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2931A" w14:textId="77777777" w:rsidR="00D3284D" w:rsidRDefault="00D3284D" w:rsidP="00D3284D">
      <w:pPr>
        <w:spacing w:line="360" w:lineRule="auto"/>
        <w:jc w:val="both"/>
        <w:rPr>
          <w:rFonts w:ascii="Times New Roman" w:hAnsi="Times New Roman" w:cs="Times New Roman"/>
          <w:sz w:val="28"/>
          <w:szCs w:val="28"/>
        </w:rPr>
      </w:pPr>
      <w:r>
        <w:rPr>
          <w:rFonts w:ascii="Times New Roman" w:hAnsi="Times New Roman" w:cs="Times New Roman"/>
          <w:b/>
          <w:sz w:val="28"/>
          <w:szCs w:val="28"/>
          <w:u w:val="single"/>
        </w:rPr>
        <w:t>EXISTING SYSTEM:</w:t>
      </w:r>
    </w:p>
    <w:p w14:paraId="2F3221B7" w14:textId="77777777" w:rsidR="00D3284D" w:rsidRDefault="00D3284D" w:rsidP="00D3284D">
      <w:pPr>
        <w:spacing w:line="360" w:lineRule="auto"/>
        <w:jc w:val="both"/>
        <w:rPr>
          <w:rFonts w:ascii="Times New Roman" w:hAnsi="Times New Roman" w:cs="Times New Roman"/>
          <w:b/>
          <w:sz w:val="28"/>
          <w:szCs w:val="28"/>
          <w:u w:val="single"/>
        </w:rPr>
      </w:pPr>
      <w:r>
        <w:rPr>
          <w:rFonts w:ascii="Times New Roman" w:hAnsi="Times New Roman" w:cs="Times New Roman"/>
          <w:sz w:val="28"/>
          <w:szCs w:val="28"/>
        </w:rPr>
        <w:t xml:space="preserve">In 2012, about 445,000 cases were discovered and almost 83% of all were new </w:t>
      </w:r>
      <w:proofErr w:type="gramStart"/>
      <w:r>
        <w:rPr>
          <w:rFonts w:ascii="Times New Roman" w:hAnsi="Times New Roman" w:cs="Times New Roman"/>
          <w:sz w:val="28"/>
          <w:szCs w:val="28"/>
        </w:rPr>
        <w:t>cases .Symptoms</w:t>
      </w:r>
      <w:proofErr w:type="gramEnd"/>
      <w:r>
        <w:rPr>
          <w:rFonts w:ascii="Times New Roman" w:hAnsi="Times New Roman" w:cs="Times New Roman"/>
          <w:sz w:val="28"/>
          <w:szCs w:val="28"/>
        </w:rPr>
        <w:t xml:space="preserve"> of cervical cancer include irregular periods, unexpected blood, and atypical menstruation. Hence, a pap smear test can diagnose cervical cancer and has been shown to reduce death risk by almost 90% and cervical cancer risk by 60% to 90</w:t>
      </w:r>
      <w:proofErr w:type="gramStart"/>
      <w:r>
        <w:rPr>
          <w:rFonts w:ascii="Times New Roman" w:hAnsi="Times New Roman" w:cs="Times New Roman"/>
          <w:sz w:val="28"/>
          <w:szCs w:val="28"/>
        </w:rPr>
        <w:t>% .However</w:t>
      </w:r>
      <w:proofErr w:type="gramEnd"/>
      <w:r>
        <w:rPr>
          <w:rFonts w:ascii="Times New Roman" w:hAnsi="Times New Roman" w:cs="Times New Roman"/>
          <w:sz w:val="28"/>
          <w:szCs w:val="28"/>
        </w:rPr>
        <w:t>, the absence of medicinal equipment, inadequate nurturing, simple diagnostic reproducibility, careless maintenance, and ennui on the part of the specialists delivering the exam owing to its droning behavior are main drawbacks of this examination . According to statistics, half of all cervical cancer cases in America occur due to not checking, with another 10% not having been tested in the prior times.</w:t>
      </w:r>
      <w:r>
        <w:t xml:space="preserve"> </w:t>
      </w:r>
      <w:r>
        <w:rPr>
          <w:rFonts w:ascii="Times New Roman" w:hAnsi="Times New Roman" w:cs="Times New Roman"/>
          <w:sz w:val="28"/>
          <w:szCs w:val="28"/>
        </w:rPr>
        <w:t>The Pap smear is a well-established screening test for cervical cancer. However, the Pap smear has a relatively low accuracy.</w:t>
      </w:r>
    </w:p>
    <w:p w14:paraId="31443815" w14:textId="77777777" w:rsidR="00D3284D" w:rsidRDefault="00D3284D" w:rsidP="00D3284D">
      <w:pPr>
        <w:spacing w:line="360" w:lineRule="auto"/>
        <w:jc w:val="both"/>
        <w:rPr>
          <w:rFonts w:ascii="Times New Roman" w:hAnsi="Times New Roman" w:cs="Times New Roman"/>
          <w:b/>
          <w:sz w:val="28"/>
          <w:szCs w:val="28"/>
          <w:u w:val="single"/>
        </w:rPr>
      </w:pPr>
    </w:p>
    <w:p w14:paraId="212845DD" w14:textId="77777777" w:rsidR="00D3284D" w:rsidRDefault="00D3284D" w:rsidP="00D3284D">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DISADVANTAGES OF EXISTING SYSTEM:</w:t>
      </w:r>
    </w:p>
    <w:p w14:paraId="210CE6A9" w14:textId="77777777" w:rsidR="00D3284D" w:rsidRDefault="00D3284D" w:rsidP="00D3284D">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the Pap smear is a relatively simple and inexpensive test.</w:t>
      </w:r>
    </w:p>
    <w:p w14:paraId="06F99DCA" w14:textId="77777777" w:rsidR="00D3284D" w:rsidRDefault="00D3284D" w:rsidP="00D3284D">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The Pap smear can only detect cervical cancer cells that are already present in the cervix.</w:t>
      </w:r>
    </w:p>
    <w:p w14:paraId="3127114C" w14:textId="77777777" w:rsidR="00D3284D" w:rsidRDefault="00D3284D" w:rsidP="00D3284D">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The Pap smear cannot detect precancerous cells that have the potential to develop into cervical cancer.</w:t>
      </w:r>
    </w:p>
    <w:p w14:paraId="42CF4BF4" w14:textId="77777777" w:rsidR="00D3284D" w:rsidRDefault="00D3284D" w:rsidP="00D3284D">
      <w:pPr>
        <w:pStyle w:val="ListParagraph"/>
        <w:numPr>
          <w:ilvl w:val="0"/>
          <w:numId w:val="3"/>
        </w:num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rPr>
        <w:t>Algorithm</w:t>
      </w:r>
      <w:r>
        <w:rPr>
          <w:rFonts w:ascii="Times New Roman" w:hAnsi="Times New Roman" w:cs="Times New Roman"/>
          <w:sz w:val="28"/>
          <w:szCs w:val="28"/>
        </w:rPr>
        <w:t xml:space="preserve">: </w:t>
      </w:r>
    </w:p>
    <w:p w14:paraId="25A1A416" w14:textId="77777777" w:rsidR="00D3284D" w:rsidRDefault="00D3284D" w:rsidP="00D3284D">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PROPOSED SYSTEM:</w:t>
      </w:r>
    </w:p>
    <w:p w14:paraId="4520AEAB" w14:textId="77777777" w:rsidR="00D3284D" w:rsidRDefault="00D3284D" w:rsidP="00D3284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Many researchers have developed automated and computer-aided diagnosis systems for cervical cancer. These systems can reduce screening time and ease the diagnosis process. </w:t>
      </w:r>
      <w:proofErr w:type="spellStart"/>
      <w:r>
        <w:rPr>
          <w:rFonts w:ascii="Times New Roman" w:hAnsi="Times New Roman" w:cs="Times New Roman"/>
          <w:sz w:val="28"/>
          <w:szCs w:val="28"/>
        </w:rPr>
        <w:t>Sobar</w:t>
      </w:r>
      <w:proofErr w:type="spellEnd"/>
      <w:r>
        <w:rPr>
          <w:rFonts w:ascii="Times New Roman" w:hAnsi="Times New Roman" w:cs="Times New Roman"/>
          <w:sz w:val="28"/>
          <w:szCs w:val="28"/>
        </w:rPr>
        <w:t xml:space="preserve"> et al. achieved 91.67% accuracy with their classifier. Kashyap et al. achieved 95% accuracy with their SVM algorithm. Njoroge et al. achieved 72% accuracy with their FTIR spectroscopy-based classifier. Fazal et al. achieved 99.5% accuracy with their DBSCAN and random forest classifiers. Wu et al. achieved 99.1% accuracy with their SVM-PCA classifier. Hyeon et al. </w:t>
      </w:r>
      <w:r>
        <w:rPr>
          <w:rFonts w:ascii="Times New Roman" w:hAnsi="Times New Roman" w:cs="Times New Roman"/>
          <w:sz w:val="28"/>
          <w:szCs w:val="28"/>
        </w:rPr>
        <w:lastRenderedPageBreak/>
        <w:t>achieved 89.7% accuracy with their convolutional neural network and machine learning classifiers. In this study, eleven supervised machine learning models were employed, achieving accuracies of up to 93.33%. These findings could have a significant impact on computer-assisted diagnosis and e-healthcare systems.</w:t>
      </w:r>
    </w:p>
    <w:p w14:paraId="11D9A553" w14:textId="77777777" w:rsidR="00D3284D" w:rsidRDefault="00D3284D" w:rsidP="00D3284D">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14:paraId="65A81467" w14:textId="77777777" w:rsidR="00D3284D" w:rsidRDefault="00D3284D" w:rsidP="00D3284D">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They can be used in remote areas where access to healthcare providers is limited.</w:t>
      </w:r>
    </w:p>
    <w:p w14:paraId="7C23968B" w14:textId="77777777" w:rsidR="00D3284D" w:rsidRDefault="00D3284D" w:rsidP="00D3284D">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They can be used to train healthcare providers on how to diagnose cervical cancer.</w:t>
      </w:r>
    </w:p>
    <w:p w14:paraId="7C535E9C" w14:textId="77777777" w:rsidR="00D3284D" w:rsidRDefault="00D3284D" w:rsidP="00D3284D">
      <w:pPr>
        <w:pStyle w:val="ListParagraph"/>
        <w:numPr>
          <w:ilvl w:val="0"/>
          <w:numId w:val="4"/>
        </w:numPr>
        <w:spacing w:line="360" w:lineRule="auto"/>
        <w:rPr>
          <w:rFonts w:ascii="Times New Roman" w:hAnsi="Times New Roman" w:cs="Times New Roman"/>
          <w:sz w:val="28"/>
          <w:szCs w:val="28"/>
        </w:rPr>
      </w:pPr>
      <w:r>
        <w:rPr>
          <w:rFonts w:ascii="Times New Roman" w:hAnsi="Times New Roman" w:cs="Times New Roman"/>
          <w:sz w:val="28"/>
          <w:szCs w:val="28"/>
        </w:rPr>
        <w:t>They can be used to monitor patients who are at high risk of developing cervical cancer.</w:t>
      </w:r>
    </w:p>
    <w:p w14:paraId="25617A4A" w14:textId="77777777" w:rsidR="00D3284D" w:rsidRDefault="00D3284D" w:rsidP="00D3284D">
      <w:pPr>
        <w:spacing w:line="360" w:lineRule="auto"/>
        <w:rPr>
          <w:rFonts w:ascii="Times New Roman" w:hAnsi="Times New Roman" w:cs="Times New Roman"/>
          <w:sz w:val="28"/>
          <w:szCs w:val="28"/>
        </w:rPr>
      </w:pPr>
      <w:r>
        <w:rPr>
          <w:rFonts w:ascii="Times New Roman" w:hAnsi="Times New Roman" w:cs="Times New Roman"/>
          <w:b/>
          <w:sz w:val="28"/>
          <w:szCs w:val="28"/>
        </w:rPr>
        <w:t>Algorithm</w:t>
      </w:r>
      <w:proofErr w:type="gramStart"/>
      <w:r>
        <w:rPr>
          <w:rFonts w:ascii="Times New Roman" w:hAnsi="Times New Roman" w:cs="Times New Roman"/>
          <w:sz w:val="28"/>
          <w:szCs w:val="28"/>
        </w:rPr>
        <w:t xml:space="preserve">: </w:t>
      </w:r>
      <w:r>
        <w:t>:</w:t>
      </w:r>
      <w:proofErr w:type="gramEnd"/>
      <w:r>
        <w:t xml:space="preserve"> </w:t>
      </w:r>
      <w:r>
        <w:rPr>
          <w:rFonts w:ascii="Times New Roman" w:hAnsi="Times New Roman" w:cs="Times New Roman"/>
          <w:sz w:val="28"/>
          <w:szCs w:val="28"/>
        </w:rPr>
        <w:t xml:space="preserve">DTC, MLP, RFC, KNN, SVM, </w:t>
      </w:r>
      <w:proofErr w:type="spellStart"/>
      <w:r>
        <w:rPr>
          <w:rFonts w:ascii="Times New Roman" w:hAnsi="Times New Roman" w:cs="Times New Roman"/>
          <w:sz w:val="28"/>
          <w:szCs w:val="28"/>
        </w:rPr>
        <w:t>CatBoost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CatB</w:t>
      </w:r>
      <w:proofErr w:type="spellEnd"/>
      <w:r>
        <w:rPr>
          <w:rFonts w:ascii="Times New Roman" w:hAnsi="Times New Roman" w:cs="Times New Roman"/>
          <w:sz w:val="28"/>
          <w:szCs w:val="28"/>
        </w:rPr>
        <w:t>), Gaussian Naïve Bayes (GNB), Gradient Boosting Classifier (</w:t>
      </w:r>
      <w:proofErr w:type="spellStart"/>
      <w:r>
        <w:rPr>
          <w:rFonts w:ascii="Times New Roman" w:hAnsi="Times New Roman" w:cs="Times New Roman"/>
          <w:sz w:val="28"/>
          <w:szCs w:val="28"/>
        </w:rPr>
        <w:t>GradB</w:t>
      </w:r>
      <w:proofErr w:type="spellEnd"/>
      <w:r>
        <w:rPr>
          <w:rFonts w:ascii="Times New Roman" w:hAnsi="Times New Roman" w:cs="Times New Roman"/>
          <w:sz w:val="28"/>
          <w:szCs w:val="28"/>
        </w:rPr>
        <w:t>), AdaBoost (AdaB), XG Boost (XGB), XG Boost with Random Forest (XGBRF</w:t>
      </w:r>
      <w:r>
        <w:t>)</w:t>
      </w:r>
      <w:r>
        <w:rPr>
          <w:rFonts w:ascii="Times New Roman" w:hAnsi="Times New Roman" w:cs="Times New Roman"/>
          <w:sz w:val="28"/>
          <w:szCs w:val="28"/>
        </w:rPr>
        <w:t>.</w:t>
      </w:r>
    </w:p>
    <w:p w14:paraId="064DD5CB" w14:textId="77777777" w:rsidR="00AC34FF" w:rsidRPr="00D3284D" w:rsidRDefault="00AC34FF" w:rsidP="00D3284D"/>
    <w:sectPr w:rsidR="00AC34FF" w:rsidRPr="00D32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35304"/>
    <w:multiLevelType w:val="hybridMultilevel"/>
    <w:tmpl w:val="12B88AE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34E073C"/>
    <w:multiLevelType w:val="hybridMultilevel"/>
    <w:tmpl w:val="050CD9C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15:restartNumberingAfterBreak="0">
    <w:nsid w:val="5CAF6539"/>
    <w:multiLevelType w:val="hybridMultilevel"/>
    <w:tmpl w:val="31E0AA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77F412C2"/>
    <w:multiLevelType w:val="hybridMultilevel"/>
    <w:tmpl w:val="E7E00A3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2744578">
    <w:abstractNumId w:val="3"/>
  </w:num>
  <w:num w:numId="2" w16cid:durableId="1612742328">
    <w:abstractNumId w:val="0"/>
  </w:num>
  <w:num w:numId="3" w16cid:durableId="179859943">
    <w:abstractNumId w:val="1"/>
  </w:num>
  <w:num w:numId="4" w16cid:durableId="1977097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C8F"/>
    <w:rsid w:val="004B542D"/>
    <w:rsid w:val="008F3C8F"/>
    <w:rsid w:val="00AC34FF"/>
    <w:rsid w:val="00D328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50FD7"/>
  <w15:chartTrackingRefBased/>
  <w15:docId w15:val="{2A823223-B64E-4983-832B-A63EDAE6F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42D"/>
    <w:pPr>
      <w:spacing w:after="0" w:line="240" w:lineRule="auto"/>
    </w:pPr>
    <w:rPr>
      <w:rFonts w:ascii="Calibri" w:eastAsia="Calibri" w:hAnsi="Calibri" w:cs="Arial"/>
      <w:sz w:val="20"/>
      <w:szCs w:val="20"/>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42D"/>
    <w:pPr>
      <w:spacing w:after="200" w:line="276" w:lineRule="auto"/>
      <w:ind w:left="720"/>
      <w:contextualSpacing/>
    </w:pPr>
    <w:rPr>
      <w:rFonts w:asciiTheme="minorHAnsi" w:eastAsiaTheme="minorEastAsia" w:hAnsiTheme="minorHAnsi" w:cstheme="minorBid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TEJA BHUKYA</cp:lastModifiedBy>
  <cp:revision>3</cp:revision>
  <dcterms:created xsi:type="dcterms:W3CDTF">2022-11-12T05:40:00Z</dcterms:created>
  <dcterms:modified xsi:type="dcterms:W3CDTF">2023-08-22T04:18:00Z</dcterms:modified>
</cp:coreProperties>
</file>