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Janke LLP Letter Standard</w:t>
      </w:r>
    </w:p>
    <w:p>
      <w:pPr>
        <w:spacing w:after="320"/>
      </w:pPr>
      <w:r>
        <w:rPr>
          <w:b/>
          <w:color w:val="005E63"/>
        </w:rPr>
        <w:t>Formal correspondence standard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Mar>
              <w:top w:w="140" w:type="dxa"/>
              <w:start w:w="160" w:type="dxa"/>
              <w:bottom w:w="140" w:type="dxa"/>
              <w:end w:w="160" w:type="dxa"/>
            </w:tcMar>
            <w:shd w:fill="EEF4F1"/>
          </w:tcPr>
          <w:p>
            <w:r>
              <w:rPr>
                <w:b/>
              </w:rPr>
              <w:t xml:space="preserve">Purpose. </w:t>
            </w:r>
            <w:r>
              <w:t>This standard governs formal Janke LLP letters and should be used with the separate two-page letter template.</w:t>
            </w:r>
          </w:p>
        </w:tc>
      </w:tr>
    </w:tbl>
    <w:p/>
    <w:p>
      <w:pPr>
        <w:pStyle w:val="Heading1"/>
      </w:pPr>
      <w:r>
        <w:t>1. Page-one layout</w:t>
      </w:r>
    </w:p>
    <w:p>
      <w:pPr>
        <w:pStyle w:val="ListBullet"/>
      </w:pPr>
      <w:r>
        <w:t>Place the approved full Janke LLP logo in the upper-right header area.</w:t>
      </w:r>
    </w:p>
    <w:p>
      <w:pPr>
        <w:pStyle w:val="ListBullet"/>
      </w:pPr>
      <w:r>
        <w:t>Keep the body area visually clean and begin the date and recipient block below the header.</w:t>
      </w:r>
    </w:p>
    <w:p>
      <w:pPr>
        <w:pStyle w:val="ListBullet"/>
      </w:pPr>
      <w:r>
        <w:t>Use the full contact-information footer on page one only: 1004 102 Ave W | PO Box 1930 | Tisdale, SK | S0E 1T0 | Ph: 306.873.4575 | Fax: 639.398.5858.</w:t>
      </w:r>
    </w:p>
    <w:p>
      <w:pPr>
        <w:pStyle w:val="ListBullet"/>
      </w:pPr>
      <w:r>
        <w:t>Do not place a page number in the page-one footer unless required for a specific engagement.</w:t>
      </w:r>
    </w:p>
    <w:p>
      <w:pPr>
        <w:pStyle w:val="Heading1"/>
      </w:pPr>
      <w:r>
        <w:t>2. Continuation-page layout</w:t>
      </w:r>
    </w:p>
    <w:p>
      <w:pPr>
        <w:pStyle w:val="ListBullet"/>
      </w:pPr>
      <w:r>
        <w:t>Use a blank header on page two and all later pages.</w:t>
      </w:r>
    </w:p>
    <w:p>
      <w:pPr>
        <w:pStyle w:val="ListBullet"/>
      </w:pPr>
      <w:r>
        <w:t>Place the page number centred in the footer.</w:t>
      </w:r>
    </w:p>
    <w:p>
      <w:pPr>
        <w:pStyle w:val="ListBullet"/>
      </w:pPr>
      <w:r>
        <w:t>Place the compact Janke LLP logo at the lower right of the footer.</w:t>
      </w:r>
    </w:p>
    <w:p>
      <w:pPr>
        <w:pStyle w:val="ListBullet"/>
      </w:pPr>
      <w:r>
        <w:t>Do not repeat the full address or contact details on continuation pages.</w:t>
      </w:r>
    </w:p>
    <w:p>
      <w:pPr>
        <w:pStyle w:val="Heading1"/>
      </w:pPr>
      <w:r>
        <w:t>3. Typography and spacing</w:t>
      </w:r>
    </w:p>
    <w:p>
      <w:pPr>
        <w:pStyle w:val="ListBullet"/>
      </w:pPr>
      <w:r>
        <w:t>Use Arial 10 pt for body text and formal correspondence.</w:t>
      </w:r>
    </w:p>
    <w:p>
      <w:pPr>
        <w:pStyle w:val="ListBullet"/>
      </w:pPr>
      <w:r>
        <w:t>Use clear paragraph spacing and avoid dense blocks of text.</w:t>
      </w:r>
    </w:p>
    <w:p>
      <w:pPr>
        <w:pStyle w:val="ListBullet"/>
      </w:pPr>
      <w:r>
        <w:t>Use bold for subject lines and functional headings only.</w:t>
      </w:r>
    </w:p>
    <w:p>
      <w:pPr>
        <w:pStyle w:val="ListBullet"/>
      </w:pPr>
      <w:r>
        <w:t>Use numbered or lettered lists where they improve clarity.</w:t>
      </w:r>
    </w:p>
    <w:p>
      <w:pPr>
        <w:pStyle w:val="Heading1"/>
      </w:pPr>
      <w:r>
        <w:t>4. Letter content structure</w:t>
      </w:r>
    </w:p>
    <w:p>
      <w:pPr>
        <w:pStyle w:val="ListBullet"/>
      </w:pPr>
      <w:r>
        <w:t>Date, recipient name or organization, mailing address, salutation, subject line, opening context, body, clear next step, closing, signature block, and enclosure/copy notation when applicable.</w:t>
      </w:r>
    </w:p>
    <w:p>
      <w:pPr>
        <w:pStyle w:val="ListBullet"/>
      </w:pPr>
      <w:r>
        <w:t>Write in a professional, plainspoken style. Technical detail may be extensive where necessary, but the purpose and requested action should remain clear.</w:t>
      </w:r>
    </w:p>
    <w:p>
      <w:pPr>
        <w:pStyle w:val="Heading1"/>
      </w:pPr>
      <w:r>
        <w:t>5. Release controls</w:t>
      </w:r>
    </w:p>
    <w:p>
      <w:pPr>
        <w:pStyle w:val="ListBullet"/>
      </w:pPr>
      <w:r>
        <w:t>Confirm recipient names and addresses.</w:t>
      </w:r>
    </w:p>
    <w:p>
      <w:pPr>
        <w:pStyle w:val="ListBullet"/>
      </w:pPr>
      <w:r>
        <w:t>Confirm subject line, dates, technical references, and attachments.</w:t>
      </w:r>
    </w:p>
    <w:p>
      <w:pPr>
        <w:pStyle w:val="ListBullet"/>
      </w:pPr>
      <w:r>
        <w:t>Confirm the correct page-one and continuation-page footer treatments.</w:t>
      </w:r>
    </w:p>
    <w:p>
      <w:pPr>
        <w:pStyle w:val="ListBullet"/>
      </w:pPr>
      <w:r>
        <w:t>Complete technical and partner review where required under the brand approval policy.</w:t>
      </w:r>
    </w:p>
    <w:p>
      <w:pPr>
        <w:pStyle w:val="Heading1"/>
      </w:pPr>
      <w:r>
        <w:t>Approved template relationship</w:t>
      </w:r>
    </w:p>
    <w:p>
      <w:r>
        <w:rPr>
          <w:b/>
        </w:rPr>
        <w:t xml:space="preserve">The companion file, “Janke LLP Two-Page Letter Template,” is the authoritative editable example. </w:t>
      </w:r>
      <w:r>
        <w:t>It intentionally contains two letter pages so users can see both the page-one and page-two-plus treatments before beginning a new letter.</w:t>
      </w:r>
    </w:p>
    <w:sectPr w:rsidR="00FC693F" w:rsidRPr="0006063C" w:rsidSect="00034616"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5E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1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1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