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</w:pPr>
      <w:r>
        <w:rPr>
          <w:b w:val="0"/>
          <w:i w:val="0"/>
        </w:rPr>
        <w:t>[Date]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8424"/>
      </w:tblGrid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7EFE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5257"/>
                <w:sz w:val="18"/>
              </w:rPr>
              <w:t>TO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[Recipient name, organization, and role]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7EFE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5257"/>
                <w:sz w:val="18"/>
              </w:rPr>
              <w:t>FROM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[Author name, CPA designation, and title]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7EFE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5257"/>
                <w:sz w:val="18"/>
              </w:rPr>
              <w:t>DATE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[Month Day, Year]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7EFE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5257"/>
                <w:sz w:val="18"/>
              </w:rPr>
              <w:t>SUBJECT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[Matter or transaction name]</w:t>
            </w:r>
          </w:p>
        </w:tc>
      </w:tr>
    </w:tbl>
    <w:p>
      <w:pPr>
        <w:spacing w:after="0"/>
      </w:pPr>
    </w:p>
    <w:p>
      <w:pPr>
        <w:pStyle w:val="MemoTitle"/>
        <w:spacing w:before="0"/>
      </w:pPr>
      <w:r>
        <w:rPr>
          <w:b w:val="0"/>
          <w:i w:val="0"/>
        </w:rPr>
        <w:t>[Advisory / instruction memorandum title]</w:t>
      </w:r>
    </w:p>
    <w:p>
      <w:pPr>
        <w:pStyle w:val="GuideText"/>
      </w:pPr>
      <w:r>
        <w:t>[Open with one short paragraph explaining the purpose of the memorandum, the client instruction received, and what the recipient is being asked to prepare, consider, or implement.]</w:t>
      </w:r>
    </w:p>
    <w:p>
      <w:pPr>
        <w:pStyle w:val="MemoH1"/>
        <w:keepNext/>
        <w:spacing w:before="0"/>
      </w:pPr>
      <w:r>
        <w:rPr>
          <w:b w:val="0"/>
          <w:i w:val="0"/>
        </w:rPr>
        <w:t>Objectives</w:t>
      </w:r>
    </w:p>
    <w:p>
      <w:pPr>
        <w:pStyle w:val="GuideText"/>
      </w:pPr>
      <w:r>
        <w:t>[State the commercial, family, tax, governance, financing, or succession objectives that the recommended steps are intended to achieve.]</w:t>
      </w:r>
    </w:p>
    <w:p>
      <w:pPr>
        <w:pStyle w:val="ListBullet"/>
        <w:spacing w:after="40"/>
      </w:pPr>
      <w:r>
        <w:t>[Primary objective]</w:t>
      </w:r>
    </w:p>
    <w:p>
      <w:pPr>
        <w:pStyle w:val="ListBullet"/>
        <w:spacing w:after="40"/>
      </w:pPr>
      <w:r>
        <w:t>[Secondary objective]</w:t>
      </w:r>
    </w:p>
    <w:p>
      <w:pPr>
        <w:pStyle w:val="ListBullet"/>
        <w:spacing w:after="40"/>
      </w:pPr>
      <w:r>
        <w:t>[Timing, continuity, or risk-management objective]</w:t>
      </w:r>
    </w:p>
    <w:p>
      <w:r>
        <w:br w:type="page"/>
      </w:r>
    </w:p>
    <w:p>
      <w:pPr>
        <w:pStyle w:val="MemoH1"/>
        <w:keepNext/>
        <w:spacing w:before="0"/>
      </w:pPr>
      <w:r>
        <w:t>Abbreviations and defined terms</w:t>
      </w:r>
    </w:p>
    <w:p>
      <w:pPr>
        <w:pStyle w:val="GuideText"/>
      </w:pPr>
      <w:r>
        <w:t>[List terms used repeatedly in the memorandum. Keep entries alphabetical where practical and remove this page when no separate list is required.]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r>
              <w:rPr>
                <w:rFonts w:ascii="Arial" w:hAnsi="Arial" w:eastAsia="Arial"/>
                <w:sz w:val="19"/>
              </w:rPr>
              <w:t>[Full legal name or defined term]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sz w:val="19"/>
              </w:rPr>
              <w:t>“[Abbreviation]”</w:t>
            </w:r>
          </w:p>
        </w:tc>
      </w:tr>
      <w:tr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r>
              <w:rPr>
                <w:rFonts w:ascii="Arial" w:hAnsi="Arial" w:eastAsia="Arial"/>
                <w:sz w:val="19"/>
              </w:rPr>
              <w:t>[Full legal name or defined term]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sz w:val="19"/>
              </w:rPr>
              <w:t>“[Abbreviation]”</w:t>
            </w:r>
          </w:p>
        </w:tc>
      </w:tr>
      <w:tr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r>
              <w:rPr>
                <w:rFonts w:ascii="Arial" w:hAnsi="Arial" w:eastAsia="Arial"/>
                <w:sz w:val="19"/>
              </w:rPr>
              <w:t>[Full legal name or defined term]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sz w:val="19"/>
              </w:rPr>
              <w:t>“[Abbreviation]”</w:t>
            </w:r>
          </w:p>
        </w:tc>
      </w:tr>
      <w:tr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r>
              <w:rPr>
                <w:rFonts w:ascii="Arial" w:hAnsi="Arial" w:eastAsia="Arial"/>
                <w:sz w:val="19"/>
              </w:rPr>
              <w:t>[Full legal name or defined term]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sz w:val="19"/>
              </w:rPr>
              <w:t>“[Abbreviation]”</w:t>
            </w:r>
          </w:p>
        </w:tc>
      </w:tr>
      <w:tr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r>
              <w:rPr>
                <w:rFonts w:ascii="Arial" w:hAnsi="Arial" w:eastAsia="Arial"/>
                <w:sz w:val="19"/>
              </w:rPr>
              <w:t>[Full legal name or defined term]</w:t>
            </w:r>
          </w:p>
        </w:tc>
        <w:tc>
          <w:tcPr>
            <w:tcW w:type="dxa" w:w="4968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dotted" w:sz="2" w:color="B7C2BE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sz w:val="19"/>
              </w:rP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  <w:tr>
        <w:tc>
          <w:tcPr>
            <w:tcW w:type="dxa" w:w="7056"/>
          </w:tcPr>
          <w:p>
            <w:r>
              <w:t>[Full legal name or defined term]</w:t>
            </w:r>
          </w:p>
        </w:tc>
        <w:tc>
          <w:tcPr>
            <w:tcW w:type="dxa" w:w="2880"/>
          </w:tcPr>
          <w:p>
            <w:r>
              <w:t>“[Abbreviation]”</w:t>
            </w:r>
          </w:p>
        </w:tc>
      </w:tr>
    </w:tbl>
    <w:p>
      <w:r>
        <w:br w:type="page"/>
      </w:r>
    </w:p>
    <w:p>
      <w:pPr>
        <w:pStyle w:val="MemoH1"/>
        <w:keepNext/>
        <w:spacing w:before="0"/>
      </w:pPr>
      <w:r>
        <w:rPr>
          <w:b w:val="0"/>
          <w:i w:val="0"/>
        </w:rPr>
        <w:t>Relevant background facts</w:t>
      </w:r>
    </w:p>
    <w:p>
      <w:pPr>
        <w:pStyle w:val="ListNumber"/>
        <w:spacing w:after="60"/>
      </w:pPr>
      <w:r>
        <w:t>[Entity formation, ownership, residency, and tax status.]</w:t>
      </w:r>
    </w:p>
    <w:p>
      <w:pPr>
        <w:pStyle w:val="ListNumber"/>
        <w:spacing w:after="60"/>
      </w:pPr>
      <w:r>
        <w:t>[Current share capital, asset ownership, or contractual arrangements.]</w:t>
      </w:r>
    </w:p>
    <w:p>
      <w:pPr>
        <w:pStyle w:val="ListNumber"/>
        <w:spacing w:after="60"/>
      </w:pPr>
      <w:r>
        <w:t>[Material valuations, assumptions, and information supplied by the client.]</w:t>
      </w:r>
    </w:p>
    <w:p>
      <w:pPr>
        <w:pStyle w:val="ListNumber"/>
        <w:spacing w:after="60"/>
      </w:pPr>
      <w:r>
        <w:t>[Existing agreements, restrictions, or documentation in progress.]</w:t>
      </w:r>
    </w:p>
    <w:p>
      <w:pPr>
        <w:spacing w:before="0" w:after="0"/>
      </w:pPr>
      <w:r>
        <w:rPr>
          <w:b/>
          <w:i w:val="0"/>
        </w:rPr>
        <w:t>If our understanding of the above facts is incorrect or incomplete, please advise us immediately.</w:t>
      </w:r>
    </w:p>
    <w:p>
      <w:pPr>
        <w:pageBreakBefore/>
      </w:pPr>
      <w:r>
        <w:br/>
      </w:r>
    </w:p>
    <w:p>
      <w:pPr>
        <w:pStyle w:val="MemoH1"/>
      </w:pPr>
      <w:r>
        <w:t>1. [First transaction - effective Month Day, Year at Time]</w:t>
      </w:r>
    </w:p>
    <w:p>
      <w:pPr>
        <w:spacing w:after="60"/>
        <w:ind w:left="403" w:hanging="403"/>
      </w:pPr>
      <w:r>
        <w:rPr>
          <w:b/>
        </w:rPr>
        <w:t xml:space="preserve">(a) </w:t>
      </w:r>
      <w:r>
        <w:t>[Describe the legal or operational action to be completed.]</w:t>
      </w:r>
    </w:p>
    <w:p>
      <w:pPr>
        <w:spacing w:after="60"/>
        <w:ind w:left="403" w:hanging="403"/>
      </w:pPr>
      <w:r>
        <w:rPr>
          <w:b/>
        </w:rPr>
        <w:t xml:space="preserve">(b) </w:t>
      </w:r>
      <w:r>
        <w:t>[Identify the parties, assets, shares, consideration, values, and timing.]</w:t>
      </w:r>
    </w:p>
    <w:p>
      <w:pPr>
        <w:spacing w:after="60"/>
        <w:ind w:left="403" w:hanging="403"/>
      </w:pPr>
      <w:r>
        <w:rPr>
          <w:b/>
        </w:rPr>
        <w:t xml:space="preserve">(c) </w:t>
      </w:r>
      <w:r>
        <w:t>[State any document requirements, elections, clauses, or conditions.]</w:t>
      </w:r>
    </w:p>
    <w:p>
      <w:pPr>
        <w:pStyle w:val="MemoH2"/>
        <w:spacing w:before="0"/>
      </w:pPr>
      <w:r>
        <w:rPr>
          <w:b w:val="0"/>
          <w:i w:val="0"/>
        </w:rPr>
        <w:t>Tax results and filing</w:t>
      </w:r>
    </w:p>
    <w:p>
      <w:pPr>
        <w:spacing w:after="60"/>
        <w:ind w:left="403" w:hanging="403"/>
      </w:pPr>
      <w:r>
        <w:rPr>
          <w:b/>
        </w:rPr>
        <w:t xml:space="preserve">(d) </w:t>
      </w:r>
      <w:r>
        <w:t>[Describe the intended tax treatment and the relevant statutory provision, if applicable.]</w:t>
      </w:r>
    </w:p>
    <w:p>
      <w:pPr>
        <w:spacing w:after="60"/>
        <w:ind w:left="403" w:hanging="403"/>
      </w:pPr>
      <w:r>
        <w:rPr>
          <w:b/>
        </w:rPr>
        <w:t xml:space="preserve">(e) </w:t>
      </w:r>
      <w:r>
        <w:t>[List each required filing, responsible party, and deadline.]</w:t>
      </w:r>
    </w:p>
    <w:p>
      <w:pPr>
        <w:spacing w:after="60"/>
        <w:ind w:left="403" w:hanging="403"/>
      </w:pPr>
      <w:r>
        <w:rPr>
          <w:b/>
        </w:rPr>
        <w:t xml:space="preserve">(f) </w:t>
      </w:r>
      <w:r>
        <w:t>[State any GST, PST, corporate tax, personal tax, or accounting consequences.]</w:t>
      </w:r>
    </w:p>
    <w:p>
      <w:pPr>
        <w:pStyle w:val="GuideText"/>
      </w:pPr>
      <w:r>
        <w:t>[Include cautions, assumptions, restrictions, or post-closing conditions immediately after the tax section where they are essential to the intended result.]</w:t>
      </w:r>
    </w:p>
    <w:p>
      <w:pPr>
        <w:pStyle w:val="MemoH1"/>
      </w:pPr>
      <w:r>
        <w:t>2. [Second transaction - effective Month Day, Year at Time]</w:t>
      </w:r>
    </w:p>
    <w:p>
      <w:pPr>
        <w:spacing w:after="60"/>
        <w:ind w:left="403" w:hanging="403"/>
      </w:pPr>
      <w:r>
        <w:rPr>
          <w:b/>
        </w:rPr>
        <w:t xml:space="preserve">(a) </w:t>
      </w:r>
      <w:r>
        <w:t>[Describe the legal or operational action to be completed.]</w:t>
      </w:r>
    </w:p>
    <w:p>
      <w:pPr>
        <w:spacing w:after="60"/>
        <w:ind w:left="403" w:hanging="403"/>
      </w:pPr>
      <w:r>
        <w:rPr>
          <w:b/>
        </w:rPr>
        <w:t xml:space="preserve">(b) </w:t>
      </w:r>
      <w:r>
        <w:t>[Identify the parties, assets, shares, consideration, values, and timing.]</w:t>
      </w:r>
    </w:p>
    <w:p>
      <w:pPr>
        <w:spacing w:after="60"/>
        <w:ind w:left="403" w:hanging="403"/>
      </w:pPr>
      <w:r>
        <w:rPr>
          <w:b/>
        </w:rPr>
        <w:t xml:space="preserve">(c) </w:t>
      </w:r>
      <w:r>
        <w:t>[State any document requirements, elections, clauses, or conditions.]</w:t>
      </w:r>
    </w:p>
    <w:p>
      <w:pPr>
        <w:pStyle w:val="MemoH2"/>
        <w:spacing w:before="0"/>
      </w:pPr>
      <w:r>
        <w:rPr>
          <w:b w:val="0"/>
          <w:i w:val="0"/>
        </w:rPr>
        <w:t>Tax results and filing</w:t>
      </w:r>
    </w:p>
    <w:p>
      <w:pPr>
        <w:spacing w:after="60"/>
        <w:ind w:left="403" w:hanging="403"/>
      </w:pPr>
      <w:r>
        <w:rPr>
          <w:b/>
        </w:rPr>
        <w:t xml:space="preserve">(d) </w:t>
      </w:r>
      <w:r>
        <w:t>[Describe the intended tax treatment and the relevant statutory provision, if applicable.]</w:t>
      </w:r>
    </w:p>
    <w:p>
      <w:pPr>
        <w:spacing w:after="60"/>
        <w:ind w:left="403" w:hanging="403"/>
      </w:pPr>
      <w:r>
        <w:rPr>
          <w:b/>
        </w:rPr>
        <w:t xml:space="preserve">(e) </w:t>
      </w:r>
      <w:r>
        <w:t>[List each required filing, responsible party, and deadline.]</w:t>
      </w:r>
    </w:p>
    <w:p>
      <w:pPr>
        <w:spacing w:after="60"/>
        <w:ind w:left="403" w:hanging="403"/>
      </w:pPr>
      <w:r>
        <w:rPr>
          <w:b/>
        </w:rPr>
        <w:t xml:space="preserve">(f) </w:t>
      </w:r>
      <w:r>
        <w:t>[State any GST, PST, corporate tax, personal tax, or accounting consequences.]</w:t>
      </w:r>
    </w:p>
    <w:p>
      <w:pPr>
        <w:pStyle w:val="GuideText"/>
      </w:pPr>
      <w:r>
        <w:t>[Include cautions, assumptions, restrictions, or post-closing conditions immediately after the tax section where they are essential to the intended result.]</w:t>
      </w:r>
    </w:p>
    <w:p>
      <w:pPr>
        <w:pageBreakBefore/>
      </w:pPr>
    </w:p>
    <w:p>
      <w:pPr>
        <w:pStyle w:val="MemoH1"/>
      </w:pPr>
      <w:r>
        <w:t>3. [Third transaction - effective Month Day, Year at Time]</w:t>
      </w:r>
    </w:p>
    <w:p>
      <w:pPr>
        <w:spacing w:after="60"/>
        <w:ind w:left="403" w:hanging="403"/>
      </w:pPr>
      <w:r>
        <w:rPr>
          <w:b/>
        </w:rPr>
        <w:t xml:space="preserve">(a) </w:t>
      </w:r>
      <w:r>
        <w:t>[Describe the legal or operational action to be completed.]</w:t>
      </w:r>
    </w:p>
    <w:p>
      <w:pPr>
        <w:spacing w:after="60"/>
        <w:ind w:left="403" w:hanging="403"/>
      </w:pPr>
      <w:r>
        <w:rPr>
          <w:b/>
        </w:rPr>
        <w:t xml:space="preserve">(b) </w:t>
      </w:r>
      <w:r>
        <w:t>[Identify the parties, assets, shares, consideration, values, and timing.]</w:t>
      </w:r>
    </w:p>
    <w:p>
      <w:pPr>
        <w:spacing w:after="60"/>
        <w:ind w:left="403" w:hanging="403"/>
      </w:pPr>
      <w:r>
        <w:rPr>
          <w:b/>
        </w:rPr>
        <w:t xml:space="preserve">(c) </w:t>
      </w:r>
      <w:r>
        <w:t>[State any document requirements, elections, clauses, or conditions.]</w:t>
      </w:r>
    </w:p>
    <w:p>
      <w:pPr>
        <w:pStyle w:val="MemoH2"/>
        <w:spacing w:before="0"/>
      </w:pPr>
      <w:r>
        <w:rPr>
          <w:b w:val="0"/>
          <w:i w:val="0"/>
        </w:rPr>
        <w:t>Tax results and filing</w:t>
      </w:r>
    </w:p>
    <w:p>
      <w:pPr>
        <w:spacing w:after="60"/>
        <w:ind w:left="403" w:hanging="403"/>
      </w:pPr>
      <w:r>
        <w:rPr>
          <w:b/>
        </w:rPr>
        <w:t xml:space="preserve">(d) </w:t>
      </w:r>
      <w:r>
        <w:t>[Describe the intended tax treatment and the relevant statutory provision, if applicable.]</w:t>
      </w:r>
    </w:p>
    <w:p>
      <w:pPr>
        <w:spacing w:after="60"/>
        <w:ind w:left="403" w:hanging="403"/>
      </w:pPr>
      <w:r>
        <w:rPr>
          <w:b/>
        </w:rPr>
        <w:t xml:space="preserve">(e) </w:t>
      </w:r>
      <w:r>
        <w:t>[List each required filing, responsible party, and deadline.]</w:t>
      </w:r>
    </w:p>
    <w:p>
      <w:pPr>
        <w:spacing w:after="60"/>
        <w:ind w:left="403" w:hanging="403"/>
      </w:pPr>
      <w:r>
        <w:rPr>
          <w:b/>
        </w:rPr>
        <w:t xml:space="preserve">(f) </w:t>
      </w:r>
      <w:r>
        <w:t>[State any GST, PST, corporate tax, personal tax, or accounting consequences.]</w:t>
      </w:r>
    </w:p>
    <w:p>
      <w:pPr>
        <w:pStyle w:val="GuideText"/>
      </w:pPr>
      <w:r>
        <w:t>[Include cautions, assumptions, restrictions, or post-closing conditions immediately after the tax section where they are essential to the intended result.]</w:t>
      </w:r>
    </w:p>
    <w:p>
      <w:pPr>
        <w:pStyle w:val="MemoH1"/>
        <w:spacing w:before="0"/>
      </w:pPr>
      <w:r>
        <w:rPr>
          <w:b w:val="0"/>
          <w:i w:val="0"/>
        </w:rPr>
        <w:t>Subsequent transactions or continuing obligations</w:t>
      </w:r>
    </w:p>
    <w:p>
      <w:pPr>
        <w:pStyle w:val="GuideText"/>
      </w:pPr>
      <w:r>
        <w:t>[Use this section for matters that may occur later, ongoing restrictions, annual filings, repayment terms, governance steps, or conditions that must remain satisfied.]</w:t>
      </w:r>
    </w:p>
    <w:p>
      <w:pPr>
        <w:pStyle w:val="ListBullet"/>
        <w:spacing w:after="40"/>
      </w:pPr>
      <w:r>
        <w:t>[Restriction or holding-period requirement]</w:t>
      </w:r>
    </w:p>
    <w:p>
      <w:pPr>
        <w:pStyle w:val="ListBullet"/>
        <w:spacing w:after="40"/>
      </w:pPr>
      <w:r>
        <w:t>[Annual filing or compliance obligation]</w:t>
      </w:r>
    </w:p>
    <w:p>
      <w:pPr>
        <w:pStyle w:val="ListBullet"/>
        <w:spacing w:after="40"/>
      </w:pPr>
      <w:r>
        <w:t>[Future redemption, repayment, transfer, or implementation step]</w:t>
      </w:r>
    </w:p>
    <w:p>
      <w:pPr>
        <w:pStyle w:val="ListBullet"/>
        <w:spacing w:after="40"/>
      </w:pPr>
      <w:r>
        <w:t>[Required agreement, review, or follow-up instruction]</w:t>
      </w:r>
    </w:p>
    <w:p>
      <w:pPr>
        <w:pStyle w:val="MemoH1"/>
        <w:spacing w:before="0"/>
      </w:pPr>
      <w:r>
        <w:rPr>
          <w:b w:val="0"/>
          <w:i w:val="0"/>
        </w:rPr>
        <w:t>Responsibilities and deadlines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2448"/>
        <w:gridCol w:w="2448"/>
      </w:tblGrid>
      <w:tr>
        <w:tc>
          <w:tcPr>
            <w:tcW w:type="dxa" w:w="3312"/>
            <w:shd w:fill="0052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shd w:fill="0052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Responsible party</w:t>
            </w:r>
          </w:p>
        </w:tc>
        <w:tc>
          <w:tcPr>
            <w:tcW w:type="dxa" w:w="3312"/>
            <w:shd w:fill="0052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sz w:val="19"/>
              </w:rPr>
              <w:t>[Required action or filing]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[Name / role]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[Date]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sz w:val="19"/>
              </w:rPr>
              <w:t>[Required action or filing]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[Name / role]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[Date]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sz w:val="19"/>
              </w:rPr>
              <w:t>[Required action or filing]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[Name / role]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[Date]</w:t>
            </w:r>
          </w:p>
        </w:tc>
      </w:tr>
    </w:tbl>
    <w:p>
      <w:pPr>
        <w:pStyle w:val="MemoH1"/>
        <w:spacing w:before="0"/>
      </w:pPr>
      <w:r>
        <w:rPr>
          <w:b w:val="0"/>
          <w:i w:val="0"/>
        </w:rPr>
        <w:t>Conclusion and next steps</w:t>
      </w:r>
    </w:p>
    <w:p>
      <w:pPr>
        <w:pStyle w:val="GuideText"/>
      </w:pPr>
      <w:r>
        <w:t>[Summarize the immediate next step, identify any unresolved information, and invite the recipient to discuss questions before documentation or implementation proceeds.]</w:t>
      </w:r>
    </w:p>
    <w:p>
      <w:pPr>
        <w:spacing w:before="0" w:after="240"/>
      </w:pPr>
      <w:r>
        <w:rPr>
          <w:b w:val="0"/>
          <w:i w:val="0"/>
        </w:rPr>
        <w:t>Please contact me if you wish to discuss the above. We appreciate your assistance with these matters.</w:t>
      </w:r>
    </w:p>
    <w:p>
      <w:pPr>
        <w:spacing w:before="0" w:after="360"/>
      </w:pPr>
      <w:r>
        <w:rPr>
          <w:b w:val="0"/>
          <w:i w:val="0"/>
        </w:rPr>
        <w:t>Regards,</w:t>
      </w:r>
    </w:p>
    <w:p>
      <w:pPr>
        <w:spacing w:before="0" w:after="0"/>
      </w:pPr>
      <w:r>
        <w:rPr>
          <w:b/>
          <w:i w:val="0"/>
        </w:rPr>
        <w:t>[Author name], CPA, CA</w:t>
      </w:r>
    </w:p>
    <w:p>
      <w:pPr>
        <w:spacing w:before="0" w:after="0"/>
      </w:pPr>
      <w:r>
        <w:rPr>
          <w:b w:val="0"/>
          <w:i w:val="0"/>
        </w:rPr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936" w:right="1037" w:bottom="893" w:left="1037" w:header="259" w:footer="25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  <w:pBdr>
        <w:bottom w:val="single" w:sz="10" w:space="1" w:color="000000"/>
      </w:pBdr>
    </w:pPr>
  </w:p>
  <w:p>
    <w:pPr>
      <w:spacing w:before="0" w:after="0"/>
      <w:jc w:val="center"/>
    </w:pPr>
    <w:r>
      <w:rPr>
        <w:rFonts w:ascii="Arial" w:hAnsi="Arial"/>
        <w:sz w:val="17"/>
      </w:rPr>
      <w:t>1004 102 Ave W  |  PO Box 1930  |  Tisdale, SK  |  S0E 1T0  |  Ph: 306.873.4575  |  Fax: 639.398.5858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/>
      </w:tc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  <w:jc w:val="center"/>
          </w:pPr>
          <w:r>
            <w:rPr>
              <w:rFonts w:ascii="Arial" w:hAnsi="Arial"/>
              <w:sz w:val="18"/>
            </w:rPr>
            <w:fldChar w:fldCharType="begin"/>
            <w:instrText xml:space="preserve"> PAGE </w:instrText>
            <w:fldChar w:fldCharType="end"/>
          </w:r>
        </w:p>
      </w:tc>
      <w:tc>
        <w:tcPr>
          <w:tcW w:type="dxa" w:w="3312"/>
          <w:vAlign w:val="center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68680" cy="27146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anke_logo_footer_fi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27146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2240280" cy="6292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header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40280" cy="62929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Title">
    <w:name w:val="Memo Title"/>
    <w:pPr>
      <w:spacing w:after="160"/>
    </w:pPr>
    <w:rPr>
      <w:rFonts w:ascii="Arial" w:hAnsi="Arial" w:eastAsia="Arial"/>
      <w:b/>
      <w:color w:val="1F2A2E"/>
      <w:sz w:val="28"/>
    </w:rPr>
  </w:style>
  <w:style w:type="paragraph" w:customStyle="1" w:styleId="MemoH1">
    <w:name w:val="Memo H1"/>
    <w:pPr>
      <w:keepNext/>
      <w:spacing w:before="200" w:after="80"/>
    </w:pPr>
    <w:rPr>
      <w:rFonts w:ascii="Arial" w:hAnsi="Arial" w:eastAsia="Arial"/>
      <w:b/>
      <w:color w:val="005257"/>
      <w:sz w:val="22"/>
    </w:rPr>
  </w:style>
  <w:style w:type="paragraph" w:customStyle="1" w:styleId="MemoH2">
    <w:name w:val="Memo H2"/>
    <w:pPr>
      <w:keepNext/>
      <w:spacing w:before="140" w:after="60"/>
    </w:pPr>
    <w:rPr>
      <w:rFonts w:ascii="Arial" w:hAnsi="Arial" w:eastAsia="Arial"/>
      <w:b/>
      <w:color w:val="1F2A2E"/>
      <w:sz w:val="20"/>
    </w:rPr>
  </w:style>
  <w:style w:type="paragraph" w:customStyle="1" w:styleId="GuideText">
    <w:name w:val="Guide Text"/>
    <w:pPr>
      <w:spacing w:after="100"/>
    </w:pPr>
    <w:rPr>
      <w:rFonts w:ascii="Arial" w:hAnsi="Arial" w:eastAsia="Arial"/>
      <w:i/>
      <w:color w:val="5F696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Memo Template</dc:title>
  <dc:subject>Reusable advisory and instruction memorandum template</dc:subject>
  <dc:creator>Janke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