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B245" w14:textId="77777777" w:rsidR="009F5766" w:rsidRDefault="00000000">
      <w:pPr>
        <w:spacing w:after="60" w:line="240" w:lineRule="auto"/>
        <w:jc w:val="center"/>
      </w:pPr>
      <w:r>
        <w:rPr>
          <w:noProof/>
        </w:rPr>
        <w:drawing>
          <wp:inline distT="0" distB="0" distL="0" distR="0" wp14:anchorId="21A7FF6A" wp14:editId="44FE3D08">
            <wp:extent cx="6309360" cy="1489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8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E194" w14:textId="00F066E5" w:rsidR="009F5766" w:rsidRDefault="00000000">
      <w:pPr>
        <w:spacing w:before="120" w:after="0" w:line="240" w:lineRule="auto"/>
        <w:jc w:val="center"/>
      </w:pPr>
      <w:r>
        <w:rPr>
          <w:b/>
          <w:color w:val="004785"/>
          <w:sz w:val="41"/>
        </w:rPr>
        <w:t>Construction Management at FGCU</w:t>
      </w:r>
    </w:p>
    <w:p w14:paraId="06159C72" w14:textId="77777777" w:rsidR="009F5766" w:rsidRDefault="00000000">
      <w:pPr>
        <w:spacing w:after="120" w:line="240" w:lineRule="auto"/>
        <w:jc w:val="center"/>
      </w:pPr>
      <w:r>
        <w:rPr>
          <w:b/>
          <w:color w:val="55626E"/>
          <w:sz w:val="19"/>
        </w:rPr>
        <w:t>B.S. in Construction Management  |  Prospective Student &amp; Family Guide  |  Fall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70"/>
      </w:tblGrid>
      <w:tr w:rsidR="009F5766" w14:paraId="5E2C3DF1" w14:textId="77777777">
        <w:trPr>
          <w:jc w:val="center"/>
        </w:trPr>
        <w:tc>
          <w:tcPr>
            <w:tcW w:w="10570" w:type="dxa"/>
            <w:tcBorders>
              <w:top w:val="single" w:sz="8" w:space="0" w:color="004785"/>
              <w:left w:val="nil"/>
              <w:bottom w:val="nil"/>
              <w:right w:val="nil"/>
            </w:tcBorders>
            <w:shd w:val="clear" w:color="auto" w:fill="EAF2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61F854E" w14:textId="77777777" w:rsidR="009F5766" w:rsidRDefault="00000000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ACCE-accredited BSCM  •  Hands-on learning  •  Strong industry connections</w:t>
            </w:r>
          </w:p>
          <w:p w14:paraId="0249A42F" w14:textId="77777777" w:rsidR="009F5766" w:rsidRDefault="00000000">
            <w:pPr>
              <w:spacing w:after="0" w:line="240" w:lineRule="auto"/>
              <w:jc w:val="center"/>
            </w:pPr>
            <w:r>
              <w:rPr>
                <w:color w:val="55626E"/>
                <w:sz w:val="18"/>
              </w:rPr>
              <w:t>Construction managers help coordinate projects from start to finish - including people, schedules, budgets, materials, and project delivery.</w:t>
            </w:r>
          </w:p>
        </w:tc>
      </w:tr>
    </w:tbl>
    <w:p w14:paraId="62514076" w14:textId="77777777" w:rsidR="009F5766" w:rsidRDefault="00000000">
      <w:pPr>
        <w:keepNext/>
        <w:spacing w:before="100" w:after="80" w:line="240" w:lineRule="auto"/>
      </w:pPr>
      <w:r>
        <w:rPr>
          <w:b/>
          <w:color w:val="004785"/>
          <w:sz w:val="32"/>
        </w:rPr>
        <w:t>Career outcomes and real-world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3"/>
        <w:gridCol w:w="3523"/>
        <w:gridCol w:w="3523"/>
      </w:tblGrid>
      <w:tr w:rsidR="009F5766" w14:paraId="44FA8C51" w14:textId="77777777">
        <w:trPr>
          <w:jc w:val="center"/>
        </w:trPr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22CDA6" w14:textId="77777777" w:rsidR="009F5766" w:rsidRDefault="00000000">
            <w:pPr>
              <w:spacing w:after="20" w:line="240" w:lineRule="auto"/>
              <w:jc w:val="center"/>
            </w:pPr>
            <w:r>
              <w:rPr>
                <w:b/>
                <w:color w:val="009B77"/>
                <w:sz w:val="40"/>
              </w:rPr>
              <w:t>95%</w:t>
            </w:r>
          </w:p>
          <w:p w14:paraId="6C3850E3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placement within 6 months**</w:t>
            </w:r>
          </w:p>
        </w:tc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8410C5" w14:textId="77777777" w:rsidR="009F5766" w:rsidRDefault="00000000">
            <w:pPr>
              <w:spacing w:after="20" w:line="240" w:lineRule="auto"/>
              <w:jc w:val="center"/>
            </w:pPr>
            <w:r>
              <w:rPr>
                <w:b/>
                <w:color w:val="004785"/>
                <w:sz w:val="40"/>
              </w:rPr>
              <w:t>$73K</w:t>
            </w:r>
          </w:p>
          <w:p w14:paraId="30843C98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average starting salary*</w:t>
            </w:r>
          </w:p>
        </w:tc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1563B1" w14:textId="77777777" w:rsidR="009F5766" w:rsidRDefault="00000000">
            <w:pPr>
              <w:spacing w:after="20" w:line="240" w:lineRule="auto"/>
              <w:jc w:val="center"/>
            </w:pPr>
            <w:r>
              <w:rPr>
                <w:b/>
                <w:color w:val="009B77"/>
                <w:sz w:val="40"/>
              </w:rPr>
              <w:t>84</w:t>
            </w:r>
          </w:p>
          <w:p w14:paraId="3B9E5A4A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for-credit CM internships last academic year</w:t>
            </w:r>
          </w:p>
        </w:tc>
      </w:tr>
      <w:tr w:rsidR="009F5766" w14:paraId="2CE7A593" w14:textId="77777777">
        <w:trPr>
          <w:jc w:val="center"/>
        </w:trPr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E5EB8C" w14:textId="77777777" w:rsidR="009F5766" w:rsidRDefault="00000000">
            <w:pPr>
              <w:spacing w:after="20" w:line="240" w:lineRule="auto"/>
              <w:jc w:val="center"/>
            </w:pPr>
            <w:r>
              <w:rPr>
                <w:b/>
                <w:color w:val="004785"/>
                <w:sz w:val="40"/>
              </w:rPr>
              <w:t>60</w:t>
            </w:r>
          </w:p>
          <w:p w14:paraId="418A37D2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industry guest lectures last academic year</w:t>
            </w:r>
          </w:p>
        </w:tc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8C4495" w14:textId="77777777" w:rsidR="009F5766" w:rsidRDefault="00000000">
            <w:pPr>
              <w:spacing w:after="20" w:line="240" w:lineRule="auto"/>
              <w:jc w:val="center"/>
            </w:pPr>
            <w:r>
              <w:rPr>
                <w:b/>
                <w:color w:val="009B77"/>
                <w:sz w:val="40"/>
              </w:rPr>
              <w:t>69</w:t>
            </w:r>
          </w:p>
          <w:p w14:paraId="16300B68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graduates last academic year</w:t>
            </w:r>
          </w:p>
        </w:tc>
        <w:tc>
          <w:tcPr>
            <w:tcW w:w="3523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32513F" w14:textId="77777777" w:rsidR="009F5766" w:rsidRDefault="00000000">
            <w:pPr>
              <w:spacing w:after="20" w:line="240" w:lineRule="auto"/>
              <w:jc w:val="center"/>
            </w:pPr>
            <w:r>
              <w:rPr>
                <w:b/>
                <w:color w:val="004785"/>
                <w:sz w:val="40"/>
              </w:rPr>
              <w:t>475</w:t>
            </w:r>
          </w:p>
          <w:p w14:paraId="4163CE21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BSCM students currently enrolled</w:t>
            </w:r>
          </w:p>
        </w:tc>
      </w:tr>
    </w:tbl>
    <w:p w14:paraId="4DC7CD38" w14:textId="77777777" w:rsidR="009F5766" w:rsidRDefault="00000000">
      <w:pPr>
        <w:spacing w:before="40" w:after="20" w:line="240" w:lineRule="auto"/>
      </w:pPr>
      <w:r>
        <w:rPr>
          <w:i/>
          <w:color w:val="55626E"/>
          <w:sz w:val="15"/>
        </w:rPr>
        <w:t>*Self-reported by graduates in the AY 2025-26 senior exit survey.  **CM-related employment or graduate school within six months of graduation.</w:t>
      </w:r>
    </w:p>
    <w:p w14:paraId="0518CEDD" w14:textId="77777777" w:rsidR="009F5766" w:rsidRDefault="00000000">
      <w:pPr>
        <w:keepNext/>
        <w:spacing w:before="60" w:after="20" w:line="240" w:lineRule="auto"/>
      </w:pPr>
      <w:r>
        <w:rPr>
          <w:b/>
          <w:color w:val="004785"/>
          <w:sz w:val="32"/>
        </w:rPr>
        <w:t>A fast-growing program</w:t>
      </w:r>
    </w:p>
    <w:p w14:paraId="23C4AEE2" w14:textId="77777777" w:rsidR="009F5766" w:rsidRDefault="00000000">
      <w:pPr>
        <w:spacing w:after="40" w:line="240" w:lineRule="auto"/>
      </w:pPr>
      <w:r>
        <w:rPr>
          <w:color w:val="55626E"/>
          <w:sz w:val="17"/>
        </w:rPr>
        <w:t>Fall enrollment grew from 44 students in 2019 to 475 students in Fall 2026.</w:t>
      </w:r>
    </w:p>
    <w:p w14:paraId="4B75C93A" w14:textId="77777777" w:rsidR="009F5766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687831BC" wp14:editId="6618E8F0">
            <wp:extent cx="6629400" cy="19135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8799" w14:textId="77777777" w:rsidR="009F5766" w:rsidRDefault="00000000">
      <w:pPr>
        <w:keepNext/>
        <w:spacing w:before="20" w:after="60" w:line="240" w:lineRule="auto"/>
      </w:pPr>
      <w:r>
        <w:rPr>
          <w:b/>
          <w:color w:val="004785"/>
          <w:sz w:val="30"/>
        </w:rPr>
        <w:t>Join a growing student community</w:t>
      </w:r>
    </w:p>
    <w:tbl>
      <w:tblPr>
        <w:tblW w:w="10414" w:type="dxa"/>
        <w:jc w:val="center"/>
        <w:tblLayout w:type="fixed"/>
        <w:tblLook w:val="04A0" w:firstRow="1" w:lastRow="0" w:firstColumn="1" w:lastColumn="0" w:noHBand="0" w:noVBand="1"/>
      </w:tblPr>
      <w:tblGrid>
        <w:gridCol w:w="2352"/>
        <w:gridCol w:w="2430"/>
        <w:gridCol w:w="2700"/>
        <w:gridCol w:w="2932"/>
      </w:tblGrid>
      <w:tr w:rsidR="009F5766" w14:paraId="583D925E" w14:textId="77777777" w:rsidTr="00A546BF">
        <w:trPr>
          <w:jc w:val="center"/>
        </w:trPr>
        <w:tc>
          <w:tcPr>
            <w:tcW w:w="2352" w:type="dxa"/>
            <w:tcBorders>
              <w:top w:val="single" w:sz="3" w:space="0" w:color="BFDACF"/>
              <w:left w:val="single" w:sz="3" w:space="0" w:color="BFDACF"/>
              <w:bottom w:val="single" w:sz="3" w:space="0" w:color="BFDACF"/>
              <w:right w:val="single" w:sz="3" w:space="0" w:color="BFDACF"/>
            </w:tcBorders>
            <w:shd w:val="clear" w:color="auto" w:fill="E8F5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1F9DAC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22"/>
              </w:rPr>
              <w:t xml:space="preserve">88 </w:t>
            </w:r>
            <w:r>
              <w:rPr>
                <w:sz w:val="16"/>
              </w:rPr>
              <w:t>freshmen</w:t>
            </w:r>
          </w:p>
        </w:tc>
        <w:tc>
          <w:tcPr>
            <w:tcW w:w="2430" w:type="dxa"/>
            <w:tcBorders>
              <w:top w:val="single" w:sz="3" w:space="0" w:color="BFDACF"/>
              <w:left w:val="single" w:sz="3" w:space="0" w:color="BFDACF"/>
              <w:bottom w:val="single" w:sz="3" w:space="0" w:color="BFDACF"/>
              <w:right w:val="single" w:sz="3" w:space="0" w:color="BFDACF"/>
            </w:tcBorders>
            <w:shd w:val="clear" w:color="auto" w:fill="E8F5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F0A5F5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22"/>
              </w:rPr>
              <w:t xml:space="preserve">16% </w:t>
            </w:r>
            <w:r>
              <w:rPr>
                <w:sz w:val="16"/>
              </w:rPr>
              <w:t>women</w:t>
            </w:r>
          </w:p>
        </w:tc>
        <w:tc>
          <w:tcPr>
            <w:tcW w:w="2700" w:type="dxa"/>
            <w:tcBorders>
              <w:top w:val="single" w:sz="3" w:space="0" w:color="BFDACF"/>
              <w:left w:val="single" w:sz="3" w:space="0" w:color="BFDACF"/>
              <w:bottom w:val="single" w:sz="3" w:space="0" w:color="BFDACF"/>
              <w:right w:val="single" w:sz="3" w:space="0" w:color="BFDACF"/>
            </w:tcBorders>
            <w:shd w:val="clear" w:color="auto" w:fill="E8F5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1B581B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22"/>
              </w:rPr>
              <w:t xml:space="preserve">47% </w:t>
            </w:r>
            <w:r>
              <w:rPr>
                <w:sz w:val="16"/>
              </w:rPr>
              <w:t>minorities</w:t>
            </w:r>
          </w:p>
        </w:tc>
        <w:tc>
          <w:tcPr>
            <w:tcW w:w="2932" w:type="dxa"/>
            <w:tcBorders>
              <w:top w:val="single" w:sz="3" w:space="0" w:color="BFDACF"/>
              <w:left w:val="single" w:sz="3" w:space="0" w:color="BFDACF"/>
              <w:bottom w:val="single" w:sz="3" w:space="0" w:color="BFDACF"/>
              <w:right w:val="single" w:sz="3" w:space="0" w:color="BFDACF"/>
            </w:tcBorders>
            <w:shd w:val="clear" w:color="auto" w:fill="E8F5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0FF52D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22"/>
              </w:rPr>
              <w:t xml:space="preserve">49% </w:t>
            </w:r>
            <w:r>
              <w:rPr>
                <w:sz w:val="16"/>
              </w:rPr>
              <w:t>from SWFL’s 5-county region</w:t>
            </w:r>
          </w:p>
        </w:tc>
      </w:tr>
      <w:tr w:rsidR="009F5766" w14:paraId="057E3717" w14:textId="77777777" w:rsidTr="00A546BF">
        <w:trPr>
          <w:jc w:val="center"/>
        </w:trPr>
        <w:tc>
          <w:tcPr>
            <w:tcW w:w="2352" w:type="dxa"/>
            <w:tcBorders>
              <w:top w:val="single" w:sz="3" w:space="0" w:color="BFD5E6"/>
              <w:left w:val="single" w:sz="3" w:space="0" w:color="BFD5E6"/>
              <w:bottom w:val="single" w:sz="3" w:space="0" w:color="BFD5E6"/>
              <w:right w:val="single" w:sz="3" w:space="0" w:color="BFD5E6"/>
            </w:tcBorders>
            <w:shd w:val="clear" w:color="auto" w:fill="EAF2F8"/>
            <w:tcMar>
              <w:top w:w="95" w:type="dxa"/>
              <w:left w:w="80" w:type="dxa"/>
              <w:bottom w:w="95" w:type="dxa"/>
              <w:right w:w="80" w:type="dxa"/>
            </w:tcMar>
          </w:tcPr>
          <w:p w14:paraId="4D2503E1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4785"/>
                <w:sz w:val="36"/>
              </w:rPr>
              <w:t>97%</w:t>
            </w:r>
          </w:p>
        </w:tc>
        <w:tc>
          <w:tcPr>
            <w:tcW w:w="8062" w:type="dxa"/>
            <w:gridSpan w:val="3"/>
            <w:tcBorders>
              <w:top w:val="single" w:sz="3" w:space="0" w:color="BFD5E6"/>
              <w:left w:val="single" w:sz="3" w:space="0" w:color="BFD5E6"/>
              <w:bottom w:val="single" w:sz="3" w:space="0" w:color="BFD5E6"/>
              <w:right w:val="single" w:sz="3" w:space="0" w:color="BFD5E6"/>
            </w:tcBorders>
            <w:shd w:val="clear" w:color="auto" w:fill="EAF2F8"/>
            <w:tcMar>
              <w:top w:w="95" w:type="dxa"/>
              <w:left w:w="80" w:type="dxa"/>
              <w:bottom w:w="95" w:type="dxa"/>
              <w:right w:w="80" w:type="dxa"/>
            </w:tcMar>
          </w:tcPr>
          <w:p w14:paraId="20129F83" w14:textId="77777777" w:rsidR="009F5766" w:rsidRDefault="00000000">
            <w:pPr>
              <w:spacing w:after="0" w:line="240" w:lineRule="auto"/>
            </w:pPr>
            <w:r>
              <w:rPr>
                <w:b/>
                <w:sz w:val="18"/>
              </w:rPr>
              <w:t xml:space="preserve">of internship employers rated CM student performance Outstanding or Very Good </w:t>
            </w:r>
            <w:r>
              <w:rPr>
                <w:color w:val="55626E"/>
                <w:sz w:val="16"/>
              </w:rPr>
              <w:t>(71% Outstanding, 26% Very Good, 3% Average; AY 2025-26, n = 86).</w:t>
            </w:r>
          </w:p>
        </w:tc>
      </w:tr>
    </w:tbl>
    <w:p w14:paraId="5614204E" w14:textId="77777777" w:rsidR="009F5766" w:rsidRDefault="00000000">
      <w:r>
        <w:br w:type="page"/>
      </w:r>
    </w:p>
    <w:p w14:paraId="5D283DF4" w14:textId="77777777" w:rsidR="009F5766" w:rsidRDefault="00000000">
      <w:pPr>
        <w:keepNext/>
        <w:spacing w:after="60" w:line="240" w:lineRule="auto"/>
      </w:pPr>
      <w:r>
        <w:rPr>
          <w:b/>
          <w:color w:val="004785"/>
          <w:sz w:val="40"/>
        </w:rPr>
        <w:lastRenderedPageBreak/>
        <w:t>What will your FGCU Construction Management experience look like?</w:t>
      </w:r>
    </w:p>
    <w:p w14:paraId="6BDDAFE0" w14:textId="77777777" w:rsidR="009F5766" w:rsidRDefault="00000000">
      <w:pPr>
        <w:spacing w:after="120" w:line="252" w:lineRule="auto"/>
      </w:pPr>
      <w:r>
        <w:rPr>
          <w:color w:val="55626E"/>
        </w:rPr>
        <w:t>The BSCM blends classroom learning with industry experience so you can build technical, management, leadership, and problem-solving skills for construction careers.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9F5766" w14:paraId="1D8AB12B" w14:textId="77777777">
        <w:trPr>
          <w:jc w:val="center"/>
        </w:trPr>
        <w:tc>
          <w:tcPr>
            <w:tcW w:w="5285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009B7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11658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40"/>
              </w:rPr>
              <w:t>1</w:t>
            </w:r>
          </w:p>
        </w:tc>
        <w:tc>
          <w:tcPr>
            <w:tcW w:w="5285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2EC15" w14:textId="77777777" w:rsidR="009F5766" w:rsidRDefault="00000000">
            <w:pPr>
              <w:spacing w:after="40" w:line="240" w:lineRule="auto"/>
            </w:pPr>
            <w:r>
              <w:rPr>
                <w:b/>
                <w:color w:val="009B77"/>
                <w:sz w:val="22"/>
              </w:rPr>
              <w:t>Learn by doing</w:t>
            </w:r>
          </w:p>
          <w:p w14:paraId="4117D1B9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Complete a for-credit construction management internship.</w:t>
            </w:r>
          </w:p>
          <w:p w14:paraId="49D575DB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Visit jobsites and learn through trade demonstrations and equipment showcases.</w:t>
            </w:r>
          </w:p>
          <w:p w14:paraId="1D172F9F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Earn the 30-hour OSHA card as part of the program.</w:t>
            </w:r>
          </w:p>
        </w:tc>
      </w:tr>
    </w:tbl>
    <w:p w14:paraId="6CBB8042" w14:textId="77777777" w:rsidR="009F5766" w:rsidRDefault="009F576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9F5766" w14:paraId="32118174" w14:textId="77777777">
        <w:trPr>
          <w:jc w:val="center"/>
        </w:trPr>
        <w:tc>
          <w:tcPr>
            <w:tcW w:w="5285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00478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4424F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40"/>
              </w:rPr>
              <w:t>2</w:t>
            </w:r>
          </w:p>
        </w:tc>
        <w:tc>
          <w:tcPr>
            <w:tcW w:w="5285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0C4EA" w14:textId="77777777" w:rsidR="009F5766" w:rsidRDefault="00000000">
            <w:pPr>
              <w:spacing w:after="40" w:line="240" w:lineRule="auto"/>
            </w:pPr>
            <w:r>
              <w:rPr>
                <w:b/>
                <w:color w:val="004785"/>
                <w:sz w:val="22"/>
              </w:rPr>
              <w:t>Learn with industry</w:t>
            </w:r>
          </w:p>
          <w:p w14:paraId="0CEF145C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Meet industry professionals through guest lectures, practitioner panels, and employer events.</w:t>
            </w:r>
          </w:p>
          <w:p w14:paraId="4AECCE9C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Work on senior capstone experiences supported and mentored by industry partners.</w:t>
            </w:r>
          </w:p>
          <w:p w14:paraId="79BF118F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Learn in a program whose curriculum is regularly informed by construction industry advisors.</w:t>
            </w:r>
          </w:p>
        </w:tc>
      </w:tr>
    </w:tbl>
    <w:p w14:paraId="64A00532" w14:textId="77777777" w:rsidR="009F5766" w:rsidRDefault="009F576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9F5766" w14:paraId="24C23FFC" w14:textId="77777777">
        <w:trPr>
          <w:jc w:val="center"/>
        </w:trPr>
        <w:tc>
          <w:tcPr>
            <w:tcW w:w="5285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009B7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448FF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40"/>
              </w:rPr>
              <w:t>3</w:t>
            </w:r>
          </w:p>
        </w:tc>
        <w:tc>
          <w:tcPr>
            <w:tcW w:w="5285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3F5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145D0" w14:textId="77777777" w:rsidR="009F5766" w:rsidRDefault="00000000">
            <w:pPr>
              <w:spacing w:after="40" w:line="240" w:lineRule="auto"/>
            </w:pPr>
            <w:r>
              <w:rPr>
                <w:b/>
                <w:color w:val="009B77"/>
                <w:sz w:val="22"/>
              </w:rPr>
              <w:t>Get involved and build your network</w:t>
            </w:r>
          </w:p>
          <w:p w14:paraId="55001AF9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Join the Associated Builders and Contractors (ABC) Student Chapter or Women in Construction Club.</w:t>
            </w:r>
          </w:p>
          <w:p w14:paraId="00179735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Participate in construction competitions and career-readiness activities.</w:t>
            </w:r>
          </w:p>
          <w:p w14:paraId="24106A14" w14:textId="77777777" w:rsidR="009F5766" w:rsidRDefault="00000000">
            <w:pPr>
              <w:spacing w:after="36" w:line="240" w:lineRule="auto"/>
            </w:pPr>
            <w:r>
              <w:rPr>
                <w:b/>
                <w:color w:val="009B77"/>
                <w:sz w:val="18"/>
              </w:rPr>
              <w:t xml:space="preserve">• </w:t>
            </w:r>
            <w:r>
              <w:rPr>
                <w:sz w:val="18"/>
              </w:rPr>
              <w:t>Explore undergraduate research, including areas such as BIM and AI in construction.</w:t>
            </w:r>
          </w:p>
        </w:tc>
      </w:tr>
    </w:tbl>
    <w:p w14:paraId="4B1D68EF" w14:textId="77777777" w:rsidR="009F5766" w:rsidRDefault="009F5766">
      <w:pPr>
        <w:spacing w:after="40"/>
      </w:pPr>
    </w:p>
    <w:p w14:paraId="424F701E" w14:textId="77777777" w:rsidR="009F5766" w:rsidRDefault="00000000">
      <w:pPr>
        <w:keepNext/>
        <w:spacing w:before="60" w:after="60" w:line="240" w:lineRule="auto"/>
      </w:pPr>
      <w:r>
        <w:rPr>
          <w:b/>
          <w:color w:val="004785"/>
          <w:sz w:val="32"/>
        </w:rPr>
        <w:t>Where can a Construction Management degree take you?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42"/>
        <w:gridCol w:w="2642"/>
        <w:gridCol w:w="2642"/>
        <w:gridCol w:w="2642"/>
      </w:tblGrid>
      <w:tr w:rsidR="009F5766" w14:paraId="035B7B77" w14:textId="77777777">
        <w:trPr>
          <w:jc w:val="center"/>
        </w:trPr>
        <w:tc>
          <w:tcPr>
            <w:tcW w:w="2642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AF2F8"/>
            <w:tcMar>
              <w:top w:w="105" w:type="dxa"/>
              <w:left w:w="55" w:type="dxa"/>
              <w:bottom w:w="105" w:type="dxa"/>
              <w:right w:w="55" w:type="dxa"/>
            </w:tcMar>
          </w:tcPr>
          <w:p w14:paraId="7C8CF9D3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4785"/>
                <w:sz w:val="18"/>
              </w:rPr>
              <w:t>Estimator</w:t>
            </w:r>
          </w:p>
        </w:tc>
        <w:tc>
          <w:tcPr>
            <w:tcW w:w="2642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8F5F0"/>
            <w:tcMar>
              <w:top w:w="105" w:type="dxa"/>
              <w:left w:w="55" w:type="dxa"/>
              <w:bottom w:w="105" w:type="dxa"/>
              <w:right w:w="55" w:type="dxa"/>
            </w:tcMar>
          </w:tcPr>
          <w:p w14:paraId="47590611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18"/>
              </w:rPr>
              <w:t>Project Engineer</w:t>
            </w:r>
          </w:p>
        </w:tc>
        <w:tc>
          <w:tcPr>
            <w:tcW w:w="2642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AF2F8"/>
            <w:tcMar>
              <w:top w:w="105" w:type="dxa"/>
              <w:left w:w="55" w:type="dxa"/>
              <w:bottom w:w="105" w:type="dxa"/>
              <w:right w:w="55" w:type="dxa"/>
            </w:tcMar>
          </w:tcPr>
          <w:p w14:paraId="3D4AA21A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4785"/>
                <w:sz w:val="18"/>
              </w:rPr>
              <w:t>Assistant Project Manager</w:t>
            </w:r>
          </w:p>
        </w:tc>
        <w:tc>
          <w:tcPr>
            <w:tcW w:w="2642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8F5F0"/>
            <w:tcMar>
              <w:top w:w="105" w:type="dxa"/>
              <w:left w:w="55" w:type="dxa"/>
              <w:bottom w:w="105" w:type="dxa"/>
              <w:right w:w="55" w:type="dxa"/>
            </w:tcMar>
          </w:tcPr>
          <w:p w14:paraId="733996CF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009B77"/>
                <w:sz w:val="18"/>
              </w:rPr>
              <w:t>Assistant Superintendent</w:t>
            </w:r>
          </w:p>
        </w:tc>
      </w:tr>
    </w:tbl>
    <w:p w14:paraId="679C25DF" w14:textId="77777777" w:rsidR="009F5766" w:rsidRDefault="00000000">
      <w:pPr>
        <w:keepNext/>
        <w:spacing w:before="120" w:after="60" w:line="240" w:lineRule="auto"/>
      </w:pPr>
      <w:r>
        <w:rPr>
          <w:b/>
          <w:color w:val="004785"/>
          <w:sz w:val="32"/>
        </w:rPr>
        <w:t>What you will learn to manage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3"/>
        <w:gridCol w:w="3523"/>
        <w:gridCol w:w="3523"/>
      </w:tblGrid>
      <w:tr w:rsidR="009F5766" w14:paraId="247FADED" w14:textId="77777777">
        <w:trPr>
          <w:jc w:val="center"/>
        </w:trPr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C65CB34" w14:textId="77777777" w:rsidR="009F5766" w:rsidRDefault="00000000">
            <w:pPr>
              <w:spacing w:after="20" w:line="240" w:lineRule="auto"/>
            </w:pPr>
            <w:r>
              <w:rPr>
                <w:b/>
                <w:color w:val="004785"/>
                <w:sz w:val="18"/>
              </w:rPr>
              <w:t>Safety &amp; quality</w:t>
            </w:r>
          </w:p>
          <w:p w14:paraId="18317903" w14:textId="77777777" w:rsidR="009F5766" w:rsidRDefault="00000000">
            <w:pPr>
              <w:spacing w:after="0" w:line="240" w:lineRule="auto"/>
            </w:pPr>
            <w:r>
              <w:rPr>
                <w:sz w:val="16"/>
              </w:rPr>
              <w:t>Plan for safe work and understand quality assurance and control.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CFC29F4" w14:textId="77777777" w:rsidR="009F5766" w:rsidRDefault="00000000">
            <w:pPr>
              <w:spacing w:after="20" w:line="240" w:lineRule="auto"/>
            </w:pPr>
            <w:r>
              <w:rPr>
                <w:b/>
                <w:color w:val="009B77"/>
                <w:sz w:val="18"/>
              </w:rPr>
              <w:t>Cost &amp; accounting</w:t>
            </w:r>
          </w:p>
          <w:p w14:paraId="30E24285" w14:textId="77777777" w:rsidR="009F5766" w:rsidRDefault="00000000">
            <w:pPr>
              <w:spacing w:after="0" w:line="240" w:lineRule="auto"/>
            </w:pPr>
            <w:r>
              <w:rPr>
                <w:sz w:val="16"/>
              </w:rPr>
              <w:t>Create estimates and understand construction accounting and cost control.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31EA9BA" w14:textId="77777777" w:rsidR="009F5766" w:rsidRDefault="00000000">
            <w:pPr>
              <w:spacing w:after="20" w:line="240" w:lineRule="auto"/>
            </w:pPr>
            <w:r>
              <w:rPr>
                <w:b/>
                <w:color w:val="004785"/>
                <w:sz w:val="18"/>
              </w:rPr>
              <w:t>Scheduling &amp; project control</w:t>
            </w:r>
          </w:p>
          <w:p w14:paraId="7A62345C" w14:textId="77777777" w:rsidR="009F5766" w:rsidRDefault="00000000">
            <w:pPr>
              <w:spacing w:after="0" w:line="240" w:lineRule="auto"/>
            </w:pPr>
            <w:r>
              <w:rPr>
                <w:sz w:val="16"/>
              </w:rPr>
              <w:t>Create schedules and understand project control processes.</w:t>
            </w:r>
          </w:p>
        </w:tc>
      </w:tr>
      <w:tr w:rsidR="009F5766" w14:paraId="56541F3F" w14:textId="77777777">
        <w:trPr>
          <w:jc w:val="center"/>
        </w:trPr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140245B" w14:textId="77777777" w:rsidR="009F5766" w:rsidRDefault="00000000">
            <w:pPr>
              <w:spacing w:after="20" w:line="240" w:lineRule="auto"/>
            </w:pPr>
            <w:r>
              <w:rPr>
                <w:b/>
                <w:color w:val="009B77"/>
                <w:sz w:val="18"/>
              </w:rPr>
              <w:t>Methods, materials &amp; equipment</w:t>
            </w:r>
          </w:p>
          <w:p w14:paraId="24BF86EF" w14:textId="77777777" w:rsidR="009F5766" w:rsidRDefault="00000000">
            <w:pPr>
              <w:spacing w:after="0" w:line="240" w:lineRule="auto"/>
            </w:pPr>
            <w:r>
              <w:rPr>
                <w:sz w:val="16"/>
              </w:rPr>
              <w:t>Analyze how projects are built and what resources are used.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2A84A6D" w14:textId="77777777" w:rsidR="009F5766" w:rsidRDefault="00000000">
            <w:pPr>
              <w:spacing w:after="20" w:line="240" w:lineRule="auto"/>
            </w:pPr>
            <w:r>
              <w:rPr>
                <w:b/>
                <w:color w:val="004785"/>
                <w:sz w:val="18"/>
              </w:rPr>
              <w:t>Technology</w:t>
            </w:r>
          </w:p>
          <w:p w14:paraId="6D3C1C00" w14:textId="77777777" w:rsidR="009F5766" w:rsidRDefault="00000000">
            <w:pPr>
              <w:spacing w:after="0" w:line="240" w:lineRule="auto"/>
            </w:pPr>
            <w:r>
              <w:rPr>
                <w:sz w:val="16"/>
              </w:rPr>
              <w:t>Apply electronic-based technology to manage the construction process.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F3F5F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60B1520" w14:textId="77777777" w:rsidR="009F5766" w:rsidRDefault="00000000">
            <w:pPr>
              <w:spacing w:after="20" w:line="240" w:lineRule="auto"/>
            </w:pPr>
            <w:r>
              <w:rPr>
                <w:b/>
                <w:color w:val="009B77"/>
                <w:sz w:val="18"/>
              </w:rPr>
              <w:t>Contracts &amp; delivery</w:t>
            </w:r>
          </w:p>
          <w:p w14:paraId="62364078" w14:textId="77777777" w:rsidR="009F5766" w:rsidRDefault="00000000">
            <w:pPr>
              <w:spacing w:after="0" w:line="240" w:lineRule="auto"/>
            </w:pPr>
            <w:r>
              <w:rPr>
                <w:sz w:val="16"/>
              </w:rPr>
              <w:t>Understand project delivery, roles, responsibilities, and legal implications.</w:t>
            </w:r>
          </w:p>
        </w:tc>
      </w:tr>
    </w:tbl>
    <w:p w14:paraId="743FA40D" w14:textId="77777777" w:rsidR="009F5766" w:rsidRDefault="00000000">
      <w:pPr>
        <w:keepNext/>
        <w:spacing w:before="120" w:after="60" w:line="240" w:lineRule="auto"/>
      </w:pPr>
      <w:r>
        <w:rPr>
          <w:b/>
          <w:color w:val="004785"/>
          <w:sz w:val="32"/>
        </w:rPr>
        <w:t>More opportunities at FGCU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3"/>
        <w:gridCol w:w="3523"/>
        <w:gridCol w:w="3523"/>
      </w:tblGrid>
      <w:tr w:rsidR="009F5766" w14:paraId="07227ED4" w14:textId="77777777">
        <w:trPr>
          <w:jc w:val="center"/>
        </w:trPr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8F5F0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488583B4" w14:textId="77777777" w:rsidR="009F5766" w:rsidRDefault="00000000">
            <w:pPr>
              <w:spacing w:after="40" w:line="240" w:lineRule="auto"/>
              <w:jc w:val="center"/>
            </w:pPr>
            <w:r>
              <w:rPr>
                <w:b/>
                <w:color w:val="009B77"/>
                <w:sz w:val="18"/>
              </w:rPr>
              <w:t>Scholarship support</w:t>
            </w:r>
          </w:p>
          <w:p w14:paraId="451A6955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$21,000 in department scholarships was awarded to students in AY 2025-26.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AF2F8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2147ACA9" w14:textId="77777777" w:rsidR="009F5766" w:rsidRDefault="00000000">
            <w:pPr>
              <w:spacing w:after="40" w:line="240" w:lineRule="auto"/>
              <w:jc w:val="center"/>
            </w:pPr>
            <w:r>
              <w:rPr>
                <w:b/>
                <w:color w:val="004785"/>
                <w:sz w:val="18"/>
              </w:rPr>
              <w:t>Start learning early</w:t>
            </w:r>
          </w:p>
          <w:p w14:paraId="55B78D82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Construction Management courses are offered throughout all four years of the program.</w:t>
            </w:r>
          </w:p>
        </w:tc>
        <w:tc>
          <w:tcPr>
            <w:tcW w:w="3523" w:type="dxa"/>
            <w:tcBorders>
              <w:top w:val="single" w:sz="3" w:space="0" w:color="D7DEE5"/>
              <w:left w:val="single" w:sz="3" w:space="0" w:color="D7DEE5"/>
              <w:bottom w:val="single" w:sz="3" w:space="0" w:color="D7DEE5"/>
              <w:right w:val="single" w:sz="3" w:space="0" w:color="D7DEE5"/>
            </w:tcBorders>
            <w:shd w:val="clear" w:color="auto" w:fill="E8F5F0"/>
            <w:tcMar>
              <w:top w:w="105" w:type="dxa"/>
              <w:left w:w="95" w:type="dxa"/>
              <w:bottom w:w="105" w:type="dxa"/>
              <w:right w:w="95" w:type="dxa"/>
            </w:tcMar>
          </w:tcPr>
          <w:p w14:paraId="7DBCA451" w14:textId="77777777" w:rsidR="009F5766" w:rsidRDefault="00000000">
            <w:pPr>
              <w:spacing w:after="40" w:line="240" w:lineRule="auto"/>
              <w:jc w:val="center"/>
            </w:pPr>
            <w:r>
              <w:rPr>
                <w:b/>
                <w:color w:val="009B77"/>
                <w:sz w:val="18"/>
              </w:rPr>
              <w:t>Continue to graduate study</w:t>
            </w:r>
          </w:p>
          <w:p w14:paraId="48F8AD70" w14:textId="77777777" w:rsidR="009F576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FGCU offers an M.S. in Civil Engineering with a Construction Management concentration.</w:t>
            </w:r>
          </w:p>
        </w:tc>
      </w:tr>
    </w:tbl>
    <w:p w14:paraId="51683606" w14:textId="77777777" w:rsidR="009F5766" w:rsidRDefault="00000000">
      <w:pPr>
        <w:keepNext/>
        <w:spacing w:before="120" w:after="60" w:line="240" w:lineRule="auto"/>
      </w:pPr>
      <w:r>
        <w:rPr>
          <w:b/>
          <w:color w:val="004785"/>
          <w:sz w:val="32"/>
        </w:rPr>
        <w:t>Take the next step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9F5766" w14:paraId="4B42CF3A" w14:textId="77777777">
        <w:trPr>
          <w:jc w:val="center"/>
        </w:trPr>
        <w:tc>
          <w:tcPr>
            <w:tcW w:w="5285" w:type="dxa"/>
            <w:tcBorders>
              <w:top w:val="single" w:sz="5" w:space="0" w:color="004785"/>
              <w:left w:val="single" w:sz="5" w:space="0" w:color="004785"/>
              <w:bottom w:val="single" w:sz="5" w:space="0" w:color="004785"/>
              <w:right w:val="single" w:sz="5" w:space="0" w:color="004785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5ED6810" w14:textId="77777777" w:rsidR="009F5766" w:rsidRDefault="00000000">
            <w:pPr>
              <w:spacing w:after="40" w:line="240" w:lineRule="auto"/>
            </w:pPr>
            <w:r>
              <w:rPr>
                <w:b/>
                <w:color w:val="004785"/>
                <w:sz w:val="19"/>
              </w:rPr>
              <w:t>Visit Holmes Hall. Meet our students and faculty. Ask about internships, student organizations, competitions, research, and careers.</w:t>
            </w:r>
          </w:p>
          <w:p w14:paraId="1FBDE629" w14:textId="77777777" w:rsidR="009F5766" w:rsidRDefault="00000000">
            <w:pPr>
              <w:spacing w:after="0" w:line="240" w:lineRule="auto"/>
            </w:pPr>
            <w:r>
              <w:rPr>
                <w:b/>
                <w:sz w:val="17"/>
              </w:rPr>
              <w:t xml:space="preserve">Explore the BSCM: </w:t>
            </w:r>
            <w:r>
              <w:rPr>
                <w:color w:val="55626E"/>
                <w:sz w:val="16"/>
              </w:rPr>
              <w:t>https://www.fgcu.edu/eng/constructionmanagement/constructionmanagement-bs</w:t>
            </w:r>
          </w:p>
        </w:tc>
        <w:tc>
          <w:tcPr>
            <w:tcW w:w="5285" w:type="dxa"/>
            <w:tcBorders>
              <w:top w:val="single" w:sz="5" w:space="0" w:color="004785"/>
              <w:left w:val="single" w:sz="5" w:space="0" w:color="004785"/>
              <w:bottom w:val="single" w:sz="5" w:space="0" w:color="004785"/>
              <w:right w:val="single" w:sz="5" w:space="0" w:color="004785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3337D26" w14:textId="77777777" w:rsidR="009F5766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4AD31C0" wp14:editId="635A8889">
                  <wp:extent cx="960120" cy="9601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gcu_cm_program_q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4F4DE" w14:textId="77777777" w:rsidR="009F5766" w:rsidRDefault="00000000">
            <w:pPr>
              <w:spacing w:after="0" w:line="240" w:lineRule="auto"/>
              <w:jc w:val="center"/>
            </w:pPr>
            <w:r>
              <w:rPr>
                <w:b/>
                <w:color w:val="55626E"/>
                <w:sz w:val="14"/>
              </w:rPr>
              <w:lastRenderedPageBreak/>
              <w:t>Scan to learn more</w:t>
            </w:r>
          </w:p>
        </w:tc>
      </w:tr>
    </w:tbl>
    <w:p w14:paraId="5D14B12C" w14:textId="77777777" w:rsidR="009F5766" w:rsidRDefault="00000000">
      <w:pPr>
        <w:spacing w:before="100" w:after="0" w:line="240" w:lineRule="auto"/>
        <w:jc w:val="center"/>
      </w:pPr>
      <w:r>
        <w:rPr>
          <w:i/>
          <w:color w:val="55626E"/>
          <w:sz w:val="15"/>
        </w:rPr>
        <w:lastRenderedPageBreak/>
        <w:t>Data reflect AY 2025-26 and Fall 2026 figures unless otherwise noted.</w:t>
      </w:r>
    </w:p>
    <w:sectPr w:rsidR="009F5766" w:rsidSect="00034616">
      <w:pgSz w:w="12240" w:h="15840"/>
      <w:pgMar w:top="648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305250">
    <w:abstractNumId w:val="8"/>
  </w:num>
  <w:num w:numId="2" w16cid:durableId="551119028">
    <w:abstractNumId w:val="6"/>
  </w:num>
  <w:num w:numId="3" w16cid:durableId="2082681151">
    <w:abstractNumId w:val="5"/>
  </w:num>
  <w:num w:numId="4" w16cid:durableId="888416361">
    <w:abstractNumId w:val="4"/>
  </w:num>
  <w:num w:numId="5" w16cid:durableId="735787187">
    <w:abstractNumId w:val="7"/>
  </w:num>
  <w:num w:numId="6" w16cid:durableId="22051661">
    <w:abstractNumId w:val="3"/>
  </w:num>
  <w:num w:numId="7" w16cid:durableId="45955985">
    <w:abstractNumId w:val="2"/>
  </w:num>
  <w:num w:numId="8" w16cid:durableId="1111782107">
    <w:abstractNumId w:val="1"/>
  </w:num>
  <w:num w:numId="9" w16cid:durableId="45999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688"/>
    <w:rsid w:val="009F5766"/>
    <w:rsid w:val="00A546BF"/>
    <w:rsid w:val="00AA1D8D"/>
    <w:rsid w:val="00B47730"/>
    <w:rsid w:val="00CB0664"/>
    <w:rsid w:val="00DC3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831AAB-6B71-4DF9-844A-E2857B51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6323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FGCU Construction Management Prospective Student Handout - Fall 2026</dc:title>
  <dc:subject>Prospective student and family guide for the B.S. in Construction Management at FGCU</dc:subject>
  <dc:creator>Stock Development Department of Construction Management, Florida Gulf Coast University</dc:creator>
  <cp:keywords/>
  <dc:description>generated by python-docx</dc:description>
  <cp:lastModifiedBy>Nguyen, Dr. Long</cp:lastModifiedBy>
  <cp:revision>3</cp:revision>
  <dcterms:created xsi:type="dcterms:W3CDTF">2013-12-23T23:15:00Z</dcterms:created>
  <dcterms:modified xsi:type="dcterms:W3CDTF">2026-09-13T20:18:00Z</dcterms:modified>
  <cp:category/>
</cp:coreProperties>
</file>