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690ED">
      <w:pPr>
        <w:spacing w:before="1800" w:after="0"/>
      </w:pPr>
    </w:p>
    <w:p w14:paraId="0E079A31">
      <w:pPr>
        <w:spacing w:after="240"/>
      </w:pPr>
      <w:r>
        <w:rPr>
          <w:rFonts w:ascii="Calibri" w:hAnsi="Calibri" w:eastAsia="Calibri" w:cs="Calibri"/>
          <w:b/>
          <w:bCs/>
          <w:color w:val="129E9E"/>
          <w:spacing w:val="20"/>
          <w:sz w:val="22"/>
          <w:szCs w:val="22"/>
        </w:rPr>
        <w:t>PRODUCT REQUIREMENTS DOCUMENT</w:t>
      </w:r>
    </w:p>
    <w:p w14:paraId="3B472EFA">
      <w:pPr>
        <w:spacing w:after="80"/>
      </w:pPr>
      <w:r>
        <w:rPr>
          <w:rFonts w:ascii="Calibri" w:hAnsi="Calibri" w:eastAsia="Calibri" w:cs="Calibri"/>
          <w:b/>
          <w:bCs/>
          <w:color w:val="0B4F52"/>
          <w:sz w:val="72"/>
          <w:szCs w:val="72"/>
        </w:rPr>
        <w:t>City Pulse</w:t>
      </w:r>
    </w:p>
    <w:p w14:paraId="6F72B8C8">
      <w:pPr>
        <w:spacing w:after="700"/>
      </w:pPr>
      <w:r>
        <w:rPr>
          <w:rFonts w:ascii="Calibri" w:hAnsi="Calibri" w:eastAsia="Calibri" w:cs="Calibri"/>
          <w:b w:val="0"/>
          <w:bCs w:val="0"/>
          <w:color w:val="3A3A38"/>
          <w:sz w:val="40"/>
          <w:szCs w:val="40"/>
        </w:rPr>
        <w:t>Mobile Application</w:t>
      </w:r>
    </w:p>
    <w:p w14:paraId="54EB0F92">
      <w:pPr>
        <w:pBdr>
          <w:top w:val="single" w:color="129E9E" w:sz="8" w:space="0"/>
        </w:pBdr>
        <w:spacing w:after="300"/>
      </w:pPr>
    </w:p>
    <w:tbl>
      <w:tblPr>
        <w:tblStyle w:val="9"/>
        <w:tblW w:w="5000" w:type="pct"/>
        <w:tblInd w:w="0" w:type="dxa"/>
        <w:tblBorders>
          <w:top w:val="single" w:color="0B4F52" w:sz="4" w:space="0"/>
          <w:left w:val="single" w:color="0B4F52" w:sz="24" w:space="0"/>
          <w:bottom w:val="single" w:color="0B4F52" w:sz="4" w:space="0"/>
          <w:right w:val="single" w:color="0B4F52" w:sz="4" w:space="0"/>
          <w:insideH w:val="none" w:color="FFFFFF" w:sz="0" w:space="0"/>
          <w:insideV w:val="none" w:color="FFFFFF" w:sz="0" w:space="0"/>
        </w:tblBorders>
        <w:tblLayout w:type="autofit"/>
        <w:tblCellMar>
          <w:top w:w="0" w:type="dxa"/>
          <w:left w:w="10" w:type="dxa"/>
          <w:bottom w:w="0" w:type="dxa"/>
          <w:right w:w="10" w:type="dxa"/>
        </w:tblCellMar>
      </w:tblPr>
      <w:tblGrid>
        <w:gridCol w:w="10160"/>
      </w:tblGrid>
      <w:tr w14:paraId="4220C4DA">
        <w:tblPrEx>
          <w:tblBorders>
            <w:top w:val="single" w:color="0B4F52" w:sz="4" w:space="0"/>
            <w:left w:val="single" w:color="0B4F52" w:sz="24" w:space="0"/>
            <w:bottom w:val="single" w:color="0B4F52" w:sz="4" w:space="0"/>
            <w:right w:val="single" w:color="0B4F52" w:sz="4" w:space="0"/>
            <w:insideH w:val="none" w:color="FFFFFF" w:sz="0" w:space="0"/>
            <w:insideV w:val="none" w:color="FFFFFF" w:sz="0" w:space="0"/>
          </w:tblBorders>
          <w:tblCellMar>
            <w:top w:w="0" w:type="dxa"/>
            <w:left w:w="10" w:type="dxa"/>
            <w:bottom w:w="0" w:type="dxa"/>
            <w:right w:w="10" w:type="dxa"/>
          </w:tblCellMar>
        </w:tblPrEx>
        <w:tc>
          <w:tcPr>
            <w:shd w:val="clear" w:color="auto" w:fill="F7F4EE"/>
            <w:tcMar>
              <w:top w:w="160" w:type="dxa"/>
              <w:left w:w="220" w:type="dxa"/>
              <w:bottom w:w="160" w:type="dxa"/>
              <w:right w:w="220" w:type="dxa"/>
            </w:tcMar>
          </w:tcPr>
          <w:p w14:paraId="2624B558">
            <w:pPr>
              <w:spacing w:after="90" w:line="270" w:lineRule="auto"/>
            </w:pPr>
            <w:r>
              <w:rPr>
                <w:rFonts w:ascii="Calibri" w:hAnsi="Calibri" w:eastAsia="Calibri" w:cs="Calibri"/>
                <w:b/>
                <w:bCs/>
                <w:color w:val="0B4F52"/>
                <w:sz w:val="21"/>
                <w:szCs w:val="21"/>
              </w:rPr>
              <w:t>Document type:</w:t>
            </w:r>
            <w:r>
              <w:rPr>
                <w:rFonts w:ascii="Calibri" w:hAnsi="Calibri" w:eastAsia="Calibri" w:cs="Calibri"/>
                <w:color w:val="3A3A38"/>
                <w:sz w:val="21"/>
                <w:szCs w:val="21"/>
              </w:rPr>
              <w:t xml:space="preserve"> Product Requirements Document (PRD) — Mobile Application</w:t>
            </w:r>
          </w:p>
          <w:p w14:paraId="63CBFB2B">
            <w:pPr>
              <w:spacing w:after="90" w:line="270" w:lineRule="auto"/>
            </w:pPr>
            <w:r>
              <w:rPr>
                <w:rFonts w:ascii="Calibri" w:hAnsi="Calibri" w:eastAsia="Calibri" w:cs="Calibri"/>
                <w:b/>
                <w:bCs/>
                <w:color w:val="0B4F52"/>
                <w:sz w:val="21"/>
                <w:szCs w:val="21"/>
              </w:rPr>
              <w:t>Scope:</w:t>
            </w:r>
            <w:r>
              <w:rPr>
                <w:rFonts w:ascii="Calibri" w:hAnsi="Calibri" w:eastAsia="Calibri" w:cs="Calibri"/>
                <w:color w:val="3A3A38"/>
                <w:sz w:val="21"/>
                <w:szCs w:val="21"/>
              </w:rPr>
              <w:t xml:space="preserve"> MVP 1, initial testing/launch area under research validation</w:t>
            </w:r>
          </w:p>
          <w:p w14:paraId="151CF956">
            <w:pPr>
              <w:spacing w:after="90" w:line="270" w:lineRule="auto"/>
            </w:pPr>
            <w:r>
              <w:rPr>
                <w:rFonts w:ascii="Calibri" w:hAnsi="Calibri" w:eastAsia="Calibri" w:cs="Calibri"/>
                <w:b/>
                <w:bCs/>
                <w:color w:val="0B4F52"/>
                <w:sz w:val="21"/>
                <w:szCs w:val="21"/>
              </w:rPr>
              <w:t>Status:</w:t>
            </w:r>
            <w:r>
              <w:rPr>
                <w:rFonts w:ascii="Calibri" w:hAnsi="Calibri" w:eastAsia="Calibri" w:cs="Calibri"/>
                <w:color w:val="3A3A38"/>
                <w:sz w:val="21"/>
                <w:szCs w:val="21"/>
              </w:rPr>
              <w:t xml:space="preserve"> Draft v</w:t>
            </w:r>
            <w:r>
              <w:rPr>
                <w:rFonts w:hint="default" w:cs="Calibri"/>
                <w:color w:val="3A3A38"/>
                <w:sz w:val="21"/>
                <w:szCs w:val="21"/>
                <w:lang w:val="en-US"/>
              </w:rPr>
              <w:t>1</w:t>
            </w:r>
            <w:r>
              <w:rPr>
                <w:rFonts w:ascii="Calibri" w:hAnsi="Calibri" w:eastAsia="Calibri" w:cs="Calibri"/>
                <w:color w:val="3A3A38"/>
                <w:sz w:val="21"/>
                <w:szCs w:val="21"/>
              </w:rPr>
              <w:t>.0 — current source of truth for the mobile application</w:t>
            </w:r>
          </w:p>
          <w:p w14:paraId="0F30887F">
            <w:pPr>
              <w:spacing w:after="0" w:line="270" w:lineRule="auto"/>
            </w:pPr>
            <w:r>
              <w:rPr>
                <w:rFonts w:ascii="Calibri" w:hAnsi="Calibri" w:eastAsia="Calibri" w:cs="Calibri"/>
                <w:b/>
                <w:bCs/>
                <w:color w:val="0B4F52"/>
                <w:sz w:val="21"/>
                <w:szCs w:val="21"/>
              </w:rPr>
              <w:t>Prepared for:</w:t>
            </w:r>
            <w:r>
              <w:rPr>
                <w:rFonts w:ascii="Calibri" w:hAnsi="Calibri" w:eastAsia="Calibri" w:cs="Calibri"/>
                <w:color w:val="3A3A38"/>
                <w:sz w:val="21"/>
                <w:szCs w:val="21"/>
              </w:rPr>
              <w:t xml:space="preserve"> Product/Project leadership, UI/UX, Mobile Engineering, Web Engineering, Backend Engineering, Research/Data, QA, Community/Field Team</w:t>
            </w:r>
          </w:p>
        </w:tc>
      </w:tr>
    </w:tbl>
    <w:p w14:paraId="07C09A1B">
      <w:pPr>
        <w:spacing w:after="300"/>
      </w:pPr>
    </w:p>
    <w:tbl>
      <w:tblPr>
        <w:tblStyle w:val="9"/>
        <w:tblW w:w="5000" w:type="pct"/>
        <w:tblInd w:w="0" w:type="dxa"/>
        <w:tblBorders>
          <w:top w:val="single" w:color="B5750B" w:sz="4" w:space="0"/>
          <w:left w:val="single" w:color="B5750B" w:sz="24" w:space="0"/>
          <w:bottom w:val="single" w:color="B5750B" w:sz="4" w:space="0"/>
          <w:right w:val="single" w:color="B5750B" w:sz="4" w:space="0"/>
          <w:insideH w:val="none" w:color="FFFFFF" w:sz="0" w:space="0"/>
          <w:insideV w:val="none" w:color="FFFFFF" w:sz="0" w:space="0"/>
        </w:tblBorders>
        <w:tblLayout w:type="autofit"/>
        <w:tblCellMar>
          <w:top w:w="0" w:type="dxa"/>
          <w:left w:w="10" w:type="dxa"/>
          <w:bottom w:w="0" w:type="dxa"/>
          <w:right w:w="10" w:type="dxa"/>
        </w:tblCellMar>
      </w:tblPr>
      <w:tblGrid>
        <w:gridCol w:w="10160"/>
      </w:tblGrid>
      <w:tr w14:paraId="0DAE4C21">
        <w:tblPrEx>
          <w:tblBorders>
            <w:top w:val="single" w:color="B5750B" w:sz="4" w:space="0"/>
            <w:left w:val="single" w:color="B5750B" w:sz="24" w:space="0"/>
            <w:bottom w:val="single" w:color="B5750B" w:sz="4" w:space="0"/>
            <w:right w:val="single" w:color="B5750B" w:sz="4" w:space="0"/>
            <w:insideH w:val="none" w:color="FFFFFF" w:sz="0" w:space="0"/>
            <w:insideV w:val="none" w:color="FFFFFF" w:sz="0" w:space="0"/>
          </w:tblBorders>
          <w:tblCellMar>
            <w:top w:w="0" w:type="dxa"/>
            <w:left w:w="10" w:type="dxa"/>
            <w:bottom w:w="0" w:type="dxa"/>
            <w:right w:w="10" w:type="dxa"/>
          </w:tblCellMar>
        </w:tblPrEx>
        <w:tc>
          <w:tcPr>
            <w:shd w:val="clear" w:color="auto" w:fill="FBF1DE"/>
            <w:tcMar>
              <w:top w:w="160" w:type="dxa"/>
              <w:left w:w="220" w:type="dxa"/>
              <w:bottom w:w="160" w:type="dxa"/>
              <w:right w:w="220" w:type="dxa"/>
            </w:tcMar>
          </w:tcPr>
          <w:p w14:paraId="267CCA6C">
            <w:pPr>
              <w:spacing w:after="80"/>
            </w:pPr>
            <w:r>
              <w:rPr>
                <w:rFonts w:ascii="Calibri" w:hAnsi="Calibri" w:eastAsia="Calibri" w:cs="Calibri"/>
                <w:b/>
                <w:bCs/>
                <w:color w:val="0B4F52"/>
                <w:sz w:val="21"/>
                <w:szCs w:val="21"/>
              </w:rPr>
              <w:t>PENDING RESEARCH VALIDATION</w:t>
            </w:r>
          </w:p>
          <w:p w14:paraId="62EC1204">
            <w:pPr>
              <w:spacing w:after="0" w:line="270" w:lineRule="auto"/>
            </w:pPr>
            <w:r>
              <w:rPr>
                <w:rFonts w:ascii="Calibri" w:hAnsi="Calibri" w:eastAsia="Calibri" w:cs="Calibri"/>
                <w:color w:val="3A3A38"/>
                <w:sz w:val="21"/>
                <w:szCs w:val="21"/>
              </w:rPr>
              <w:t>The initial testing/deployment area (Okemoson,</w:t>
            </w:r>
            <w:r>
              <w:rPr>
                <w:rFonts w:hint="default" w:cs="Calibri"/>
                <w:color w:val="3A3A38"/>
                <w:sz w:val="21"/>
                <w:szCs w:val="21"/>
                <w:lang w:val="en-US"/>
              </w:rPr>
              <w:t xml:space="preserve"> </w:t>
            </w:r>
            <w:r>
              <w:rPr>
                <w:rFonts w:ascii="Calibri" w:hAnsi="Calibri" w:eastAsia="Calibri" w:cs="Calibri"/>
                <w:color w:val="3A3A38"/>
                <w:sz w:val="21"/>
                <w:szCs w:val="21"/>
              </w:rPr>
              <w:t>Abeokuta South LGA, Abeokuta) is a working assumption still under Research/Data validation — not yet confirmed. See Section 5.</w:t>
            </w:r>
          </w:p>
        </w:tc>
      </w:tr>
    </w:tbl>
    <w:p w14:paraId="3C98B4A9">
      <w:r>
        <w:br w:type="page"/>
      </w:r>
    </w:p>
    <w:p w14:paraId="74BA7E47">
      <w:pPr>
        <w:sectPr>
          <w:pgSz w:w="12240" w:h="15840"/>
          <w:pgMar w:top="1080" w:right="1260" w:bottom="1080" w:left="1260" w:header="708" w:footer="708" w:gutter="0"/>
          <w:cols w:space="720" w:num="1"/>
          <w:docGrid w:linePitch="360" w:charSpace="0"/>
        </w:sectPr>
      </w:pPr>
    </w:p>
    <w:p w14:paraId="61BE759F">
      <w:pPr>
        <w:pBdr>
          <w:bottom w:val="single" w:color="129E9E" w:sz="10" w:space="6"/>
        </w:pBdr>
        <w:spacing w:after="300"/>
      </w:pPr>
      <w:r>
        <w:rPr>
          <w:rFonts w:ascii="Calibri" w:hAnsi="Calibri" w:eastAsia="Calibri" w:cs="Calibri"/>
          <w:b/>
          <w:bCs/>
          <w:color w:val="0B4F52"/>
          <w:sz w:val="40"/>
          <w:szCs w:val="40"/>
        </w:rPr>
        <w:t>Contents</w:t>
      </w:r>
    </w:p>
    <w:p w14:paraId="073D6F23">
      <w:pPr>
        <w:spacing w:after="80"/>
        <w:ind w:left="431"/>
      </w:pPr>
      <w:r>
        <w:fldChar w:fldCharType="begin"/>
      </w:r>
      <w:r>
        <w:instrText xml:space="preserve"> HYPERLINK \l "1-introduction-purpose" </w:instrText>
      </w:r>
      <w:r>
        <w:fldChar w:fldCharType="separate"/>
      </w:r>
      <w:r>
        <w:rPr>
          <w:rFonts w:ascii="Calibri" w:hAnsi="Calibri" w:eastAsia="Calibri" w:cs="Calibri"/>
          <w:b w:val="0"/>
          <w:bCs w:val="0"/>
          <w:color w:val="3A3A38"/>
          <w:sz w:val="21"/>
          <w:szCs w:val="21"/>
          <w:u w:val="single"/>
        </w:rPr>
        <w:t>1. Introduction &amp; Purpose</w:t>
      </w:r>
      <w:r>
        <w:rPr>
          <w:rFonts w:ascii="Calibri" w:hAnsi="Calibri" w:eastAsia="Calibri" w:cs="Calibri"/>
          <w:b w:val="0"/>
          <w:bCs w:val="0"/>
          <w:color w:val="3A3A38"/>
          <w:sz w:val="21"/>
          <w:szCs w:val="21"/>
          <w:u w:val="single"/>
        </w:rPr>
        <w:fldChar w:fldCharType="end"/>
      </w:r>
    </w:p>
    <w:p w14:paraId="74C1AD83">
      <w:pPr>
        <w:spacing w:after="80"/>
        <w:ind w:left="431"/>
      </w:pPr>
      <w:r>
        <w:fldChar w:fldCharType="begin"/>
      </w:r>
      <w:r>
        <w:instrText xml:space="preserve"> HYPERLINK \l "2-product-overview" </w:instrText>
      </w:r>
      <w:r>
        <w:fldChar w:fldCharType="separate"/>
      </w:r>
      <w:r>
        <w:rPr>
          <w:rFonts w:ascii="Calibri" w:hAnsi="Calibri" w:eastAsia="Calibri" w:cs="Calibri"/>
          <w:b w:val="0"/>
          <w:bCs w:val="0"/>
          <w:color w:val="3A3A38"/>
          <w:sz w:val="21"/>
          <w:szCs w:val="21"/>
          <w:u w:val="single"/>
        </w:rPr>
        <w:t>2. Product Overview</w:t>
      </w:r>
      <w:r>
        <w:rPr>
          <w:rFonts w:ascii="Calibri" w:hAnsi="Calibri" w:eastAsia="Calibri" w:cs="Calibri"/>
          <w:b w:val="0"/>
          <w:bCs w:val="0"/>
          <w:color w:val="3A3A38"/>
          <w:sz w:val="21"/>
          <w:szCs w:val="21"/>
          <w:u w:val="single"/>
        </w:rPr>
        <w:fldChar w:fldCharType="end"/>
      </w:r>
    </w:p>
    <w:p w14:paraId="53599E58">
      <w:pPr>
        <w:spacing w:after="80"/>
        <w:ind w:left="431"/>
      </w:pPr>
      <w:r>
        <w:fldChar w:fldCharType="begin"/>
      </w:r>
      <w:r>
        <w:instrText xml:space="preserve"> HYPERLINK \l "3-goals-and-non-goals" </w:instrText>
      </w:r>
      <w:r>
        <w:fldChar w:fldCharType="separate"/>
      </w:r>
      <w:r>
        <w:rPr>
          <w:rFonts w:ascii="Calibri" w:hAnsi="Calibri" w:eastAsia="Calibri" w:cs="Calibri"/>
          <w:b w:val="0"/>
          <w:bCs w:val="0"/>
          <w:color w:val="3A3A38"/>
          <w:sz w:val="21"/>
          <w:szCs w:val="21"/>
          <w:u w:val="single"/>
        </w:rPr>
        <w:t>3. Goals and Non-Goals</w:t>
      </w:r>
      <w:r>
        <w:rPr>
          <w:rFonts w:ascii="Calibri" w:hAnsi="Calibri" w:eastAsia="Calibri" w:cs="Calibri"/>
          <w:b w:val="0"/>
          <w:bCs w:val="0"/>
          <w:color w:val="3A3A38"/>
          <w:sz w:val="21"/>
          <w:szCs w:val="21"/>
          <w:u w:val="single"/>
        </w:rPr>
        <w:fldChar w:fldCharType="end"/>
      </w:r>
    </w:p>
    <w:p w14:paraId="4C503A06">
      <w:pPr>
        <w:spacing w:after="80"/>
        <w:ind w:left="431"/>
      </w:pPr>
      <w:r>
        <w:fldChar w:fldCharType="begin"/>
      </w:r>
      <w:r>
        <w:instrText xml:space="preserve"> HYPERLINK \l "4-brand-direction" </w:instrText>
      </w:r>
      <w:r>
        <w:fldChar w:fldCharType="separate"/>
      </w:r>
      <w:r>
        <w:rPr>
          <w:rFonts w:ascii="Calibri" w:hAnsi="Calibri" w:eastAsia="Calibri" w:cs="Calibri"/>
          <w:b w:val="0"/>
          <w:bCs w:val="0"/>
          <w:color w:val="3A3A38"/>
          <w:sz w:val="21"/>
          <w:szCs w:val="21"/>
          <w:u w:val="single"/>
        </w:rPr>
        <w:t>4. Brand Direction</w:t>
      </w:r>
      <w:r>
        <w:rPr>
          <w:rFonts w:ascii="Calibri" w:hAnsi="Calibri" w:eastAsia="Calibri" w:cs="Calibri"/>
          <w:b w:val="0"/>
          <w:bCs w:val="0"/>
          <w:color w:val="3A3A38"/>
          <w:sz w:val="21"/>
          <w:szCs w:val="21"/>
          <w:u w:val="single"/>
        </w:rPr>
        <w:fldChar w:fldCharType="end"/>
      </w:r>
    </w:p>
    <w:p w14:paraId="36641EAE">
      <w:pPr>
        <w:spacing w:after="80"/>
        <w:ind w:left="431"/>
      </w:pPr>
      <w:r>
        <w:fldChar w:fldCharType="begin"/>
      </w:r>
      <w:r>
        <w:instrText xml:space="preserve"> HYPERLINK \l "5-target-market-launch-area" </w:instrText>
      </w:r>
      <w:r>
        <w:fldChar w:fldCharType="separate"/>
      </w:r>
      <w:r>
        <w:rPr>
          <w:rFonts w:ascii="Calibri" w:hAnsi="Calibri" w:eastAsia="Calibri" w:cs="Calibri"/>
          <w:b w:val="0"/>
          <w:bCs w:val="0"/>
          <w:color w:val="3A3A38"/>
          <w:sz w:val="21"/>
          <w:szCs w:val="21"/>
          <w:u w:val="single"/>
        </w:rPr>
        <w:t>5. Target Market &amp; Launch Area</w:t>
      </w:r>
      <w:r>
        <w:rPr>
          <w:rFonts w:ascii="Calibri" w:hAnsi="Calibri" w:eastAsia="Calibri" w:cs="Calibri"/>
          <w:b w:val="0"/>
          <w:bCs w:val="0"/>
          <w:color w:val="3A3A38"/>
          <w:sz w:val="21"/>
          <w:szCs w:val="21"/>
          <w:u w:val="single"/>
        </w:rPr>
        <w:fldChar w:fldCharType="end"/>
      </w:r>
    </w:p>
    <w:p w14:paraId="64871A5E">
      <w:pPr>
        <w:spacing w:after="80"/>
        <w:ind w:left="431"/>
      </w:pPr>
      <w:r>
        <w:fldChar w:fldCharType="begin"/>
      </w:r>
      <w:r>
        <w:instrText xml:space="preserve"> HYPERLINK \l "6-users-roles" </w:instrText>
      </w:r>
      <w:r>
        <w:fldChar w:fldCharType="separate"/>
      </w:r>
      <w:r>
        <w:rPr>
          <w:rFonts w:ascii="Calibri" w:hAnsi="Calibri" w:eastAsia="Calibri" w:cs="Calibri"/>
          <w:b w:val="0"/>
          <w:bCs w:val="0"/>
          <w:color w:val="3A3A38"/>
          <w:sz w:val="21"/>
          <w:szCs w:val="21"/>
          <w:u w:val="single"/>
        </w:rPr>
        <w:t>6. Users &amp; Roles</w:t>
      </w:r>
      <w:r>
        <w:rPr>
          <w:rFonts w:ascii="Calibri" w:hAnsi="Calibri" w:eastAsia="Calibri" w:cs="Calibri"/>
          <w:b w:val="0"/>
          <w:bCs w:val="0"/>
          <w:color w:val="3A3A38"/>
          <w:sz w:val="21"/>
          <w:szCs w:val="21"/>
          <w:u w:val="single"/>
        </w:rPr>
        <w:fldChar w:fldCharType="end"/>
      </w:r>
    </w:p>
    <w:p w14:paraId="2C465DA3">
      <w:pPr>
        <w:spacing w:after="80"/>
        <w:ind w:left="431"/>
      </w:pPr>
      <w:r>
        <w:fldChar w:fldCharType="begin"/>
      </w:r>
      <w:r>
        <w:instrText xml:space="preserve"> HYPERLINK \l "7-technical-architecture" </w:instrText>
      </w:r>
      <w:r>
        <w:fldChar w:fldCharType="separate"/>
      </w:r>
      <w:r>
        <w:rPr>
          <w:rFonts w:ascii="Calibri" w:hAnsi="Calibri" w:eastAsia="Calibri" w:cs="Calibri"/>
          <w:b w:val="0"/>
          <w:bCs w:val="0"/>
          <w:color w:val="3A3A38"/>
          <w:sz w:val="21"/>
          <w:szCs w:val="21"/>
          <w:u w:val="single"/>
        </w:rPr>
        <w:t>7. Technical Architecture</w:t>
      </w:r>
      <w:r>
        <w:rPr>
          <w:rFonts w:ascii="Calibri" w:hAnsi="Calibri" w:eastAsia="Calibri" w:cs="Calibri"/>
          <w:b w:val="0"/>
          <w:bCs w:val="0"/>
          <w:color w:val="3A3A38"/>
          <w:sz w:val="21"/>
          <w:szCs w:val="21"/>
          <w:u w:val="single"/>
        </w:rPr>
        <w:fldChar w:fldCharType="end"/>
      </w:r>
    </w:p>
    <w:p w14:paraId="6324024F">
      <w:pPr>
        <w:spacing w:after="80"/>
        <w:ind w:left="431"/>
      </w:pPr>
      <w:r>
        <w:fldChar w:fldCharType="begin"/>
      </w:r>
      <w:r>
        <w:instrText xml:space="preserve"> HYPERLINK \l "8-mvp-1-scope-categories" </w:instrText>
      </w:r>
      <w:r>
        <w:fldChar w:fldCharType="separate"/>
      </w:r>
      <w:r>
        <w:rPr>
          <w:rFonts w:ascii="Calibri" w:hAnsi="Calibri" w:eastAsia="Calibri" w:cs="Calibri"/>
          <w:b w:val="0"/>
          <w:bCs w:val="0"/>
          <w:color w:val="3A3A38"/>
          <w:sz w:val="21"/>
          <w:szCs w:val="21"/>
          <w:u w:val="single"/>
        </w:rPr>
        <w:t>8. MVP 1 Scope &amp; Categories</w:t>
      </w:r>
      <w:r>
        <w:rPr>
          <w:rFonts w:ascii="Calibri" w:hAnsi="Calibri" w:eastAsia="Calibri" w:cs="Calibri"/>
          <w:b w:val="0"/>
          <w:bCs w:val="0"/>
          <w:color w:val="3A3A38"/>
          <w:sz w:val="21"/>
          <w:szCs w:val="21"/>
          <w:u w:val="single"/>
        </w:rPr>
        <w:fldChar w:fldCharType="end"/>
      </w:r>
    </w:p>
    <w:p w14:paraId="0FB7593C">
      <w:pPr>
        <w:spacing w:after="80"/>
        <w:ind w:left="431"/>
      </w:pPr>
      <w:r>
        <w:fldChar w:fldCharType="begin"/>
      </w:r>
      <w:r>
        <w:instrText xml:space="preserve"> HYPERLINK \l "9-category-model" </w:instrText>
      </w:r>
      <w:r>
        <w:fldChar w:fldCharType="separate"/>
      </w:r>
      <w:r>
        <w:rPr>
          <w:rFonts w:ascii="Calibri" w:hAnsi="Calibri" w:eastAsia="Calibri" w:cs="Calibri"/>
          <w:b w:val="0"/>
          <w:bCs w:val="0"/>
          <w:color w:val="3A3A38"/>
          <w:sz w:val="21"/>
          <w:szCs w:val="21"/>
          <w:u w:val="single"/>
        </w:rPr>
        <w:t>9. Category Model</w:t>
      </w:r>
      <w:r>
        <w:rPr>
          <w:rFonts w:ascii="Calibri" w:hAnsi="Calibri" w:eastAsia="Calibri" w:cs="Calibri"/>
          <w:b w:val="0"/>
          <w:bCs w:val="0"/>
          <w:color w:val="3A3A38"/>
          <w:sz w:val="21"/>
          <w:szCs w:val="21"/>
          <w:u w:val="single"/>
        </w:rPr>
        <w:fldChar w:fldCharType="end"/>
      </w:r>
    </w:p>
    <w:p w14:paraId="44C8C15C">
      <w:pPr>
        <w:spacing w:after="80"/>
        <w:ind w:left="431"/>
      </w:pPr>
      <w:r>
        <w:fldChar w:fldCharType="begin"/>
      </w:r>
      <w:r>
        <w:instrText xml:space="preserve"> HYPERLINK \l "10-navigation-information-architecture" </w:instrText>
      </w:r>
      <w:r>
        <w:fldChar w:fldCharType="separate"/>
      </w:r>
      <w:r>
        <w:rPr>
          <w:rFonts w:ascii="Calibri" w:hAnsi="Calibri" w:eastAsia="Calibri" w:cs="Calibri"/>
          <w:b w:val="0"/>
          <w:bCs w:val="0"/>
          <w:color w:val="3A3A38"/>
          <w:sz w:val="21"/>
          <w:szCs w:val="21"/>
          <w:u w:val="single"/>
        </w:rPr>
        <w:t>10. Navigation &amp; Information Architecture</w:t>
      </w:r>
      <w:r>
        <w:rPr>
          <w:rFonts w:ascii="Calibri" w:hAnsi="Calibri" w:eastAsia="Calibri" w:cs="Calibri"/>
          <w:b w:val="0"/>
          <w:bCs w:val="0"/>
          <w:color w:val="3A3A38"/>
          <w:sz w:val="21"/>
          <w:szCs w:val="21"/>
          <w:u w:val="single"/>
        </w:rPr>
        <w:fldChar w:fldCharType="end"/>
      </w:r>
    </w:p>
    <w:p w14:paraId="42F8875E">
      <w:pPr>
        <w:spacing w:after="80"/>
        <w:ind w:left="431"/>
      </w:pPr>
      <w:r>
        <w:fldChar w:fldCharType="begin"/>
      </w:r>
      <w:r>
        <w:instrText xml:space="preserve"> HYPERLINK \l "11-customer-journey-feature-specifications" </w:instrText>
      </w:r>
      <w:r>
        <w:fldChar w:fldCharType="separate"/>
      </w:r>
      <w:r>
        <w:rPr>
          <w:rFonts w:ascii="Calibri" w:hAnsi="Calibri" w:eastAsia="Calibri" w:cs="Calibri"/>
          <w:b w:val="0"/>
          <w:bCs w:val="0"/>
          <w:color w:val="3A3A38"/>
          <w:sz w:val="21"/>
          <w:szCs w:val="21"/>
          <w:u w:val="single"/>
        </w:rPr>
        <w:t>11. Customer Journey — Feature Specifications</w:t>
      </w:r>
      <w:r>
        <w:rPr>
          <w:rFonts w:ascii="Calibri" w:hAnsi="Calibri" w:eastAsia="Calibri" w:cs="Calibri"/>
          <w:b w:val="0"/>
          <w:bCs w:val="0"/>
          <w:color w:val="3A3A38"/>
          <w:sz w:val="21"/>
          <w:szCs w:val="21"/>
          <w:u w:val="single"/>
        </w:rPr>
        <w:fldChar w:fldCharType="end"/>
      </w:r>
    </w:p>
    <w:p w14:paraId="42578A10">
      <w:pPr>
        <w:spacing w:after="80"/>
        <w:ind w:left="431"/>
      </w:pPr>
      <w:r>
        <w:fldChar w:fldCharType="begin"/>
      </w:r>
      <w:r>
        <w:instrText xml:space="preserve"> HYPERLINK \l "12-agent-journey-feature-specifications" </w:instrText>
      </w:r>
      <w:r>
        <w:fldChar w:fldCharType="separate"/>
      </w:r>
      <w:r>
        <w:rPr>
          <w:rFonts w:ascii="Calibri" w:hAnsi="Calibri" w:eastAsia="Calibri" w:cs="Calibri"/>
          <w:b w:val="0"/>
          <w:bCs w:val="0"/>
          <w:color w:val="3A3A38"/>
          <w:sz w:val="21"/>
          <w:szCs w:val="21"/>
          <w:u w:val="single"/>
        </w:rPr>
        <w:t>12. Agent Journey — Feature Specifications</w:t>
      </w:r>
      <w:r>
        <w:rPr>
          <w:rFonts w:ascii="Calibri" w:hAnsi="Calibri" w:eastAsia="Calibri" w:cs="Calibri"/>
          <w:b w:val="0"/>
          <w:bCs w:val="0"/>
          <w:color w:val="3A3A38"/>
          <w:sz w:val="21"/>
          <w:szCs w:val="21"/>
          <w:u w:val="single"/>
        </w:rPr>
        <w:fldChar w:fldCharType="end"/>
      </w:r>
    </w:p>
    <w:p w14:paraId="5BEFAA2A">
      <w:pPr>
        <w:spacing w:after="80"/>
        <w:ind w:left="431"/>
      </w:pPr>
      <w:r>
        <w:fldChar w:fldCharType="begin"/>
      </w:r>
      <w:r>
        <w:instrText xml:space="preserve"> HYPERLINK \l "13-live-availability-trust-system" </w:instrText>
      </w:r>
      <w:r>
        <w:fldChar w:fldCharType="separate"/>
      </w:r>
      <w:r>
        <w:rPr>
          <w:rFonts w:ascii="Calibri" w:hAnsi="Calibri" w:eastAsia="Calibri" w:cs="Calibri"/>
          <w:b w:val="0"/>
          <w:bCs w:val="0"/>
          <w:color w:val="3A3A38"/>
          <w:sz w:val="21"/>
          <w:szCs w:val="21"/>
          <w:u w:val="single"/>
        </w:rPr>
        <w:t>13. Live Availability &amp; Trust System</w:t>
      </w:r>
      <w:r>
        <w:rPr>
          <w:rFonts w:ascii="Calibri" w:hAnsi="Calibri" w:eastAsia="Calibri" w:cs="Calibri"/>
          <w:b w:val="0"/>
          <w:bCs w:val="0"/>
          <w:color w:val="3A3A38"/>
          <w:sz w:val="21"/>
          <w:szCs w:val="21"/>
          <w:u w:val="single"/>
        </w:rPr>
        <w:fldChar w:fldCharType="end"/>
      </w:r>
    </w:p>
    <w:p w14:paraId="280086BE">
      <w:pPr>
        <w:spacing w:after="80"/>
        <w:ind w:left="431"/>
      </w:pPr>
      <w:r>
        <w:fldChar w:fldCharType="begin"/>
      </w:r>
      <w:r>
        <w:instrText xml:space="preserve"> HYPERLINK \l "14-non-functional-requirements" </w:instrText>
      </w:r>
      <w:r>
        <w:fldChar w:fldCharType="separate"/>
      </w:r>
      <w:r>
        <w:rPr>
          <w:rFonts w:ascii="Calibri" w:hAnsi="Calibri" w:eastAsia="Calibri" w:cs="Calibri"/>
          <w:b w:val="0"/>
          <w:bCs w:val="0"/>
          <w:color w:val="3A3A38"/>
          <w:sz w:val="21"/>
          <w:szCs w:val="21"/>
          <w:u w:val="single"/>
        </w:rPr>
        <w:t>14. Non-Functional Requirements</w:t>
      </w:r>
      <w:r>
        <w:rPr>
          <w:rFonts w:ascii="Calibri" w:hAnsi="Calibri" w:eastAsia="Calibri" w:cs="Calibri"/>
          <w:b w:val="0"/>
          <w:bCs w:val="0"/>
          <w:color w:val="3A3A38"/>
          <w:sz w:val="21"/>
          <w:szCs w:val="21"/>
          <w:u w:val="single"/>
        </w:rPr>
        <w:fldChar w:fldCharType="end"/>
      </w:r>
    </w:p>
    <w:p w14:paraId="38943620">
      <w:pPr>
        <w:spacing w:after="80"/>
        <w:ind w:left="431"/>
      </w:pPr>
      <w:r>
        <w:fldChar w:fldCharType="begin"/>
      </w:r>
      <w:r>
        <w:instrText xml:space="preserve"> HYPERLINK \l "15-qa-requirements" </w:instrText>
      </w:r>
      <w:r>
        <w:fldChar w:fldCharType="separate"/>
      </w:r>
      <w:r>
        <w:rPr>
          <w:rFonts w:ascii="Calibri" w:hAnsi="Calibri" w:eastAsia="Calibri" w:cs="Calibri"/>
          <w:b w:val="0"/>
          <w:bCs w:val="0"/>
          <w:color w:val="3A3A38"/>
          <w:sz w:val="21"/>
          <w:szCs w:val="21"/>
          <w:u w:val="single"/>
        </w:rPr>
        <w:t>15. QA Requirements</w:t>
      </w:r>
      <w:r>
        <w:rPr>
          <w:rFonts w:ascii="Calibri" w:hAnsi="Calibri" w:eastAsia="Calibri" w:cs="Calibri"/>
          <w:b w:val="0"/>
          <w:bCs w:val="0"/>
          <w:color w:val="3A3A38"/>
          <w:sz w:val="21"/>
          <w:szCs w:val="21"/>
          <w:u w:val="single"/>
        </w:rPr>
        <w:fldChar w:fldCharType="end"/>
      </w:r>
    </w:p>
    <w:p w14:paraId="3192376E">
      <w:pPr>
        <w:spacing w:after="80"/>
        <w:ind w:left="431"/>
      </w:pPr>
      <w:r>
        <w:fldChar w:fldCharType="begin"/>
      </w:r>
      <w:r>
        <w:instrText xml:space="preserve"> HYPERLINK \l "16-kpis-success-metrics" </w:instrText>
      </w:r>
      <w:r>
        <w:fldChar w:fldCharType="separate"/>
      </w:r>
      <w:r>
        <w:rPr>
          <w:rFonts w:ascii="Calibri" w:hAnsi="Calibri" w:eastAsia="Calibri" w:cs="Calibri"/>
          <w:b w:val="0"/>
          <w:bCs w:val="0"/>
          <w:color w:val="3A3A38"/>
          <w:sz w:val="21"/>
          <w:szCs w:val="21"/>
          <w:u w:val="single"/>
        </w:rPr>
        <w:t>16. KPIs &amp; Success Metrics</w:t>
      </w:r>
      <w:r>
        <w:rPr>
          <w:rFonts w:ascii="Calibri" w:hAnsi="Calibri" w:eastAsia="Calibri" w:cs="Calibri"/>
          <w:b w:val="0"/>
          <w:bCs w:val="0"/>
          <w:color w:val="3A3A38"/>
          <w:sz w:val="21"/>
          <w:szCs w:val="21"/>
          <w:u w:val="single"/>
        </w:rPr>
        <w:fldChar w:fldCharType="end"/>
      </w:r>
    </w:p>
    <w:p w14:paraId="1BC14AB4">
      <w:pPr>
        <w:spacing w:after="80"/>
        <w:ind w:left="431"/>
      </w:pPr>
      <w:r>
        <w:fldChar w:fldCharType="begin"/>
      </w:r>
      <w:r>
        <w:instrText xml:space="preserve"> HYPERLINK \l "17-acceptance-criteria-definition-of-done-mvp-1" </w:instrText>
      </w:r>
      <w:r>
        <w:fldChar w:fldCharType="separate"/>
      </w:r>
      <w:r>
        <w:rPr>
          <w:rFonts w:ascii="Calibri" w:hAnsi="Calibri" w:eastAsia="Calibri" w:cs="Calibri"/>
          <w:b w:val="0"/>
          <w:bCs w:val="0"/>
          <w:color w:val="3A3A38"/>
          <w:sz w:val="21"/>
          <w:szCs w:val="21"/>
          <w:u w:val="single"/>
        </w:rPr>
        <w:t>17. Acceptance Criteria &amp; Definition of Done — MVP 1</w:t>
      </w:r>
      <w:r>
        <w:rPr>
          <w:rFonts w:ascii="Calibri" w:hAnsi="Calibri" w:eastAsia="Calibri" w:cs="Calibri"/>
          <w:b w:val="0"/>
          <w:bCs w:val="0"/>
          <w:color w:val="3A3A38"/>
          <w:sz w:val="21"/>
          <w:szCs w:val="21"/>
          <w:u w:val="single"/>
        </w:rPr>
        <w:fldChar w:fldCharType="end"/>
      </w:r>
    </w:p>
    <w:p w14:paraId="2FC9BF75">
      <w:pPr>
        <w:spacing w:after="80"/>
        <w:ind w:left="431"/>
      </w:pPr>
      <w:r>
        <w:fldChar w:fldCharType="begin"/>
      </w:r>
      <w:r>
        <w:instrText xml:space="preserve"> HYPERLINK \l "18-roadmap-beyond-mvp-1-reference-only" </w:instrText>
      </w:r>
      <w:r>
        <w:fldChar w:fldCharType="separate"/>
      </w:r>
      <w:r>
        <w:rPr>
          <w:rFonts w:ascii="Calibri" w:hAnsi="Calibri" w:eastAsia="Calibri" w:cs="Calibri"/>
          <w:b w:val="0"/>
          <w:bCs w:val="0"/>
          <w:color w:val="3A3A38"/>
          <w:sz w:val="21"/>
          <w:szCs w:val="21"/>
          <w:u w:val="single"/>
        </w:rPr>
        <w:t>18. Roadmap Beyond MVP 1 (Reference Only)</w:t>
      </w:r>
      <w:r>
        <w:rPr>
          <w:rFonts w:ascii="Calibri" w:hAnsi="Calibri" w:eastAsia="Calibri" w:cs="Calibri"/>
          <w:b w:val="0"/>
          <w:bCs w:val="0"/>
          <w:color w:val="3A3A38"/>
          <w:sz w:val="21"/>
          <w:szCs w:val="21"/>
          <w:u w:val="single"/>
        </w:rPr>
        <w:fldChar w:fldCharType="end"/>
      </w:r>
    </w:p>
    <w:p w14:paraId="427EABA1">
      <w:pPr>
        <w:spacing w:after="80"/>
        <w:ind w:left="431"/>
      </w:pPr>
      <w:r>
        <w:fldChar w:fldCharType="begin"/>
      </w:r>
      <w:r>
        <w:instrText xml:space="preserve"> HYPERLINK \l "19-open-product-decisions" </w:instrText>
      </w:r>
      <w:r>
        <w:fldChar w:fldCharType="separate"/>
      </w:r>
      <w:r>
        <w:rPr>
          <w:rFonts w:ascii="Calibri" w:hAnsi="Calibri" w:eastAsia="Calibri" w:cs="Calibri"/>
          <w:b w:val="0"/>
          <w:bCs w:val="0"/>
          <w:color w:val="3A3A38"/>
          <w:sz w:val="21"/>
          <w:szCs w:val="21"/>
          <w:u w:val="single"/>
        </w:rPr>
        <w:t>19. Open Product Decisions</w:t>
      </w:r>
      <w:r>
        <w:rPr>
          <w:rFonts w:ascii="Calibri" w:hAnsi="Calibri" w:eastAsia="Calibri" w:cs="Calibri"/>
          <w:b w:val="0"/>
          <w:bCs w:val="0"/>
          <w:color w:val="3A3A38"/>
          <w:sz w:val="21"/>
          <w:szCs w:val="21"/>
          <w:u w:val="single"/>
        </w:rPr>
        <w:fldChar w:fldCharType="end"/>
      </w:r>
    </w:p>
    <w:p w14:paraId="056431EC">
      <w:pPr>
        <w:spacing w:after="80"/>
        <w:ind w:left="431"/>
      </w:pPr>
      <w:r>
        <w:fldChar w:fldCharType="begin"/>
      </w:r>
      <w:r>
        <w:instrText xml:space="preserve"> HYPERLINK \l "20-glossary" </w:instrText>
      </w:r>
      <w:r>
        <w:fldChar w:fldCharType="separate"/>
      </w:r>
      <w:r>
        <w:rPr>
          <w:rFonts w:ascii="Calibri" w:hAnsi="Calibri" w:eastAsia="Calibri" w:cs="Calibri"/>
          <w:b w:val="0"/>
          <w:bCs w:val="0"/>
          <w:color w:val="3A3A38"/>
          <w:sz w:val="21"/>
          <w:szCs w:val="21"/>
          <w:u w:val="single"/>
        </w:rPr>
        <w:t>20. Glossary</w:t>
      </w:r>
      <w:r>
        <w:rPr>
          <w:rFonts w:ascii="Calibri" w:hAnsi="Calibri" w:eastAsia="Calibri" w:cs="Calibri"/>
          <w:b w:val="0"/>
          <w:bCs w:val="0"/>
          <w:color w:val="3A3A38"/>
          <w:sz w:val="21"/>
          <w:szCs w:val="21"/>
          <w:u w:val="single"/>
        </w:rPr>
        <w:fldChar w:fldCharType="end"/>
      </w:r>
    </w:p>
    <w:p w14:paraId="391D9DF1">
      <w:r>
        <w:br w:type="page"/>
      </w:r>
    </w:p>
    <w:p w14:paraId="41E9206C">
      <w:pPr>
        <w:sectPr>
          <w:pgSz w:w="12240" w:h="15840"/>
          <w:pgMar w:top="1080" w:right="1260" w:bottom="1080" w:left="1260" w:header="708" w:footer="708" w:gutter="0"/>
          <w:cols w:space="720" w:num="1"/>
          <w:docGrid w:linePitch="360" w:charSpace="0"/>
        </w:sectPr>
      </w:pPr>
    </w:p>
    <w:p w14:paraId="6C7E2A6F">
      <w:pPr>
        <w:pStyle w:val="3"/>
        <w:spacing w:before="320" w:after="140"/>
      </w:pPr>
      <w:bookmarkStart w:id="0" w:name="1-introduction-purpose"/>
      <w:r>
        <w:rPr>
          <w:rFonts w:ascii="Calibri" w:hAnsi="Calibri" w:eastAsia="Calibri" w:cs="Calibri"/>
          <w:b/>
          <w:bCs/>
          <w:color w:val="129E9E"/>
          <w:sz w:val="28"/>
          <w:szCs w:val="28"/>
        </w:rPr>
        <w:t>1. Introduction &amp; Purpose</w:t>
      </w:r>
      <w:bookmarkEnd w:id="0"/>
    </w:p>
    <w:p w14:paraId="593B7605">
      <w:pPr>
        <w:spacing w:before="0" w:after="160" w:line="276" w:lineRule="auto"/>
      </w:pPr>
      <w:r>
        <w:rPr>
          <w:rFonts w:ascii="Calibri" w:hAnsi="Calibri" w:eastAsia="Calibri" w:cs="Calibri"/>
          <w:color w:val="3A3A38"/>
          <w:sz w:val="21"/>
          <w:szCs w:val="21"/>
        </w:rPr>
        <w:t>This document defines what the City Pulse mobile application must do. It is the shared reference for product, design, engineering, QA, research, and the community/field team to plan, build, test, and discuss the product from a single, consistent source.</w:t>
      </w:r>
    </w:p>
    <w:p w14:paraId="1318593E">
      <w:pPr>
        <w:spacing w:before="0" w:after="160" w:line="276" w:lineRule="auto"/>
      </w:pPr>
      <w:r>
        <w:rPr>
          <w:rFonts w:ascii="Calibri" w:hAnsi="Calibri" w:eastAsia="Calibri" w:cs="Calibri"/>
          <w:color w:val="3A3A38"/>
          <w:sz w:val="21"/>
          <w:szCs w:val="21"/>
        </w:rPr>
        <w:t xml:space="preserve">This PRD focuses on the </w:t>
      </w:r>
      <w:r>
        <w:rPr>
          <w:rFonts w:ascii="Calibri" w:hAnsi="Calibri" w:eastAsia="Calibri" w:cs="Calibri"/>
          <w:b/>
          <w:bCs/>
          <w:color w:val="0B4F52"/>
          <w:sz w:val="21"/>
          <w:szCs w:val="21"/>
        </w:rPr>
        <w:t>mobile application</w:t>
      </w:r>
      <w:r>
        <w:rPr>
          <w:rFonts w:ascii="Calibri" w:hAnsi="Calibri" w:eastAsia="Calibri" w:cs="Calibri"/>
          <w:color w:val="3A3A38"/>
          <w:sz w:val="21"/>
          <w:szCs w:val="21"/>
        </w:rPr>
        <w:t xml:space="preserve">. City Pulse also has a </w:t>
      </w:r>
      <w:r>
        <w:rPr>
          <w:rFonts w:ascii="Calibri" w:hAnsi="Calibri" w:eastAsia="Calibri" w:cs="Calibri"/>
          <w:b/>
          <w:bCs/>
          <w:color w:val="0B4F52"/>
          <w:sz w:val="21"/>
          <w:szCs w:val="21"/>
        </w:rPr>
        <w:t>web application</w:t>
      </w:r>
      <w:r>
        <w:rPr>
          <w:rFonts w:ascii="Calibri" w:hAnsi="Calibri" w:eastAsia="Calibri" w:cs="Calibri"/>
          <w:color w:val="3A3A38"/>
          <w:sz w:val="21"/>
          <w:szCs w:val="21"/>
        </w:rPr>
        <w:t>, which is a separate client of the same backend and will have its own PRD; where a rule affects both clients (categories, trust and availability logic, data definitions), this document states that rule as the shared source of truth.</w:t>
      </w:r>
    </w:p>
    <w:p w14:paraId="31FF49F7">
      <w:pPr>
        <w:spacing w:before="0" w:after="160" w:line="276" w:lineRule="auto"/>
      </w:pPr>
      <w:r>
        <w:rPr>
          <w:rFonts w:ascii="Calibri" w:hAnsi="Calibri" w:eastAsia="Calibri" w:cs="Calibri"/>
          <w:color w:val="3A3A38"/>
          <w:sz w:val="21"/>
          <w:szCs w:val="21"/>
        </w:rPr>
        <w:t xml:space="preserve">This document defines </w:t>
      </w:r>
      <w:r>
        <w:rPr>
          <w:rFonts w:ascii="Calibri" w:hAnsi="Calibri" w:eastAsia="Calibri" w:cs="Calibri"/>
          <w:b/>
          <w:bCs/>
          <w:color w:val="0B4F52"/>
          <w:sz w:val="21"/>
          <w:szCs w:val="21"/>
        </w:rPr>
        <w:t>what</w:t>
      </w:r>
      <w:r>
        <w:rPr>
          <w:rFonts w:ascii="Calibri" w:hAnsi="Calibri" w:eastAsia="Calibri" w:cs="Calibri"/>
          <w:color w:val="3A3A38"/>
          <w:sz w:val="21"/>
          <w:szCs w:val="21"/>
        </w:rPr>
        <w:t xml:space="preserve"> the product must do and </w:t>
      </w:r>
      <w:r>
        <w:rPr>
          <w:rFonts w:ascii="Calibri" w:hAnsi="Calibri" w:eastAsia="Calibri" w:cs="Calibri"/>
          <w:b/>
          <w:bCs/>
          <w:color w:val="0B4F52"/>
          <w:sz w:val="21"/>
          <w:szCs w:val="21"/>
        </w:rPr>
        <w:t>what it must support</w:t>
      </w:r>
      <w:r>
        <w:rPr>
          <w:rFonts w:ascii="Calibri" w:hAnsi="Calibri" w:eastAsia="Calibri" w:cs="Calibri"/>
          <w:color w:val="3A3A38"/>
          <w:sz w:val="21"/>
          <w:szCs w:val="21"/>
        </w:rPr>
        <w:t xml:space="preserve"> — not how it should look. Visual layout, typography, spacing, and component styling are the responsibility of UI/UX and should be produced against this document, not instead of it.</w:t>
      </w:r>
    </w:p>
    <w:p w14:paraId="64B71B5E">
      <w:pPr>
        <w:spacing w:after="40"/>
      </w:pPr>
    </w:p>
    <w:p w14:paraId="1E41DA01">
      <w:pPr>
        <w:pStyle w:val="3"/>
        <w:spacing w:before="320" w:after="140"/>
      </w:pPr>
      <w:bookmarkStart w:id="1" w:name="2-product-overview"/>
      <w:r>
        <w:rPr>
          <w:rFonts w:ascii="Calibri" w:hAnsi="Calibri" w:eastAsia="Calibri" w:cs="Calibri"/>
          <w:b/>
          <w:bCs/>
          <w:color w:val="129E9E"/>
          <w:sz w:val="28"/>
          <w:szCs w:val="28"/>
        </w:rPr>
        <w:t>2. Product Overview</w:t>
      </w:r>
      <w:bookmarkEnd w:id="1"/>
    </w:p>
    <w:p w14:paraId="3A41A44F">
      <w:pPr>
        <w:spacing w:before="0" w:after="160" w:line="276" w:lineRule="auto"/>
      </w:pPr>
      <w:r>
        <w:rPr>
          <w:rFonts w:ascii="Calibri" w:hAnsi="Calibri" w:eastAsia="Calibri" w:cs="Calibri"/>
          <w:color w:val="3A3A38"/>
          <w:sz w:val="21"/>
          <w:szCs w:val="21"/>
        </w:rPr>
        <w:t xml:space="preserve">City Pulse is a live, two-sided marketplace built around one question: </w:t>
      </w:r>
      <w:r>
        <w:rPr>
          <w:rFonts w:ascii="Calibri" w:hAnsi="Calibri" w:eastAsia="Calibri" w:cs="Calibri"/>
          <w:b/>
          <w:bCs/>
          <w:color w:val="0B4F52"/>
          <w:sz w:val="21"/>
          <w:szCs w:val="21"/>
        </w:rPr>
        <w:t>"What is available near me, right now?"</w:t>
      </w:r>
    </w:p>
    <w:p w14:paraId="7B71D2EA">
      <w:pPr>
        <w:spacing w:before="0" w:after="160" w:line="276" w:lineRule="auto"/>
      </w:pPr>
      <w:r>
        <w:rPr>
          <w:rFonts w:ascii="Calibri" w:hAnsi="Calibri" w:eastAsia="Calibri" w:cs="Calibri"/>
          <w:color w:val="3A3A38"/>
          <w:sz w:val="21"/>
          <w:szCs w:val="21"/>
        </w:rPr>
        <w:t xml:space="preserve">Unlike a static directory, City Pulse's value is </w:t>
      </w:r>
      <w:r>
        <w:rPr>
          <w:rFonts w:ascii="Calibri" w:hAnsi="Calibri" w:eastAsia="Calibri" w:cs="Calibri"/>
          <w:b/>
          <w:bCs/>
          <w:color w:val="0B4F52"/>
          <w:sz w:val="21"/>
          <w:szCs w:val="21"/>
        </w:rPr>
        <w:t>live availability and trust</w:t>
      </w:r>
      <w:r>
        <w:rPr>
          <w:rFonts w:ascii="Calibri" w:hAnsi="Calibri" w:eastAsia="Calibri" w:cs="Calibri"/>
          <w:color w:val="3A3A38"/>
          <w:sz w:val="21"/>
          <w:szCs w:val="21"/>
        </w:rPr>
        <w:t>: every listing carries a status, a freshness guarantee, and a trust score, so a customer can make a real decision before leaving home — not after arriving to find a POS agent with no cash or an empty gas station.</w:t>
      </w:r>
    </w:p>
    <w:p w14:paraId="0E4D2A53">
      <w:pPr>
        <w:pStyle w:val="16"/>
        <w:numPr>
          <w:ilvl w:val="0"/>
          <w:numId w:val="1"/>
        </w:numPr>
        <w:spacing w:after="90" w:line="270" w:lineRule="auto"/>
      </w:pPr>
      <w:r>
        <w:rPr>
          <w:rFonts w:ascii="Calibri" w:hAnsi="Calibri" w:eastAsia="Calibri" w:cs="Calibri"/>
          <w:b/>
          <w:bCs/>
          <w:color w:val="0B4F52"/>
          <w:sz w:val="21"/>
          <w:szCs w:val="21"/>
        </w:rPr>
        <w:t>Customers</w:t>
      </w:r>
      <w:r>
        <w:rPr>
          <w:rFonts w:ascii="Calibri" w:hAnsi="Calibri" w:eastAsia="Calibri" w:cs="Calibri"/>
          <w:color w:val="3A3A38"/>
          <w:sz w:val="21"/>
          <w:szCs w:val="21"/>
        </w:rPr>
        <w:t xml:space="preserve"> search nearby providers by category, see live availability and trust information, and contact providers directly (call, WhatsApp, directions).</w:t>
      </w:r>
    </w:p>
    <w:p w14:paraId="1F7B6153">
      <w:pPr>
        <w:pStyle w:val="16"/>
        <w:numPr>
          <w:ilvl w:val="0"/>
          <w:numId w:val="1"/>
        </w:numPr>
        <w:spacing w:after="90" w:line="270" w:lineRule="auto"/>
      </w:pPr>
      <w:r>
        <w:rPr>
          <w:rFonts w:ascii="Calibri" w:hAnsi="Calibri" w:eastAsia="Calibri" w:cs="Calibri"/>
          <w:b/>
          <w:bCs/>
          <w:color w:val="0B4F52"/>
          <w:sz w:val="21"/>
          <w:szCs w:val="21"/>
        </w:rPr>
        <w:t>Agents/Providers</w:t>
      </w:r>
      <w:r>
        <w:rPr>
          <w:rFonts w:ascii="Calibri" w:hAnsi="Calibri" w:eastAsia="Calibri" w:cs="Calibri"/>
          <w:color w:val="3A3A38"/>
          <w:sz w:val="21"/>
          <w:szCs w:val="21"/>
        </w:rPr>
        <w:t xml:space="preserve"> keep their availability, pricing, and listing information current through a fast, low-friction update flow. This is the core habit the product depends on.</w:t>
      </w:r>
    </w:p>
    <w:p w14:paraId="7C412DAD">
      <w:pPr>
        <w:pStyle w:val="16"/>
        <w:numPr>
          <w:ilvl w:val="0"/>
          <w:numId w:val="1"/>
        </w:numPr>
        <w:spacing w:after="90" w:line="270" w:lineRule="auto"/>
      </w:pPr>
      <w:r>
        <w:rPr>
          <w:rFonts w:ascii="Calibri" w:hAnsi="Calibri" w:eastAsia="Calibri" w:cs="Calibri"/>
          <w:b/>
          <w:bCs/>
          <w:color w:val="0B4F52"/>
          <w:sz w:val="21"/>
          <w:szCs w:val="21"/>
        </w:rPr>
        <w:t>Trust is the product.</w:t>
      </w:r>
      <w:r>
        <w:rPr>
          <w:rFonts w:ascii="Calibri" w:hAnsi="Calibri" w:eastAsia="Calibri" w:cs="Calibri"/>
          <w:color w:val="3A3A38"/>
          <w:sz w:val="21"/>
          <w:szCs w:val="21"/>
        </w:rPr>
        <w:t xml:space="preserve"> A status that says "Available" when it isn't is treated as a critical failure of the product, not a minor bug. The freshness rule, trust score, and reporting system (Section 13) all exist to protect this.</w:t>
      </w:r>
    </w:p>
    <w:p w14:paraId="37F8BDCB">
      <w:pPr>
        <w:spacing w:after="40"/>
      </w:pPr>
    </w:p>
    <w:p w14:paraId="22B2CEB3">
      <w:pPr>
        <w:pStyle w:val="3"/>
        <w:spacing w:before="320" w:after="140"/>
      </w:pPr>
      <w:bookmarkStart w:id="2" w:name="3-goals-and-non-goals"/>
      <w:r>
        <w:rPr>
          <w:rFonts w:ascii="Calibri" w:hAnsi="Calibri" w:eastAsia="Calibri" w:cs="Calibri"/>
          <w:b/>
          <w:bCs/>
          <w:color w:val="129E9E"/>
          <w:sz w:val="28"/>
          <w:szCs w:val="28"/>
        </w:rPr>
        <w:t>3. Goals and Non-Goals</w:t>
      </w:r>
      <w:bookmarkEnd w:id="2"/>
    </w:p>
    <w:p w14:paraId="5DB702A1">
      <w:pPr>
        <w:pStyle w:val="4"/>
        <w:spacing w:before="220" w:after="100"/>
      </w:pPr>
      <w:bookmarkStart w:id="3" w:name="31-goals-mvp-1"/>
      <w:r>
        <w:rPr>
          <w:rFonts w:ascii="Calibri" w:hAnsi="Calibri" w:eastAsia="Calibri" w:cs="Calibri"/>
          <w:b/>
          <w:bCs/>
          <w:color w:val="0B4F52"/>
          <w:sz w:val="23"/>
          <w:szCs w:val="23"/>
        </w:rPr>
        <w:t>3.1 Goals (MVP 1)</w:t>
      </w:r>
      <w:bookmarkEnd w:id="3"/>
    </w:p>
    <w:p w14:paraId="2B899106">
      <w:pPr>
        <w:pStyle w:val="16"/>
        <w:numPr>
          <w:ilvl w:val="0"/>
          <w:numId w:val="1"/>
        </w:numPr>
        <w:spacing w:after="90" w:line="270" w:lineRule="auto"/>
      </w:pPr>
      <w:r>
        <w:rPr>
          <w:rFonts w:ascii="Calibri" w:hAnsi="Calibri" w:eastAsia="Calibri" w:cs="Calibri"/>
          <w:color w:val="3A3A38"/>
          <w:sz w:val="21"/>
          <w:szCs w:val="21"/>
        </w:rPr>
        <w:t>Let a customer find the nearest trustworthy, currently-available provider — POS agent, food vendor, gas vendor, or house agent — in under about 30 seconds.</w:t>
      </w:r>
    </w:p>
    <w:p w14:paraId="6BD12226">
      <w:pPr>
        <w:pStyle w:val="16"/>
        <w:numPr>
          <w:ilvl w:val="0"/>
          <w:numId w:val="1"/>
        </w:numPr>
        <w:spacing w:after="90" w:line="270" w:lineRule="auto"/>
      </w:pPr>
      <w:r>
        <w:rPr>
          <w:rFonts w:ascii="Calibri" w:hAnsi="Calibri" w:eastAsia="Calibri" w:cs="Calibri"/>
          <w:b/>
          <w:bCs/>
          <w:color w:val="0B4F52"/>
          <w:sz w:val="21"/>
          <w:szCs w:val="21"/>
        </w:rPr>
        <w:t>Minimize time-to-discovery:</w:t>
      </w:r>
      <w:r>
        <w:rPr>
          <w:rFonts w:ascii="Calibri" w:hAnsi="Calibri" w:eastAsia="Calibri" w:cs="Calibri"/>
          <w:color w:val="3A3A38"/>
          <w:sz w:val="21"/>
          <w:szCs w:val="21"/>
        </w:rPr>
        <w:t xml:space="preserve"> a first-time customer should be able to open City Pulse and begin viewing relevant nearby availability information with minimal friction and without mandatory account creation. This directly supports the core product promise of helping someone make a quick real-world movement decision.</w:t>
      </w:r>
    </w:p>
    <w:p w14:paraId="2BD2E0DF">
      <w:pPr>
        <w:pStyle w:val="16"/>
        <w:numPr>
          <w:ilvl w:val="0"/>
          <w:numId w:val="1"/>
        </w:numPr>
        <w:spacing w:after="90" w:line="270" w:lineRule="auto"/>
      </w:pPr>
      <w:r>
        <w:rPr>
          <w:rFonts w:ascii="Calibri" w:hAnsi="Calibri" w:eastAsia="Calibri" w:cs="Calibri"/>
          <w:color w:val="3A3A38"/>
          <w:sz w:val="21"/>
          <w:szCs w:val="21"/>
        </w:rPr>
        <w:t>Make updating availability fast enough that agents do it multiple times a day as routine behavior, not a chore.</w:t>
      </w:r>
    </w:p>
    <w:p w14:paraId="42441A88">
      <w:pPr>
        <w:pStyle w:val="16"/>
        <w:numPr>
          <w:ilvl w:val="0"/>
          <w:numId w:val="1"/>
        </w:numPr>
        <w:spacing w:after="90" w:line="270" w:lineRule="auto"/>
      </w:pPr>
      <w:r>
        <w:rPr>
          <w:rFonts w:ascii="Calibri" w:hAnsi="Calibri" w:eastAsia="Calibri" w:cs="Calibri"/>
          <w:color w:val="3A3A38"/>
          <w:sz w:val="21"/>
          <w:szCs w:val="21"/>
        </w:rPr>
        <w:t>Keep trustworthiness visible at all times (status, freshness, trust score), so customers can judge for themselves whether to act on a listing.</w:t>
      </w:r>
    </w:p>
    <w:p w14:paraId="7A6337FD">
      <w:pPr>
        <w:pStyle w:val="16"/>
        <w:numPr>
          <w:ilvl w:val="0"/>
          <w:numId w:val="1"/>
        </w:numPr>
        <w:spacing w:after="90" w:line="270" w:lineRule="auto"/>
      </w:pPr>
      <w:r>
        <w:rPr>
          <w:rFonts w:ascii="Calibri" w:hAnsi="Calibri" w:eastAsia="Calibri" w:cs="Calibri"/>
          <w:color w:val="3A3A38"/>
          <w:sz w:val="21"/>
          <w:szCs w:val="21"/>
        </w:rPr>
        <w:t>Keep the customer inside the product for contact and directions, rather than sending them to a generic maps app to discover providers.</w:t>
      </w:r>
    </w:p>
    <w:p w14:paraId="5CD517DE">
      <w:pPr>
        <w:pStyle w:val="4"/>
        <w:spacing w:before="220" w:after="100"/>
      </w:pPr>
      <w:bookmarkStart w:id="4" w:name="32-non-goals-mvp-1"/>
      <w:r>
        <w:rPr>
          <w:rFonts w:ascii="Calibri" w:hAnsi="Calibri" w:eastAsia="Calibri" w:cs="Calibri"/>
          <w:b/>
          <w:bCs/>
          <w:color w:val="0B4F52"/>
          <w:sz w:val="23"/>
          <w:szCs w:val="23"/>
        </w:rPr>
        <w:t>3.2 Non-Goals (MVP 1)</w:t>
      </w:r>
      <w:bookmarkEnd w:id="4"/>
    </w:p>
    <w:p w14:paraId="0C2ABF88">
      <w:pPr>
        <w:pStyle w:val="16"/>
        <w:numPr>
          <w:ilvl w:val="0"/>
          <w:numId w:val="1"/>
        </w:numPr>
        <w:spacing w:after="90" w:line="270" w:lineRule="auto"/>
      </w:pPr>
      <w:r>
        <w:rPr>
          <w:rFonts w:ascii="Calibri" w:hAnsi="Calibri" w:eastAsia="Calibri" w:cs="Calibri"/>
          <w:color w:val="3A3A38"/>
          <w:sz w:val="21"/>
          <w:szCs w:val="21"/>
        </w:rPr>
        <w:t>City Pulse is not a payments or wallet product in MVP 1.</w:t>
      </w:r>
    </w:p>
    <w:p w14:paraId="4352B26C">
      <w:pPr>
        <w:pStyle w:val="16"/>
        <w:numPr>
          <w:ilvl w:val="0"/>
          <w:numId w:val="1"/>
        </w:numPr>
        <w:spacing w:after="90" w:line="270" w:lineRule="auto"/>
      </w:pPr>
      <w:r>
        <w:rPr>
          <w:rFonts w:ascii="Calibri" w:hAnsi="Calibri" w:eastAsia="Calibri" w:cs="Calibri"/>
          <w:color w:val="3A3A38"/>
          <w:sz w:val="21"/>
          <w:szCs w:val="21"/>
        </w:rPr>
        <w:t>City Pulse is not a general-purpose maps/navigation product — it hands off to Google Maps for turn-by-turn directions.</w:t>
      </w:r>
    </w:p>
    <w:p w14:paraId="7F860789">
      <w:pPr>
        <w:pStyle w:val="16"/>
        <w:numPr>
          <w:ilvl w:val="0"/>
          <w:numId w:val="1"/>
        </w:numPr>
        <w:spacing w:after="90" w:line="270" w:lineRule="auto"/>
      </w:pPr>
      <w:r>
        <w:rPr>
          <w:rFonts w:ascii="Calibri" w:hAnsi="Calibri" w:eastAsia="Calibri" w:cs="Calibri"/>
          <w:color w:val="3A3A38"/>
          <w:sz w:val="21"/>
          <w:szCs w:val="21"/>
        </w:rPr>
        <w:t>City Pulse does not include an embedded live map view with pins in MVP 1; discovery is list-based.</w:t>
      </w:r>
    </w:p>
    <w:p w14:paraId="6FEA7B34">
      <w:pPr>
        <w:pStyle w:val="16"/>
        <w:numPr>
          <w:ilvl w:val="0"/>
          <w:numId w:val="1"/>
        </w:numPr>
        <w:spacing w:after="90" w:line="270" w:lineRule="auto"/>
      </w:pPr>
      <w:r>
        <w:rPr>
          <w:rFonts w:ascii="Calibri" w:hAnsi="Calibri" w:eastAsia="Calibri" w:cs="Calibri"/>
          <w:color w:val="3A3A38"/>
          <w:sz w:val="21"/>
          <w:szCs w:val="21"/>
        </w:rPr>
        <w:t>City Pulse does not include AI-driven or predictive recommendations in MVP 1.</w:t>
      </w:r>
    </w:p>
    <w:p w14:paraId="1E5FEBBC">
      <w:pPr>
        <w:spacing w:after="40"/>
      </w:pPr>
    </w:p>
    <w:p w14:paraId="7097469D">
      <w:pPr>
        <w:pStyle w:val="3"/>
        <w:spacing w:before="320" w:after="140"/>
      </w:pPr>
      <w:bookmarkStart w:id="5" w:name="4-brand-direction"/>
      <w:r>
        <w:rPr>
          <w:rFonts w:ascii="Calibri" w:hAnsi="Calibri" w:eastAsia="Calibri" w:cs="Calibri"/>
          <w:b/>
          <w:bCs/>
          <w:color w:val="129E9E"/>
          <w:sz w:val="28"/>
          <w:szCs w:val="28"/>
        </w:rPr>
        <w:t>4. Brand Direction</w:t>
      </w:r>
      <w:bookmarkEnd w:id="5"/>
    </w:p>
    <w:p w14:paraId="576543DC">
      <w:pPr>
        <w:spacing w:before="0" w:after="160" w:line="276" w:lineRule="auto"/>
      </w:pPr>
      <w:r>
        <w:rPr>
          <w:rFonts w:ascii="Calibri" w:hAnsi="Calibri" w:eastAsia="Calibri" w:cs="Calibri"/>
          <w:color w:val="3A3A38"/>
          <w:sz w:val="21"/>
          <w:szCs w:val="21"/>
        </w:rPr>
        <w:t>The approved brand direction for City Pulse is: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80"/>
        <w:gridCol w:w="5080"/>
      </w:tblGrid>
      <w:tr w14:paraId="46B2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E0DCD2" w:sz="2" w:space="0"/>
              <w:left w:val="single" w:color="E0DCD2" w:sz="2" w:space="0"/>
              <w:bottom w:val="single" w:color="E0DCD2" w:sz="2" w:space="0"/>
              <w:right w:val="single" w:color="E0DCD2" w:sz="2" w:space="0"/>
            </w:tcBorders>
            <w:shd w:val="clear" w:color="auto" w:fill="129E9E"/>
            <w:tcMar>
              <w:top w:w="260" w:type="dxa"/>
              <w:left w:w="220" w:type="dxa"/>
              <w:bottom w:w="260" w:type="dxa"/>
              <w:right w:w="220" w:type="dxa"/>
            </w:tcMar>
          </w:tcPr>
          <w:p w14:paraId="629D610C">
            <w:pPr>
              <w:spacing w:after="40"/>
              <w:jc w:val="center"/>
            </w:pPr>
            <w:r>
              <w:rPr>
                <w:rFonts w:ascii="Calibri" w:hAnsi="Calibri" w:eastAsia="Calibri" w:cs="Calibri"/>
                <w:b/>
                <w:bCs/>
                <w:color w:val="FFFFFF"/>
                <w:sz w:val="23"/>
                <w:szCs w:val="23"/>
              </w:rPr>
              <w:t>TEAL</w:t>
            </w:r>
          </w:p>
          <w:p w14:paraId="790C31BF">
            <w:pPr>
              <w:jc w:val="center"/>
            </w:pPr>
            <w:r>
              <w:rPr>
                <w:rFonts w:ascii="Consolas" w:hAnsi="Consolas" w:eastAsia="Consolas" w:cs="Consolas"/>
                <w:color w:val="FFFFFF"/>
                <w:sz w:val="19"/>
                <w:szCs w:val="19"/>
              </w:rPr>
              <w:t>#129E9E</w:t>
            </w:r>
          </w:p>
        </w:tc>
        <w:tc>
          <w:tcPr>
            <w:tcW w:w="2500" w:type="pct"/>
            <w:tcBorders>
              <w:top w:val="single" w:color="E0DCD2" w:sz="2" w:space="0"/>
              <w:left w:val="single" w:color="E0DCD2" w:sz="2" w:space="0"/>
              <w:bottom w:val="single" w:color="E0DCD2" w:sz="2" w:space="0"/>
              <w:right w:val="single" w:color="E0DCD2" w:sz="2" w:space="0"/>
            </w:tcBorders>
            <w:shd w:val="clear" w:color="auto" w:fill="FAF6EE"/>
            <w:tcMar>
              <w:top w:w="260" w:type="dxa"/>
              <w:left w:w="220" w:type="dxa"/>
              <w:bottom w:w="260" w:type="dxa"/>
              <w:right w:w="220" w:type="dxa"/>
            </w:tcMar>
          </w:tcPr>
          <w:p w14:paraId="5FC70603">
            <w:pPr>
              <w:spacing w:after="40"/>
              <w:jc w:val="center"/>
            </w:pPr>
            <w:r>
              <w:rPr>
                <w:rFonts w:ascii="Calibri" w:hAnsi="Calibri" w:eastAsia="Calibri" w:cs="Calibri"/>
                <w:b/>
                <w:bCs/>
                <w:color w:val="3A3A38"/>
                <w:sz w:val="23"/>
                <w:szCs w:val="23"/>
              </w:rPr>
              <w:t>WARM WHITE</w:t>
            </w:r>
          </w:p>
          <w:p w14:paraId="7887B1C7">
            <w:pPr>
              <w:jc w:val="center"/>
            </w:pPr>
            <w:r>
              <w:rPr>
                <w:rFonts w:ascii="Consolas" w:hAnsi="Consolas" w:eastAsia="Consolas" w:cs="Consolas"/>
                <w:color w:val="3A3A38"/>
                <w:sz w:val="19"/>
                <w:szCs w:val="19"/>
              </w:rPr>
              <w:t>#FAF6EE</w:t>
            </w:r>
          </w:p>
        </w:tc>
      </w:tr>
    </w:tbl>
    <w:p w14:paraId="055F7532">
      <w:pPr>
        <w:spacing w:after="160"/>
      </w:pPr>
    </w:p>
    <w:p w14:paraId="20E80258">
      <w:pPr>
        <w:spacing w:before="0" w:after="160" w:line="276" w:lineRule="auto"/>
      </w:pPr>
      <w:r>
        <w:rPr>
          <w:rFonts w:ascii="Calibri" w:hAnsi="Calibri" w:eastAsia="Calibri" w:cs="Calibri"/>
          <w:b/>
          <w:bCs/>
          <w:color w:val="0B4F52"/>
          <w:sz w:val="21"/>
          <w:szCs w:val="21"/>
        </w:rPr>
        <w:t>Teal</w:t>
      </w:r>
      <w:r>
        <w:rPr>
          <w:rFonts w:ascii="Calibri" w:hAnsi="Calibri" w:eastAsia="Calibri" w:cs="Calibri"/>
          <w:color w:val="3A3A38"/>
          <w:sz w:val="21"/>
          <w:szCs w:val="21"/>
        </w:rPr>
        <w:t xml:space="preserve"> represents freshness, trust, and live status — consistent with a product whose core value is real-time reliability. </w:t>
      </w:r>
      <w:r>
        <w:rPr>
          <w:rFonts w:ascii="Calibri" w:hAnsi="Calibri" w:eastAsia="Calibri" w:cs="Calibri"/>
          <w:b/>
          <w:bCs/>
          <w:color w:val="0B4F52"/>
          <w:sz w:val="21"/>
          <w:szCs w:val="21"/>
        </w:rPr>
        <w:t>Warm White</w:t>
      </w:r>
      <w:r>
        <w:rPr>
          <w:rFonts w:ascii="Calibri" w:hAnsi="Calibri" w:eastAsia="Calibri" w:cs="Calibri"/>
          <w:color w:val="3A3A38"/>
          <w:sz w:val="21"/>
          <w:szCs w:val="21"/>
        </w:rPr>
        <w:t xml:space="preserve"> is the base surface color, keeping the product feeling clean, calm, and easy to read rather than clinical.</w:t>
      </w:r>
    </w:p>
    <w:p w14:paraId="487ED714">
      <w:pPr>
        <w:spacing w:before="0" w:after="160" w:line="276" w:lineRule="auto"/>
      </w:pPr>
      <w:r>
        <w:rPr>
          <w:rFonts w:ascii="Calibri" w:hAnsi="Calibri" w:eastAsia="Calibri" w:cs="Calibri"/>
          <w:color w:val="3A3A38"/>
          <w:sz w:val="21"/>
          <w:szCs w:val="21"/>
        </w:rPr>
        <w:t>This is a high-level identity direction, not a visual specification. It exists so every team member — technical and non-technical — shares the same reference point when discussing "what City Pulse should feel like." Detailed layout, typography, iconography, spacing, and component design remain the responsibility of UI/UX, to be developed within this palette direction.</w:t>
      </w:r>
    </w:p>
    <w:p w14:paraId="795E4619">
      <w:pPr>
        <w:spacing w:after="40"/>
      </w:pPr>
    </w:p>
    <w:p w14:paraId="36A58DD5">
      <w:pPr>
        <w:pStyle w:val="3"/>
        <w:spacing w:before="320" w:after="140"/>
      </w:pPr>
      <w:bookmarkStart w:id="6" w:name="5-target-market-launch-area"/>
      <w:r>
        <w:rPr>
          <w:rFonts w:ascii="Calibri" w:hAnsi="Calibri" w:eastAsia="Calibri" w:cs="Calibri"/>
          <w:b/>
          <w:bCs/>
          <w:color w:val="129E9E"/>
          <w:sz w:val="28"/>
          <w:szCs w:val="28"/>
        </w:rPr>
        <w:t>5. Target Market &amp; Launch Area</w:t>
      </w:r>
      <w:bookmarkEnd w:id="6"/>
    </w:p>
    <w:p w14:paraId="48B8E4DD">
      <w:pPr>
        <w:spacing w:before="0" w:after="160" w:line="276" w:lineRule="auto"/>
      </w:pPr>
      <w:r>
        <w:rPr>
          <w:rFonts w:ascii="Calibri" w:hAnsi="Calibri" w:eastAsia="Calibri" w:cs="Calibri"/>
          <w:b/>
          <w:bCs/>
          <w:color w:val="0B4F52"/>
          <w:sz w:val="21"/>
          <w:szCs w:val="21"/>
        </w:rPr>
        <w:t>Starting city:</w:t>
      </w:r>
      <w:r>
        <w:rPr>
          <w:rFonts w:ascii="Calibri" w:hAnsi="Calibri" w:eastAsia="Calibri" w:cs="Calibri"/>
          <w:color w:val="3A3A38"/>
          <w:sz w:val="21"/>
          <w:szCs w:val="21"/>
        </w:rPr>
        <w:t xml:space="preserve"> Abeokuta, Ogun State.</w:t>
      </w:r>
    </w:p>
    <w:p w14:paraId="405C76BC">
      <w:pPr>
        <w:spacing w:before="0" w:after="160" w:line="276" w:lineRule="auto"/>
      </w:pPr>
      <w:r>
        <w:rPr>
          <w:rFonts w:ascii="Calibri" w:hAnsi="Calibri" w:eastAsia="Calibri" w:cs="Calibri"/>
          <w:b/>
          <w:bCs/>
          <w:color w:val="0B4F52"/>
          <w:sz w:val="21"/>
          <w:szCs w:val="21"/>
        </w:rPr>
        <w:t>Starting Local Government Area:</w:t>
      </w:r>
      <w:r>
        <w:rPr>
          <w:rFonts w:ascii="Calibri" w:hAnsi="Calibri" w:eastAsia="Calibri" w:cs="Calibri"/>
          <w:color w:val="3A3A38"/>
          <w:sz w:val="21"/>
          <w:szCs w:val="21"/>
        </w:rPr>
        <w:t xml:space="preserve"> Abeokuta South Local Government Area.</w:t>
      </w:r>
    </w:p>
    <w:p w14:paraId="1BA46429">
      <w:pPr>
        <w:spacing w:before="0" w:after="160" w:line="276" w:lineRule="auto"/>
      </w:pPr>
      <w:r>
        <w:rPr>
          <w:rFonts w:ascii="Calibri" w:hAnsi="Calibri" w:eastAsia="Calibri" w:cs="Calibri"/>
          <w:b/>
          <w:bCs/>
          <w:color w:val="0B4F52"/>
          <w:sz w:val="21"/>
          <w:szCs w:val="21"/>
        </w:rPr>
        <w:t>Proposed initial testing and deployment area:</w:t>
      </w:r>
      <w:r>
        <w:rPr>
          <w:rFonts w:ascii="Calibri" w:hAnsi="Calibri" w:eastAsia="Calibri" w:cs="Calibri"/>
          <w:color w:val="3A3A38"/>
          <w:sz w:val="21"/>
          <w:szCs w:val="21"/>
        </w:rPr>
        <w:t xml:space="preserve"> Okemoson, particularly around the Secretariat area.</w:t>
      </w:r>
    </w:p>
    <w:p w14:paraId="747FA699">
      <w:pPr>
        <w:spacing w:before="0" w:after="160" w:line="276" w:lineRule="auto"/>
      </w:pPr>
      <w:r>
        <w:rPr>
          <w:rFonts w:ascii="Calibri" w:hAnsi="Calibri" w:eastAsia="Calibri" w:cs="Calibri"/>
          <w:color w:val="3A3A38"/>
          <w:sz w:val="21"/>
          <w:szCs w:val="21"/>
        </w:rPr>
        <w:t xml:space="preserve">This location hierarchy — </w:t>
      </w:r>
      <w:r>
        <w:rPr>
          <w:rFonts w:ascii="Calibri" w:hAnsi="Calibri" w:eastAsia="Calibri" w:cs="Calibri"/>
          <w:b/>
          <w:bCs/>
          <w:color w:val="0B4F52"/>
          <w:sz w:val="21"/>
          <w:szCs w:val="21"/>
        </w:rPr>
        <w:t>Abeokuta → Abeokuta South LGA → Okemoson / Secretariat area</w:t>
      </w:r>
      <w:r>
        <w:rPr>
          <w:rFonts w:ascii="Calibri" w:hAnsi="Calibri" w:eastAsia="Calibri" w:cs="Calibri"/>
          <w:color w:val="3A3A38"/>
          <w:sz w:val="21"/>
          <w:szCs w:val="21"/>
        </w:rPr>
        <w:t xml:space="preserve"> — should be used consistently wherever the launch area is referenced in this document.</w:t>
      </w:r>
    </w:p>
    <w:p w14:paraId="1751F8CA">
      <w:pPr>
        <w:spacing w:before="0" w:after="160" w:line="276" w:lineRule="auto"/>
      </w:pPr>
      <w:r>
        <w:rPr>
          <w:rFonts w:ascii="Calibri" w:hAnsi="Calibri" w:eastAsia="Calibri" w:cs="Calibri"/>
          <w:color w:val="3A3A38"/>
          <w:sz w:val="21"/>
          <w:szCs w:val="21"/>
        </w:rPr>
        <w:t xml:space="preserve">The Okemoson/Secretariat area is the current working area for product planning and initial field validation. </w:t>
      </w:r>
      <w:r>
        <w:rPr>
          <w:rFonts w:ascii="Calibri" w:hAnsi="Calibri" w:eastAsia="Calibri" w:cs="Calibri"/>
          <w:b/>
          <w:bCs/>
          <w:color w:val="0B4F52"/>
          <w:sz w:val="21"/>
          <w:szCs w:val="21"/>
        </w:rPr>
        <w:t>It has not yet been confirmed</w:t>
      </w:r>
      <w:r>
        <w:rPr>
          <w:rFonts w:ascii="Calibri" w:hAnsi="Calibri" w:eastAsia="Calibri" w:cs="Calibri"/>
          <w:color w:val="3A3A38"/>
          <w:sz w:val="21"/>
          <w:szCs w:val="21"/>
        </w:rPr>
        <w:t xml:space="preserve"> — the Research/Data team is still validating provider density, customer demand, and on-the-ground feasibility there. Product, design, and engineering should treat this as the working assumption for planning purposes, but should not hard-code assumptions (e.g., pre-loaded content, marketing copy, or zone boundaries) that would be costly to change if research points to a different area or a different first zone size.</w:t>
      </w:r>
    </w:p>
    <w:p w14:paraId="282EF789">
      <w:pPr>
        <w:spacing w:before="0" w:after="160" w:line="276" w:lineRule="auto"/>
      </w:pPr>
      <w:r>
        <w:rPr>
          <w:rFonts w:ascii="Calibri" w:hAnsi="Calibri" w:eastAsia="Calibri" w:cs="Calibri"/>
          <w:color w:val="3A3A38"/>
          <w:sz w:val="21"/>
          <w:szCs w:val="21"/>
        </w:rPr>
        <w:t>Operationally, City Pulse does not open the app to customers in a zone until provider density there is sufficient for the product to be useful (a healthy base of onboarded agents across categories). This is a go-live/launch-readiness rule, not a piece of app logic — but QA and the mobile app should both account for the possibility of a sparse or empty zone during early field testing (see Section 14, empty states).</w:t>
      </w:r>
    </w:p>
    <w:p w14:paraId="5E9F3985">
      <w:pPr>
        <w:spacing w:after="40"/>
      </w:pPr>
    </w:p>
    <w:p w14:paraId="538C665C">
      <w:pPr>
        <w:pStyle w:val="3"/>
        <w:spacing w:before="320" w:after="140"/>
      </w:pPr>
      <w:bookmarkStart w:id="7" w:name="6-users-roles"/>
      <w:r>
        <w:rPr>
          <w:rFonts w:ascii="Calibri" w:hAnsi="Calibri" w:eastAsia="Calibri" w:cs="Calibri"/>
          <w:b/>
          <w:bCs/>
          <w:color w:val="129E9E"/>
          <w:sz w:val="28"/>
          <w:szCs w:val="28"/>
        </w:rPr>
        <w:t>6. Users &amp; Roles</w:t>
      </w:r>
      <w:bookmarkEnd w:id="7"/>
    </w:p>
    <w:p w14:paraId="3B82A4C3">
      <w:pPr>
        <w:pStyle w:val="4"/>
        <w:spacing w:before="220" w:after="100"/>
      </w:pPr>
      <w:bookmarkStart w:id="8" w:name="61-customer"/>
      <w:r>
        <w:rPr>
          <w:rFonts w:ascii="Calibri" w:hAnsi="Calibri" w:eastAsia="Calibri" w:cs="Calibri"/>
          <w:b/>
          <w:bCs/>
          <w:color w:val="0B4F52"/>
          <w:sz w:val="23"/>
          <w:szCs w:val="23"/>
        </w:rPr>
        <w:t>6.1 Customer</w:t>
      </w:r>
      <w:bookmarkEnd w:id="8"/>
    </w:p>
    <w:p w14:paraId="267264D0">
      <w:pPr>
        <w:spacing w:before="0" w:after="160" w:line="276" w:lineRule="auto"/>
      </w:pPr>
      <w:r>
        <w:rPr>
          <w:rFonts w:ascii="Calibri" w:hAnsi="Calibri" w:eastAsia="Calibri" w:cs="Calibri"/>
          <w:color w:val="3A3A38"/>
          <w:sz w:val="21"/>
          <w:szCs w:val="21"/>
        </w:rPr>
        <w:t>Anyone searching for a nearby service. Typically price-sensitive and transport-cost-sensitive, checking the app before leaving home or work to avoid a wasted trip. Includes people newly resident in the area (e.g., students, new arrivals) for whom House Agent discovery is often the most urgent need.</w:t>
      </w:r>
    </w:p>
    <w:p w14:paraId="1547B5BA">
      <w:pPr>
        <w:pStyle w:val="4"/>
        <w:spacing w:before="220" w:after="100"/>
      </w:pPr>
      <w:bookmarkStart w:id="9" w:name="62-agent-provider"/>
      <w:r>
        <w:rPr>
          <w:rFonts w:ascii="Calibri" w:hAnsi="Calibri" w:eastAsia="Calibri" w:cs="Calibri"/>
          <w:b/>
          <w:bCs/>
          <w:color w:val="0B4F52"/>
          <w:sz w:val="23"/>
          <w:szCs w:val="23"/>
        </w:rPr>
        <w:t>6.2 Agent / Provider</w:t>
      </w:r>
      <w:bookmarkEnd w:id="9"/>
    </w:p>
    <w:p w14:paraId="02896869">
      <w:pPr>
        <w:spacing w:before="0" w:after="160" w:line="276" w:lineRule="auto"/>
      </w:pPr>
      <w:r>
        <w:rPr>
          <w:rFonts w:ascii="Calibri" w:hAnsi="Calibri" w:eastAsia="Calibri" w:cs="Calibri"/>
          <w:color w:val="3A3A38"/>
          <w:sz w:val="21"/>
          <w:szCs w:val="21"/>
        </w:rPr>
        <w:t>Anyone operating a POS point, food/restaurant business, gas refill point, or house agency in the target zone. Uses the app primarily for one habitual action — keeping their availability current — because visibility on the platform has direct commercial value (foot traffic, orders, or enquiries). May have lower digital literacy than the average customer, so agent-facing flows must be simpler than customer-facing ones, not more complex.</w:t>
      </w:r>
    </w:p>
    <w:p w14:paraId="7E1A9EFA">
      <w:pPr>
        <w:pStyle w:val="4"/>
        <w:spacing w:before="220" w:after="100"/>
      </w:pPr>
      <w:bookmarkStart w:id="10" w:name="63-roles-on-one-application"/>
      <w:r>
        <w:rPr>
          <w:rFonts w:ascii="Calibri" w:hAnsi="Calibri" w:eastAsia="Calibri" w:cs="Calibri"/>
          <w:b/>
          <w:bCs/>
          <w:color w:val="0B4F52"/>
          <w:sz w:val="23"/>
          <w:szCs w:val="23"/>
        </w:rPr>
        <w:t>6.3 Roles on One Application</w:t>
      </w:r>
      <w:bookmarkEnd w:id="10"/>
    </w:p>
    <w:p w14:paraId="69EC1DDA">
      <w:pPr>
        <w:spacing w:before="0" w:after="160" w:line="276" w:lineRule="auto"/>
      </w:pPr>
      <w:r>
        <w:rPr>
          <w:rFonts w:ascii="Calibri" w:hAnsi="Calibri" w:eastAsia="Calibri" w:cs="Calibri"/>
          <w:color w:val="3A3A38"/>
          <w:sz w:val="21"/>
          <w:szCs w:val="21"/>
        </w:rPr>
        <w:t>Customer and Agent are roles within one mobile application, not separate apps. Basic discovery and listing browsing do not require authentication. A user may browse as a customer/visitor and later authenticate to access account-dependent actions. A single authenticated account can hold both Customer and Agent roles at once (e.g., a person can browse for food as a visitor while also being a registered POS agent once authenticated). The app presents a discovery-first experience by default and unlocks agent-mode screens once a person authenticates and registers as an agent (Section 12, F10).</w:t>
      </w:r>
    </w:p>
    <w:p w14:paraId="2DFC39BC">
      <w:pPr>
        <w:spacing w:after="40"/>
      </w:pPr>
    </w:p>
    <w:p w14:paraId="31CA6F0D">
      <w:pPr>
        <w:pStyle w:val="3"/>
        <w:spacing w:before="320" w:after="140"/>
      </w:pPr>
      <w:bookmarkStart w:id="11" w:name="7-technical-architecture"/>
      <w:r>
        <w:rPr>
          <w:rFonts w:ascii="Calibri" w:hAnsi="Calibri" w:eastAsia="Calibri" w:cs="Calibri"/>
          <w:b/>
          <w:bCs/>
          <w:color w:val="129E9E"/>
          <w:sz w:val="28"/>
          <w:szCs w:val="28"/>
        </w:rPr>
        <w:t>7. Technical Architecture</w:t>
      </w:r>
      <w:bookmarkEnd w:id="11"/>
    </w:p>
    <w:p w14:paraId="5E5B7C9B">
      <w:pPr>
        <w:spacing w:before="0" w:after="160" w:line="276" w:lineRule="auto"/>
      </w:pPr>
      <w:r>
        <w:rPr>
          <w:rFonts w:ascii="Calibri" w:hAnsi="Calibri" w:eastAsia="Calibri" w:cs="Calibri"/>
          <w:color w:val="3A3A38"/>
          <w:sz w:val="21"/>
          <w:szCs w:val="21"/>
        </w:rPr>
        <w:t>City Pulse is built as a small set of applications sharing one backend: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20"/>
        <w:gridCol w:w="3320"/>
        <w:gridCol w:w="3320"/>
      </w:tblGrid>
      <w:tr w14:paraId="3194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03E4B050">
            <w:pPr>
              <w:spacing w:after="0"/>
            </w:pPr>
            <w:r>
              <w:rPr>
                <w:rFonts w:ascii="Calibri" w:hAnsi="Calibri" w:eastAsia="Calibri" w:cs="Calibri"/>
                <w:b/>
                <w:bCs/>
                <w:color w:val="FFFFFF"/>
                <w:sz w:val="20"/>
                <w:szCs w:val="20"/>
              </w:rPr>
              <w:t>Layer</w:t>
            </w:r>
          </w:p>
        </w:tc>
        <w:tc>
          <w:tcPr>
            <w:tcW w:w="3008"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1CAC7444">
            <w:pPr>
              <w:spacing w:after="0"/>
            </w:pPr>
            <w:r>
              <w:rPr>
                <w:rFonts w:ascii="Calibri" w:hAnsi="Calibri" w:eastAsia="Calibri" w:cs="Calibri"/>
                <w:b/>
                <w:bCs/>
                <w:color w:val="FFFFFF"/>
                <w:sz w:val="20"/>
                <w:szCs w:val="20"/>
              </w:rPr>
              <w:t>Technology</w:t>
            </w:r>
          </w:p>
        </w:tc>
        <w:tc>
          <w:tcPr>
            <w:tcW w:w="3008"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53879206">
            <w:pPr>
              <w:spacing w:after="0"/>
            </w:pPr>
            <w:r>
              <w:rPr>
                <w:rFonts w:ascii="Calibri" w:hAnsi="Calibri" w:eastAsia="Calibri" w:cs="Calibri"/>
                <w:b/>
                <w:bCs/>
                <w:color w:val="FFFFFF"/>
                <w:sz w:val="20"/>
                <w:szCs w:val="20"/>
              </w:rPr>
              <w:t>Notes</w:t>
            </w:r>
          </w:p>
        </w:tc>
      </w:tr>
      <w:tr w14:paraId="00F64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1D912B5A">
            <w:pPr>
              <w:spacing w:after="0" w:line="260" w:lineRule="auto"/>
            </w:pPr>
            <w:r>
              <w:rPr>
                <w:rFonts w:ascii="Calibri" w:hAnsi="Calibri" w:eastAsia="Calibri" w:cs="Calibri"/>
                <w:color w:val="3A3A38"/>
                <w:sz w:val="20"/>
                <w:szCs w:val="20"/>
              </w:rPr>
              <w:t>Mobile application</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5DE3A5A9">
            <w:pPr>
              <w:spacing w:after="0" w:line="260" w:lineRule="auto"/>
            </w:pPr>
            <w:r>
              <w:rPr>
                <w:rFonts w:ascii="Calibri" w:hAnsi="Calibri" w:eastAsia="Calibri" w:cs="Calibri"/>
                <w:color w:val="3A3A38"/>
                <w:sz w:val="20"/>
                <w:szCs w:val="20"/>
              </w:rPr>
              <w:t>React Native + Expo</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6BE620B2">
            <w:pPr>
              <w:spacing w:after="0" w:line="260" w:lineRule="auto"/>
            </w:pPr>
            <w:r>
              <w:rPr>
                <w:rFonts w:ascii="Calibri" w:hAnsi="Calibri" w:eastAsia="Calibri" w:cs="Calibri"/>
                <w:color w:val="3A3A38"/>
                <w:sz w:val="20"/>
                <w:szCs w:val="20"/>
              </w:rPr>
              <w:t>Cross-platform iOS/Android client — the subject of this PRD</w:t>
            </w:r>
          </w:p>
        </w:tc>
      </w:tr>
      <w:tr w14:paraId="2D36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25051EF9">
            <w:pPr>
              <w:spacing w:after="0" w:line="260" w:lineRule="auto"/>
            </w:pPr>
            <w:r>
              <w:rPr>
                <w:rFonts w:ascii="Calibri" w:hAnsi="Calibri" w:eastAsia="Calibri" w:cs="Calibri"/>
                <w:color w:val="3A3A38"/>
                <w:sz w:val="20"/>
                <w:szCs w:val="20"/>
              </w:rPr>
              <w:t>Web application</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04F62DD3">
            <w:pPr>
              <w:spacing w:after="0" w:line="260" w:lineRule="auto"/>
            </w:pPr>
            <w:r>
              <w:rPr>
                <w:rFonts w:ascii="Calibri" w:hAnsi="Calibri" w:eastAsia="Calibri" w:cs="Calibri"/>
                <w:color w:val="3A3A38"/>
                <w:sz w:val="20"/>
                <w:szCs w:val="20"/>
              </w:rPr>
              <w:t>React + Vite</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360530E">
            <w:pPr>
              <w:spacing w:after="0" w:line="260" w:lineRule="auto"/>
            </w:pPr>
            <w:r>
              <w:rPr>
                <w:rFonts w:ascii="Calibri" w:hAnsi="Calibri" w:eastAsia="Calibri" w:cs="Calibri"/>
                <w:color w:val="3A3A38"/>
                <w:sz w:val="20"/>
                <w:szCs w:val="20"/>
              </w:rPr>
              <w:t>Separate client of the same backend; own PRD</w:t>
            </w:r>
          </w:p>
        </w:tc>
      </w:tr>
      <w:tr w14:paraId="06617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46AC97C9">
            <w:pPr>
              <w:spacing w:after="0" w:line="260" w:lineRule="auto"/>
            </w:pPr>
            <w:r>
              <w:rPr>
                <w:rFonts w:ascii="Calibri" w:hAnsi="Calibri" w:eastAsia="Calibri" w:cs="Calibri"/>
                <w:color w:val="3A3A38"/>
                <w:sz w:val="20"/>
                <w:szCs w:val="20"/>
              </w:rPr>
              <w:t>Backend / API</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74761072">
            <w:pPr>
              <w:spacing w:after="0" w:line="260" w:lineRule="auto"/>
            </w:pPr>
            <w:r>
              <w:rPr>
                <w:rFonts w:ascii="Calibri" w:hAnsi="Calibri" w:eastAsia="Calibri" w:cs="Calibri"/>
                <w:color w:val="3A3A38"/>
                <w:sz w:val="20"/>
                <w:szCs w:val="20"/>
              </w:rPr>
              <w:t>Node.js + Express</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0DB7EE82">
            <w:pPr>
              <w:spacing w:after="0" w:line="260" w:lineRule="auto"/>
            </w:pPr>
            <w:r>
              <w:rPr>
                <w:rFonts w:ascii="Calibri" w:hAnsi="Calibri" w:eastAsia="Calibri" w:cs="Calibri"/>
                <w:color w:val="3A3A38"/>
                <w:sz w:val="20"/>
                <w:szCs w:val="20"/>
              </w:rPr>
              <w:t>Shared by mobile and web — the single source of truth for data and business rules</w:t>
            </w:r>
          </w:p>
        </w:tc>
      </w:tr>
      <w:tr w14:paraId="4C66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2BEDAD75">
            <w:pPr>
              <w:spacing w:after="0" w:line="260" w:lineRule="auto"/>
            </w:pPr>
            <w:r>
              <w:rPr>
                <w:rFonts w:ascii="Calibri" w:hAnsi="Calibri" w:eastAsia="Calibri" w:cs="Calibri"/>
                <w:color w:val="3A3A38"/>
                <w:sz w:val="20"/>
                <w:szCs w:val="20"/>
              </w:rPr>
              <w:t>Database</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0E2C2156">
            <w:pPr>
              <w:spacing w:after="0" w:line="260" w:lineRule="auto"/>
            </w:pPr>
            <w:r>
              <w:rPr>
                <w:rFonts w:ascii="Calibri" w:hAnsi="Calibri" w:eastAsia="Calibri" w:cs="Calibri"/>
                <w:color w:val="3A3A38"/>
                <w:sz w:val="20"/>
                <w:szCs w:val="20"/>
              </w:rPr>
              <w:t>MongoDB</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4E32B7F">
            <w:pPr>
              <w:spacing w:after="0" w:line="260" w:lineRule="auto"/>
            </w:pPr>
            <w:r>
              <w:rPr>
                <w:rFonts w:ascii="Calibri" w:hAnsi="Calibri" w:eastAsia="Calibri" w:cs="Calibri"/>
                <w:color w:val="3A3A38"/>
                <w:sz w:val="20"/>
                <w:szCs w:val="20"/>
              </w:rPr>
              <w:t>Stores agents, listings, users, reports, and status history</w:t>
            </w:r>
          </w:p>
        </w:tc>
      </w:tr>
      <w:tr w14:paraId="2EF7D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6E57804E">
            <w:pPr>
              <w:spacing w:after="0" w:line="260" w:lineRule="auto"/>
            </w:pPr>
            <w:r>
              <w:rPr>
                <w:rFonts w:ascii="Calibri" w:hAnsi="Calibri" w:eastAsia="Calibri" w:cs="Calibri"/>
                <w:color w:val="3A3A38"/>
                <w:sz w:val="20"/>
                <w:szCs w:val="20"/>
              </w:rPr>
              <w:t>SMS / OTP</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2826F4F0">
            <w:pPr>
              <w:spacing w:after="0" w:line="260" w:lineRule="auto"/>
            </w:pPr>
            <w:r>
              <w:rPr>
                <w:rFonts w:ascii="Calibri" w:hAnsi="Calibri" w:eastAsia="Calibri" w:cs="Calibri"/>
                <w:color w:val="3A3A38"/>
                <w:sz w:val="20"/>
                <w:szCs w:val="20"/>
              </w:rPr>
              <w:t>Termii</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79E27BCB">
            <w:pPr>
              <w:spacing w:after="0" w:line="260" w:lineRule="auto"/>
            </w:pPr>
            <w:r>
              <w:rPr>
                <w:rFonts w:ascii="Calibri" w:hAnsi="Calibri" w:eastAsia="Calibri" w:cs="Calibri"/>
                <w:color w:val="3A3A38"/>
                <w:sz w:val="20"/>
                <w:szCs w:val="20"/>
              </w:rPr>
              <w:t>Nigerian SMS provider used for phone verification</w:t>
            </w:r>
          </w:p>
        </w:tc>
      </w:tr>
      <w:tr w14:paraId="53D5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76DE33E6">
            <w:pPr>
              <w:spacing w:after="0" w:line="260" w:lineRule="auto"/>
            </w:pPr>
            <w:r>
              <w:rPr>
                <w:rFonts w:ascii="Calibri" w:hAnsi="Calibri" w:eastAsia="Calibri" w:cs="Calibri"/>
                <w:color w:val="3A3A38"/>
                <w:sz w:val="20"/>
                <w:szCs w:val="20"/>
              </w:rPr>
              <w:t>Location, distance, directions</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14FB176C">
            <w:pPr>
              <w:spacing w:after="0" w:line="260" w:lineRule="auto"/>
            </w:pPr>
            <w:r>
              <w:rPr>
                <w:rFonts w:ascii="Calibri" w:hAnsi="Calibri" w:eastAsia="Calibri" w:cs="Calibri"/>
                <w:color w:val="3A3A38"/>
                <w:sz w:val="20"/>
                <w:szCs w:val="20"/>
              </w:rPr>
              <w:t>Google Maps API</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35A3B5F4">
            <w:pPr>
              <w:spacing w:after="0" w:line="260" w:lineRule="auto"/>
            </w:pPr>
            <w:r>
              <w:rPr>
                <w:rFonts w:ascii="Calibri" w:hAnsi="Calibri" w:eastAsia="Calibri" w:cs="Calibri"/>
                <w:color w:val="3A3A38"/>
                <w:sz w:val="20"/>
                <w:szCs w:val="20"/>
              </w:rPr>
              <w:t>Distance calculation and hand-off to Google Maps for navigation</w:t>
            </w:r>
          </w:p>
        </w:tc>
      </w:tr>
      <w:tr w14:paraId="78EA0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296BFEB8">
            <w:pPr>
              <w:spacing w:after="0" w:line="260" w:lineRule="auto"/>
            </w:pPr>
            <w:r>
              <w:rPr>
                <w:rFonts w:ascii="Calibri" w:hAnsi="Calibri" w:eastAsia="Calibri" w:cs="Calibri"/>
                <w:color w:val="3A3A38"/>
                <w:sz w:val="20"/>
                <w:szCs w:val="20"/>
              </w:rPr>
              <w:t>Push notifications</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38A6B872">
            <w:pPr>
              <w:spacing w:after="0" w:line="260" w:lineRule="auto"/>
            </w:pPr>
            <w:r>
              <w:rPr>
                <w:rFonts w:ascii="Calibri" w:hAnsi="Calibri" w:eastAsia="Calibri" w:cs="Calibri"/>
                <w:color w:val="3A3A38"/>
                <w:sz w:val="20"/>
                <w:szCs w:val="20"/>
              </w:rPr>
              <w:t>Firebase Cloud Messaging</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28EBD1B1">
            <w:pPr>
              <w:spacing w:after="0" w:line="260" w:lineRule="auto"/>
            </w:pPr>
            <w:r>
              <w:rPr>
                <w:rFonts w:ascii="Calibri" w:hAnsi="Calibri" w:eastAsia="Calibri" w:cs="Calibri"/>
                <w:color w:val="3A3A38"/>
                <w:sz w:val="20"/>
                <w:szCs w:val="20"/>
              </w:rPr>
              <w:t>Used where applicable to the relevant phase (see Section 18)</w:t>
            </w:r>
          </w:p>
        </w:tc>
      </w:tr>
    </w:tbl>
    <w:p w14:paraId="3B700673">
      <w:pPr>
        <w:spacing w:after="200"/>
      </w:pPr>
    </w:p>
    <w:p w14:paraId="7258E7C1">
      <w:pPr>
        <w:spacing w:before="0" w:after="160" w:line="276" w:lineRule="auto"/>
      </w:pPr>
      <w:r>
        <w:rPr>
          <w:rFonts w:ascii="Calibri" w:hAnsi="Calibri" w:eastAsia="Calibri" w:cs="Calibri"/>
          <w:b/>
          <w:bCs/>
          <w:color w:val="0B4F52"/>
          <w:sz w:val="21"/>
          <w:szCs w:val="21"/>
        </w:rPr>
        <w:t>Mobile and web are two independent clients of the same City Pulse backend.</w:t>
      </w:r>
      <w:r>
        <w:rPr>
          <w:rFonts w:ascii="Calibri" w:hAnsi="Calibri" w:eastAsia="Calibri" w:cs="Calibri"/>
          <w:color w:val="3A3A38"/>
          <w:sz w:val="21"/>
          <w:szCs w:val="21"/>
        </w:rPr>
        <w:t xml:space="preserve"> Neither app owns product logic like category definitions, trust scoring, or the freshness rule — those live once, in the backend, so mobile and web can never disagree with each other about what a listing's status means.</w:t>
      </w:r>
    </w:p>
    <w:p w14:paraId="433AED69">
      <w:pPr>
        <w:spacing w:before="0" w:after="160" w:line="276" w:lineRule="auto"/>
      </w:pPr>
      <w:r>
        <w:rPr>
          <w:rFonts w:ascii="Calibri" w:hAnsi="Calibri" w:eastAsia="Calibri" w:cs="Calibri"/>
          <w:b/>
          <w:bCs/>
          <w:color w:val="0B4F52"/>
          <w:sz w:val="21"/>
          <w:szCs w:val="21"/>
        </w:rPr>
        <w:t>Repository structure (current):</w:t>
      </w:r>
    </w:p>
    <w:tbl>
      <w:tblPr>
        <w:tblStyle w:val="9"/>
        <w:tblW w:w="5000" w:type="pct"/>
        <w:tblInd w:w="0" w:type="dxa"/>
        <w:tblBorders>
          <w:top w:val="single" w:color="E0DCD2" w:sz="2" w:space="0"/>
          <w:left w:val="single" w:color="E0DCD2" w:sz="2" w:space="0"/>
          <w:bottom w:val="single" w:color="E0DCD2" w:sz="2" w:space="0"/>
          <w:right w:val="single" w:color="E0DCD2" w:sz="2" w:space="0"/>
          <w:insideH w:val="single" w:color="auto" w:sz="4" w:space="0"/>
          <w:insideV w:val="single" w:color="auto" w:sz="4" w:space="0"/>
        </w:tblBorders>
        <w:tblLayout w:type="autofit"/>
        <w:tblCellMar>
          <w:top w:w="0" w:type="dxa"/>
          <w:left w:w="10" w:type="dxa"/>
          <w:bottom w:w="0" w:type="dxa"/>
          <w:right w:w="10" w:type="dxa"/>
        </w:tblCellMar>
      </w:tblPr>
      <w:tblGrid>
        <w:gridCol w:w="10160"/>
      </w:tblGrid>
      <w:tr w14:paraId="27049AC5">
        <w:tblPrEx>
          <w:tblBorders>
            <w:top w:val="single" w:color="E0DCD2" w:sz="2" w:space="0"/>
            <w:left w:val="single" w:color="E0DCD2" w:sz="2" w:space="0"/>
            <w:bottom w:val="single" w:color="E0DCD2" w:sz="2" w:space="0"/>
            <w:right w:val="single" w:color="E0DCD2" w:sz="2" w:space="0"/>
            <w:insideH w:val="single" w:color="auto" w:sz="4" w:space="0"/>
            <w:insideV w:val="single" w:color="auto" w:sz="4" w:space="0"/>
          </w:tblBorders>
          <w:tblCellMar>
            <w:top w:w="0" w:type="dxa"/>
            <w:left w:w="10" w:type="dxa"/>
            <w:bottom w:w="0" w:type="dxa"/>
            <w:right w:w="10" w:type="dxa"/>
          </w:tblCellMar>
        </w:tblPrEx>
        <w:tc>
          <w:tcPr>
            <w:shd w:val="clear" w:color="auto" w:fill="F7F4EE"/>
            <w:tcMar>
              <w:top w:w="160" w:type="dxa"/>
              <w:left w:w="220" w:type="dxa"/>
              <w:bottom w:w="160" w:type="dxa"/>
              <w:right w:w="220" w:type="dxa"/>
            </w:tcMar>
          </w:tcPr>
          <w:p w14:paraId="6E3F28E8">
            <w:pPr>
              <w:spacing w:after="0" w:line="240" w:lineRule="auto"/>
            </w:pPr>
            <w:r>
              <w:rPr>
                <w:rFonts w:ascii="Consolas" w:hAnsi="Consolas" w:eastAsia="Consolas" w:cs="Consolas"/>
                <w:color w:val="3A3A38"/>
                <w:sz w:val="19"/>
                <w:szCs w:val="19"/>
              </w:rPr>
              <w:t>city-pulse/</w:t>
            </w:r>
          </w:p>
          <w:p w14:paraId="51974434">
            <w:pPr>
              <w:spacing w:after="0" w:line="240" w:lineRule="auto"/>
            </w:pPr>
            <w:r>
              <w:rPr>
                <w:rFonts w:ascii="Consolas" w:hAnsi="Consolas" w:eastAsia="Consolas" w:cs="Consolas"/>
                <w:color w:val="3A3A38"/>
                <w:sz w:val="19"/>
                <w:szCs w:val="19"/>
              </w:rPr>
              <w:t>├── apps/</w:t>
            </w:r>
          </w:p>
          <w:p w14:paraId="7FDBC059">
            <w:pPr>
              <w:spacing w:after="0" w:line="240" w:lineRule="auto"/>
            </w:pPr>
            <w:r>
              <w:rPr>
                <w:rFonts w:ascii="Consolas" w:hAnsi="Consolas" w:eastAsia="Consolas" w:cs="Consolas"/>
                <w:color w:val="3A3A38"/>
                <w:sz w:val="19"/>
                <w:szCs w:val="19"/>
              </w:rPr>
              <w:t>│   ├── mobile/</w:t>
            </w:r>
          </w:p>
          <w:p w14:paraId="0B92A458">
            <w:pPr>
              <w:spacing w:after="0" w:line="240" w:lineRule="auto"/>
            </w:pPr>
            <w:r>
              <w:rPr>
                <w:rFonts w:ascii="Consolas" w:hAnsi="Consolas" w:eastAsia="Consolas" w:cs="Consolas"/>
                <w:color w:val="3A3A38"/>
                <w:sz w:val="19"/>
                <w:szCs w:val="19"/>
              </w:rPr>
              <w:t>│   └── web/</w:t>
            </w:r>
          </w:p>
          <w:p w14:paraId="3A143C51">
            <w:pPr>
              <w:spacing w:after="0" w:line="240" w:lineRule="auto"/>
            </w:pPr>
            <w:r>
              <w:rPr>
                <w:rFonts w:ascii="Consolas" w:hAnsi="Consolas" w:eastAsia="Consolas" w:cs="Consolas"/>
                <w:color w:val="3A3A38"/>
                <w:sz w:val="19"/>
                <w:szCs w:val="19"/>
              </w:rPr>
              <w:t>├── city-pulse-backend/</w:t>
            </w:r>
          </w:p>
          <w:p w14:paraId="2801A687">
            <w:pPr>
              <w:spacing w:after="0" w:line="240" w:lineRule="auto"/>
            </w:pPr>
            <w:r>
              <w:rPr>
                <w:rFonts w:ascii="Consolas" w:hAnsi="Consolas" w:eastAsia="Consolas" w:cs="Consolas"/>
                <w:color w:val="3A3A38"/>
                <w:sz w:val="19"/>
                <w:szCs w:val="19"/>
              </w:rPr>
              <w:t>├── packages/</w:t>
            </w:r>
          </w:p>
          <w:p w14:paraId="3D5D03DF">
            <w:pPr>
              <w:spacing w:after="0" w:line="240" w:lineRule="auto"/>
            </w:pPr>
            <w:r>
              <w:rPr>
                <w:rFonts w:ascii="Consolas" w:hAnsi="Consolas" w:eastAsia="Consolas" w:cs="Consolas"/>
                <w:color w:val="3A3A38"/>
                <w:sz w:val="19"/>
                <w:szCs w:val="19"/>
              </w:rPr>
              <w:t>│   ├── constants/</w:t>
            </w:r>
          </w:p>
          <w:p w14:paraId="4A1F7D67">
            <w:pPr>
              <w:spacing w:after="0" w:line="240" w:lineRule="auto"/>
            </w:pPr>
            <w:r>
              <w:rPr>
                <w:rFonts w:ascii="Consolas" w:hAnsi="Consolas" w:eastAsia="Consolas" w:cs="Consolas"/>
                <w:color w:val="3A3A38"/>
                <w:sz w:val="19"/>
                <w:szCs w:val="19"/>
              </w:rPr>
              <w:t>│   └── types/</w:t>
            </w:r>
          </w:p>
          <w:p w14:paraId="786E4645">
            <w:pPr>
              <w:spacing w:after="0" w:line="240" w:lineRule="auto"/>
            </w:pPr>
            <w:r>
              <w:rPr>
                <w:rFonts w:ascii="Consolas" w:hAnsi="Consolas" w:eastAsia="Consolas" w:cs="Consolas"/>
                <w:color w:val="3A3A38"/>
                <w:sz w:val="19"/>
                <w:szCs w:val="19"/>
              </w:rPr>
              <w:t>└── docs/</w:t>
            </w:r>
          </w:p>
        </w:tc>
      </w:tr>
    </w:tbl>
    <w:p w14:paraId="1EAF0AE1">
      <w:pPr>
        <w:spacing w:after="160"/>
      </w:pPr>
    </w:p>
    <w:p w14:paraId="05C11361">
      <w:pPr>
        <w:spacing w:before="0" w:after="160" w:line="276" w:lineRule="auto"/>
      </w:pPr>
      <w:r>
        <w:rPr>
          <w:rFonts w:ascii="Calibri" w:hAnsi="Calibri" w:eastAsia="Calibri" w:cs="Calibri"/>
          <w:color w:val="3A3A38"/>
          <w:sz w:val="21"/>
          <w:szCs w:val="21"/>
        </w:rPr>
        <w:t>In plain terms, for non-engineering readers:</w:t>
      </w:r>
    </w:p>
    <w:p w14:paraId="09A9908F">
      <w:pPr>
        <w:pStyle w:val="16"/>
        <w:numPr>
          <w:ilvl w:val="0"/>
          <w:numId w:val="1"/>
        </w:numPr>
        <w:spacing w:after="90" w:line="270" w:lineRule="auto"/>
      </w:pPr>
      <w:r>
        <w:rPr>
          <w:rFonts w:ascii="Calibri" w:hAnsi="Calibri" w:eastAsia="Calibri" w:cs="Calibri"/>
          <w:b/>
          <w:bCs/>
          <w:color w:val="0B4F52"/>
          <w:sz w:val="21"/>
          <w:szCs w:val="21"/>
        </w:rPr>
        <w:t>apps/mobile</w:t>
      </w:r>
      <w:r>
        <w:rPr>
          <w:rFonts w:ascii="Calibri" w:hAnsi="Calibri" w:eastAsia="Calibri" w:cs="Calibri"/>
          <w:color w:val="3A3A38"/>
          <w:sz w:val="21"/>
          <w:szCs w:val="21"/>
        </w:rPr>
        <w:t xml:space="preserve"> — the customer and agent mobile app covered by this PRD.</w:t>
      </w:r>
    </w:p>
    <w:p w14:paraId="53C81CE9">
      <w:pPr>
        <w:pStyle w:val="16"/>
        <w:numPr>
          <w:ilvl w:val="0"/>
          <w:numId w:val="1"/>
        </w:numPr>
        <w:spacing w:after="90" w:line="270" w:lineRule="auto"/>
      </w:pPr>
      <w:r>
        <w:rPr>
          <w:rFonts w:ascii="Calibri" w:hAnsi="Calibri" w:eastAsia="Calibri" w:cs="Calibri"/>
          <w:b/>
          <w:bCs/>
          <w:color w:val="0B4F52"/>
          <w:sz w:val="21"/>
          <w:szCs w:val="21"/>
        </w:rPr>
        <w:t>apps/web</w:t>
      </w:r>
      <w:r>
        <w:rPr>
          <w:rFonts w:ascii="Calibri" w:hAnsi="Calibri" w:eastAsia="Calibri" w:cs="Calibri"/>
          <w:color w:val="3A3A38"/>
          <w:sz w:val="21"/>
          <w:szCs w:val="21"/>
        </w:rPr>
        <w:t xml:space="preserve"> — the web application (separate client, separate PRD).</w:t>
      </w:r>
    </w:p>
    <w:p w14:paraId="05919AB7">
      <w:pPr>
        <w:pStyle w:val="16"/>
        <w:numPr>
          <w:ilvl w:val="0"/>
          <w:numId w:val="1"/>
        </w:numPr>
        <w:spacing w:after="90" w:line="270" w:lineRule="auto"/>
      </w:pPr>
      <w:r>
        <w:rPr>
          <w:rFonts w:ascii="Calibri" w:hAnsi="Calibri" w:eastAsia="Calibri" w:cs="Calibri"/>
          <w:b/>
          <w:bCs/>
          <w:color w:val="0B4F52"/>
          <w:sz w:val="21"/>
          <w:szCs w:val="21"/>
        </w:rPr>
        <w:t>city-pulse-backend</w:t>
      </w:r>
      <w:r>
        <w:rPr>
          <w:rFonts w:ascii="Calibri" w:hAnsi="Calibri" w:eastAsia="Calibri" w:cs="Calibri"/>
          <w:color w:val="3A3A38"/>
          <w:sz w:val="21"/>
          <w:szCs w:val="21"/>
        </w:rPr>
        <w:t xml:space="preserve"> — the shared engine behind both apps: it stores data and enforces the rules defined in this document (categories, availability, trust, reporting).</w:t>
      </w:r>
    </w:p>
    <w:p w14:paraId="31C3369B">
      <w:pPr>
        <w:pStyle w:val="16"/>
        <w:numPr>
          <w:ilvl w:val="0"/>
          <w:numId w:val="1"/>
        </w:numPr>
        <w:spacing w:after="90" w:line="270" w:lineRule="auto"/>
      </w:pPr>
      <w:r>
        <w:rPr>
          <w:rFonts w:ascii="Calibri" w:hAnsi="Calibri" w:eastAsia="Calibri" w:cs="Calibri"/>
          <w:b/>
          <w:bCs/>
          <w:color w:val="0B4F52"/>
          <w:sz w:val="21"/>
          <w:szCs w:val="21"/>
        </w:rPr>
        <w:t>packages/constants</w:t>
      </w:r>
      <w:r>
        <w:rPr>
          <w:rFonts w:ascii="Calibri" w:hAnsi="Calibri" w:eastAsia="Calibri" w:cs="Calibri"/>
          <w:color w:val="3A3A38"/>
          <w:sz w:val="21"/>
          <w:szCs w:val="21"/>
        </w:rPr>
        <w:t xml:space="preserve"> — shared reference values (e.g., the list of categories, status labels) used by both apps, so mobile and web never drift out of sync with each other.</w:t>
      </w:r>
    </w:p>
    <w:p w14:paraId="6436D050">
      <w:pPr>
        <w:pStyle w:val="16"/>
        <w:numPr>
          <w:ilvl w:val="0"/>
          <w:numId w:val="1"/>
        </w:numPr>
        <w:spacing w:after="90" w:line="270" w:lineRule="auto"/>
      </w:pPr>
      <w:r>
        <w:rPr>
          <w:rFonts w:ascii="Calibri" w:hAnsi="Calibri" w:eastAsia="Calibri" w:cs="Calibri"/>
          <w:b/>
          <w:bCs/>
          <w:color w:val="0B4F52"/>
          <w:sz w:val="21"/>
          <w:szCs w:val="21"/>
        </w:rPr>
        <w:t>packages/types</w:t>
      </w:r>
      <w:r>
        <w:rPr>
          <w:rFonts w:ascii="Calibri" w:hAnsi="Calibri" w:eastAsia="Calibri" w:cs="Calibri"/>
          <w:color w:val="3A3A38"/>
          <w:sz w:val="21"/>
          <w:szCs w:val="21"/>
        </w:rPr>
        <w:t xml:space="preserve"> — shared data definitions used across apps and the backend, for consistency.</w:t>
      </w:r>
    </w:p>
    <w:p w14:paraId="5121580A">
      <w:pPr>
        <w:pStyle w:val="16"/>
        <w:numPr>
          <w:ilvl w:val="0"/>
          <w:numId w:val="1"/>
        </w:numPr>
        <w:spacing w:after="90" w:line="270" w:lineRule="auto"/>
      </w:pPr>
      <w:r>
        <w:rPr>
          <w:rFonts w:ascii="Calibri" w:hAnsi="Calibri" w:eastAsia="Calibri" w:cs="Calibri"/>
          <w:b/>
          <w:bCs/>
          <w:color w:val="0B4F52"/>
          <w:sz w:val="21"/>
          <w:szCs w:val="21"/>
        </w:rPr>
        <w:t>docs</w:t>
      </w:r>
      <w:r>
        <w:rPr>
          <w:rFonts w:ascii="Calibri" w:hAnsi="Calibri" w:eastAsia="Calibri" w:cs="Calibri"/>
          <w:color w:val="3A3A38"/>
          <w:sz w:val="21"/>
          <w:szCs w:val="21"/>
        </w:rPr>
        <w:t xml:space="preserve"> — project documentation, including this PRD.</w:t>
      </w:r>
    </w:p>
    <w:p w14:paraId="717A77C4">
      <w:pPr>
        <w:spacing w:before="0" w:after="160" w:line="276" w:lineRule="auto"/>
      </w:pPr>
      <w:r>
        <w:rPr>
          <w:rFonts w:ascii="Calibri" w:hAnsi="Calibri" w:eastAsia="Calibri" w:cs="Calibri"/>
          <w:color w:val="3A3A38"/>
          <w:sz w:val="21"/>
          <w:szCs w:val="21"/>
        </w:rPr>
        <w:t>This PRD defines product requirements and the data and dependencies each feature relies on. It does not define exact API endpoint names or database schema, since those are formally owned by backend engineering and have not yet been finalized.</w:t>
      </w:r>
    </w:p>
    <w:p w14:paraId="208015B4">
      <w:pPr>
        <w:spacing w:after="40"/>
      </w:pPr>
    </w:p>
    <w:p w14:paraId="0443C23F">
      <w:pPr>
        <w:pStyle w:val="3"/>
        <w:spacing w:before="320" w:after="140"/>
      </w:pPr>
      <w:bookmarkStart w:id="12" w:name="8-mvp-1-scope-categories"/>
      <w:r>
        <w:rPr>
          <w:rFonts w:ascii="Calibri" w:hAnsi="Calibri" w:eastAsia="Calibri" w:cs="Calibri"/>
          <w:b/>
          <w:bCs/>
          <w:color w:val="129E9E"/>
          <w:sz w:val="28"/>
          <w:szCs w:val="28"/>
        </w:rPr>
        <w:t>8. MVP 1 Scope &amp; Categories</w:t>
      </w:r>
      <w:bookmarkEnd w:id="12"/>
    </w:p>
    <w:p w14:paraId="378CB28B">
      <w:pPr>
        <w:spacing w:before="0" w:after="160" w:line="276" w:lineRule="auto"/>
      </w:pPr>
      <w:r>
        <w:rPr>
          <w:rFonts w:ascii="Calibri" w:hAnsi="Calibri" w:eastAsia="Calibri" w:cs="Calibri"/>
          <w:b/>
          <w:bCs/>
          <w:color w:val="0B4F52"/>
          <w:sz w:val="21"/>
          <w:szCs w:val="21"/>
        </w:rPr>
        <w:t>MVP 1 includes four service categories, at full functional parity with one another:</w:t>
      </w:r>
    </w:p>
    <w:p w14:paraId="6D34FA74">
      <w:pPr>
        <w:pStyle w:val="16"/>
        <w:numPr>
          <w:ilvl w:val="0"/>
          <w:numId w:val="1"/>
        </w:numPr>
        <w:spacing w:after="90" w:line="270" w:lineRule="auto"/>
      </w:pPr>
      <w:r>
        <w:rPr>
          <w:rFonts w:ascii="Calibri" w:hAnsi="Calibri" w:eastAsia="Calibri" w:cs="Calibri"/>
          <w:b/>
          <w:bCs/>
          <w:color w:val="0B4F52"/>
          <w:sz w:val="21"/>
          <w:szCs w:val="21"/>
        </w:rPr>
        <w:t>POS / Cash Withdrawal</w:t>
      </w:r>
    </w:p>
    <w:p w14:paraId="0F177778">
      <w:pPr>
        <w:pStyle w:val="16"/>
        <w:numPr>
          <w:ilvl w:val="0"/>
          <w:numId w:val="1"/>
        </w:numPr>
        <w:spacing w:after="90" w:line="270" w:lineRule="auto"/>
      </w:pPr>
      <w:r>
        <w:rPr>
          <w:rFonts w:ascii="Calibri" w:hAnsi="Calibri" w:eastAsia="Calibri" w:cs="Calibri"/>
          <w:b/>
          <w:bCs/>
          <w:color w:val="0B4F52"/>
          <w:sz w:val="21"/>
          <w:szCs w:val="21"/>
        </w:rPr>
        <w:t>Food Vendors / Restaurants</w:t>
      </w:r>
    </w:p>
    <w:p w14:paraId="0E23E875">
      <w:pPr>
        <w:pStyle w:val="16"/>
        <w:numPr>
          <w:ilvl w:val="0"/>
          <w:numId w:val="1"/>
        </w:numPr>
        <w:spacing w:after="90" w:line="270" w:lineRule="auto"/>
      </w:pPr>
      <w:r>
        <w:rPr>
          <w:rFonts w:ascii="Calibri" w:hAnsi="Calibri" w:eastAsia="Calibri" w:cs="Calibri"/>
          <w:b/>
          <w:bCs/>
          <w:color w:val="0B4F52"/>
          <w:sz w:val="21"/>
          <w:szCs w:val="21"/>
        </w:rPr>
        <w:t>Gas Refill</w:t>
      </w:r>
    </w:p>
    <w:p w14:paraId="19284A2E">
      <w:pPr>
        <w:pStyle w:val="16"/>
        <w:numPr>
          <w:ilvl w:val="0"/>
          <w:numId w:val="1"/>
        </w:numPr>
        <w:spacing w:after="90" w:line="270" w:lineRule="auto"/>
      </w:pPr>
      <w:r>
        <w:rPr>
          <w:rFonts w:ascii="Calibri" w:hAnsi="Calibri" w:eastAsia="Calibri" w:cs="Calibri"/>
          <w:b/>
          <w:bCs/>
          <w:color w:val="0B4F52"/>
          <w:sz w:val="21"/>
          <w:szCs w:val="21"/>
        </w:rPr>
        <w:t>House Agents / Property</w:t>
      </w:r>
    </w:p>
    <w:p w14:paraId="42BAC22E">
      <w:pPr>
        <w:spacing w:before="0" w:after="160" w:line="276" w:lineRule="auto"/>
      </w:pPr>
      <w:r>
        <w:rPr>
          <w:rFonts w:ascii="Calibri" w:hAnsi="Calibri" w:eastAsia="Calibri" w:cs="Calibri"/>
          <w:color w:val="3A3A38"/>
          <w:sz w:val="21"/>
          <w:szCs w:val="21"/>
        </w:rPr>
        <w:t>House Agents is a current-scope MVP 1 category — not a future-phase addition. It receives the same discovery, listing, trust, availability, contact, directions, and reporting functionality as the other three categories, with category-specific detail defined throughout this document (Sections 9, 11, 12, 13, 15, 16, 17).</w:t>
      </w:r>
    </w:p>
    <w:p w14:paraId="7BA0B48E">
      <w:pPr>
        <w:spacing w:before="0" w:after="160" w:line="276" w:lineRule="auto"/>
      </w:pPr>
      <w:r>
        <w:rPr>
          <w:rFonts w:ascii="Calibri" w:hAnsi="Calibri" w:eastAsia="Calibri" w:cs="Calibri"/>
          <w:color w:val="3A3A38"/>
          <w:sz w:val="21"/>
          <w:szCs w:val="21"/>
        </w:rPr>
        <w:t>Any category beyond these four (e.g., Petrol Stations, Pharmacies) is future roadmap only — see Section 18.</w:t>
      </w:r>
    </w:p>
    <w:p w14:paraId="559E86E2">
      <w:pPr>
        <w:pStyle w:val="4"/>
        <w:spacing w:before="220" w:after="100"/>
      </w:pPr>
      <w:bookmarkStart w:id="13" w:name="81-in-scope-mvp-1"/>
      <w:r>
        <w:rPr>
          <w:rFonts w:ascii="Calibri" w:hAnsi="Calibri" w:eastAsia="Calibri" w:cs="Calibri"/>
          <w:b/>
          <w:bCs/>
          <w:color w:val="0B4F52"/>
          <w:sz w:val="23"/>
          <w:szCs w:val="23"/>
        </w:rPr>
        <w:t>8.1 In Scope (MVP 1)</w:t>
      </w:r>
      <w:bookmarkEnd w:id="13"/>
    </w:p>
    <w:p w14:paraId="075A05AA">
      <w:pPr>
        <w:pStyle w:val="16"/>
        <w:numPr>
          <w:ilvl w:val="0"/>
          <w:numId w:val="1"/>
        </w:numPr>
        <w:spacing w:after="90" w:line="270" w:lineRule="auto"/>
      </w:pPr>
      <w:r>
        <w:rPr>
          <w:rFonts w:ascii="Calibri" w:hAnsi="Calibri" w:eastAsia="Calibri" w:cs="Calibri"/>
          <w:color w:val="3A3A38"/>
          <w:sz w:val="21"/>
          <w:szCs w:val="21"/>
        </w:rPr>
        <w:t>Discovery and browsing across all four categories, available without account creation (Section 11, F1)</w:t>
      </w:r>
    </w:p>
    <w:p w14:paraId="106D44BF">
      <w:pPr>
        <w:pStyle w:val="16"/>
        <w:numPr>
          <w:ilvl w:val="0"/>
          <w:numId w:val="1"/>
        </w:numPr>
        <w:spacing w:after="90" w:line="270" w:lineRule="auto"/>
      </w:pPr>
      <w:r>
        <w:rPr>
          <w:rFonts w:ascii="Calibri" w:hAnsi="Calibri" w:eastAsia="Calibri" w:cs="Calibri"/>
          <w:color w:val="3A3A38"/>
          <w:sz w:val="21"/>
          <w:szCs w:val="21"/>
        </w:rPr>
        <w:t>Live availability status with the 3-hour freshness rule (Section 13) for all four categories</w:t>
      </w:r>
    </w:p>
    <w:p w14:paraId="03206BA7">
      <w:pPr>
        <w:pStyle w:val="16"/>
        <w:numPr>
          <w:ilvl w:val="0"/>
          <w:numId w:val="1"/>
        </w:numPr>
        <w:spacing w:after="90" w:line="270" w:lineRule="auto"/>
      </w:pPr>
      <w:r>
        <w:rPr>
          <w:rFonts w:ascii="Calibri" w:hAnsi="Calibri" w:eastAsia="Calibri" w:cs="Calibri"/>
          <w:color w:val="3A3A38"/>
          <w:sz w:val="21"/>
          <w:szCs w:val="21"/>
        </w:rPr>
        <w:t>Trust score display for all four categories</w:t>
      </w:r>
    </w:p>
    <w:p w14:paraId="595DC7B2">
      <w:pPr>
        <w:pStyle w:val="16"/>
        <w:numPr>
          <w:ilvl w:val="0"/>
          <w:numId w:val="1"/>
        </w:numPr>
        <w:spacing w:after="90" w:line="270" w:lineRule="auto"/>
      </w:pPr>
      <w:r>
        <w:rPr>
          <w:rFonts w:ascii="Calibri" w:hAnsi="Calibri" w:eastAsia="Calibri" w:cs="Calibri"/>
          <w:color w:val="3A3A38"/>
          <w:sz w:val="21"/>
          <w:szCs w:val="21"/>
        </w:rPr>
        <w:t>Contact via call and WhatsApp, and directions hand-off to Google Maps, for all four categories</w:t>
      </w:r>
    </w:p>
    <w:p w14:paraId="2F9CECC7">
      <w:pPr>
        <w:pStyle w:val="16"/>
        <w:numPr>
          <w:ilvl w:val="0"/>
          <w:numId w:val="1"/>
        </w:numPr>
        <w:spacing w:after="90" w:line="270" w:lineRule="auto"/>
      </w:pPr>
      <w:r>
        <w:rPr>
          <w:rFonts w:ascii="Calibri" w:hAnsi="Calibri" w:eastAsia="Calibri" w:cs="Calibri"/>
          <w:color w:val="3A3A38"/>
          <w:sz w:val="21"/>
          <w:szCs w:val="21"/>
        </w:rPr>
        <w:t>Reporting for all four categories (requires authentication, since a report is tied to an account — Section 11, F8)</w:t>
      </w:r>
    </w:p>
    <w:p w14:paraId="560455F5">
      <w:pPr>
        <w:pStyle w:val="16"/>
        <w:numPr>
          <w:ilvl w:val="0"/>
          <w:numId w:val="1"/>
        </w:numPr>
        <w:spacing w:after="90" w:line="270" w:lineRule="auto"/>
      </w:pPr>
      <w:r>
        <w:rPr>
          <w:rFonts w:ascii="Calibri" w:hAnsi="Calibri" w:eastAsia="Calibri" w:cs="Calibri"/>
          <w:color w:val="3A3A38"/>
          <w:sz w:val="21"/>
          <w:szCs w:val="21"/>
        </w:rPr>
        <w:t>Agent registration and a one-tap status update flow for all four categories (requires authentication — Section 12)</w:t>
      </w:r>
    </w:p>
    <w:p w14:paraId="067FE142">
      <w:pPr>
        <w:pStyle w:val="16"/>
        <w:numPr>
          <w:ilvl w:val="0"/>
          <w:numId w:val="1"/>
        </w:numPr>
        <w:spacing w:after="90" w:line="270" w:lineRule="auto"/>
      </w:pPr>
      <w:r>
        <w:rPr>
          <w:rFonts w:ascii="Calibri" w:hAnsi="Calibri" w:eastAsia="Calibri" w:cs="Calibri"/>
          <w:color w:val="3A3A38"/>
          <w:sz w:val="21"/>
          <w:szCs w:val="21"/>
        </w:rPr>
        <w:t>Founding Agent and Pioneer recognition badges</w:t>
      </w:r>
    </w:p>
    <w:p w14:paraId="7CEF8F05">
      <w:pPr>
        <w:pStyle w:val="4"/>
        <w:spacing w:before="220" w:after="100"/>
      </w:pPr>
      <w:bookmarkStart w:id="14" w:name="82-out-of-scope-mvp-1"/>
      <w:r>
        <w:rPr>
          <w:rFonts w:ascii="Calibri" w:hAnsi="Calibri" w:eastAsia="Calibri" w:cs="Calibri"/>
          <w:b/>
          <w:bCs/>
          <w:color w:val="0B4F52"/>
          <w:sz w:val="23"/>
          <w:szCs w:val="23"/>
        </w:rPr>
        <w:t>8.2 Out of Scope (MVP 1)</w:t>
      </w:r>
      <w:bookmarkEnd w:id="14"/>
    </w:p>
    <w:p w14:paraId="053DA531">
      <w:pPr>
        <w:pStyle w:val="16"/>
        <w:numPr>
          <w:ilvl w:val="0"/>
          <w:numId w:val="1"/>
        </w:numPr>
        <w:spacing w:after="90" w:line="270" w:lineRule="auto"/>
      </w:pPr>
      <w:r>
        <w:rPr>
          <w:rFonts w:ascii="Calibri" w:hAnsi="Calibri" w:eastAsia="Calibri" w:cs="Calibri"/>
          <w:color w:val="3A3A38"/>
          <w:sz w:val="21"/>
          <w:szCs w:val="21"/>
        </w:rPr>
        <w:t>In-app payments or a wallet</w:t>
      </w:r>
    </w:p>
    <w:p w14:paraId="024544A4">
      <w:pPr>
        <w:pStyle w:val="16"/>
        <w:numPr>
          <w:ilvl w:val="0"/>
          <w:numId w:val="1"/>
        </w:numPr>
        <w:spacing w:after="90" w:line="270" w:lineRule="auto"/>
      </w:pPr>
      <w:r>
        <w:rPr>
          <w:rFonts w:ascii="Calibri" w:hAnsi="Calibri" w:eastAsia="Calibri" w:cs="Calibri"/>
          <w:color w:val="3A3A38"/>
          <w:sz w:val="21"/>
          <w:szCs w:val="21"/>
        </w:rPr>
        <w:t>A full in-app chat system (WhatsApp is the contact channel for MVP 1)</w:t>
      </w:r>
    </w:p>
    <w:p w14:paraId="72F05A7C">
      <w:pPr>
        <w:pStyle w:val="16"/>
        <w:numPr>
          <w:ilvl w:val="0"/>
          <w:numId w:val="1"/>
        </w:numPr>
        <w:spacing w:after="90" w:line="270" w:lineRule="auto"/>
      </w:pPr>
      <w:r>
        <w:rPr>
          <w:rFonts w:ascii="Calibri" w:hAnsi="Calibri" w:eastAsia="Calibri" w:cs="Calibri"/>
          <w:color w:val="3A3A38"/>
          <w:sz w:val="21"/>
          <w:szCs w:val="21"/>
        </w:rPr>
        <w:t>Petrol Stations, Pharmacies, or any category beyond the four listed above</w:t>
      </w:r>
    </w:p>
    <w:p w14:paraId="333AC75B">
      <w:pPr>
        <w:pStyle w:val="16"/>
        <w:numPr>
          <w:ilvl w:val="0"/>
          <w:numId w:val="1"/>
        </w:numPr>
        <w:spacing w:after="90" w:line="270" w:lineRule="auto"/>
      </w:pPr>
      <w:r>
        <w:rPr>
          <w:rFonts w:ascii="Calibri" w:hAnsi="Calibri" w:eastAsia="Calibri" w:cs="Calibri"/>
          <w:color w:val="3A3A38"/>
          <w:sz w:val="21"/>
          <w:szCs w:val="21"/>
        </w:rPr>
        <w:t>An embedded live map view with pins (discovery is list-based in MVP 1)</w:t>
      </w:r>
    </w:p>
    <w:p w14:paraId="28149479">
      <w:pPr>
        <w:pStyle w:val="16"/>
        <w:numPr>
          <w:ilvl w:val="0"/>
          <w:numId w:val="1"/>
        </w:numPr>
        <w:spacing w:after="90" w:line="270" w:lineRule="auto"/>
      </w:pPr>
      <w:r>
        <w:rPr>
          <w:rFonts w:ascii="Calibri" w:hAnsi="Calibri" w:eastAsia="Calibri" w:cs="Calibri"/>
          <w:color w:val="3A3A38"/>
          <w:sz w:val="21"/>
          <w:szCs w:val="21"/>
        </w:rPr>
        <w:t>Push notifications, saved/favourited listings, and agent analytics dashboards (see Section 18)</w:t>
      </w:r>
    </w:p>
    <w:p w14:paraId="4BE8D946">
      <w:pPr>
        <w:pStyle w:val="16"/>
        <w:numPr>
          <w:ilvl w:val="0"/>
          <w:numId w:val="1"/>
        </w:numPr>
        <w:spacing w:after="90" w:line="270" w:lineRule="auto"/>
      </w:pPr>
      <w:r>
        <w:rPr>
          <w:rFonts w:ascii="Calibri" w:hAnsi="Calibri" w:eastAsia="Calibri" w:cs="Calibri"/>
          <w:color w:val="3A3A38"/>
          <w:sz w:val="21"/>
          <w:szCs w:val="21"/>
        </w:rPr>
        <w:t>Paid "Verified" badges and other monetization features (see Section 18)</w:t>
      </w:r>
    </w:p>
    <w:p w14:paraId="014FD070">
      <w:pPr>
        <w:spacing w:after="40"/>
      </w:pPr>
    </w:p>
    <w:p w14:paraId="13594198">
      <w:pPr>
        <w:pStyle w:val="3"/>
        <w:spacing w:before="320" w:after="140"/>
      </w:pPr>
      <w:bookmarkStart w:id="15" w:name="9-category-model"/>
      <w:r>
        <w:rPr>
          <w:rFonts w:ascii="Calibri" w:hAnsi="Calibri" w:eastAsia="Calibri" w:cs="Calibri"/>
          <w:b/>
          <w:bCs/>
          <w:color w:val="129E9E"/>
          <w:sz w:val="28"/>
          <w:szCs w:val="28"/>
        </w:rPr>
        <w:t>9. Category Model</w:t>
      </w:r>
      <w:bookmarkEnd w:id="15"/>
    </w:p>
    <w:p w14:paraId="095B492C">
      <w:pPr>
        <w:spacing w:before="0" w:after="160" w:line="276" w:lineRule="auto"/>
      </w:pPr>
      <w:r>
        <w:rPr>
          <w:rFonts w:ascii="Calibri" w:hAnsi="Calibri" w:eastAsia="Calibri" w:cs="Calibri"/>
          <w:color w:val="3A3A38"/>
          <w:sz w:val="21"/>
          <w:szCs w:val="21"/>
        </w:rPr>
        <w:t>City Pulse is built around one consistent product engine (discovery, availability, trust, contact, reporting) applied across categories — not four separate mini-products. This distinction matters for both requirements and architecture.</w:t>
      </w:r>
    </w:p>
    <w:p w14:paraId="15EE7196">
      <w:pPr>
        <w:pStyle w:val="4"/>
        <w:spacing w:before="220" w:after="100"/>
      </w:pPr>
      <w:bookmarkStart w:id="16" w:name="91-common-to-every-category"/>
      <w:r>
        <w:rPr>
          <w:rFonts w:ascii="Calibri" w:hAnsi="Calibri" w:eastAsia="Calibri" w:cs="Calibri"/>
          <w:b/>
          <w:bCs/>
          <w:color w:val="0B4F52"/>
          <w:sz w:val="23"/>
          <w:szCs w:val="23"/>
        </w:rPr>
        <w:t>9.1 Common to every category</w:t>
      </w:r>
      <w:bookmarkEnd w:id="16"/>
    </w:p>
    <w:p w14:paraId="46DE684E">
      <w:pPr>
        <w:spacing w:before="0" w:after="160" w:line="276" w:lineRule="auto"/>
      </w:pPr>
      <w:r>
        <w:rPr>
          <w:rFonts w:ascii="Calibri" w:hAnsi="Calibri" w:eastAsia="Calibri" w:cs="Calibri"/>
          <w:color w:val="3A3A38"/>
          <w:sz w:val="21"/>
          <w:szCs w:val="21"/>
        </w:rPr>
        <w:t>Every listing, regardless of category, has:</w:t>
      </w:r>
    </w:p>
    <w:p w14:paraId="53591B78">
      <w:pPr>
        <w:pStyle w:val="16"/>
        <w:numPr>
          <w:ilvl w:val="0"/>
          <w:numId w:val="1"/>
        </w:numPr>
        <w:spacing w:after="90" w:line="270" w:lineRule="auto"/>
      </w:pPr>
      <w:r>
        <w:rPr>
          <w:rFonts w:ascii="Calibri" w:hAnsi="Calibri" w:eastAsia="Calibri" w:cs="Calibri"/>
          <w:color w:val="3A3A38"/>
          <w:sz w:val="21"/>
          <w:szCs w:val="21"/>
        </w:rPr>
        <w:t>A location, distance from the customer, and category</w:t>
      </w:r>
    </w:p>
    <w:p w14:paraId="1C90060A">
      <w:pPr>
        <w:pStyle w:val="16"/>
        <w:numPr>
          <w:ilvl w:val="0"/>
          <w:numId w:val="1"/>
        </w:numPr>
        <w:spacing w:after="90" w:line="270" w:lineRule="auto"/>
      </w:pPr>
      <w:r>
        <w:rPr>
          <w:rFonts w:ascii="Calibri" w:hAnsi="Calibri" w:eastAsia="Calibri" w:cs="Calibri"/>
          <w:color w:val="3A3A38"/>
          <w:sz w:val="21"/>
          <w:szCs w:val="21"/>
        </w:rPr>
        <w:t>A live availability status: Available, Low Supply, Unavailable, or Unconfirmed (Section 13)</w:t>
      </w:r>
    </w:p>
    <w:p w14:paraId="1E6F617D">
      <w:pPr>
        <w:pStyle w:val="16"/>
        <w:numPr>
          <w:ilvl w:val="0"/>
          <w:numId w:val="1"/>
        </w:numPr>
        <w:spacing w:after="90" w:line="270" w:lineRule="auto"/>
      </w:pPr>
      <w:r>
        <w:rPr>
          <w:rFonts w:ascii="Calibri" w:hAnsi="Calibri" w:eastAsia="Calibri" w:cs="Calibri"/>
          <w:color w:val="3A3A38"/>
          <w:sz w:val="21"/>
          <w:szCs w:val="21"/>
        </w:rPr>
        <w:t>A last-updated timestamp and the 3-hour freshness rule</w:t>
      </w:r>
    </w:p>
    <w:p w14:paraId="35164FA9">
      <w:pPr>
        <w:pStyle w:val="16"/>
        <w:numPr>
          <w:ilvl w:val="0"/>
          <w:numId w:val="1"/>
        </w:numPr>
        <w:spacing w:after="90" w:line="270" w:lineRule="auto"/>
      </w:pPr>
      <w:r>
        <w:rPr>
          <w:rFonts w:ascii="Calibri" w:hAnsi="Calibri" w:eastAsia="Calibri" w:cs="Calibri"/>
          <w:color w:val="3A3A38"/>
          <w:sz w:val="21"/>
          <w:szCs w:val="21"/>
        </w:rPr>
        <w:t>A trust score (1–5)</w:t>
      </w:r>
    </w:p>
    <w:p w14:paraId="0513E6FB">
      <w:pPr>
        <w:pStyle w:val="16"/>
        <w:numPr>
          <w:ilvl w:val="0"/>
          <w:numId w:val="1"/>
        </w:numPr>
        <w:spacing w:after="90" w:line="270" w:lineRule="auto"/>
      </w:pPr>
      <w:r>
        <w:rPr>
          <w:rFonts w:ascii="Calibri" w:hAnsi="Calibri" w:eastAsia="Calibri" w:cs="Calibri"/>
          <w:color w:val="3A3A38"/>
          <w:sz w:val="21"/>
          <w:szCs w:val="21"/>
        </w:rPr>
        <w:t>Call and WhatsApp contact actions</w:t>
      </w:r>
    </w:p>
    <w:p w14:paraId="33D50C26">
      <w:pPr>
        <w:pStyle w:val="16"/>
        <w:numPr>
          <w:ilvl w:val="0"/>
          <w:numId w:val="1"/>
        </w:numPr>
        <w:spacing w:after="90" w:line="270" w:lineRule="auto"/>
      </w:pPr>
      <w:r>
        <w:rPr>
          <w:rFonts w:ascii="Calibri" w:hAnsi="Calibri" w:eastAsia="Calibri" w:cs="Calibri"/>
          <w:color w:val="3A3A38"/>
          <w:sz w:val="21"/>
          <w:szCs w:val="21"/>
        </w:rPr>
        <w:t>A directions action (hand-off to Google Maps)</w:t>
      </w:r>
    </w:p>
    <w:p w14:paraId="35109831">
      <w:pPr>
        <w:pStyle w:val="16"/>
        <w:numPr>
          <w:ilvl w:val="0"/>
          <w:numId w:val="1"/>
        </w:numPr>
        <w:spacing w:after="90" w:line="270" w:lineRule="auto"/>
      </w:pPr>
      <w:r>
        <w:rPr>
          <w:rFonts w:ascii="Calibri" w:hAnsi="Calibri" w:eastAsia="Calibri" w:cs="Calibri"/>
          <w:color w:val="3A3A38"/>
          <w:sz w:val="21"/>
          <w:szCs w:val="21"/>
        </w:rPr>
        <w:t>A report action</w:t>
      </w:r>
    </w:p>
    <w:p w14:paraId="3BC0B106">
      <w:pPr>
        <w:pStyle w:val="16"/>
        <w:numPr>
          <w:ilvl w:val="0"/>
          <w:numId w:val="1"/>
        </w:numPr>
        <w:spacing w:after="90" w:line="270" w:lineRule="auto"/>
      </w:pPr>
      <w:r>
        <w:rPr>
          <w:rFonts w:ascii="Calibri" w:hAnsi="Calibri" w:eastAsia="Calibri" w:cs="Calibri"/>
          <w:color w:val="3A3A38"/>
          <w:sz w:val="21"/>
          <w:szCs w:val="21"/>
        </w:rPr>
        <w:t>Founding Agent / Pioneer badge display, where applicable</w:t>
      </w:r>
    </w:p>
    <w:p w14:paraId="1AED11B8">
      <w:pPr>
        <w:pStyle w:val="4"/>
        <w:spacing w:before="220" w:after="100"/>
      </w:pPr>
      <w:bookmarkStart w:id="17" w:name="92-specific-to-each-category"/>
      <w:r>
        <w:rPr>
          <w:rFonts w:ascii="Calibri" w:hAnsi="Calibri" w:eastAsia="Calibri" w:cs="Calibri"/>
          <w:b/>
          <w:bCs/>
          <w:color w:val="0B4F52"/>
          <w:sz w:val="23"/>
          <w:szCs w:val="23"/>
        </w:rPr>
        <w:t>9.2 Specific to each category</w:t>
      </w:r>
      <w:bookmarkEnd w:id="17"/>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20"/>
        <w:gridCol w:w="3320"/>
        <w:gridCol w:w="3320"/>
      </w:tblGrid>
      <w:tr w14:paraId="22D3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13053876">
            <w:pPr>
              <w:spacing w:after="0"/>
            </w:pPr>
            <w:r>
              <w:rPr>
                <w:rFonts w:ascii="Calibri" w:hAnsi="Calibri" w:eastAsia="Calibri" w:cs="Calibri"/>
                <w:b/>
                <w:bCs/>
                <w:color w:val="FFFFFF"/>
                <w:sz w:val="20"/>
                <w:szCs w:val="20"/>
              </w:rPr>
              <w:t>Category</w:t>
            </w:r>
          </w:p>
        </w:tc>
        <w:tc>
          <w:tcPr>
            <w:tcW w:w="3008"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296966EB">
            <w:pPr>
              <w:spacing w:after="0"/>
            </w:pPr>
            <w:r>
              <w:rPr>
                <w:rFonts w:ascii="Calibri" w:hAnsi="Calibri" w:eastAsia="Calibri" w:cs="Calibri"/>
                <w:b/>
                <w:bCs/>
                <w:color w:val="FFFFFF"/>
                <w:sz w:val="20"/>
                <w:szCs w:val="20"/>
              </w:rPr>
              <w:t>What makes it different</w:t>
            </w:r>
          </w:p>
        </w:tc>
        <w:tc>
          <w:tcPr>
            <w:tcW w:w="3008"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393A3B3E">
            <w:pPr>
              <w:spacing w:after="0"/>
            </w:pPr>
            <w:r>
              <w:rPr>
                <w:rFonts w:ascii="Calibri" w:hAnsi="Calibri" w:eastAsia="Calibri" w:cs="Calibri"/>
                <w:b/>
                <w:bCs/>
                <w:color w:val="FFFFFF"/>
                <w:sz w:val="20"/>
                <w:szCs w:val="20"/>
              </w:rPr>
              <w:t>Habit pattern</w:t>
            </w:r>
          </w:p>
        </w:tc>
      </w:tr>
      <w:tr w14:paraId="29FB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5CC3DE7C">
            <w:pPr>
              <w:spacing w:after="0" w:line="260" w:lineRule="auto"/>
            </w:pPr>
            <w:r>
              <w:rPr>
                <w:rFonts w:ascii="Calibri" w:hAnsi="Calibri" w:eastAsia="Calibri" w:cs="Calibri"/>
                <w:color w:val="3A3A38"/>
                <w:sz w:val="20"/>
                <w:szCs w:val="20"/>
              </w:rPr>
              <w:t>POS / Cash Withdrawal</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4CCA7FF4">
            <w:pPr>
              <w:spacing w:after="0" w:line="260" w:lineRule="auto"/>
            </w:pPr>
            <w:r>
              <w:rPr>
                <w:rFonts w:ascii="Calibri" w:hAnsi="Calibri" w:eastAsia="Calibri" w:cs="Calibri"/>
                <w:color w:val="3A3A38"/>
                <w:sz w:val="20"/>
                <w:szCs w:val="20"/>
              </w:rPr>
              <w:t>Withdrawal charge/fee information</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70F7D4D7">
            <w:pPr>
              <w:spacing w:after="0" w:line="260" w:lineRule="auto"/>
            </w:pPr>
            <w:r>
              <w:rPr>
                <w:rFonts w:ascii="Calibri" w:hAnsi="Calibri" w:eastAsia="Calibri" w:cs="Calibri"/>
                <w:color w:val="3A3A38"/>
                <w:sz w:val="20"/>
                <w:szCs w:val="20"/>
              </w:rPr>
              <w:t>Checked multiple times per week</w:t>
            </w:r>
          </w:p>
        </w:tc>
      </w:tr>
      <w:tr w14:paraId="3FBF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376DBE20">
            <w:pPr>
              <w:spacing w:after="0" w:line="260" w:lineRule="auto"/>
            </w:pPr>
            <w:r>
              <w:rPr>
                <w:rFonts w:ascii="Calibri" w:hAnsi="Calibri" w:eastAsia="Calibri" w:cs="Calibri"/>
                <w:color w:val="3A3A38"/>
                <w:sz w:val="20"/>
                <w:szCs w:val="20"/>
              </w:rPr>
              <w:t>Food Vendors / Restaurants</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5BAC488">
            <w:pPr>
              <w:spacing w:after="0" w:line="260" w:lineRule="auto"/>
            </w:pPr>
            <w:r>
              <w:rPr>
                <w:rFonts w:ascii="Calibri" w:hAnsi="Calibri" w:eastAsia="Calibri" w:cs="Calibri"/>
                <w:color w:val="3A3A38"/>
                <w:sz w:val="20"/>
                <w:szCs w:val="20"/>
              </w:rPr>
              <w:t>Menu preview; ordering via WhatsApp chat</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6807CC28">
            <w:pPr>
              <w:spacing w:after="0" w:line="260" w:lineRule="auto"/>
            </w:pPr>
            <w:r>
              <w:rPr>
                <w:rFonts w:ascii="Calibri" w:hAnsi="Calibri" w:eastAsia="Calibri" w:cs="Calibri"/>
                <w:color w:val="3A3A38"/>
                <w:sz w:val="20"/>
                <w:szCs w:val="20"/>
              </w:rPr>
              <w:t>Checked daily</w:t>
            </w:r>
          </w:p>
        </w:tc>
      </w:tr>
      <w:tr w14:paraId="14912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1C084F31">
            <w:pPr>
              <w:spacing w:after="0" w:line="260" w:lineRule="auto"/>
            </w:pPr>
            <w:r>
              <w:rPr>
                <w:rFonts w:ascii="Calibri" w:hAnsi="Calibri" w:eastAsia="Calibri" w:cs="Calibri"/>
                <w:color w:val="3A3A38"/>
                <w:sz w:val="20"/>
                <w:szCs w:val="20"/>
              </w:rPr>
              <w:t>Gas Refill</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08798E65">
            <w:pPr>
              <w:spacing w:after="0" w:line="260" w:lineRule="auto"/>
            </w:pPr>
            <w:r>
              <w:rPr>
                <w:rFonts w:ascii="Calibri" w:hAnsi="Calibri" w:eastAsia="Calibri" w:cs="Calibri"/>
                <w:color w:val="3A3A38"/>
                <w:sz w:val="20"/>
                <w:szCs w:val="20"/>
              </w:rPr>
              <w:t>Price per kg/litre; home delivery flag</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7235B184">
            <w:pPr>
              <w:spacing w:after="0" w:line="260" w:lineRule="auto"/>
            </w:pPr>
            <w:r>
              <w:rPr>
                <w:rFonts w:ascii="Calibri" w:hAnsi="Calibri" w:eastAsia="Calibri" w:cs="Calibri"/>
                <w:color w:val="3A3A38"/>
                <w:sz w:val="20"/>
                <w:szCs w:val="20"/>
              </w:rPr>
              <w:t>Checked weekly to fortnightly</w:t>
            </w:r>
          </w:p>
        </w:tc>
      </w:tr>
      <w:tr w14:paraId="561A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0E43A9FF">
            <w:pPr>
              <w:spacing w:after="0" w:line="260" w:lineRule="auto"/>
            </w:pPr>
            <w:r>
              <w:rPr>
                <w:rFonts w:ascii="Calibri" w:hAnsi="Calibri" w:eastAsia="Calibri" w:cs="Calibri"/>
                <w:color w:val="3A3A38"/>
                <w:sz w:val="20"/>
                <w:szCs w:val="20"/>
              </w:rPr>
              <w:t>House Agents / Property</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46FDA28">
            <w:pPr>
              <w:spacing w:after="0" w:line="260" w:lineRule="auto"/>
            </w:pPr>
            <w:r>
              <w:rPr>
                <w:rFonts w:ascii="Calibri" w:hAnsi="Calibri" w:eastAsia="Calibri" w:cs="Calibri"/>
                <w:color w:val="3A3A38"/>
                <w:sz w:val="20"/>
                <w:szCs w:val="20"/>
              </w:rPr>
              <w:t>Property type(s) handled; general price/rent range</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0E4D5A35">
            <w:pPr>
              <w:spacing w:after="0" w:line="260" w:lineRule="auto"/>
            </w:pPr>
            <w:r>
              <w:rPr>
                <w:rFonts w:ascii="Calibri" w:hAnsi="Calibri" w:eastAsia="Calibri" w:cs="Calibri"/>
                <w:color w:val="3A3A38"/>
                <w:sz w:val="20"/>
                <w:szCs w:val="20"/>
              </w:rPr>
              <w:t>Checked during an active search period, not habitually</w:t>
            </w:r>
          </w:p>
        </w:tc>
      </w:tr>
    </w:tbl>
    <w:p w14:paraId="4251003D">
      <w:pPr>
        <w:spacing w:after="200"/>
      </w:pPr>
    </w:p>
    <w:p w14:paraId="31145DCA">
      <w:pPr>
        <w:pStyle w:val="4"/>
        <w:spacing w:before="220" w:after="100"/>
      </w:pPr>
      <w:bookmarkStart w:id="18" w:name="93-architectural-principle"/>
      <w:r>
        <w:rPr>
          <w:rFonts w:ascii="Calibri" w:hAnsi="Calibri" w:eastAsia="Calibri" w:cs="Calibri"/>
          <w:b/>
          <w:bCs/>
          <w:color w:val="0B4F52"/>
          <w:sz w:val="23"/>
          <w:szCs w:val="23"/>
        </w:rPr>
        <w:t>9.3 Architectural principle</w:t>
      </w:r>
      <w:bookmarkEnd w:id="18"/>
    </w:p>
    <w:p w14:paraId="780963E4">
      <w:pPr>
        <w:spacing w:before="0" w:after="160" w:line="276" w:lineRule="auto"/>
      </w:pPr>
      <w:r>
        <w:rPr>
          <w:rFonts w:ascii="Calibri" w:hAnsi="Calibri" w:eastAsia="Calibri" w:cs="Calibri"/>
          <w:color w:val="3A3A38"/>
          <w:sz w:val="21"/>
          <w:szCs w:val="21"/>
        </w:rPr>
        <w:t xml:space="preserve">Category-specific behavior (fields, copy, and habit framing) should be </w:t>
      </w:r>
      <w:bookmarkStart w:id="53" w:name="_GoBack"/>
      <w:bookmarkEnd w:id="53"/>
      <w:r>
        <w:rPr>
          <w:rFonts w:ascii="Calibri" w:hAnsi="Calibri" w:eastAsia="Calibri" w:cs="Calibri"/>
          <w:color w:val="3A3A38"/>
          <w:sz w:val="21"/>
          <w:szCs w:val="21"/>
        </w:rPr>
        <w:t xml:space="preserve">implemented as </w:t>
      </w:r>
      <w:r>
        <w:rPr>
          <w:rFonts w:ascii="Calibri" w:hAnsi="Calibri" w:eastAsia="Calibri" w:cs="Calibri"/>
          <w:b/>
          <w:bCs/>
          <w:color w:val="0B4F52"/>
          <w:sz w:val="21"/>
          <w:szCs w:val="21"/>
        </w:rPr>
        <w:t>configuration on top of the shared engine</w:t>
      </w:r>
      <w:r>
        <w:rPr>
          <w:rFonts w:ascii="Calibri" w:hAnsi="Calibri" w:eastAsia="Calibri" w:cs="Calibri"/>
          <w:color w:val="3A3A38"/>
          <w:sz w:val="21"/>
          <w:szCs w:val="21"/>
        </w:rPr>
        <w:t>, not as separately-built screens or logic per category. This keeps the cost of adding a future category (Section 18) low, and is a requirement for how mobile engineering structures the discovery, listing, and registration screens — not just a nice-to-have.</w:t>
      </w:r>
    </w:p>
    <w:p w14:paraId="4F97FC42">
      <w:pPr>
        <w:spacing w:after="40"/>
      </w:pPr>
    </w:p>
    <w:p w14:paraId="3ABA8B87">
      <w:pPr>
        <w:pStyle w:val="3"/>
        <w:spacing w:before="320" w:after="140"/>
      </w:pPr>
      <w:bookmarkStart w:id="19" w:name="10-navigation-information-architecture"/>
      <w:r>
        <w:rPr>
          <w:rFonts w:ascii="Calibri" w:hAnsi="Calibri" w:eastAsia="Calibri" w:cs="Calibri"/>
          <w:b/>
          <w:bCs/>
          <w:color w:val="129E9E"/>
          <w:sz w:val="28"/>
          <w:szCs w:val="28"/>
        </w:rPr>
        <w:t>10. Navigation &amp; Information Architecture</w:t>
      </w:r>
      <w:bookmarkEnd w:id="19"/>
    </w:p>
    <w:p w14:paraId="0D0AA915">
      <w:pPr>
        <w:spacing w:before="0" w:after="160" w:line="276" w:lineRule="auto"/>
      </w:pPr>
      <w:r>
        <w:rPr>
          <w:rFonts w:ascii="Calibri" w:hAnsi="Calibri" w:eastAsia="Calibri" w:cs="Calibri"/>
          <w:color w:val="3A3A38"/>
          <w:sz w:val="21"/>
          <w:szCs w:val="21"/>
        </w:rPr>
        <w:t>This section defines app structure, not visual layout.</w:t>
      </w:r>
    </w:p>
    <w:p w14:paraId="313A422B">
      <w:pPr>
        <w:spacing w:before="0" w:after="160" w:line="276" w:lineRule="auto"/>
      </w:pPr>
      <w:r>
        <w:rPr>
          <w:rFonts w:ascii="Calibri" w:hAnsi="Calibri" w:eastAsia="Calibri" w:cs="Calibri"/>
          <w:b/>
          <w:bCs/>
          <w:color w:val="0B4F52"/>
          <w:sz w:val="21"/>
          <w:szCs w:val="21"/>
        </w:rPr>
        <w:t>Customer entry flow:</w:t>
      </w:r>
    </w:p>
    <w:p w14:paraId="12A22ECE">
      <w:pPr>
        <w:spacing w:before="0" w:after="160" w:line="276" w:lineRule="auto"/>
      </w:pPr>
      <w:r>
        <w:rPr>
          <w:rFonts w:ascii="Calibri" w:hAnsi="Calibri" w:eastAsia="Calibri" w:cs="Calibri"/>
          <w:b/>
          <w:bCs/>
          <w:color w:val="0B4F52"/>
          <w:sz w:val="21"/>
          <w:szCs w:val="21"/>
        </w:rPr>
        <w:t>App Launch → Immediate Discovery → Location/Area → Category → Nearby Results → Listing Detail</w:t>
      </w:r>
    </w:p>
    <w:p w14:paraId="566EFA5C">
      <w:pPr>
        <w:spacing w:before="0" w:after="160" w:line="276" w:lineRule="auto"/>
      </w:pPr>
      <w:r>
        <w:rPr>
          <w:rFonts w:ascii="Calibri" w:hAnsi="Calibri" w:eastAsia="Calibri" w:cs="Calibri"/>
          <w:color w:val="3A3A38"/>
          <w:sz w:val="21"/>
          <w:szCs w:val="21"/>
        </w:rPr>
        <w:t>Authentication is not a step in this flow — it is an account capability that can be triggered from within it whenever an action requires identity (e.g., Report, or Become an Agent).</w:t>
      </w:r>
    </w:p>
    <w:p w14:paraId="776937CA">
      <w:pPr>
        <w:spacing w:before="0" w:after="160" w:line="276" w:lineRule="auto"/>
      </w:pPr>
      <w:r>
        <w:rPr>
          <w:rFonts w:ascii="Calibri" w:hAnsi="Calibri" w:eastAsia="Calibri" w:cs="Calibri"/>
          <w:b/>
          <w:bCs/>
          <w:color w:val="0B4F52"/>
          <w:sz w:val="21"/>
          <w:szCs w:val="21"/>
        </w:rPr>
        <w:t>Agent flow:</w:t>
      </w:r>
    </w:p>
    <w:p w14:paraId="372A3F6B">
      <w:pPr>
        <w:spacing w:before="0" w:after="160" w:line="276" w:lineRule="auto"/>
      </w:pPr>
      <w:r>
        <w:rPr>
          <w:rFonts w:ascii="Calibri" w:hAnsi="Calibri" w:eastAsia="Calibri" w:cs="Calibri"/>
          <w:b/>
          <w:bCs/>
          <w:color w:val="0B4F52"/>
          <w:sz w:val="21"/>
          <w:szCs w:val="21"/>
        </w:rPr>
        <w:t>Customer/Visitor → Become an Agent → Phone/OTP Authentication (if not already authenticated) → Agent Registration → Listing Setup → Agent Dashboard</w:t>
      </w:r>
    </w:p>
    <w:p w14:paraId="0DBA2F32">
      <w:pPr>
        <w:spacing w:before="0" w:after="160" w:line="276" w:lineRule="auto"/>
      </w:pPr>
      <w:r>
        <w:rPr>
          <w:rFonts w:ascii="Calibri" w:hAnsi="Calibri" w:eastAsia="Calibri" w:cs="Calibri"/>
          <w:b/>
          <w:bCs/>
          <w:color w:val="0B4F52"/>
          <w:sz w:val="21"/>
          <w:szCs w:val="21"/>
        </w:rPr>
        <w:t>Customer-mode screens:</w:t>
      </w:r>
    </w:p>
    <w:p w14:paraId="0D578A4D">
      <w:pPr>
        <w:spacing w:after="90" w:line="270" w:lineRule="auto"/>
        <w:ind w:left="504" w:hanging="360"/>
      </w:pPr>
      <w:r>
        <w:rPr>
          <w:rFonts w:ascii="Calibri" w:hAnsi="Calibri" w:eastAsia="Calibri" w:cs="Calibri"/>
          <w:b/>
          <w:bCs/>
          <w:color w:val="129E9E"/>
          <w:sz w:val="21"/>
          <w:szCs w:val="21"/>
        </w:rPr>
        <w:t xml:space="preserve">1. </w:t>
      </w:r>
      <w:r>
        <w:rPr>
          <w:rFonts w:ascii="Calibri" w:hAnsi="Calibri" w:eastAsia="Calibri" w:cs="Calibri"/>
          <w:b/>
          <w:bCs/>
          <w:color w:val="0B4F52"/>
          <w:sz w:val="21"/>
          <w:szCs w:val="21"/>
        </w:rPr>
        <w:t>Home / Discover</w:t>
      </w:r>
      <w:r>
        <w:rPr>
          <w:rFonts w:ascii="Calibri" w:hAnsi="Calibri" w:eastAsia="Calibri" w:cs="Calibri"/>
          <w:color w:val="3A3A38"/>
          <w:sz w:val="21"/>
          <w:szCs w:val="21"/>
        </w:rPr>
        <w:t xml:space="preserve"> — category selector (POS, Food, Gas, House Agents) → list of nearby listings for the selected category; reachable without authentication</w:t>
      </w:r>
    </w:p>
    <w:p w14:paraId="202EE1F3">
      <w:pPr>
        <w:spacing w:after="90" w:line="270" w:lineRule="auto"/>
        <w:ind w:left="504" w:hanging="360"/>
      </w:pPr>
      <w:r>
        <w:rPr>
          <w:rFonts w:ascii="Calibri" w:hAnsi="Calibri" w:eastAsia="Calibri" w:cs="Calibri"/>
          <w:b/>
          <w:bCs/>
          <w:color w:val="129E9E"/>
          <w:sz w:val="21"/>
          <w:szCs w:val="21"/>
        </w:rPr>
        <w:t xml:space="preserve">2. </w:t>
      </w:r>
      <w:r>
        <w:rPr>
          <w:rFonts w:ascii="Calibri" w:hAnsi="Calibri" w:eastAsia="Calibri" w:cs="Calibri"/>
          <w:b/>
          <w:bCs/>
          <w:color w:val="0B4F52"/>
          <w:sz w:val="21"/>
          <w:szCs w:val="21"/>
        </w:rPr>
        <w:t>Listing Detail</w:t>
      </w:r>
      <w:r>
        <w:rPr>
          <w:rFonts w:ascii="Calibri" w:hAnsi="Calibri" w:eastAsia="Calibri" w:cs="Calibri"/>
          <w:color w:val="3A3A38"/>
          <w:sz w:val="21"/>
          <w:szCs w:val="21"/>
        </w:rPr>
        <w:t xml:space="preserve"> — full detail for one provider, with category-specific fields; reachable without authentication</w:t>
      </w:r>
    </w:p>
    <w:p w14:paraId="0AB0DF2F">
      <w:pPr>
        <w:spacing w:after="90" w:line="270" w:lineRule="auto"/>
        <w:ind w:left="504" w:hanging="360"/>
      </w:pPr>
      <w:r>
        <w:rPr>
          <w:rFonts w:ascii="Calibri" w:hAnsi="Calibri" w:eastAsia="Calibri" w:cs="Calibri"/>
          <w:b/>
          <w:bCs/>
          <w:color w:val="129E9E"/>
          <w:sz w:val="21"/>
          <w:szCs w:val="21"/>
        </w:rPr>
        <w:t xml:space="preserve">3. </w:t>
      </w:r>
      <w:r>
        <w:rPr>
          <w:rFonts w:ascii="Calibri" w:hAnsi="Calibri" w:eastAsia="Calibri" w:cs="Calibri"/>
          <w:b/>
          <w:bCs/>
          <w:color w:val="0B4F52"/>
          <w:sz w:val="21"/>
          <w:szCs w:val="21"/>
        </w:rPr>
        <w:t>Report</w:t>
      </w:r>
      <w:r>
        <w:rPr>
          <w:rFonts w:ascii="Calibri" w:hAnsi="Calibri" w:eastAsia="Calibri" w:cs="Calibri"/>
          <w:color w:val="3A3A38"/>
          <w:sz w:val="21"/>
          <w:szCs w:val="21"/>
        </w:rPr>
        <w:t xml:space="preserve"> — reachable from any listing; requires authentication (Section 11, F8)</w:t>
      </w:r>
    </w:p>
    <w:p w14:paraId="46395960">
      <w:pPr>
        <w:spacing w:after="90" w:line="270" w:lineRule="auto"/>
        <w:ind w:left="504" w:hanging="360"/>
      </w:pPr>
      <w:r>
        <w:rPr>
          <w:rFonts w:ascii="Calibri" w:hAnsi="Calibri" w:eastAsia="Calibri" w:cs="Calibri"/>
          <w:b/>
          <w:bCs/>
          <w:color w:val="129E9E"/>
          <w:sz w:val="21"/>
          <w:szCs w:val="21"/>
        </w:rPr>
        <w:t xml:space="preserve">4. </w:t>
      </w:r>
      <w:r>
        <w:rPr>
          <w:rFonts w:ascii="Calibri" w:hAnsi="Calibri" w:eastAsia="Calibri" w:cs="Calibri"/>
          <w:b/>
          <w:bCs/>
          <w:color w:val="0B4F52"/>
          <w:sz w:val="21"/>
          <w:szCs w:val="21"/>
        </w:rPr>
        <w:t>Profile / Account</w:t>
      </w:r>
      <w:r>
        <w:rPr>
          <w:rFonts w:ascii="Calibri" w:hAnsi="Calibri" w:eastAsia="Calibri" w:cs="Calibri"/>
          <w:color w:val="3A3A38"/>
          <w:sz w:val="21"/>
          <w:szCs w:val="21"/>
        </w:rPr>
        <w:t xml:space="preserve"> — account info, "Become an Agent" entry point; prompts authentication if not already signed in</w:t>
      </w:r>
    </w:p>
    <w:p w14:paraId="60D4A9C6">
      <w:pPr>
        <w:spacing w:before="0" w:after="160" w:line="276" w:lineRule="auto"/>
      </w:pPr>
      <w:r>
        <w:rPr>
          <w:rFonts w:ascii="Calibri" w:hAnsi="Calibri" w:eastAsia="Calibri" w:cs="Calibri"/>
          <w:b/>
          <w:bCs/>
          <w:color w:val="0B4F52"/>
          <w:sz w:val="21"/>
          <w:szCs w:val="21"/>
        </w:rPr>
        <w:t>Agent-mode screens</w:t>
      </w:r>
      <w:r>
        <w:rPr>
          <w:rFonts w:ascii="Calibri" w:hAnsi="Calibri" w:eastAsia="Calibri" w:cs="Calibri"/>
          <w:color w:val="3A3A38"/>
          <w:sz w:val="21"/>
          <w:szCs w:val="21"/>
        </w:rPr>
        <w:t xml:space="preserve"> (unlocked after authentication and registration):</w:t>
      </w:r>
    </w:p>
    <w:p w14:paraId="7A58627F">
      <w:pPr>
        <w:spacing w:after="90" w:line="270" w:lineRule="auto"/>
        <w:ind w:left="504" w:hanging="360"/>
      </w:pPr>
      <w:r>
        <w:rPr>
          <w:rFonts w:ascii="Calibri" w:hAnsi="Calibri" w:eastAsia="Calibri" w:cs="Calibri"/>
          <w:b/>
          <w:bCs/>
          <w:color w:val="129E9E"/>
          <w:sz w:val="21"/>
          <w:szCs w:val="21"/>
        </w:rPr>
        <w:t xml:space="preserve">1. </w:t>
      </w:r>
      <w:r>
        <w:rPr>
          <w:rFonts w:ascii="Calibri" w:hAnsi="Calibri" w:eastAsia="Calibri" w:cs="Calibri"/>
          <w:b/>
          <w:bCs/>
          <w:color w:val="0B4F52"/>
          <w:sz w:val="21"/>
          <w:szCs w:val="21"/>
        </w:rPr>
        <w:t>Agent Dashboard</w:t>
      </w:r>
      <w:r>
        <w:rPr>
          <w:rFonts w:ascii="Calibri" w:hAnsi="Calibri" w:eastAsia="Calibri" w:cs="Calibri"/>
          <w:color w:val="3A3A38"/>
          <w:sz w:val="21"/>
          <w:szCs w:val="21"/>
        </w:rPr>
        <w:t xml:space="preserve"> — current listing preview + one-tap availability control</w:t>
      </w:r>
    </w:p>
    <w:p w14:paraId="032C6BD9">
      <w:pPr>
        <w:spacing w:after="90" w:line="270" w:lineRule="auto"/>
        <w:ind w:left="504" w:hanging="360"/>
      </w:pPr>
      <w:r>
        <w:rPr>
          <w:rFonts w:ascii="Calibri" w:hAnsi="Calibri" w:eastAsia="Calibri" w:cs="Calibri"/>
          <w:b/>
          <w:bCs/>
          <w:color w:val="129E9E"/>
          <w:sz w:val="21"/>
          <w:szCs w:val="21"/>
        </w:rPr>
        <w:t xml:space="preserve">2. </w:t>
      </w:r>
      <w:r>
        <w:rPr>
          <w:rFonts w:ascii="Calibri" w:hAnsi="Calibri" w:eastAsia="Calibri" w:cs="Calibri"/>
          <w:b/>
          <w:bCs/>
          <w:color w:val="0B4F52"/>
          <w:sz w:val="21"/>
          <w:szCs w:val="21"/>
        </w:rPr>
        <w:t>Edit Listing</w:t>
      </w:r>
      <w:r>
        <w:rPr>
          <w:rFonts w:ascii="Calibri" w:hAnsi="Calibri" w:eastAsia="Calibri" w:cs="Calibri"/>
          <w:color w:val="3A3A38"/>
          <w:sz w:val="21"/>
          <w:szCs w:val="21"/>
        </w:rPr>
        <w:t xml:space="preserve"> — pricing/menu/property information, kept separate from the fast status-update action</w:t>
      </w:r>
    </w:p>
    <w:p w14:paraId="3F54FBC3">
      <w:pPr>
        <w:spacing w:after="90" w:line="270" w:lineRule="auto"/>
        <w:ind w:left="504" w:hanging="360"/>
      </w:pPr>
      <w:r>
        <w:rPr>
          <w:rFonts w:ascii="Calibri" w:hAnsi="Calibri" w:eastAsia="Calibri" w:cs="Calibri"/>
          <w:b/>
          <w:bCs/>
          <w:color w:val="129E9E"/>
          <w:sz w:val="21"/>
          <w:szCs w:val="21"/>
        </w:rPr>
        <w:t xml:space="preserve">3. </w:t>
      </w:r>
      <w:r>
        <w:rPr>
          <w:rFonts w:ascii="Calibri" w:hAnsi="Calibri" w:eastAsia="Calibri" w:cs="Calibri"/>
          <w:b/>
          <w:bCs/>
          <w:color w:val="0B4F52"/>
          <w:sz w:val="21"/>
          <w:szCs w:val="21"/>
        </w:rPr>
        <w:t>Agent Registration</w:t>
      </w:r>
      <w:r>
        <w:rPr>
          <w:rFonts w:ascii="Calibri" w:hAnsi="Calibri" w:eastAsia="Calibri" w:cs="Calibri"/>
          <w:color w:val="3A3A38"/>
          <w:sz w:val="21"/>
          <w:szCs w:val="21"/>
        </w:rPr>
        <w:t xml:space="preserve"> (first-time only) — category selection, business/agency details, location, category-specific info</w:t>
      </w:r>
    </w:p>
    <w:p w14:paraId="2F684DB7">
      <w:pPr>
        <w:spacing w:before="0" w:after="160" w:line="276" w:lineRule="auto"/>
      </w:pPr>
      <w:r>
        <w:rPr>
          <w:rFonts w:ascii="Calibri" w:hAnsi="Calibri" w:eastAsia="Calibri" w:cs="Calibri"/>
          <w:color w:val="3A3A38"/>
          <w:sz w:val="21"/>
          <w:szCs w:val="21"/>
        </w:rPr>
        <w:t>A person can browse as a visitor, authenticate later, and move between customer mode and agent mode from the same account without a separate login once authenticated.</w:t>
      </w:r>
    </w:p>
    <w:p w14:paraId="05A9B6D5">
      <w:pPr>
        <w:spacing w:after="40"/>
      </w:pPr>
    </w:p>
    <w:p w14:paraId="5B3C4F4C">
      <w:pPr>
        <w:pStyle w:val="3"/>
        <w:spacing w:before="320" w:after="140"/>
      </w:pPr>
      <w:bookmarkStart w:id="20" w:name="11-customer-journey-feature-specifications"/>
      <w:r>
        <w:rPr>
          <w:rFonts w:ascii="Calibri" w:hAnsi="Calibri" w:eastAsia="Calibri" w:cs="Calibri"/>
          <w:b/>
          <w:bCs/>
          <w:color w:val="129E9E"/>
          <w:sz w:val="28"/>
          <w:szCs w:val="28"/>
        </w:rPr>
        <w:t>11. Customer Journey — Feature Specifications</w:t>
      </w:r>
      <w:bookmarkEnd w:id="20"/>
    </w:p>
    <w:p w14:paraId="3BFDF5AC">
      <w:pPr>
        <w:spacing w:before="0" w:after="160" w:line="276" w:lineRule="auto"/>
      </w:pPr>
      <w:r>
        <w:rPr>
          <w:rFonts w:ascii="Calibri" w:hAnsi="Calibri" w:eastAsia="Calibri" w:cs="Calibri"/>
          <w:color w:val="3A3A38"/>
          <w:sz w:val="21"/>
          <w:szCs w:val="21"/>
        </w:rPr>
        <w:t>Each feature below is independently referenceable (F1–F8) for design, engineering, and QA discussion.</w:t>
      </w:r>
    </w:p>
    <w:p w14:paraId="651AC114">
      <w:pPr>
        <w:pStyle w:val="4"/>
        <w:spacing w:before="220" w:after="100"/>
      </w:pPr>
      <w:bookmarkStart w:id="21" w:name="customer-journey-summary"/>
      <w:r>
        <w:rPr>
          <w:rFonts w:ascii="Calibri" w:hAnsi="Calibri" w:eastAsia="Calibri" w:cs="Calibri"/>
          <w:b/>
          <w:bCs/>
          <w:color w:val="0B4F52"/>
          <w:sz w:val="23"/>
          <w:szCs w:val="23"/>
        </w:rPr>
        <w:t>Customer Journey Summary</w:t>
      </w:r>
      <w:bookmarkEnd w:id="21"/>
    </w:p>
    <w:p w14:paraId="35E8756C">
      <w:pPr>
        <w:spacing w:before="0" w:after="160" w:line="276" w:lineRule="auto"/>
      </w:pPr>
      <w:r>
        <w:rPr>
          <w:rFonts w:ascii="Calibri" w:hAnsi="Calibri" w:eastAsia="Calibri" w:cs="Calibri"/>
          <w:color w:val="3A3A38"/>
          <w:sz w:val="21"/>
          <w:szCs w:val="21"/>
        </w:rPr>
        <w:t xml:space="preserve">City Pulse follows a </w:t>
      </w:r>
      <w:r>
        <w:rPr>
          <w:rFonts w:ascii="Calibri" w:hAnsi="Calibri" w:eastAsia="Calibri" w:cs="Calibri"/>
          <w:b/>
          <w:bCs/>
          <w:color w:val="0B4F52"/>
          <w:sz w:val="21"/>
          <w:szCs w:val="21"/>
        </w:rPr>
        <w:t>discover-first, authenticate-when-needed</w:t>
      </w:r>
      <w:r>
        <w:rPr>
          <w:rFonts w:ascii="Calibri" w:hAnsi="Calibri" w:eastAsia="Calibri" w:cs="Calibri"/>
          <w:color w:val="3A3A38"/>
          <w:sz w:val="21"/>
          <w:szCs w:val="21"/>
        </w:rPr>
        <w:t xml:space="preserve"> model. Account creation is not a prerequisite for basic discovery.</w:t>
      </w:r>
    </w:p>
    <w:p w14:paraId="3708A247">
      <w:pPr>
        <w:spacing w:after="90" w:line="270" w:lineRule="auto"/>
        <w:ind w:left="504" w:hanging="360"/>
      </w:pPr>
      <w:r>
        <w:rPr>
          <w:rFonts w:ascii="Calibri" w:hAnsi="Calibri" w:eastAsia="Calibri" w:cs="Calibri"/>
          <w:b/>
          <w:bCs/>
          <w:color w:val="129E9E"/>
          <w:sz w:val="21"/>
          <w:szCs w:val="21"/>
        </w:rPr>
        <w:t xml:space="preserve">1. </w:t>
      </w:r>
      <w:r>
        <w:rPr>
          <w:rFonts w:ascii="Calibri" w:hAnsi="Calibri" w:eastAsia="Calibri" w:cs="Calibri"/>
          <w:color w:val="3A3A38"/>
          <w:sz w:val="21"/>
          <w:szCs w:val="21"/>
        </w:rPr>
        <w:t>Open City Pulse</w:t>
      </w:r>
    </w:p>
    <w:p w14:paraId="645F6DD4">
      <w:pPr>
        <w:spacing w:after="90" w:line="270" w:lineRule="auto"/>
        <w:ind w:left="504" w:hanging="360"/>
      </w:pPr>
      <w:r>
        <w:rPr>
          <w:rFonts w:ascii="Calibri" w:hAnsi="Calibri" w:eastAsia="Calibri" w:cs="Calibri"/>
          <w:b/>
          <w:bCs/>
          <w:color w:val="129E9E"/>
          <w:sz w:val="21"/>
          <w:szCs w:val="21"/>
        </w:rPr>
        <w:t xml:space="preserve">2. </w:t>
      </w:r>
      <w:r>
        <w:rPr>
          <w:rFonts w:ascii="Calibri" w:hAnsi="Calibri" w:eastAsia="Calibri" w:cs="Calibri"/>
          <w:color w:val="3A3A38"/>
          <w:sz w:val="21"/>
          <w:szCs w:val="21"/>
        </w:rPr>
        <w:t>Enter the application through the launch experience</w:t>
      </w:r>
    </w:p>
    <w:p w14:paraId="2399E7F0">
      <w:pPr>
        <w:spacing w:after="90" w:line="270" w:lineRule="auto"/>
        <w:ind w:left="504" w:hanging="360"/>
      </w:pPr>
      <w:r>
        <w:rPr>
          <w:rFonts w:ascii="Calibri" w:hAnsi="Calibri" w:eastAsia="Calibri" w:cs="Calibri"/>
          <w:b/>
          <w:bCs/>
          <w:color w:val="129E9E"/>
          <w:sz w:val="21"/>
          <w:szCs w:val="21"/>
        </w:rPr>
        <w:t xml:space="preserve">3. </w:t>
      </w:r>
      <w:r>
        <w:rPr>
          <w:rFonts w:ascii="Calibri" w:hAnsi="Calibri" w:eastAsia="Calibri" w:cs="Calibri"/>
          <w:color w:val="3A3A38"/>
          <w:sz w:val="21"/>
          <w:szCs w:val="21"/>
        </w:rPr>
        <w:t>Establish location or select an area manually</w:t>
      </w:r>
    </w:p>
    <w:p w14:paraId="432BBD87">
      <w:pPr>
        <w:spacing w:after="90" w:line="270" w:lineRule="auto"/>
        <w:ind w:left="504" w:hanging="360"/>
      </w:pPr>
      <w:r>
        <w:rPr>
          <w:rFonts w:ascii="Calibri" w:hAnsi="Calibri" w:eastAsia="Calibri" w:cs="Calibri"/>
          <w:b/>
          <w:bCs/>
          <w:color w:val="129E9E"/>
          <w:sz w:val="21"/>
          <w:szCs w:val="21"/>
        </w:rPr>
        <w:t xml:space="preserve">4. </w:t>
      </w:r>
      <w:r>
        <w:rPr>
          <w:rFonts w:ascii="Calibri" w:hAnsi="Calibri" w:eastAsia="Calibri" w:cs="Calibri"/>
          <w:color w:val="3A3A38"/>
          <w:sz w:val="21"/>
          <w:szCs w:val="21"/>
        </w:rPr>
        <w:t>View the available categories</w:t>
      </w:r>
    </w:p>
    <w:p w14:paraId="603575F8">
      <w:pPr>
        <w:spacing w:after="90" w:line="270" w:lineRule="auto"/>
        <w:ind w:left="504" w:hanging="360"/>
      </w:pPr>
      <w:r>
        <w:rPr>
          <w:rFonts w:ascii="Calibri" w:hAnsi="Calibri" w:eastAsia="Calibri" w:cs="Calibri"/>
          <w:b/>
          <w:bCs/>
          <w:color w:val="129E9E"/>
          <w:sz w:val="21"/>
          <w:szCs w:val="21"/>
        </w:rPr>
        <w:t xml:space="preserve">5. </w:t>
      </w:r>
      <w:r>
        <w:rPr>
          <w:rFonts w:ascii="Calibri" w:hAnsi="Calibri" w:eastAsia="Calibri" w:cs="Calibri"/>
          <w:color w:val="3A3A38"/>
          <w:sz w:val="21"/>
          <w:szCs w:val="21"/>
        </w:rPr>
        <w:t>Select the required category</w:t>
      </w:r>
    </w:p>
    <w:p w14:paraId="46FD15BE">
      <w:pPr>
        <w:spacing w:after="90" w:line="270" w:lineRule="auto"/>
        <w:ind w:left="504" w:hanging="360"/>
      </w:pPr>
      <w:r>
        <w:rPr>
          <w:rFonts w:ascii="Calibri" w:hAnsi="Calibri" w:eastAsia="Calibri" w:cs="Calibri"/>
          <w:b/>
          <w:bCs/>
          <w:color w:val="129E9E"/>
          <w:sz w:val="21"/>
          <w:szCs w:val="21"/>
        </w:rPr>
        <w:t xml:space="preserve">6. </w:t>
      </w:r>
      <w:r>
        <w:rPr>
          <w:rFonts w:ascii="Calibri" w:hAnsi="Calibri" w:eastAsia="Calibri" w:cs="Calibri"/>
          <w:color w:val="3A3A38"/>
          <w:sz w:val="21"/>
          <w:szCs w:val="21"/>
        </w:rPr>
        <w:t>View nearby listings</w:t>
      </w:r>
    </w:p>
    <w:p w14:paraId="25DF337F">
      <w:pPr>
        <w:spacing w:after="90" w:line="270" w:lineRule="auto"/>
        <w:ind w:left="504" w:hanging="360"/>
      </w:pPr>
      <w:r>
        <w:rPr>
          <w:rFonts w:ascii="Calibri" w:hAnsi="Calibri" w:eastAsia="Calibri" w:cs="Calibri"/>
          <w:b/>
          <w:bCs/>
          <w:color w:val="129E9E"/>
          <w:sz w:val="21"/>
          <w:szCs w:val="21"/>
        </w:rPr>
        <w:t xml:space="preserve">7. </w:t>
      </w:r>
      <w:r>
        <w:rPr>
          <w:rFonts w:ascii="Calibri" w:hAnsi="Calibri" w:eastAsia="Calibri" w:cs="Calibri"/>
          <w:color w:val="3A3A38"/>
          <w:sz w:val="21"/>
          <w:szCs w:val="21"/>
        </w:rPr>
        <w:t>Open a listing for more information</w:t>
      </w:r>
    </w:p>
    <w:p w14:paraId="1B460905">
      <w:pPr>
        <w:spacing w:after="90" w:line="270" w:lineRule="auto"/>
        <w:ind w:left="504" w:hanging="360"/>
      </w:pPr>
      <w:r>
        <w:rPr>
          <w:rFonts w:ascii="Calibri" w:hAnsi="Calibri" w:eastAsia="Calibri" w:cs="Calibri"/>
          <w:b/>
          <w:bCs/>
          <w:color w:val="129E9E"/>
          <w:sz w:val="21"/>
          <w:szCs w:val="21"/>
        </w:rPr>
        <w:t xml:space="preserve">8. </w:t>
      </w:r>
      <w:r>
        <w:rPr>
          <w:rFonts w:ascii="Calibri" w:hAnsi="Calibri" w:eastAsia="Calibri" w:cs="Calibri"/>
          <w:color w:val="3A3A38"/>
          <w:sz w:val="21"/>
          <w:szCs w:val="21"/>
        </w:rPr>
        <w:t>Take an available action such as Call, WhatsApp, Directions, or Report</w:t>
      </w:r>
    </w:p>
    <w:p w14:paraId="04EF6C61">
      <w:pPr>
        <w:spacing w:after="90" w:line="270" w:lineRule="auto"/>
        <w:ind w:left="504" w:hanging="360"/>
      </w:pPr>
      <w:r>
        <w:rPr>
          <w:rFonts w:ascii="Calibri" w:hAnsi="Calibri" w:eastAsia="Calibri" w:cs="Calibri"/>
          <w:b/>
          <w:bCs/>
          <w:color w:val="129E9E"/>
          <w:sz w:val="21"/>
          <w:szCs w:val="21"/>
        </w:rPr>
        <w:t xml:space="preserve">9. </w:t>
      </w:r>
      <w:r>
        <w:rPr>
          <w:rFonts w:ascii="Calibri" w:hAnsi="Calibri" w:eastAsia="Calibri" w:cs="Calibri"/>
          <w:color w:val="3A3A38"/>
          <w:sz w:val="21"/>
          <w:szCs w:val="21"/>
        </w:rPr>
        <w:t>Authenticate only when an account-dependent action requires it</w:t>
      </w:r>
    </w:p>
    <w:p w14:paraId="3CFFD9B2">
      <w:pPr>
        <w:spacing w:before="0" w:after="160" w:line="276" w:lineRule="auto"/>
      </w:pPr>
      <w:r>
        <w:rPr>
          <w:rFonts w:ascii="Calibri" w:hAnsi="Calibri" w:eastAsia="Calibri" w:cs="Calibri"/>
          <w:color w:val="3A3A38"/>
          <w:sz w:val="21"/>
          <w:szCs w:val="21"/>
        </w:rPr>
        <w:t>The objective is to make the first useful discovery interaction as fast and frictionless as possible.</w:t>
      </w:r>
    </w:p>
    <w:p w14:paraId="6191B65B">
      <w:pPr>
        <w:pStyle w:val="4"/>
        <w:spacing w:before="220" w:after="100"/>
      </w:pPr>
      <w:bookmarkStart w:id="22" w:name="f1-app-entry-immediate-discovery"/>
      <w:r>
        <w:rPr>
          <w:rFonts w:ascii="Calibri" w:hAnsi="Calibri" w:eastAsia="Calibri" w:cs="Calibri"/>
          <w:b/>
          <w:bCs/>
          <w:color w:val="0B4F52"/>
          <w:sz w:val="23"/>
          <w:szCs w:val="23"/>
        </w:rPr>
        <w:t>F1 — App Entry &amp; Immediate Discovery</w:t>
      </w:r>
      <w:bookmarkEnd w:id="22"/>
    </w:p>
    <w:p w14:paraId="6215B659">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Allow a customer to open City Pulse and begin discovering nearby services with minimal friction, without requiring account creation before basic discovery.</w:t>
      </w:r>
    </w:p>
    <w:p w14:paraId="255829C0">
      <w:pPr>
        <w:spacing w:before="0" w:after="160" w:line="276" w:lineRule="auto"/>
      </w:pPr>
      <w:r>
        <w:rPr>
          <w:rFonts w:ascii="Calibri" w:hAnsi="Calibri" w:eastAsia="Calibri" w:cs="Calibri"/>
          <w:b/>
          <w:bCs/>
          <w:color w:val="0B4F52"/>
          <w:sz w:val="21"/>
          <w:szCs w:val="21"/>
        </w:rPr>
        <w:t>Functional requirements:</w:t>
      </w:r>
    </w:p>
    <w:p w14:paraId="1A0B3C2A">
      <w:pPr>
        <w:pStyle w:val="16"/>
        <w:numPr>
          <w:ilvl w:val="0"/>
          <w:numId w:val="1"/>
        </w:numPr>
        <w:spacing w:after="90" w:line="270" w:lineRule="auto"/>
      </w:pPr>
      <w:r>
        <w:rPr>
          <w:rFonts w:ascii="Calibri" w:hAnsi="Calibri" w:eastAsia="Calibri" w:cs="Calibri"/>
          <w:color w:val="3A3A38"/>
          <w:sz w:val="21"/>
          <w:szCs w:val="21"/>
        </w:rPr>
        <w:t>On app launch, the customer proceeds into the application without being required to create an account.</w:t>
      </w:r>
    </w:p>
    <w:p w14:paraId="2C7B988E">
      <w:pPr>
        <w:pStyle w:val="16"/>
        <w:numPr>
          <w:ilvl w:val="0"/>
          <w:numId w:val="1"/>
        </w:numPr>
        <w:spacing w:after="90" w:line="270" w:lineRule="auto"/>
      </w:pPr>
      <w:r>
        <w:rPr>
          <w:rFonts w:ascii="Calibri" w:hAnsi="Calibri" w:eastAsia="Calibri" w:cs="Calibri"/>
          <w:color w:val="3A3A38"/>
          <w:sz w:val="21"/>
          <w:szCs w:val="21"/>
        </w:rPr>
        <w:t>A brief launch/brand animation may be used as part of the app entry experience; the exact animation and visual treatment are a UI/UX responsibility.</w:t>
      </w:r>
    </w:p>
    <w:p w14:paraId="4884D9EA">
      <w:pPr>
        <w:pStyle w:val="16"/>
        <w:numPr>
          <w:ilvl w:val="0"/>
          <w:numId w:val="1"/>
        </w:numPr>
        <w:spacing w:after="90" w:line="270" w:lineRule="auto"/>
      </w:pPr>
      <w:r>
        <w:rPr>
          <w:rFonts w:ascii="Calibri" w:hAnsi="Calibri" w:eastAsia="Calibri" w:cs="Calibri"/>
          <w:color w:val="3A3A38"/>
          <w:sz w:val="21"/>
          <w:szCs w:val="21"/>
        </w:rPr>
        <w:t>The customer can access Home / Discover without phone verification.</w:t>
      </w:r>
    </w:p>
    <w:p w14:paraId="20D6D3FF">
      <w:pPr>
        <w:pStyle w:val="16"/>
        <w:numPr>
          <w:ilvl w:val="0"/>
          <w:numId w:val="1"/>
        </w:numPr>
        <w:spacing w:after="90" w:line="270" w:lineRule="auto"/>
      </w:pPr>
      <w:r>
        <w:rPr>
          <w:rFonts w:ascii="Calibri" w:hAnsi="Calibri" w:eastAsia="Calibri" w:cs="Calibri"/>
          <w:color w:val="3A3A38"/>
          <w:sz w:val="21"/>
          <w:szCs w:val="21"/>
        </w:rPr>
        <w:t>The application requests location permission when location is first required for nearby discovery (F2), rather than forcing authentication or requesting unnecessary permissions at cold start.</w:t>
      </w:r>
    </w:p>
    <w:p w14:paraId="3B008071">
      <w:pPr>
        <w:pStyle w:val="16"/>
        <w:numPr>
          <w:ilvl w:val="0"/>
          <w:numId w:val="1"/>
        </w:numPr>
        <w:spacing w:after="90" w:line="270" w:lineRule="auto"/>
      </w:pPr>
      <w:r>
        <w:rPr>
          <w:rFonts w:ascii="Calibri" w:hAnsi="Calibri" w:eastAsia="Calibri" w:cs="Calibri"/>
          <w:color w:val="3A3A38"/>
          <w:sz w:val="21"/>
          <w:szCs w:val="21"/>
        </w:rPr>
        <w:t>Once location is available, the customer can immediately browse the available MVP 1 categories and nearby listings.</w:t>
      </w:r>
    </w:p>
    <w:p w14:paraId="7F2731C7">
      <w:pPr>
        <w:pStyle w:val="16"/>
        <w:numPr>
          <w:ilvl w:val="0"/>
          <w:numId w:val="1"/>
        </w:numPr>
        <w:spacing w:after="90" w:line="270" w:lineRule="auto"/>
      </w:pPr>
      <w:r>
        <w:rPr>
          <w:rFonts w:ascii="Calibri" w:hAnsi="Calibri" w:eastAsia="Calibri" w:cs="Calibri"/>
          <w:color w:val="3A3A38"/>
          <w:sz w:val="21"/>
          <w:szCs w:val="21"/>
        </w:rPr>
        <w:t>If the customer does not grant location permission, discovery continues through the manual area/neighbourhood selection flow (F2).</w:t>
      </w:r>
    </w:p>
    <w:p w14:paraId="5CFD0CD2">
      <w:pPr>
        <w:pStyle w:val="16"/>
        <w:numPr>
          <w:ilvl w:val="0"/>
          <w:numId w:val="1"/>
        </w:numPr>
        <w:spacing w:after="90" w:line="270" w:lineRule="auto"/>
      </w:pPr>
      <w:r>
        <w:rPr>
          <w:rFonts w:ascii="Calibri" w:hAnsi="Calibri" w:eastAsia="Calibri" w:cs="Calibri"/>
          <w:color w:val="3A3A38"/>
          <w:sz w:val="21"/>
          <w:szCs w:val="21"/>
        </w:rPr>
        <w:t>Authentication is introduced only when the customer attempts an action that requires an account or identity — such as reporting (F8), saving/favouriting in a future phase, or becoming an Agent (Section 12).</w:t>
      </w:r>
    </w:p>
    <w:p w14:paraId="60434BC3">
      <w:pPr>
        <w:spacing w:before="0" w:after="160" w:line="276" w:lineRule="auto"/>
      </w:pPr>
      <w:r>
        <w:rPr>
          <w:rFonts w:ascii="Calibri" w:hAnsi="Calibri" w:eastAsia="Calibri" w:cs="Calibri"/>
          <w:b/>
          <w:bCs/>
          <w:color w:val="0B4F52"/>
          <w:sz w:val="21"/>
          <w:szCs w:val="21"/>
        </w:rPr>
        <w:t>Intended flow:</w:t>
      </w:r>
      <w:r>
        <w:rPr>
          <w:rFonts w:ascii="Calibri" w:hAnsi="Calibri" w:eastAsia="Calibri" w:cs="Calibri"/>
          <w:color w:val="3A3A38"/>
          <w:sz w:val="21"/>
          <w:szCs w:val="21"/>
        </w:rPr>
        <w:t xml:space="preserve"> </w:t>
      </w:r>
      <w:r>
        <w:rPr>
          <w:rFonts w:ascii="Calibri" w:hAnsi="Calibri" w:eastAsia="Calibri" w:cs="Calibri"/>
          <w:b/>
          <w:bCs/>
          <w:color w:val="0B4F52"/>
          <w:sz w:val="21"/>
          <w:szCs w:val="21"/>
        </w:rPr>
        <w:t>Open App → Location/Area → Browse → View Listing → Authenticate only when required.</w:t>
      </w:r>
    </w:p>
    <w:p w14:paraId="10E47B54">
      <w:pPr>
        <w:spacing w:before="0" w:after="160" w:line="276" w:lineRule="auto"/>
      </w:pPr>
      <w:r>
        <w:rPr>
          <w:rFonts w:ascii="Calibri" w:hAnsi="Calibri" w:eastAsia="Calibri" w:cs="Calibri"/>
          <w:b/>
          <w:bCs/>
          <w:color w:val="0B4F52"/>
          <w:sz w:val="21"/>
          <w:szCs w:val="21"/>
        </w:rPr>
        <w:t>Authentication requirements</w:t>
      </w:r>
      <w:r>
        <w:rPr>
          <w:rFonts w:ascii="Calibri" w:hAnsi="Calibri" w:eastAsia="Calibri" w:cs="Calibri"/>
          <w:color w:val="3A3A38"/>
          <w:sz w:val="21"/>
          <w:szCs w:val="21"/>
        </w:rPr>
        <w:t xml:space="preserve"> (triggered only when needed, not at entry):</w:t>
      </w:r>
    </w:p>
    <w:p w14:paraId="4F6FBEB3">
      <w:pPr>
        <w:pStyle w:val="16"/>
        <w:numPr>
          <w:ilvl w:val="0"/>
          <w:numId w:val="1"/>
        </w:numPr>
        <w:spacing w:after="90" w:line="270" w:lineRule="auto"/>
      </w:pPr>
      <w:r>
        <w:rPr>
          <w:rFonts w:ascii="Calibri" w:hAnsi="Calibri" w:eastAsia="Calibri" w:cs="Calibri"/>
          <w:color w:val="3A3A38"/>
          <w:sz w:val="21"/>
          <w:szCs w:val="21"/>
        </w:rPr>
        <w:t>Authentication does not block basic discovery. Customers can browse categories and listings without creating an account.</w:t>
      </w:r>
    </w:p>
    <w:p w14:paraId="5B8FB7EA">
      <w:pPr>
        <w:pStyle w:val="16"/>
        <w:numPr>
          <w:ilvl w:val="0"/>
          <w:numId w:val="1"/>
        </w:numPr>
        <w:spacing w:after="90" w:line="270" w:lineRule="auto"/>
      </w:pPr>
      <w:r>
        <w:rPr>
          <w:rFonts w:ascii="Calibri" w:hAnsi="Calibri" w:eastAsia="Calibri" w:cs="Calibri"/>
          <w:color w:val="3A3A38"/>
          <w:sz w:val="21"/>
          <w:szCs w:val="21"/>
        </w:rPr>
        <w:t>When an account is required, the customer signs up using their name, email address, and phone number.</w:t>
      </w:r>
    </w:p>
    <w:p w14:paraId="40B29C32">
      <w:pPr>
        <w:pStyle w:val="16"/>
        <w:numPr>
          <w:ilvl w:val="0"/>
          <w:numId w:val="1"/>
        </w:numPr>
        <w:spacing w:after="90" w:line="270" w:lineRule="auto"/>
      </w:pPr>
      <w:r>
        <w:rPr>
          <w:rFonts w:ascii="Calibri" w:hAnsi="Calibri" w:eastAsia="Calibri" w:cs="Calibri"/>
          <w:color w:val="3A3A38"/>
          <w:sz w:val="21"/>
          <w:szCs w:val="21"/>
        </w:rPr>
        <w:t>The phone number is verified through OTP using Termii. OTP is used primarily for phone-number verification and account integrity — it is not, by itself, a general messaging or notification channel.</w:t>
      </w:r>
    </w:p>
    <w:p w14:paraId="29E52D1C">
      <w:pPr>
        <w:pStyle w:val="16"/>
        <w:numPr>
          <w:ilvl w:val="0"/>
          <w:numId w:val="1"/>
        </w:numPr>
        <w:spacing w:after="90" w:line="270" w:lineRule="auto"/>
      </w:pPr>
      <w:r>
        <w:rPr>
          <w:rFonts w:ascii="Calibri" w:hAnsi="Calibri" w:eastAsia="Calibri" w:cs="Calibri"/>
          <w:color w:val="3A3A38"/>
          <w:sz w:val="21"/>
          <w:szCs w:val="21"/>
        </w:rPr>
        <w:t>Push notifications are a future capability (Section 18) and are not a requirement for MVP 1 authentication.</w:t>
      </w:r>
    </w:p>
    <w:p w14:paraId="3174D2B7">
      <w:pPr>
        <w:pStyle w:val="16"/>
        <w:numPr>
          <w:ilvl w:val="0"/>
          <w:numId w:val="1"/>
        </w:numPr>
        <w:spacing w:after="90" w:line="270" w:lineRule="auto"/>
      </w:pPr>
      <w:r>
        <w:rPr>
          <w:rFonts w:ascii="Calibri" w:hAnsi="Calibri" w:eastAsia="Calibri" w:cs="Calibri"/>
          <w:color w:val="3A3A38"/>
          <w:sz w:val="21"/>
          <w:szCs w:val="21"/>
        </w:rPr>
        <w:t>Invalid or expired OTP shows a clear error and allows retry.</w:t>
      </w:r>
    </w:p>
    <w:p w14:paraId="2FF60C66">
      <w:pPr>
        <w:pStyle w:val="16"/>
        <w:numPr>
          <w:ilvl w:val="0"/>
          <w:numId w:val="1"/>
        </w:numPr>
        <w:spacing w:after="90" w:line="270" w:lineRule="auto"/>
      </w:pPr>
      <w:r>
        <w:rPr>
          <w:rFonts w:ascii="Calibri" w:hAnsi="Calibri" w:eastAsia="Calibri" w:cs="Calibri"/>
          <w:color w:val="3A3A38"/>
          <w:sz w:val="21"/>
          <w:szCs w:val="21"/>
        </w:rPr>
        <w:t>OTP resend has a short cooldown.</w:t>
      </w:r>
    </w:p>
    <w:p w14:paraId="62378B9B">
      <w:pPr>
        <w:spacing w:before="0" w:after="160" w:line="276" w:lineRule="auto"/>
      </w:pPr>
      <w:r>
        <w:rPr>
          <w:rFonts w:ascii="Calibri" w:hAnsi="Calibri" w:eastAsia="Calibri" w:cs="Calibri"/>
          <w:b/>
          <w:bCs/>
          <w:color w:val="0B4F52"/>
          <w:sz w:val="21"/>
          <w:szCs w:val="21"/>
        </w:rPr>
        <w:t>Data required:</w:t>
      </w:r>
      <w:r>
        <w:rPr>
          <w:rFonts w:ascii="Calibri" w:hAnsi="Calibri" w:eastAsia="Calibri" w:cs="Calibri"/>
          <w:color w:val="3A3A38"/>
          <w:sz w:val="21"/>
          <w:szCs w:val="21"/>
        </w:rPr>
        <w:t xml:space="preserve"> name, email address, phone number, OTP verification state, account identifier (collected only at the point authentication is triggered).</w:t>
      </w:r>
    </w:p>
    <w:p w14:paraId="05C847E8">
      <w:pPr>
        <w:spacing w:before="0" w:after="160" w:line="276" w:lineRule="auto"/>
      </w:pPr>
      <w:r>
        <w:rPr>
          <w:rFonts w:ascii="Calibri" w:hAnsi="Calibri" w:eastAsia="Calibri" w:cs="Calibri"/>
          <w:b/>
          <w:bCs/>
          <w:color w:val="0B4F52"/>
          <w:sz w:val="21"/>
          <w:szCs w:val="21"/>
        </w:rPr>
        <w:t>Business rules:</w:t>
      </w:r>
      <w:r>
        <w:rPr>
          <w:rFonts w:ascii="Calibri" w:hAnsi="Calibri" w:eastAsia="Calibri" w:cs="Calibri"/>
          <w:color w:val="3A3A38"/>
          <w:sz w:val="21"/>
          <w:szCs w:val="21"/>
        </w:rPr>
        <w:t xml:space="preserve"> Name, email, and phone number + OTP verification are required to create a customer account — no password. Authentication is never a precondition for basic discovery.</w:t>
      </w:r>
    </w:p>
    <w:p w14:paraId="56CDB959">
      <w:pPr>
        <w:spacing w:before="0" w:after="160" w:line="276" w:lineRule="auto"/>
      </w:pPr>
      <w:r>
        <w:rPr>
          <w:rFonts w:ascii="Calibri" w:hAnsi="Calibri" w:eastAsia="Calibri" w:cs="Calibri"/>
          <w:b/>
          <w:bCs/>
          <w:color w:val="0B4F52"/>
          <w:sz w:val="21"/>
          <w:szCs w:val="21"/>
        </w:rPr>
        <w:t>Dependencies:</w:t>
      </w:r>
      <w:r>
        <w:rPr>
          <w:rFonts w:ascii="Calibri" w:hAnsi="Calibri" w:eastAsia="Calibri" w:cs="Calibri"/>
          <w:color w:val="3A3A38"/>
          <w:sz w:val="21"/>
          <w:szCs w:val="21"/>
        </w:rPr>
        <w:t xml:space="preserve"> Termii (OTP send/verify) — invoked only when authentication is triggered.</w:t>
      </w:r>
    </w:p>
    <w:p w14:paraId="00336627">
      <w:pPr>
        <w:spacing w:before="0" w:after="160" w:line="276" w:lineRule="auto"/>
      </w:pPr>
      <w:r>
        <w:rPr>
          <w:rFonts w:ascii="Calibri" w:hAnsi="Calibri" w:eastAsia="Calibri" w:cs="Calibri"/>
          <w:b/>
          <w:bCs/>
          <w:color w:val="0B4F52"/>
          <w:sz w:val="21"/>
          <w:szCs w:val="21"/>
        </w:rPr>
        <w:t>States:</w:t>
      </w:r>
      <w:r>
        <w:rPr>
          <w:rFonts w:ascii="Calibri" w:hAnsi="Calibri" w:eastAsia="Calibri" w:cs="Calibri"/>
          <w:color w:val="3A3A38"/>
          <w:sz w:val="21"/>
          <w:szCs w:val="21"/>
        </w:rPr>
        <w:t xml:space="preserve"> loading (sending/verifying OTP, when triggered), error (invalid/expired code, network failure), empty (n/a).</w:t>
      </w:r>
    </w:p>
    <w:p w14:paraId="4A6E889E">
      <w:pPr>
        <w:spacing w:before="0" w:after="160" w:line="276" w:lineRule="auto"/>
      </w:pPr>
      <w:r>
        <w:rPr>
          <w:rFonts w:ascii="Calibri" w:hAnsi="Calibri" w:eastAsia="Calibri" w:cs="Calibri"/>
          <w:b/>
          <w:bCs/>
          <w:color w:val="0B4F52"/>
          <w:sz w:val="21"/>
          <w:szCs w:val="21"/>
        </w:rPr>
        <w:t>Security &amp; privacy:</w:t>
      </w:r>
      <w:r>
        <w:rPr>
          <w:rFonts w:ascii="Calibri" w:hAnsi="Calibri" w:eastAsia="Calibri" w:cs="Calibri"/>
          <w:color w:val="3A3A38"/>
          <w:sz w:val="21"/>
          <w:szCs w:val="21"/>
        </w:rPr>
        <w:t xml:space="preserve"> Backend-side rate limiting on OTP requests and verification attempts is required to prevent abuse.</w:t>
      </w:r>
    </w:p>
    <w:p w14:paraId="181F759B">
      <w:pPr>
        <w:spacing w:before="0" w:after="160" w:line="276" w:lineRule="auto"/>
      </w:pPr>
      <w:r>
        <w:rPr>
          <w:rFonts w:ascii="Calibri" w:hAnsi="Calibri" w:eastAsia="Calibri" w:cs="Calibri"/>
          <w:b/>
          <w:bCs/>
          <w:color w:val="0B4F52"/>
          <w:sz w:val="21"/>
          <w:szCs w:val="21"/>
        </w:rPr>
        <w:t>Acceptance criteria:</w:t>
      </w:r>
    </w:p>
    <w:p w14:paraId="26649E0E">
      <w:pPr>
        <w:pStyle w:val="16"/>
        <w:numPr>
          <w:ilvl w:val="0"/>
          <w:numId w:val="1"/>
        </w:numPr>
        <w:spacing w:after="90" w:line="270" w:lineRule="auto"/>
      </w:pPr>
      <w:r>
        <w:rPr>
          <w:rFonts w:ascii="Calibri" w:hAnsi="Calibri" w:eastAsia="Calibri" w:cs="Calibri"/>
          <w:color w:val="3A3A38"/>
          <w:sz w:val="21"/>
          <w:szCs w:val="21"/>
        </w:rPr>
        <w:t>A first-time customer can open the app and reach useful discovery information without entering a phone number, email, or completing OTP verification.</w:t>
      </w:r>
    </w:p>
    <w:p w14:paraId="10AC01CC">
      <w:pPr>
        <w:pStyle w:val="16"/>
        <w:numPr>
          <w:ilvl w:val="0"/>
          <w:numId w:val="1"/>
        </w:numPr>
        <w:spacing w:after="90" w:line="270" w:lineRule="auto"/>
      </w:pPr>
      <w:r>
        <w:rPr>
          <w:rFonts w:ascii="Calibri" w:hAnsi="Calibri" w:eastAsia="Calibri" w:cs="Calibri"/>
          <w:color w:val="3A3A38"/>
          <w:sz w:val="21"/>
          <w:szCs w:val="21"/>
        </w:rPr>
        <w:t>A customer can begin browsing within the primary discovery flow immediately after location is established or a manual area is selected.</w:t>
      </w:r>
    </w:p>
    <w:p w14:paraId="076495FC">
      <w:pPr>
        <w:pStyle w:val="16"/>
        <w:numPr>
          <w:ilvl w:val="0"/>
          <w:numId w:val="1"/>
        </w:numPr>
        <w:spacing w:after="90" w:line="270" w:lineRule="auto"/>
      </w:pPr>
      <w:r>
        <w:rPr>
          <w:rFonts w:ascii="Calibri" w:hAnsi="Calibri" w:eastAsia="Calibri" w:cs="Calibri"/>
          <w:color w:val="3A3A38"/>
          <w:sz w:val="21"/>
          <w:szCs w:val="21"/>
        </w:rPr>
        <w:t>Authentication never blocks basic category discovery and listing browsing.</w:t>
      </w:r>
    </w:p>
    <w:p w14:paraId="08E43184">
      <w:pPr>
        <w:pStyle w:val="16"/>
        <w:numPr>
          <w:ilvl w:val="0"/>
          <w:numId w:val="1"/>
        </w:numPr>
        <w:spacing w:after="90" w:line="270" w:lineRule="auto"/>
      </w:pPr>
      <w:r>
        <w:rPr>
          <w:rFonts w:ascii="Calibri" w:hAnsi="Calibri" w:eastAsia="Calibri" w:cs="Calibri"/>
          <w:color w:val="3A3A38"/>
          <w:sz w:val="21"/>
          <w:szCs w:val="21"/>
        </w:rPr>
        <w:t>When authentication becomes necessary for an account-dependent action, the customer can complete name/email/phone signup and OTP verification without losing the current product context (e.g., returns to the listing they were trying to report).</w:t>
      </w:r>
    </w:p>
    <w:p w14:paraId="59641AC6">
      <w:pPr>
        <w:pStyle w:val="4"/>
        <w:spacing w:before="220" w:after="100"/>
      </w:pPr>
      <w:bookmarkStart w:id="23" w:name="f2-location-permissions"/>
      <w:r>
        <w:rPr>
          <w:rFonts w:ascii="Calibri" w:hAnsi="Calibri" w:eastAsia="Calibri" w:cs="Calibri"/>
          <w:b/>
          <w:bCs/>
          <w:color w:val="0B4F52"/>
          <w:sz w:val="23"/>
          <w:szCs w:val="23"/>
        </w:rPr>
        <w:t>F2 — Location &amp; Permissions</w:t>
      </w:r>
      <w:bookmarkEnd w:id="23"/>
    </w:p>
    <w:p w14:paraId="12F8DBA8">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Establish the customer's location so discovery can be distance-based. The location request is part of the discovery journey, not part of authentication.</w:t>
      </w:r>
    </w:p>
    <w:p w14:paraId="7FBBAAC1">
      <w:pPr>
        <w:spacing w:before="0" w:after="160" w:line="276" w:lineRule="auto"/>
      </w:pPr>
      <w:r>
        <w:rPr>
          <w:rFonts w:ascii="Calibri" w:hAnsi="Calibri" w:eastAsia="Calibri" w:cs="Calibri"/>
          <w:b/>
          <w:bCs/>
          <w:color w:val="0B4F52"/>
          <w:sz w:val="21"/>
          <w:szCs w:val="21"/>
        </w:rPr>
        <w:t>Expected flow:</w:t>
      </w:r>
    </w:p>
    <w:p w14:paraId="7201C3AA">
      <w:pPr>
        <w:pStyle w:val="16"/>
        <w:numPr>
          <w:ilvl w:val="0"/>
          <w:numId w:val="1"/>
        </w:numPr>
        <w:spacing w:after="90" w:line="270" w:lineRule="auto"/>
      </w:pPr>
      <w:r>
        <w:rPr>
          <w:rFonts w:ascii="Calibri" w:hAnsi="Calibri" w:eastAsia="Calibri" w:cs="Calibri"/>
          <w:b/>
          <w:bCs/>
          <w:color w:val="0B4F52"/>
          <w:sz w:val="21"/>
          <w:szCs w:val="21"/>
        </w:rPr>
        <w:t>Open App → Enter City Pulse → Request Location When Needed → Show Nearby Discovery</w:t>
      </w:r>
    </w:p>
    <w:p w14:paraId="37DD062A">
      <w:pPr>
        <w:pStyle w:val="16"/>
        <w:numPr>
          <w:ilvl w:val="0"/>
          <w:numId w:val="1"/>
        </w:numPr>
        <w:spacing w:after="90" w:line="270" w:lineRule="auto"/>
      </w:pPr>
      <w:r>
        <w:rPr>
          <w:rFonts w:ascii="Calibri" w:hAnsi="Calibri" w:eastAsia="Calibri" w:cs="Calibri"/>
          <w:color w:val="3A3A38"/>
          <w:sz w:val="21"/>
          <w:szCs w:val="21"/>
        </w:rPr>
        <w:t xml:space="preserve">If location access is denied: </w:t>
      </w:r>
      <w:r>
        <w:rPr>
          <w:rFonts w:ascii="Calibri" w:hAnsi="Calibri" w:eastAsia="Calibri" w:cs="Calibri"/>
          <w:b/>
          <w:bCs/>
          <w:color w:val="0B4F52"/>
          <w:sz w:val="21"/>
          <w:szCs w:val="21"/>
        </w:rPr>
        <w:t>Open App → Enter City Pulse → Manual Area/Neighbourhood Selection → Show Nearby Discovery</w:t>
      </w:r>
    </w:p>
    <w:p w14:paraId="1CB03F89">
      <w:pPr>
        <w:pStyle w:val="16"/>
        <w:numPr>
          <w:ilvl w:val="0"/>
          <w:numId w:val="1"/>
        </w:numPr>
        <w:spacing w:after="90" w:line="270" w:lineRule="auto"/>
      </w:pPr>
      <w:r>
        <w:rPr>
          <w:rFonts w:ascii="Calibri" w:hAnsi="Calibri" w:eastAsia="Calibri" w:cs="Calibri"/>
          <w:color w:val="3A3A38"/>
          <w:sz w:val="21"/>
          <w:szCs w:val="21"/>
        </w:rPr>
        <w:t>The customer is never forced to authenticate simply because location permission was denied.</w:t>
      </w:r>
    </w:p>
    <w:p w14:paraId="4CEDC094">
      <w:pPr>
        <w:spacing w:before="0" w:after="160" w:line="276" w:lineRule="auto"/>
      </w:pPr>
      <w:r>
        <w:rPr>
          <w:rFonts w:ascii="Calibri" w:hAnsi="Calibri" w:eastAsia="Calibri" w:cs="Calibri"/>
          <w:b/>
          <w:bCs/>
          <w:color w:val="0B4F52"/>
          <w:sz w:val="21"/>
          <w:szCs w:val="21"/>
        </w:rPr>
        <w:t>Functional requirements:</w:t>
      </w:r>
    </w:p>
    <w:p w14:paraId="25570F78">
      <w:pPr>
        <w:pStyle w:val="16"/>
        <w:numPr>
          <w:ilvl w:val="0"/>
          <w:numId w:val="1"/>
        </w:numPr>
        <w:spacing w:after="90" w:line="270" w:lineRule="auto"/>
      </w:pPr>
      <w:r>
        <w:rPr>
          <w:rFonts w:ascii="Calibri" w:hAnsi="Calibri" w:eastAsia="Calibri" w:cs="Calibri"/>
          <w:color w:val="3A3A38"/>
          <w:sz w:val="21"/>
          <w:szCs w:val="21"/>
        </w:rPr>
        <w:t>The app requests location permission at the point it's first needed (Home/Discover), with a clear explanation, not on cold start.</w:t>
      </w:r>
    </w:p>
    <w:p w14:paraId="3F4FC270">
      <w:pPr>
        <w:pStyle w:val="16"/>
        <w:numPr>
          <w:ilvl w:val="0"/>
          <w:numId w:val="1"/>
        </w:numPr>
        <w:spacing w:after="90" w:line="270" w:lineRule="auto"/>
      </w:pPr>
      <w:r>
        <w:rPr>
          <w:rFonts w:ascii="Calibri" w:hAnsi="Calibri" w:eastAsia="Calibri" w:cs="Calibri"/>
          <w:color w:val="3A3A38"/>
          <w:sz w:val="21"/>
          <w:szCs w:val="21"/>
        </w:rPr>
        <w:t>If granted, device location is used for distance calculation and nearby search.</w:t>
      </w:r>
    </w:p>
    <w:p w14:paraId="5AAEA3B4">
      <w:pPr>
        <w:pStyle w:val="16"/>
        <w:numPr>
          <w:ilvl w:val="0"/>
          <w:numId w:val="1"/>
        </w:numPr>
        <w:spacing w:after="90" w:line="270" w:lineRule="auto"/>
      </w:pPr>
      <w:r>
        <w:rPr>
          <w:rFonts w:ascii="Calibri" w:hAnsi="Calibri" w:eastAsia="Calibri" w:cs="Calibri"/>
          <w:color w:val="3A3A38"/>
          <w:sz w:val="21"/>
          <w:szCs w:val="21"/>
        </w:rPr>
        <w:t>If denied, the customer must still be able to browse: a manual area/neighbourhood selector is required as a fallback.</w:t>
      </w:r>
    </w:p>
    <w:p w14:paraId="38783130">
      <w:pPr>
        <w:spacing w:before="0" w:after="160" w:line="276" w:lineRule="auto"/>
      </w:pPr>
      <w:r>
        <w:rPr>
          <w:rFonts w:ascii="Calibri" w:hAnsi="Calibri" w:eastAsia="Calibri" w:cs="Calibri"/>
          <w:b/>
          <w:bCs/>
          <w:color w:val="0B4F52"/>
          <w:sz w:val="21"/>
          <w:szCs w:val="21"/>
        </w:rPr>
        <w:t>Data required:</w:t>
      </w:r>
      <w:r>
        <w:rPr>
          <w:rFonts w:ascii="Calibri" w:hAnsi="Calibri" w:eastAsia="Calibri" w:cs="Calibri"/>
          <w:color w:val="3A3A38"/>
          <w:sz w:val="21"/>
          <w:szCs w:val="21"/>
        </w:rPr>
        <w:t xml:space="preserve"> device coordinates or manually-selected area.</w:t>
      </w:r>
    </w:p>
    <w:p w14:paraId="72FBA320">
      <w:pPr>
        <w:spacing w:before="0" w:after="160" w:line="276" w:lineRule="auto"/>
      </w:pPr>
      <w:r>
        <w:rPr>
          <w:rFonts w:ascii="Calibri" w:hAnsi="Calibri" w:eastAsia="Calibri" w:cs="Calibri"/>
          <w:b/>
          <w:bCs/>
          <w:color w:val="0B4F52"/>
          <w:sz w:val="21"/>
          <w:szCs w:val="21"/>
        </w:rPr>
        <w:t>Dependencies:</w:t>
      </w:r>
      <w:r>
        <w:rPr>
          <w:rFonts w:ascii="Calibri" w:hAnsi="Calibri" w:eastAsia="Calibri" w:cs="Calibri"/>
          <w:color w:val="3A3A38"/>
          <w:sz w:val="21"/>
          <w:szCs w:val="21"/>
        </w:rPr>
        <w:t xml:space="preserve"> device location services; Google Maps API for distance.</w:t>
      </w:r>
    </w:p>
    <w:p w14:paraId="72525EF5">
      <w:pPr>
        <w:spacing w:before="0" w:after="160" w:line="276" w:lineRule="auto"/>
      </w:pPr>
      <w:r>
        <w:rPr>
          <w:rFonts w:ascii="Calibri" w:hAnsi="Calibri" w:eastAsia="Calibri" w:cs="Calibri"/>
          <w:b/>
          <w:bCs/>
          <w:color w:val="0B4F52"/>
          <w:sz w:val="21"/>
          <w:szCs w:val="21"/>
        </w:rPr>
        <w:t>States:</w:t>
      </w:r>
      <w:r>
        <w:rPr>
          <w:rFonts w:ascii="Calibri" w:hAnsi="Calibri" w:eastAsia="Calibri" w:cs="Calibri"/>
          <w:color w:val="3A3A38"/>
          <w:sz w:val="21"/>
          <w:szCs w:val="21"/>
        </w:rPr>
        <w:t xml:space="preserve"> permission-denied fallback (required, see above), location-unavailable (GPS off).</w:t>
      </w:r>
    </w:p>
    <w:p w14:paraId="2FE5376F">
      <w:pPr>
        <w:spacing w:before="0" w:after="160" w:line="276" w:lineRule="auto"/>
      </w:pPr>
      <w:r>
        <w:rPr>
          <w:rFonts w:ascii="Calibri" w:hAnsi="Calibri" w:eastAsia="Calibri" w:cs="Calibri"/>
          <w:b/>
          <w:bCs/>
          <w:color w:val="0B4F52"/>
          <w:sz w:val="21"/>
          <w:szCs w:val="21"/>
        </w:rPr>
        <w:t>Acceptance criteria:</w:t>
      </w:r>
      <w:r>
        <w:rPr>
          <w:rFonts w:ascii="Calibri" w:hAnsi="Calibri" w:eastAsia="Calibri" w:cs="Calibri"/>
          <w:color w:val="3A3A38"/>
          <w:sz w:val="21"/>
          <w:szCs w:val="21"/>
        </w:rPr>
        <w:t xml:space="preserve"> A customer who denies location access can still reach a usable list of nearby listings via manual area selection, without being prompted to authenticate.</w:t>
      </w:r>
    </w:p>
    <w:p w14:paraId="24ED6B07">
      <w:pPr>
        <w:pStyle w:val="4"/>
        <w:spacing w:before="220" w:after="100"/>
      </w:pPr>
      <w:bookmarkStart w:id="24" w:name="f3-home-category-discovery"/>
      <w:r>
        <w:rPr>
          <w:rFonts w:ascii="Calibri" w:hAnsi="Calibri" w:eastAsia="Calibri" w:cs="Calibri"/>
          <w:b/>
          <w:bCs/>
          <w:color w:val="0B4F52"/>
          <w:sz w:val="23"/>
          <w:szCs w:val="23"/>
        </w:rPr>
        <w:t>F3 — Home &amp; Category Discovery</w:t>
      </w:r>
      <w:bookmarkEnd w:id="24"/>
    </w:p>
    <w:p w14:paraId="0FB8F825">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Let the customer choose what they're looking for.</w:t>
      </w:r>
    </w:p>
    <w:p w14:paraId="2A3FD3DF">
      <w:pPr>
        <w:spacing w:before="0" w:after="160" w:line="276" w:lineRule="auto"/>
      </w:pPr>
      <w:r>
        <w:rPr>
          <w:rFonts w:ascii="Calibri" w:hAnsi="Calibri" w:eastAsia="Calibri" w:cs="Calibri"/>
          <w:b/>
          <w:bCs/>
          <w:color w:val="0B4F52"/>
          <w:sz w:val="21"/>
          <w:szCs w:val="21"/>
        </w:rPr>
        <w:t>Functional requirements:</w:t>
      </w:r>
    </w:p>
    <w:p w14:paraId="6F9045DD">
      <w:pPr>
        <w:pStyle w:val="16"/>
        <w:numPr>
          <w:ilvl w:val="0"/>
          <w:numId w:val="1"/>
        </w:numPr>
        <w:spacing w:after="90" w:line="270" w:lineRule="auto"/>
      </w:pPr>
      <w:r>
        <w:rPr>
          <w:rFonts w:ascii="Calibri" w:hAnsi="Calibri" w:eastAsia="Calibri" w:cs="Calibri"/>
          <w:color w:val="3A3A38"/>
          <w:sz w:val="21"/>
          <w:szCs w:val="21"/>
        </w:rPr>
        <w:t>Home presents four category entry points: POS, Food, Gas, House Agents.</w:t>
      </w:r>
    </w:p>
    <w:p w14:paraId="19B0CBB9">
      <w:pPr>
        <w:pStyle w:val="16"/>
        <w:numPr>
          <w:ilvl w:val="0"/>
          <w:numId w:val="1"/>
        </w:numPr>
        <w:spacing w:after="90" w:line="270" w:lineRule="auto"/>
      </w:pPr>
      <w:r>
        <w:rPr>
          <w:rFonts w:ascii="Calibri" w:hAnsi="Calibri" w:eastAsia="Calibri" w:cs="Calibri"/>
          <w:color w:val="3A3A38"/>
          <w:sz w:val="21"/>
          <w:szCs w:val="21"/>
        </w:rPr>
        <w:t>Selecting a category shows only listings in that category, ranked by a combination of distance and trust score (exact ranking formula is an open product decision — Section 19).</w:t>
      </w:r>
    </w:p>
    <w:p w14:paraId="69F0E053">
      <w:pPr>
        <w:spacing w:before="0" w:after="160" w:line="276" w:lineRule="auto"/>
      </w:pPr>
      <w:r>
        <w:rPr>
          <w:rFonts w:ascii="Calibri" w:hAnsi="Calibri" w:eastAsia="Calibri" w:cs="Calibri"/>
          <w:b/>
          <w:bCs/>
          <w:color w:val="0B4F52"/>
          <w:sz w:val="21"/>
          <w:szCs w:val="21"/>
        </w:rPr>
        <w:t>Data required:</w:t>
      </w:r>
      <w:r>
        <w:rPr>
          <w:rFonts w:ascii="Calibri" w:hAnsi="Calibri" w:eastAsia="Calibri" w:cs="Calibri"/>
          <w:color w:val="3A3A38"/>
          <w:sz w:val="21"/>
          <w:szCs w:val="21"/>
        </w:rPr>
        <w:t xml:space="preserve"> category list (shared constant, Section 7), listing summaries per category.</w:t>
      </w:r>
    </w:p>
    <w:p w14:paraId="68EE3A69">
      <w:pPr>
        <w:spacing w:before="0" w:after="160" w:line="276" w:lineRule="auto"/>
      </w:pPr>
      <w:r>
        <w:rPr>
          <w:rFonts w:ascii="Calibri" w:hAnsi="Calibri" w:eastAsia="Calibri" w:cs="Calibri"/>
          <w:b/>
          <w:bCs/>
          <w:color w:val="0B4F52"/>
          <w:sz w:val="21"/>
          <w:szCs w:val="21"/>
        </w:rPr>
        <w:t>States:</w:t>
      </w:r>
      <w:r>
        <w:rPr>
          <w:rFonts w:ascii="Calibri" w:hAnsi="Calibri" w:eastAsia="Calibri" w:cs="Calibri"/>
          <w:color w:val="3A3A38"/>
          <w:sz w:val="21"/>
          <w:szCs w:val="21"/>
        </w:rPr>
        <w:t xml:space="preserve"> loading (fetching listings), empty (no listings in this category/zone — expected during early field testing, see Section 5), error (request failed — must be visually distinct from "no results," not the same empty state).</w:t>
      </w:r>
    </w:p>
    <w:p w14:paraId="2BDECDF9">
      <w:pPr>
        <w:spacing w:before="0" w:after="160" w:line="276" w:lineRule="auto"/>
      </w:pPr>
      <w:r>
        <w:rPr>
          <w:rFonts w:ascii="Calibri" w:hAnsi="Calibri" w:eastAsia="Calibri" w:cs="Calibri"/>
          <w:b/>
          <w:bCs/>
          <w:color w:val="0B4F52"/>
          <w:sz w:val="21"/>
          <w:szCs w:val="21"/>
        </w:rPr>
        <w:t>Acceptance criteria:</w:t>
      </w:r>
    </w:p>
    <w:p w14:paraId="717D0B46">
      <w:pPr>
        <w:pStyle w:val="16"/>
        <w:numPr>
          <w:ilvl w:val="0"/>
          <w:numId w:val="1"/>
        </w:numPr>
        <w:spacing w:after="90" w:line="270" w:lineRule="auto"/>
      </w:pPr>
      <w:r>
        <w:rPr>
          <w:rFonts w:ascii="Calibri" w:hAnsi="Calibri" w:eastAsia="Calibri" w:cs="Calibri"/>
          <w:color w:val="3A3A38"/>
          <w:sz w:val="21"/>
          <w:szCs w:val="21"/>
        </w:rPr>
        <w:t>A first-time customer can open the application and reach the category discovery experience without authentication.</w:t>
      </w:r>
    </w:p>
    <w:p w14:paraId="2B1DBF95">
      <w:pPr>
        <w:pStyle w:val="16"/>
        <w:numPr>
          <w:ilvl w:val="0"/>
          <w:numId w:val="1"/>
        </w:numPr>
        <w:spacing w:after="90" w:line="270" w:lineRule="auto"/>
      </w:pPr>
      <w:r>
        <w:rPr>
          <w:rFonts w:ascii="Calibri" w:hAnsi="Calibri" w:eastAsia="Calibri" w:cs="Calibri"/>
          <w:color w:val="3A3A38"/>
          <w:sz w:val="21"/>
          <w:szCs w:val="21"/>
        </w:rPr>
        <w:t>Selecting a category presents nearby listings based on the customer's current location or manually selected area.</w:t>
      </w:r>
    </w:p>
    <w:p w14:paraId="746F7842">
      <w:pPr>
        <w:pStyle w:val="4"/>
        <w:spacing w:before="220" w:after="100"/>
      </w:pPr>
      <w:bookmarkStart w:id="25" w:name="f4-nearby-results-discovery-list"/>
      <w:r>
        <w:rPr>
          <w:rFonts w:ascii="Calibri" w:hAnsi="Calibri" w:eastAsia="Calibri" w:cs="Calibri"/>
          <w:b/>
          <w:bCs/>
          <w:color w:val="0B4F52"/>
          <w:sz w:val="23"/>
          <w:szCs w:val="23"/>
        </w:rPr>
        <w:t>F4 — Nearby Results (Discovery List)</w:t>
      </w:r>
      <w:bookmarkEnd w:id="25"/>
    </w:p>
    <w:p w14:paraId="032A8112">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Let the customer scan multiple options at once.</w:t>
      </w:r>
    </w:p>
    <w:p w14:paraId="23311D53">
      <w:pPr>
        <w:spacing w:before="0" w:after="160" w:line="276" w:lineRule="auto"/>
      </w:pPr>
      <w:r>
        <w:rPr>
          <w:rFonts w:ascii="Calibri" w:hAnsi="Calibri" w:eastAsia="Calibri" w:cs="Calibri"/>
          <w:b/>
          <w:bCs/>
          <w:color w:val="0B4F52"/>
          <w:sz w:val="21"/>
          <w:szCs w:val="21"/>
        </w:rPr>
        <w:t>Functional requirements:</w:t>
      </w:r>
    </w:p>
    <w:p w14:paraId="6F3CC40D">
      <w:pPr>
        <w:pStyle w:val="16"/>
        <w:numPr>
          <w:ilvl w:val="0"/>
          <w:numId w:val="1"/>
        </w:numPr>
        <w:spacing w:after="90" w:line="270" w:lineRule="auto"/>
      </w:pPr>
      <w:r>
        <w:rPr>
          <w:rFonts w:ascii="Calibri" w:hAnsi="Calibri" w:eastAsia="Calibri" w:cs="Calibri"/>
          <w:color w:val="3A3A38"/>
          <w:sz w:val="21"/>
          <w:szCs w:val="21"/>
        </w:rPr>
        <w:t>Each list item shows: name, category-relevant price/rate indicator, distance, live status badge, "updated X ago," and trust score.</w:t>
      </w:r>
    </w:p>
    <w:p w14:paraId="50F65E37">
      <w:pPr>
        <w:pStyle w:val="16"/>
        <w:numPr>
          <w:ilvl w:val="0"/>
          <w:numId w:val="1"/>
        </w:numPr>
        <w:spacing w:after="90" w:line="270" w:lineRule="auto"/>
      </w:pPr>
      <w:r>
        <w:rPr>
          <w:rFonts w:ascii="Calibri" w:hAnsi="Calibri" w:eastAsia="Calibri" w:cs="Calibri"/>
          <w:color w:val="3A3A38"/>
          <w:sz w:val="21"/>
          <w:szCs w:val="21"/>
        </w:rPr>
        <w:t>The list refreshes on pull-to-refresh and when the screen regains focus.</w:t>
      </w:r>
    </w:p>
    <w:p w14:paraId="618FAD4A">
      <w:pPr>
        <w:spacing w:before="0" w:after="160" w:line="276" w:lineRule="auto"/>
      </w:pPr>
      <w:r>
        <w:rPr>
          <w:rFonts w:ascii="Calibri" w:hAnsi="Calibri" w:eastAsia="Calibri" w:cs="Calibri"/>
          <w:b/>
          <w:bCs/>
          <w:color w:val="0B4F52"/>
          <w:sz w:val="21"/>
          <w:szCs w:val="21"/>
        </w:rPr>
        <w:t>Data required:</w:t>
      </w:r>
      <w:r>
        <w:rPr>
          <w:rFonts w:ascii="Calibri" w:hAnsi="Calibri" w:eastAsia="Calibri" w:cs="Calibri"/>
          <w:color w:val="3A3A38"/>
          <w:sz w:val="21"/>
          <w:szCs w:val="21"/>
        </w:rPr>
        <w:t xml:space="preserve"> per-listing summary fields listed above, for all four categories.</w:t>
      </w:r>
    </w:p>
    <w:p w14:paraId="764ADD68">
      <w:pPr>
        <w:spacing w:before="0" w:after="160" w:line="276" w:lineRule="auto"/>
      </w:pPr>
      <w:r>
        <w:rPr>
          <w:rFonts w:ascii="Calibri" w:hAnsi="Calibri" w:eastAsia="Calibri" w:cs="Calibri"/>
          <w:b/>
          <w:bCs/>
          <w:color w:val="0B4F52"/>
          <w:sz w:val="21"/>
          <w:szCs w:val="21"/>
        </w:rPr>
        <w:t>States:</w:t>
      </w:r>
      <w:r>
        <w:rPr>
          <w:rFonts w:ascii="Calibri" w:hAnsi="Calibri" w:eastAsia="Calibri" w:cs="Calibri"/>
          <w:color w:val="3A3A38"/>
          <w:sz w:val="21"/>
          <w:szCs w:val="21"/>
        </w:rPr>
        <w:t xml:space="preserve"> loading, empty, error, offline (see F3; same handling applies here).</w:t>
      </w:r>
    </w:p>
    <w:p w14:paraId="007B76BF">
      <w:pPr>
        <w:spacing w:before="0" w:after="160" w:line="276" w:lineRule="auto"/>
      </w:pPr>
      <w:r>
        <w:rPr>
          <w:rFonts w:ascii="Calibri" w:hAnsi="Calibri" w:eastAsia="Calibri" w:cs="Calibri"/>
          <w:b/>
          <w:bCs/>
          <w:color w:val="0B4F52"/>
          <w:sz w:val="21"/>
          <w:szCs w:val="21"/>
        </w:rPr>
        <w:t>Acceptance criteria:</w:t>
      </w:r>
    </w:p>
    <w:p w14:paraId="3EFC1856">
      <w:pPr>
        <w:pStyle w:val="16"/>
        <w:numPr>
          <w:ilvl w:val="0"/>
          <w:numId w:val="1"/>
        </w:numPr>
        <w:spacing w:after="90" w:line="270" w:lineRule="auto"/>
      </w:pPr>
      <w:r>
        <w:rPr>
          <w:rFonts w:ascii="Calibri" w:hAnsi="Calibri" w:eastAsia="Calibri" w:cs="Calibri"/>
          <w:color w:val="3A3A38"/>
          <w:sz w:val="21"/>
          <w:szCs w:val="21"/>
        </w:rPr>
        <w:t>A first-time customer can view nearby listings without creating an account.</w:t>
      </w:r>
    </w:p>
    <w:p w14:paraId="3CC0B07E">
      <w:pPr>
        <w:pStyle w:val="16"/>
        <w:numPr>
          <w:ilvl w:val="0"/>
          <w:numId w:val="1"/>
        </w:numPr>
        <w:spacing w:after="90" w:line="270" w:lineRule="auto"/>
      </w:pPr>
      <w:r>
        <w:rPr>
          <w:rFonts w:ascii="Calibri" w:hAnsi="Calibri" w:eastAsia="Calibri" w:cs="Calibri"/>
          <w:color w:val="3A3A38"/>
          <w:sz w:val="21"/>
          <w:szCs w:val="21"/>
        </w:rPr>
        <w:t>Listing summaries expose the information necessary for an immediate go/no-go decision, including availability, freshness, distance, trust, and relevant price/rate information.</w:t>
      </w:r>
    </w:p>
    <w:p w14:paraId="61D5EE47">
      <w:pPr>
        <w:pStyle w:val="4"/>
        <w:spacing w:before="220" w:after="100"/>
      </w:pPr>
      <w:bookmarkStart w:id="26" w:name="f5-listing-provider-detail"/>
      <w:r>
        <w:rPr>
          <w:rFonts w:ascii="Calibri" w:hAnsi="Calibri" w:eastAsia="Calibri" w:cs="Calibri"/>
          <w:b/>
          <w:bCs/>
          <w:color w:val="0B4F52"/>
          <w:sz w:val="23"/>
          <w:szCs w:val="23"/>
        </w:rPr>
        <w:t>F5 — Listing / Provider Detail</w:t>
      </w:r>
      <w:bookmarkEnd w:id="26"/>
    </w:p>
    <w:p w14:paraId="7AE4E2E8">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Give the customer enough information to decide whether to act.</w:t>
      </w:r>
    </w:p>
    <w:p w14:paraId="52251CD4">
      <w:pPr>
        <w:spacing w:before="0" w:after="160" w:line="276" w:lineRule="auto"/>
      </w:pPr>
      <w:r>
        <w:rPr>
          <w:rFonts w:ascii="Calibri" w:hAnsi="Calibri" w:eastAsia="Calibri" w:cs="Calibri"/>
          <w:b/>
          <w:bCs/>
          <w:color w:val="0B4F52"/>
          <w:sz w:val="21"/>
          <w:szCs w:val="21"/>
        </w:rPr>
        <w:t>Functional requirements:</w:t>
      </w:r>
    </w:p>
    <w:p w14:paraId="56BCC75F">
      <w:pPr>
        <w:pStyle w:val="16"/>
        <w:numPr>
          <w:ilvl w:val="0"/>
          <w:numId w:val="1"/>
        </w:numPr>
        <w:spacing w:after="90" w:line="270" w:lineRule="auto"/>
      </w:pPr>
      <w:r>
        <w:rPr>
          <w:rFonts w:ascii="Calibri" w:hAnsi="Calibri" w:eastAsia="Calibri" w:cs="Calibri"/>
          <w:color w:val="3A3A38"/>
          <w:sz w:val="21"/>
          <w:szCs w:val="21"/>
        </w:rPr>
        <w:t>Every listing detail view shows: full name/business name, category, live status, last-updated time, trust score, distance, and the common actions (call, WhatsApp, directions, report).</w:t>
      </w:r>
    </w:p>
    <w:p w14:paraId="28393388">
      <w:pPr>
        <w:pStyle w:val="16"/>
        <w:numPr>
          <w:ilvl w:val="0"/>
          <w:numId w:val="1"/>
        </w:numPr>
        <w:spacing w:after="90" w:line="270" w:lineRule="auto"/>
      </w:pPr>
      <w:r>
        <w:rPr>
          <w:rFonts w:ascii="Calibri" w:hAnsi="Calibri" w:eastAsia="Calibri" w:cs="Calibri"/>
          <w:color w:val="3A3A38"/>
          <w:sz w:val="21"/>
          <w:szCs w:val="21"/>
        </w:rPr>
        <w:t>Category-specific fields, in addition to the common fields above:</w:t>
      </w:r>
    </w:p>
    <w:p w14:paraId="7F3CC9A3">
      <w:pPr>
        <w:pStyle w:val="16"/>
        <w:numPr>
          <w:ilvl w:val="1"/>
          <w:numId w:val="1"/>
        </w:numPr>
        <w:spacing w:after="90" w:line="270" w:lineRule="auto"/>
      </w:pPr>
      <w:r>
        <w:rPr>
          <w:rFonts w:ascii="Calibri" w:hAnsi="Calibri" w:eastAsia="Calibri" w:cs="Calibri"/>
          <w:b/>
          <w:bCs/>
          <w:color w:val="0B4F52"/>
          <w:sz w:val="21"/>
          <w:szCs w:val="21"/>
        </w:rPr>
        <w:t>POS:</w:t>
      </w:r>
      <w:r>
        <w:rPr>
          <w:rFonts w:ascii="Calibri" w:hAnsi="Calibri" w:eastAsia="Calibri" w:cs="Calibri"/>
          <w:color w:val="3A3A38"/>
          <w:sz w:val="21"/>
          <w:szCs w:val="21"/>
        </w:rPr>
        <w:t xml:space="preserve"> withdrawal charge/fee information.</w:t>
      </w:r>
    </w:p>
    <w:p w14:paraId="555B70FA">
      <w:pPr>
        <w:pStyle w:val="16"/>
        <w:numPr>
          <w:ilvl w:val="1"/>
          <w:numId w:val="1"/>
        </w:numPr>
        <w:spacing w:after="90" w:line="270" w:lineRule="auto"/>
      </w:pPr>
      <w:r>
        <w:rPr>
          <w:rFonts w:ascii="Calibri" w:hAnsi="Calibri" w:eastAsia="Calibri" w:cs="Calibri"/>
          <w:b/>
          <w:bCs/>
          <w:color w:val="0B4F52"/>
          <w:sz w:val="21"/>
          <w:szCs w:val="21"/>
        </w:rPr>
        <w:t>Food:</w:t>
      </w:r>
      <w:r>
        <w:rPr>
          <w:rFonts w:ascii="Calibri" w:hAnsi="Calibri" w:eastAsia="Calibri" w:cs="Calibri"/>
          <w:color w:val="3A3A38"/>
          <w:sz w:val="21"/>
          <w:szCs w:val="21"/>
        </w:rPr>
        <w:t xml:space="preserve"> menu preview (item names and prices), open/closed indicator.</w:t>
      </w:r>
    </w:p>
    <w:p w14:paraId="6B9CCCF8">
      <w:pPr>
        <w:pStyle w:val="16"/>
        <w:numPr>
          <w:ilvl w:val="1"/>
          <w:numId w:val="1"/>
        </w:numPr>
        <w:spacing w:after="90" w:line="270" w:lineRule="auto"/>
      </w:pPr>
      <w:r>
        <w:rPr>
          <w:rFonts w:ascii="Calibri" w:hAnsi="Calibri" w:eastAsia="Calibri" w:cs="Calibri"/>
          <w:b/>
          <w:bCs/>
          <w:color w:val="0B4F52"/>
          <w:sz w:val="21"/>
          <w:szCs w:val="21"/>
        </w:rPr>
        <w:t>Gas:</w:t>
      </w:r>
      <w:r>
        <w:rPr>
          <w:rFonts w:ascii="Calibri" w:hAnsi="Calibri" w:eastAsia="Calibri" w:cs="Calibri"/>
          <w:color w:val="3A3A38"/>
          <w:sz w:val="21"/>
          <w:szCs w:val="21"/>
        </w:rPr>
        <w:t xml:space="preserve"> price per kg/litre, home-delivery flag.</w:t>
      </w:r>
    </w:p>
    <w:p w14:paraId="655644D5">
      <w:pPr>
        <w:pStyle w:val="16"/>
        <w:numPr>
          <w:ilvl w:val="1"/>
          <w:numId w:val="1"/>
        </w:numPr>
        <w:spacing w:after="90" w:line="270" w:lineRule="auto"/>
      </w:pPr>
      <w:r>
        <w:rPr>
          <w:rFonts w:ascii="Calibri" w:hAnsi="Calibri" w:eastAsia="Calibri" w:cs="Calibri"/>
          <w:b/>
          <w:bCs/>
          <w:color w:val="0B4F52"/>
          <w:sz w:val="21"/>
          <w:szCs w:val="21"/>
        </w:rPr>
        <w:t>House Agents:</w:t>
      </w:r>
      <w:r>
        <w:rPr>
          <w:rFonts w:ascii="Calibri" w:hAnsi="Calibri" w:eastAsia="Calibri" w:cs="Calibri"/>
          <w:color w:val="3A3A38"/>
          <w:sz w:val="21"/>
          <w:szCs w:val="21"/>
        </w:rPr>
        <w:t xml:space="preserve"> property type(s) handled, general price/rent range. Individual property-by-property browsing is not part of MVP 1 — the listing gives enough to start a conversation with the agent, consistent with how Food and Gas work. Whether deeper per-property detail is needed sooner is an open decision (Section 19).</w:t>
      </w:r>
    </w:p>
    <w:p w14:paraId="113AD069">
      <w:pPr>
        <w:pStyle w:val="16"/>
        <w:numPr>
          <w:ilvl w:val="0"/>
          <w:numId w:val="1"/>
        </w:numPr>
        <w:spacing w:after="90" w:line="270" w:lineRule="auto"/>
      </w:pPr>
      <w:r>
        <w:rPr>
          <w:rFonts w:ascii="Calibri" w:hAnsi="Calibri" w:eastAsia="Calibri" w:cs="Calibri"/>
          <w:color w:val="3A3A38"/>
          <w:sz w:val="21"/>
          <w:szCs w:val="21"/>
        </w:rPr>
        <w:t>Founding Agent / Pioneer badges are shown where applicable (F14).</w:t>
      </w:r>
    </w:p>
    <w:p w14:paraId="0CBFF25E">
      <w:pPr>
        <w:pStyle w:val="16"/>
        <w:numPr>
          <w:ilvl w:val="0"/>
          <w:numId w:val="1"/>
        </w:numPr>
        <w:spacing w:after="90" w:line="270" w:lineRule="auto"/>
      </w:pPr>
      <w:r>
        <w:rPr>
          <w:rFonts w:ascii="Calibri" w:hAnsi="Calibri" w:eastAsia="Calibri" w:cs="Calibri"/>
          <w:color w:val="3A3A38"/>
          <w:sz w:val="21"/>
          <w:szCs w:val="21"/>
        </w:rPr>
        <w:t>Report history and reporter identity are never shown to customers (admin-only, outside mobile scope).</w:t>
      </w:r>
    </w:p>
    <w:p w14:paraId="7666F05F">
      <w:pPr>
        <w:spacing w:before="0" w:after="160" w:line="276" w:lineRule="auto"/>
      </w:pPr>
      <w:r>
        <w:rPr>
          <w:rFonts w:ascii="Calibri" w:hAnsi="Calibri" w:eastAsia="Calibri" w:cs="Calibri"/>
          <w:b/>
          <w:bCs/>
          <w:color w:val="0B4F52"/>
          <w:sz w:val="21"/>
          <w:szCs w:val="21"/>
        </w:rPr>
        <w:t>Acceptance criteria:</w:t>
      </w:r>
      <w:r>
        <w:rPr>
          <w:rFonts w:ascii="Calibri" w:hAnsi="Calibri" w:eastAsia="Calibri" w:cs="Calibri"/>
          <w:color w:val="3A3A38"/>
          <w:sz w:val="21"/>
          <w:szCs w:val="21"/>
        </w:rPr>
        <w:t xml:space="preserve"> A customer can identify status, freshness, trust, price/rate indicator, and every available action without leaving the detail screen, for all four categories.</w:t>
      </w:r>
    </w:p>
    <w:p w14:paraId="3126632E">
      <w:pPr>
        <w:pStyle w:val="4"/>
        <w:spacing w:before="220" w:after="100"/>
      </w:pPr>
      <w:bookmarkStart w:id="27" w:name="f6-contact-actions-call-whatsapp"/>
      <w:r>
        <w:rPr>
          <w:rFonts w:ascii="Calibri" w:hAnsi="Calibri" w:eastAsia="Calibri" w:cs="Calibri"/>
          <w:b/>
          <w:bCs/>
          <w:color w:val="0B4F52"/>
          <w:sz w:val="23"/>
          <w:szCs w:val="23"/>
        </w:rPr>
        <w:t>F6 — Contact Actions (Call &amp; WhatsApp)</w:t>
      </w:r>
      <w:bookmarkEnd w:id="27"/>
    </w:p>
    <w:p w14:paraId="4E6695FD">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Let the customer reach a provider directly.</w:t>
      </w:r>
    </w:p>
    <w:p w14:paraId="6DAE64A7">
      <w:pPr>
        <w:spacing w:before="0" w:after="160" w:line="276" w:lineRule="auto"/>
      </w:pPr>
      <w:r>
        <w:rPr>
          <w:rFonts w:ascii="Calibri" w:hAnsi="Calibri" w:eastAsia="Calibri" w:cs="Calibri"/>
          <w:b/>
          <w:bCs/>
          <w:color w:val="0B4F52"/>
          <w:sz w:val="21"/>
          <w:szCs w:val="21"/>
        </w:rPr>
        <w:t>Functional requirements:</w:t>
      </w:r>
    </w:p>
    <w:p w14:paraId="687B8342">
      <w:pPr>
        <w:pStyle w:val="16"/>
        <w:numPr>
          <w:ilvl w:val="0"/>
          <w:numId w:val="1"/>
        </w:numPr>
        <w:spacing w:after="90" w:line="270" w:lineRule="auto"/>
      </w:pPr>
      <w:r>
        <w:rPr>
          <w:rFonts w:ascii="Calibri" w:hAnsi="Calibri" w:eastAsia="Calibri" w:cs="Calibri"/>
          <w:color w:val="3A3A38"/>
          <w:sz w:val="21"/>
          <w:szCs w:val="21"/>
        </w:rPr>
        <w:t>Call opens the native dialer pre-filled with the provider's number; it does not place the call automatically.</w:t>
      </w:r>
    </w:p>
    <w:p w14:paraId="6C3F9EF8">
      <w:pPr>
        <w:pStyle w:val="16"/>
        <w:numPr>
          <w:ilvl w:val="0"/>
          <w:numId w:val="1"/>
        </w:numPr>
        <w:spacing w:after="90" w:line="270" w:lineRule="auto"/>
      </w:pPr>
      <w:r>
        <w:rPr>
          <w:rFonts w:ascii="Calibri" w:hAnsi="Calibri" w:eastAsia="Calibri" w:cs="Calibri"/>
          <w:color w:val="3A3A38"/>
          <w:sz w:val="21"/>
          <w:szCs w:val="21"/>
        </w:rPr>
        <w:t>WhatsApp opens a chat with the provider's number.</w:t>
      </w:r>
    </w:p>
    <w:p w14:paraId="5307F5FA">
      <w:pPr>
        <w:pStyle w:val="16"/>
        <w:numPr>
          <w:ilvl w:val="0"/>
          <w:numId w:val="1"/>
        </w:numPr>
        <w:spacing w:after="90" w:line="270" w:lineRule="auto"/>
      </w:pPr>
      <w:r>
        <w:rPr>
          <w:rFonts w:ascii="Calibri" w:hAnsi="Calibri" w:eastAsia="Calibri" w:cs="Calibri"/>
          <w:color w:val="3A3A38"/>
          <w:sz w:val="21"/>
          <w:szCs w:val="21"/>
        </w:rPr>
        <w:t>If WhatsApp is not installed, the app must degrade gracefully (e.g., fall back to SMS, or prompt to install WhatsApp) rather than fail silently.</w:t>
      </w:r>
    </w:p>
    <w:p w14:paraId="548CCBFE">
      <w:pPr>
        <w:spacing w:before="0" w:after="160" w:line="276" w:lineRule="auto"/>
      </w:pPr>
      <w:r>
        <w:rPr>
          <w:rFonts w:ascii="Calibri" w:hAnsi="Calibri" w:eastAsia="Calibri" w:cs="Calibri"/>
          <w:b/>
          <w:bCs/>
          <w:color w:val="0B4F52"/>
          <w:sz w:val="21"/>
          <w:szCs w:val="21"/>
        </w:rPr>
        <w:t>Dependencies:</w:t>
      </w:r>
      <w:r>
        <w:rPr>
          <w:rFonts w:ascii="Calibri" w:hAnsi="Calibri" w:eastAsia="Calibri" w:cs="Calibri"/>
          <w:color w:val="3A3A38"/>
          <w:sz w:val="21"/>
          <w:szCs w:val="21"/>
        </w:rPr>
        <w:t xml:space="preserve"> device dialer, WhatsApp (external).</w:t>
      </w:r>
    </w:p>
    <w:p w14:paraId="6891C245">
      <w:pPr>
        <w:spacing w:before="0" w:after="160" w:line="276" w:lineRule="auto"/>
      </w:pPr>
      <w:r>
        <w:rPr>
          <w:rFonts w:ascii="Calibri" w:hAnsi="Calibri" w:eastAsia="Calibri" w:cs="Calibri"/>
          <w:b/>
          <w:bCs/>
          <w:color w:val="0B4F52"/>
          <w:sz w:val="21"/>
          <w:szCs w:val="21"/>
        </w:rPr>
        <w:t>Acceptance criteria:</w:t>
      </w:r>
      <w:r>
        <w:rPr>
          <w:rFonts w:ascii="Calibri" w:hAnsi="Calibri" w:eastAsia="Calibri" w:cs="Calibri"/>
          <w:color w:val="3A3A38"/>
          <w:sz w:val="21"/>
          <w:szCs w:val="21"/>
        </w:rPr>
        <w:t xml:space="preserve"> Both actions work identically across all four categories; a missing WhatsApp installation never results in a dead tap.</w:t>
      </w:r>
    </w:p>
    <w:p w14:paraId="2DE7D87E">
      <w:pPr>
        <w:pStyle w:val="4"/>
        <w:spacing w:before="220" w:after="100"/>
      </w:pPr>
      <w:bookmarkStart w:id="28" w:name="f7-directions"/>
      <w:r>
        <w:rPr>
          <w:rFonts w:ascii="Calibri" w:hAnsi="Calibri" w:eastAsia="Calibri" w:cs="Calibri"/>
          <w:b/>
          <w:bCs/>
          <w:color w:val="0B4F52"/>
          <w:sz w:val="23"/>
          <w:szCs w:val="23"/>
        </w:rPr>
        <w:t>F7 — Directions</w:t>
      </w:r>
      <w:bookmarkEnd w:id="28"/>
    </w:p>
    <w:p w14:paraId="5A81C8BE">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Get the customer physically to the provider.</w:t>
      </w:r>
    </w:p>
    <w:p w14:paraId="24446184">
      <w:pPr>
        <w:spacing w:before="0" w:after="160" w:line="276" w:lineRule="auto"/>
      </w:pPr>
      <w:r>
        <w:rPr>
          <w:rFonts w:ascii="Calibri" w:hAnsi="Calibri" w:eastAsia="Calibri" w:cs="Calibri"/>
          <w:b/>
          <w:bCs/>
          <w:color w:val="0B4F52"/>
          <w:sz w:val="21"/>
          <w:szCs w:val="21"/>
        </w:rPr>
        <w:t>Functional requirements:</w:t>
      </w:r>
    </w:p>
    <w:p w14:paraId="67F2F97C">
      <w:pPr>
        <w:pStyle w:val="16"/>
        <w:numPr>
          <w:ilvl w:val="0"/>
          <w:numId w:val="1"/>
        </w:numPr>
        <w:spacing w:after="90" w:line="270" w:lineRule="auto"/>
      </w:pPr>
      <w:r>
        <w:rPr>
          <w:rFonts w:ascii="Calibri" w:hAnsi="Calibri" w:eastAsia="Calibri" w:cs="Calibri"/>
          <w:color w:val="3A3A38"/>
          <w:sz w:val="21"/>
          <w:szCs w:val="21"/>
        </w:rPr>
        <w:t>Directions hands off to the Google Maps app (or web fallback), with the provider's location as destination and the customer's current location as origin.</w:t>
      </w:r>
    </w:p>
    <w:p w14:paraId="600D77B4">
      <w:pPr>
        <w:pStyle w:val="16"/>
        <w:numPr>
          <w:ilvl w:val="0"/>
          <w:numId w:val="1"/>
        </w:numPr>
        <w:spacing w:after="90" w:line="270" w:lineRule="auto"/>
      </w:pPr>
      <w:r>
        <w:rPr>
          <w:rFonts w:ascii="Calibri" w:hAnsi="Calibri" w:eastAsia="Calibri" w:cs="Calibri"/>
          <w:color w:val="3A3A38"/>
          <w:sz w:val="21"/>
          <w:szCs w:val="21"/>
        </w:rPr>
        <w:t>City Pulse does not render its own turn-by-turn navigation.</w:t>
      </w:r>
    </w:p>
    <w:p w14:paraId="1C454605">
      <w:pPr>
        <w:spacing w:before="0" w:after="160" w:line="276" w:lineRule="auto"/>
      </w:pPr>
      <w:r>
        <w:rPr>
          <w:rFonts w:ascii="Calibri" w:hAnsi="Calibri" w:eastAsia="Calibri" w:cs="Calibri"/>
          <w:b/>
          <w:bCs/>
          <w:color w:val="0B4F52"/>
          <w:sz w:val="21"/>
          <w:szCs w:val="21"/>
        </w:rPr>
        <w:t>Dependencies:</w:t>
      </w:r>
      <w:r>
        <w:rPr>
          <w:rFonts w:ascii="Calibri" w:hAnsi="Calibri" w:eastAsia="Calibri" w:cs="Calibri"/>
          <w:color w:val="3A3A38"/>
          <w:sz w:val="21"/>
          <w:szCs w:val="21"/>
        </w:rPr>
        <w:t xml:space="preserve"> Google Maps API/app.</w:t>
      </w:r>
    </w:p>
    <w:p w14:paraId="67E7DB76">
      <w:pPr>
        <w:pStyle w:val="4"/>
        <w:spacing w:before="220" w:after="100"/>
      </w:pPr>
      <w:bookmarkStart w:id="29" w:name="f8-reporting"/>
      <w:r>
        <w:rPr>
          <w:rFonts w:ascii="Calibri" w:hAnsi="Calibri" w:eastAsia="Calibri" w:cs="Calibri"/>
          <w:b/>
          <w:bCs/>
          <w:color w:val="0B4F52"/>
          <w:sz w:val="23"/>
          <w:szCs w:val="23"/>
        </w:rPr>
        <w:t>F8 — Reporting</w:t>
      </w:r>
      <w:bookmarkEnd w:id="29"/>
    </w:p>
    <w:p w14:paraId="7A3917BB">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Let customers flag inaccurate or dishonest listings, feeding the trust score (Section 13).</w:t>
      </w:r>
    </w:p>
    <w:p w14:paraId="31382357">
      <w:pPr>
        <w:spacing w:before="0" w:after="160" w:line="276" w:lineRule="auto"/>
      </w:pPr>
      <w:r>
        <w:rPr>
          <w:rFonts w:ascii="Calibri" w:hAnsi="Calibri" w:eastAsia="Calibri" w:cs="Calibri"/>
          <w:b/>
          <w:bCs/>
          <w:color w:val="0B4F52"/>
          <w:sz w:val="21"/>
          <w:szCs w:val="21"/>
        </w:rPr>
        <w:t>Business rules:</w:t>
      </w:r>
      <w:r>
        <w:rPr>
          <w:rFonts w:ascii="Calibri" w:hAnsi="Calibri" w:eastAsia="Calibri" w:cs="Calibri"/>
          <w:color w:val="3A3A38"/>
          <w:sz w:val="21"/>
          <w:szCs w:val="21"/>
        </w:rPr>
        <w:t xml:space="preserve"> Reporting requires an authenticated account, since the report is tied to an identity for anti-abuse purposes (see below). A visitor who taps Report is prompted to authenticate first, then returns to the same listing to complete the report.</w:t>
      </w:r>
    </w:p>
    <w:p w14:paraId="205A3553">
      <w:pPr>
        <w:spacing w:before="0" w:after="160" w:line="276" w:lineRule="auto"/>
      </w:pPr>
      <w:r>
        <w:rPr>
          <w:rFonts w:ascii="Calibri" w:hAnsi="Calibri" w:eastAsia="Calibri" w:cs="Calibri"/>
          <w:b/>
          <w:bCs/>
          <w:color w:val="0B4F52"/>
          <w:sz w:val="21"/>
          <w:szCs w:val="21"/>
        </w:rPr>
        <w:t>Functional requirements:</w:t>
      </w:r>
    </w:p>
    <w:p w14:paraId="46B0EA34">
      <w:pPr>
        <w:pStyle w:val="16"/>
        <w:numPr>
          <w:ilvl w:val="0"/>
          <w:numId w:val="1"/>
        </w:numPr>
        <w:spacing w:after="90" w:line="270" w:lineRule="auto"/>
      </w:pPr>
      <w:r>
        <w:rPr>
          <w:rFonts w:ascii="Calibri" w:hAnsi="Calibri" w:eastAsia="Calibri" w:cs="Calibri"/>
          <w:color w:val="3A3A38"/>
          <w:sz w:val="21"/>
          <w:szCs w:val="21"/>
        </w:rPr>
        <w:t>A customer can file a report in three taps or fewer: open Report, select a reason, confirm.</w:t>
      </w:r>
    </w:p>
    <w:p w14:paraId="482A641D">
      <w:pPr>
        <w:pStyle w:val="16"/>
        <w:numPr>
          <w:ilvl w:val="0"/>
          <w:numId w:val="1"/>
        </w:numPr>
        <w:spacing w:after="90" w:line="270" w:lineRule="auto"/>
      </w:pPr>
      <w:r>
        <w:rPr>
          <w:rFonts w:ascii="Calibri" w:hAnsi="Calibri" w:eastAsia="Calibri" w:cs="Calibri"/>
          <w:color w:val="3A3A38"/>
          <w:sz w:val="21"/>
          <w:szCs w:val="21"/>
        </w:rPr>
        <w:t>Report reasons apply consistently across all four categories (e.g., "Marked available but wasn't," "Price/rate didn't match," "Unsafe or dishonest interaction," "Other"). For House Agents, "wasn't available" includes a listed property already being taken.</w:t>
      </w:r>
    </w:p>
    <w:p w14:paraId="4124FC56">
      <w:pPr>
        <w:pStyle w:val="16"/>
        <w:numPr>
          <w:ilvl w:val="0"/>
          <w:numId w:val="1"/>
        </w:numPr>
        <w:spacing w:after="90" w:line="270" w:lineRule="auto"/>
      </w:pPr>
      <w:r>
        <w:rPr>
          <w:rFonts w:ascii="Calibri" w:hAnsi="Calibri" w:eastAsia="Calibri" w:cs="Calibri"/>
          <w:color w:val="3A3A38"/>
          <w:sz w:val="21"/>
          <w:szCs w:val="21"/>
        </w:rPr>
        <w:t>The reason selected determines severity on the backend; the customer does not manually pick a severity level.</w:t>
      </w:r>
    </w:p>
    <w:p w14:paraId="793D34A2">
      <w:pPr>
        <w:pStyle w:val="16"/>
        <w:numPr>
          <w:ilvl w:val="0"/>
          <w:numId w:val="1"/>
        </w:numPr>
        <w:spacing w:after="90" w:line="270" w:lineRule="auto"/>
      </w:pPr>
      <w:r>
        <w:rPr>
          <w:rFonts w:ascii="Calibri" w:hAnsi="Calibri" w:eastAsia="Calibri" w:cs="Calibri"/>
          <w:color w:val="3A3A38"/>
          <w:sz w:val="21"/>
          <w:szCs w:val="21"/>
        </w:rPr>
        <w:t xml:space="preserve">The submitting customer's identity is stored for anti-abuse and moderation purposes but is </w:t>
      </w:r>
      <w:r>
        <w:rPr>
          <w:rFonts w:ascii="Calibri" w:hAnsi="Calibri" w:eastAsia="Calibri" w:cs="Calibri"/>
          <w:b/>
          <w:bCs/>
          <w:color w:val="0B4F52"/>
          <w:sz w:val="21"/>
          <w:szCs w:val="21"/>
        </w:rPr>
        <w:t>never shown to the reported agent</w:t>
      </w:r>
      <w:r>
        <w:rPr>
          <w:rFonts w:ascii="Calibri" w:hAnsi="Calibri" w:eastAsia="Calibri" w:cs="Calibri"/>
          <w:color w:val="3A3A38"/>
          <w:sz w:val="21"/>
          <w:szCs w:val="21"/>
        </w:rPr>
        <w:t>. User-facing copy should describe this as confidential, not anonymous, since identity is retained on the backend.</w:t>
      </w:r>
    </w:p>
    <w:p w14:paraId="6E3EACE0">
      <w:pPr>
        <w:pStyle w:val="16"/>
        <w:numPr>
          <w:ilvl w:val="0"/>
          <w:numId w:val="1"/>
        </w:numPr>
        <w:spacing w:after="90" w:line="270" w:lineRule="auto"/>
      </w:pPr>
      <w:r>
        <w:rPr>
          <w:rFonts w:ascii="Calibri" w:hAnsi="Calibri" w:eastAsia="Calibri" w:cs="Calibri"/>
          <w:color w:val="3A3A38"/>
          <w:sz w:val="21"/>
          <w:szCs w:val="21"/>
        </w:rPr>
        <w:t>Rate limiting (e.g., one report per customer per listing per day) is required to prevent trust-score manipulation; exact limits are a backend decision.</w:t>
      </w:r>
    </w:p>
    <w:p w14:paraId="2800148E">
      <w:pPr>
        <w:spacing w:before="0" w:after="160" w:line="276" w:lineRule="auto"/>
      </w:pPr>
      <w:r>
        <w:rPr>
          <w:rFonts w:ascii="Calibri" w:hAnsi="Calibri" w:eastAsia="Calibri" w:cs="Calibri"/>
          <w:b/>
          <w:bCs/>
          <w:color w:val="0B4F52"/>
          <w:sz w:val="21"/>
          <w:szCs w:val="21"/>
        </w:rPr>
        <w:t>Acceptance criteria:</w:t>
      </w:r>
      <w:r>
        <w:rPr>
          <w:rFonts w:ascii="Calibri" w:hAnsi="Calibri" w:eastAsia="Calibri" w:cs="Calibri"/>
          <w:color w:val="3A3A38"/>
          <w:sz w:val="21"/>
          <w:szCs w:val="21"/>
        </w:rPr>
        <w:t xml:space="preserve"> Reporting is completable in three taps for all four categories, and a confirmation state is shown after submission.</w:t>
      </w:r>
    </w:p>
    <w:p w14:paraId="235B11BE">
      <w:pPr>
        <w:spacing w:after="40"/>
      </w:pPr>
    </w:p>
    <w:p w14:paraId="553A7F5C">
      <w:pPr>
        <w:pStyle w:val="3"/>
        <w:spacing w:before="320" w:after="140"/>
      </w:pPr>
      <w:bookmarkStart w:id="30" w:name="12-agent-journey-feature-specifications"/>
      <w:r>
        <w:rPr>
          <w:rFonts w:ascii="Calibri" w:hAnsi="Calibri" w:eastAsia="Calibri" w:cs="Calibri"/>
          <w:b/>
          <w:bCs/>
          <w:color w:val="129E9E"/>
          <w:sz w:val="28"/>
          <w:szCs w:val="28"/>
        </w:rPr>
        <w:t>12. Agent Journey — Feature Specifications</w:t>
      </w:r>
      <w:bookmarkEnd w:id="30"/>
    </w:p>
    <w:p w14:paraId="5ECB80BD">
      <w:pPr>
        <w:pStyle w:val="4"/>
        <w:spacing w:before="220" w:after="100"/>
      </w:pPr>
      <w:bookmarkStart w:id="31" w:name="f9-user-profile-account"/>
      <w:r>
        <w:rPr>
          <w:rFonts w:ascii="Calibri" w:hAnsi="Calibri" w:eastAsia="Calibri" w:cs="Calibri"/>
          <w:b/>
          <w:bCs/>
          <w:color w:val="0B4F52"/>
          <w:sz w:val="23"/>
          <w:szCs w:val="23"/>
        </w:rPr>
        <w:t>F9 — User Profile / Account</w:t>
      </w:r>
      <w:bookmarkEnd w:id="31"/>
    </w:p>
    <w:p w14:paraId="11A023B6">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Manage account basics and provide the entry point into becoming an agent.</w:t>
      </w:r>
    </w:p>
    <w:p w14:paraId="5EA30000">
      <w:pPr>
        <w:spacing w:before="0" w:after="160" w:line="276" w:lineRule="auto"/>
      </w:pPr>
      <w:r>
        <w:rPr>
          <w:rFonts w:ascii="Calibri" w:hAnsi="Calibri" w:eastAsia="Calibri" w:cs="Calibri"/>
          <w:b/>
          <w:bCs/>
          <w:color w:val="0B4F52"/>
          <w:sz w:val="21"/>
          <w:szCs w:val="21"/>
        </w:rPr>
        <w:t>Functional requirements:</w:t>
      </w:r>
    </w:p>
    <w:p w14:paraId="6F59F495">
      <w:pPr>
        <w:pStyle w:val="16"/>
        <w:numPr>
          <w:ilvl w:val="0"/>
          <w:numId w:val="1"/>
        </w:numPr>
        <w:spacing w:after="90" w:line="270" w:lineRule="auto"/>
      </w:pPr>
      <w:r>
        <w:rPr>
          <w:rFonts w:ascii="Calibri" w:hAnsi="Calibri" w:eastAsia="Calibri" w:cs="Calibri"/>
          <w:color w:val="3A3A38"/>
          <w:sz w:val="21"/>
          <w:szCs w:val="21"/>
        </w:rPr>
        <w:t>Shows name, email, phone number, and basic account settings once authenticated.</w:t>
      </w:r>
    </w:p>
    <w:p w14:paraId="48B76D70">
      <w:pPr>
        <w:pStyle w:val="16"/>
        <w:numPr>
          <w:ilvl w:val="0"/>
          <w:numId w:val="1"/>
        </w:numPr>
        <w:spacing w:after="90" w:line="270" w:lineRule="auto"/>
      </w:pPr>
      <w:r>
        <w:rPr>
          <w:rFonts w:ascii="Calibri" w:hAnsi="Calibri" w:eastAsia="Calibri" w:cs="Calibri"/>
          <w:color w:val="3A3A38"/>
          <w:sz w:val="21"/>
          <w:szCs w:val="21"/>
        </w:rPr>
        <w:t>A visitor who has not yet authenticated sees a prompt to sign in, plus a clear "Become an Agent" action that triggers authentication (F1) if not already signed in.</w:t>
      </w:r>
    </w:p>
    <w:p w14:paraId="046A2208">
      <w:pPr>
        <w:pStyle w:val="4"/>
        <w:spacing w:before="220" w:after="100"/>
      </w:pPr>
      <w:bookmarkStart w:id="32" w:name="f10-become-an-agent"/>
      <w:r>
        <w:rPr>
          <w:rFonts w:ascii="Calibri" w:hAnsi="Calibri" w:eastAsia="Calibri" w:cs="Calibri"/>
          <w:b/>
          <w:bCs/>
          <w:color w:val="0B4F52"/>
          <w:sz w:val="23"/>
          <w:szCs w:val="23"/>
        </w:rPr>
        <w:t>F10 — Become an Agent</w:t>
      </w:r>
      <w:bookmarkEnd w:id="32"/>
    </w:p>
    <w:p w14:paraId="446161C6">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Let a customer or visitor start operating a listing.</w:t>
      </w:r>
    </w:p>
    <w:p w14:paraId="0AA8EF9C">
      <w:pPr>
        <w:spacing w:before="0" w:after="160" w:line="276" w:lineRule="auto"/>
      </w:pPr>
      <w:r>
        <w:rPr>
          <w:rFonts w:ascii="Calibri" w:hAnsi="Calibri" w:eastAsia="Calibri" w:cs="Calibri"/>
          <w:b/>
          <w:bCs/>
          <w:color w:val="0B4F52"/>
          <w:sz w:val="21"/>
          <w:szCs w:val="21"/>
        </w:rPr>
        <w:t>Functional requirements:</w:t>
      </w:r>
    </w:p>
    <w:p w14:paraId="41B5C412">
      <w:pPr>
        <w:pStyle w:val="16"/>
        <w:numPr>
          <w:ilvl w:val="0"/>
          <w:numId w:val="1"/>
        </w:numPr>
        <w:spacing w:after="90" w:line="270" w:lineRule="auto"/>
      </w:pPr>
      <w:r>
        <w:rPr>
          <w:rFonts w:ascii="Calibri" w:hAnsi="Calibri" w:eastAsia="Calibri" w:cs="Calibri"/>
          <w:color w:val="3A3A38"/>
          <w:sz w:val="21"/>
          <w:szCs w:val="21"/>
        </w:rPr>
        <w:t>Any customer or visitor can start agent registration (F11) for one of the four MVP 1 categories; if not already authenticated, account signup (name, email, phone + OTP — F1) is completed first.</w:t>
      </w:r>
    </w:p>
    <w:p w14:paraId="19A2464B">
      <w:pPr>
        <w:pStyle w:val="16"/>
        <w:numPr>
          <w:ilvl w:val="0"/>
          <w:numId w:val="1"/>
        </w:numPr>
        <w:spacing w:after="90" w:line="270" w:lineRule="auto"/>
      </w:pPr>
      <w:r>
        <w:rPr>
          <w:rFonts w:ascii="Calibri" w:hAnsi="Calibri" w:eastAsia="Calibri" w:cs="Calibri"/>
          <w:color w:val="3A3A38"/>
          <w:sz w:val="21"/>
          <w:szCs w:val="21"/>
        </w:rPr>
        <w:t>Whether one agent account can register listings in more than one category is an open decision (Section 19) — MVP 1 should be built assuming single-category registration unless that decision changes before implementation.</w:t>
      </w:r>
    </w:p>
    <w:p w14:paraId="1A416B15">
      <w:pPr>
        <w:pStyle w:val="4"/>
        <w:spacing w:before="220" w:after="100"/>
      </w:pPr>
      <w:bookmarkStart w:id="33" w:name="f11-agent-registration-listing-setup"/>
      <w:r>
        <w:rPr>
          <w:rFonts w:ascii="Calibri" w:hAnsi="Calibri" w:eastAsia="Calibri" w:cs="Calibri"/>
          <w:b/>
          <w:bCs/>
          <w:color w:val="0B4F52"/>
          <w:sz w:val="23"/>
          <w:szCs w:val="23"/>
        </w:rPr>
        <w:t>F11 — Agent Registration &amp; Listing Setup</w:t>
      </w:r>
      <w:bookmarkEnd w:id="33"/>
    </w:p>
    <w:p w14:paraId="0032B3B8">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Collect what's needed to create a live, discoverable listing.</w:t>
      </w:r>
    </w:p>
    <w:p w14:paraId="477738A9">
      <w:pPr>
        <w:spacing w:before="0" w:after="160" w:line="276" w:lineRule="auto"/>
      </w:pPr>
      <w:r>
        <w:rPr>
          <w:rFonts w:ascii="Calibri" w:hAnsi="Calibri" w:eastAsia="Calibri" w:cs="Calibri"/>
          <w:color w:val="3A3A38"/>
          <w:sz w:val="21"/>
          <w:szCs w:val="21"/>
        </w:rPr>
        <w:t>Agent registration follows a structured onboarding flow:</w:t>
      </w:r>
    </w:p>
    <w:p w14:paraId="220EE0C5">
      <w:pPr>
        <w:spacing w:after="90" w:line="270" w:lineRule="auto"/>
        <w:ind w:left="504" w:hanging="360"/>
      </w:pPr>
      <w:r>
        <w:rPr>
          <w:rFonts w:ascii="Calibri" w:hAnsi="Calibri" w:eastAsia="Calibri" w:cs="Calibri"/>
          <w:b/>
          <w:bCs/>
          <w:color w:val="129E9E"/>
          <w:sz w:val="21"/>
          <w:szCs w:val="21"/>
        </w:rPr>
        <w:t xml:space="preserve">1. </w:t>
      </w:r>
      <w:r>
        <w:rPr>
          <w:rFonts w:ascii="Calibri" w:hAnsi="Calibri" w:eastAsia="Calibri" w:cs="Calibri"/>
          <w:b/>
          <w:bCs/>
          <w:color w:val="0B4F52"/>
          <w:sz w:val="21"/>
          <w:szCs w:val="21"/>
        </w:rPr>
        <w:t>Account Verification</w:t>
      </w:r>
      <w:r>
        <w:rPr>
          <w:rFonts w:ascii="Calibri" w:hAnsi="Calibri" w:eastAsia="Calibri" w:cs="Calibri"/>
          <w:color w:val="3A3A38"/>
          <w:sz w:val="21"/>
          <w:szCs w:val="21"/>
        </w:rPr>
        <w:t xml:space="preserve"> — the user must have a verified phone number (via the authentication flow, F1) before completing agent registration.</w:t>
      </w:r>
    </w:p>
    <w:p w14:paraId="37F613E7">
      <w:pPr>
        <w:spacing w:after="90" w:line="270" w:lineRule="auto"/>
        <w:ind w:left="504" w:hanging="360"/>
      </w:pPr>
      <w:r>
        <w:rPr>
          <w:rFonts w:ascii="Calibri" w:hAnsi="Calibri" w:eastAsia="Calibri" w:cs="Calibri"/>
          <w:b/>
          <w:bCs/>
          <w:color w:val="129E9E"/>
          <w:sz w:val="21"/>
          <w:szCs w:val="21"/>
        </w:rPr>
        <w:t xml:space="preserve">2. </w:t>
      </w:r>
      <w:r>
        <w:rPr>
          <w:rFonts w:ascii="Calibri" w:hAnsi="Calibri" w:eastAsia="Calibri" w:cs="Calibri"/>
          <w:b/>
          <w:bCs/>
          <w:color w:val="0B4F52"/>
          <w:sz w:val="21"/>
          <w:szCs w:val="21"/>
        </w:rPr>
        <w:t>Category Selection</w:t>
      </w:r>
      <w:r>
        <w:rPr>
          <w:rFonts w:ascii="Calibri" w:hAnsi="Calibri" w:eastAsia="Calibri" w:cs="Calibri"/>
          <w:color w:val="3A3A38"/>
          <w:sz w:val="21"/>
          <w:szCs w:val="21"/>
        </w:rPr>
        <w:t xml:space="preserve"> — the user selects the service category they want to register: POS / Cash Withdrawal, Food Vendors / Restaurants, Gas Refill, or House Agents / Property.</w:t>
      </w:r>
    </w:p>
    <w:p w14:paraId="52BE86AD">
      <w:pPr>
        <w:spacing w:after="90" w:line="270" w:lineRule="auto"/>
        <w:ind w:left="504" w:hanging="360"/>
      </w:pPr>
      <w:r>
        <w:rPr>
          <w:rFonts w:ascii="Calibri" w:hAnsi="Calibri" w:eastAsia="Calibri" w:cs="Calibri"/>
          <w:b/>
          <w:bCs/>
          <w:color w:val="129E9E"/>
          <w:sz w:val="21"/>
          <w:szCs w:val="21"/>
        </w:rPr>
        <w:t xml:space="preserve">3. </w:t>
      </w:r>
      <w:r>
        <w:rPr>
          <w:rFonts w:ascii="Calibri" w:hAnsi="Calibri" w:eastAsia="Calibri" w:cs="Calibri"/>
          <w:b/>
          <w:bCs/>
          <w:color w:val="0B4F52"/>
          <w:sz w:val="21"/>
          <w:szCs w:val="21"/>
        </w:rPr>
        <w:t>Provider Information</w:t>
      </w:r>
      <w:r>
        <w:rPr>
          <w:rFonts w:ascii="Calibri" w:hAnsi="Calibri" w:eastAsia="Calibri" w:cs="Calibri"/>
          <w:color w:val="3A3A38"/>
          <w:sz w:val="21"/>
          <w:szCs w:val="21"/>
        </w:rPr>
        <w:t xml:space="preserve"> — collect the relevant business or agency name, contact phone number, email where applicable, and other basic provider information required for the selected category.</w:t>
      </w:r>
    </w:p>
    <w:p w14:paraId="50473562">
      <w:pPr>
        <w:spacing w:after="90" w:line="270" w:lineRule="auto"/>
        <w:ind w:left="504" w:hanging="360"/>
      </w:pPr>
      <w:r>
        <w:rPr>
          <w:rFonts w:ascii="Calibri" w:hAnsi="Calibri" w:eastAsia="Calibri" w:cs="Calibri"/>
          <w:b/>
          <w:bCs/>
          <w:color w:val="129E9E"/>
          <w:sz w:val="21"/>
          <w:szCs w:val="21"/>
        </w:rPr>
        <w:t xml:space="preserve">4. </w:t>
      </w:r>
      <w:r>
        <w:rPr>
          <w:rFonts w:ascii="Calibri" w:hAnsi="Calibri" w:eastAsia="Calibri" w:cs="Calibri"/>
          <w:b/>
          <w:bCs/>
          <w:color w:val="0B4F52"/>
          <w:sz w:val="21"/>
          <w:szCs w:val="21"/>
        </w:rPr>
        <w:t>Location</w:t>
      </w:r>
      <w:r>
        <w:rPr>
          <w:rFonts w:ascii="Calibri" w:hAnsi="Calibri" w:eastAsia="Calibri" w:cs="Calibri"/>
          <w:color w:val="3A3A38"/>
          <w:sz w:val="21"/>
          <w:szCs w:val="21"/>
        </w:rPr>
        <w:t xml:space="preserve"> — collect the provider's service location using device location and/or location selection through Google Maps, including the relevant area/neighbourhood.</w:t>
      </w:r>
    </w:p>
    <w:p w14:paraId="11D30434">
      <w:pPr>
        <w:spacing w:after="90" w:line="270" w:lineRule="auto"/>
        <w:ind w:left="504" w:hanging="360"/>
      </w:pPr>
      <w:r>
        <w:rPr>
          <w:rFonts w:ascii="Calibri" w:hAnsi="Calibri" w:eastAsia="Calibri" w:cs="Calibri"/>
          <w:b/>
          <w:bCs/>
          <w:color w:val="129E9E"/>
          <w:sz w:val="21"/>
          <w:szCs w:val="21"/>
        </w:rPr>
        <w:t xml:space="preserve">5. </w:t>
      </w:r>
      <w:r>
        <w:rPr>
          <w:rFonts w:ascii="Calibri" w:hAnsi="Calibri" w:eastAsia="Calibri" w:cs="Calibri"/>
          <w:b/>
          <w:bCs/>
          <w:color w:val="0B4F52"/>
          <w:sz w:val="21"/>
          <w:szCs w:val="21"/>
        </w:rPr>
        <w:t>Category-Specific Information:</w:t>
      </w:r>
    </w:p>
    <w:p w14:paraId="53D255D7">
      <w:pPr>
        <w:pStyle w:val="16"/>
        <w:numPr>
          <w:ilvl w:val="1"/>
          <w:numId w:val="1"/>
        </w:numPr>
        <w:spacing w:after="90" w:line="270" w:lineRule="auto"/>
      </w:pPr>
      <w:r>
        <w:rPr>
          <w:rFonts w:ascii="Calibri" w:hAnsi="Calibri" w:eastAsia="Calibri" w:cs="Calibri"/>
          <w:b/>
          <w:bCs/>
          <w:color w:val="0B4F52"/>
          <w:sz w:val="21"/>
          <w:szCs w:val="21"/>
        </w:rPr>
        <w:t>POS:</w:t>
      </w:r>
      <w:r>
        <w:rPr>
          <w:rFonts w:ascii="Calibri" w:hAnsi="Calibri" w:eastAsia="Calibri" w:cs="Calibri"/>
          <w:color w:val="3A3A38"/>
          <w:sz w:val="21"/>
          <w:szCs w:val="21"/>
        </w:rPr>
        <w:t xml:space="preserve"> withdrawal/service charges and other applicable service information.</w:t>
      </w:r>
    </w:p>
    <w:p w14:paraId="6FA687FD">
      <w:pPr>
        <w:pStyle w:val="16"/>
        <w:numPr>
          <w:ilvl w:val="1"/>
          <w:numId w:val="1"/>
        </w:numPr>
        <w:spacing w:after="90" w:line="270" w:lineRule="auto"/>
      </w:pPr>
      <w:r>
        <w:rPr>
          <w:rFonts w:ascii="Calibri" w:hAnsi="Calibri" w:eastAsia="Calibri" w:cs="Calibri"/>
          <w:b/>
          <w:bCs/>
          <w:color w:val="0B4F52"/>
          <w:sz w:val="21"/>
          <w:szCs w:val="21"/>
        </w:rPr>
        <w:t>Food:</w:t>
      </w:r>
      <w:r>
        <w:rPr>
          <w:rFonts w:ascii="Calibri" w:hAnsi="Calibri" w:eastAsia="Calibri" w:cs="Calibri"/>
          <w:color w:val="3A3A38"/>
          <w:sz w:val="21"/>
          <w:szCs w:val="21"/>
        </w:rPr>
        <w:t xml:space="preserve"> menu items, prices, and operating hours.</w:t>
      </w:r>
    </w:p>
    <w:p w14:paraId="487F445C">
      <w:pPr>
        <w:pStyle w:val="16"/>
        <w:numPr>
          <w:ilvl w:val="1"/>
          <w:numId w:val="1"/>
        </w:numPr>
        <w:spacing w:after="90" w:line="270" w:lineRule="auto"/>
      </w:pPr>
      <w:r>
        <w:rPr>
          <w:rFonts w:ascii="Calibri" w:hAnsi="Calibri" w:eastAsia="Calibri" w:cs="Calibri"/>
          <w:b/>
          <w:bCs/>
          <w:color w:val="0B4F52"/>
          <w:sz w:val="21"/>
          <w:szCs w:val="21"/>
        </w:rPr>
        <w:t>Gas:</w:t>
      </w:r>
      <w:r>
        <w:rPr>
          <w:rFonts w:ascii="Calibri" w:hAnsi="Calibri" w:eastAsia="Calibri" w:cs="Calibri"/>
          <w:color w:val="3A3A38"/>
          <w:sz w:val="21"/>
          <w:szCs w:val="21"/>
        </w:rPr>
        <w:t xml:space="preserve"> price per kg/litre, home-delivery availability, and operating information.</w:t>
      </w:r>
    </w:p>
    <w:p w14:paraId="2C8E0A83">
      <w:pPr>
        <w:pStyle w:val="16"/>
        <w:numPr>
          <w:ilvl w:val="1"/>
          <w:numId w:val="1"/>
        </w:numPr>
        <w:spacing w:after="90" w:line="270" w:lineRule="auto"/>
      </w:pPr>
      <w:r>
        <w:rPr>
          <w:rFonts w:ascii="Calibri" w:hAnsi="Calibri" w:eastAsia="Calibri" w:cs="Calibri"/>
          <w:b/>
          <w:bCs/>
          <w:color w:val="0B4F52"/>
          <w:sz w:val="21"/>
          <w:szCs w:val="21"/>
        </w:rPr>
        <w:t>House Agents:</w:t>
      </w:r>
      <w:r>
        <w:rPr>
          <w:rFonts w:ascii="Calibri" w:hAnsi="Calibri" w:eastAsia="Calibri" w:cs="Calibri"/>
          <w:color w:val="3A3A38"/>
          <w:sz w:val="21"/>
          <w:szCs w:val="21"/>
        </w:rPr>
        <w:t xml:space="preserve"> property types handled, general price/rent range, areas covered, and other relevant agency information.</w:t>
      </w:r>
    </w:p>
    <w:p w14:paraId="00C85635">
      <w:pPr>
        <w:spacing w:after="90" w:line="270" w:lineRule="auto"/>
        <w:ind w:left="504" w:hanging="360"/>
      </w:pPr>
      <w:r>
        <w:rPr>
          <w:rFonts w:ascii="Calibri" w:hAnsi="Calibri" w:eastAsia="Calibri" w:cs="Calibri"/>
          <w:b/>
          <w:bCs/>
          <w:color w:val="129E9E"/>
          <w:sz w:val="21"/>
          <w:szCs w:val="21"/>
        </w:rPr>
        <w:t xml:space="preserve">6. </w:t>
      </w:r>
      <w:r>
        <w:rPr>
          <w:rFonts w:ascii="Calibri" w:hAnsi="Calibri" w:eastAsia="Calibri" w:cs="Calibri"/>
          <w:b/>
          <w:bCs/>
          <w:color w:val="0B4F52"/>
          <w:sz w:val="21"/>
          <w:szCs w:val="21"/>
        </w:rPr>
        <w:t>Review and Submission</w:t>
      </w:r>
      <w:r>
        <w:rPr>
          <w:rFonts w:ascii="Calibri" w:hAnsi="Calibri" w:eastAsia="Calibri" w:cs="Calibri"/>
          <w:color w:val="3A3A38"/>
          <w:sz w:val="21"/>
          <w:szCs w:val="21"/>
        </w:rPr>
        <w:t xml:space="preserve"> — the agent reviews the information before submitting the listing.</w:t>
      </w:r>
    </w:p>
    <w:p w14:paraId="6FDB1598">
      <w:pPr>
        <w:spacing w:after="90" w:line="270" w:lineRule="auto"/>
        <w:ind w:left="504" w:hanging="360"/>
      </w:pPr>
      <w:r>
        <w:rPr>
          <w:rFonts w:ascii="Calibri" w:hAnsi="Calibri" w:eastAsia="Calibri" w:cs="Calibri"/>
          <w:b/>
          <w:bCs/>
          <w:color w:val="129E9E"/>
          <w:sz w:val="21"/>
          <w:szCs w:val="21"/>
        </w:rPr>
        <w:t xml:space="preserve">7. </w:t>
      </w:r>
      <w:r>
        <w:rPr>
          <w:rFonts w:ascii="Calibri" w:hAnsi="Calibri" w:eastAsia="Calibri" w:cs="Calibri"/>
          <w:b/>
          <w:bCs/>
          <w:color w:val="0B4F52"/>
          <w:sz w:val="21"/>
          <w:szCs w:val="21"/>
        </w:rPr>
        <w:t>Listing Creation</w:t>
      </w:r>
      <w:r>
        <w:rPr>
          <w:rFonts w:ascii="Calibri" w:hAnsi="Calibri" w:eastAsia="Calibri" w:cs="Calibri"/>
          <w:color w:val="3A3A38"/>
          <w:sz w:val="21"/>
          <w:szCs w:val="21"/>
        </w:rPr>
        <w:t xml:space="preserve"> — once successfully submitted, the listing is created and becomes available in customer discovery according to the platform's availability, freshness, trust, and launch rules (Section 13, Section 5).</w:t>
      </w:r>
    </w:p>
    <w:p w14:paraId="7F97483C">
      <w:pPr>
        <w:spacing w:before="0" w:after="160" w:line="276" w:lineRule="auto"/>
      </w:pPr>
      <w:r>
        <w:rPr>
          <w:rFonts w:ascii="Calibri" w:hAnsi="Calibri" w:eastAsia="Calibri" w:cs="Calibri"/>
          <w:b/>
          <w:bCs/>
          <w:color w:val="0B4F52"/>
          <w:sz w:val="21"/>
          <w:szCs w:val="21"/>
        </w:rPr>
        <w:t>Functional requirements:</w:t>
      </w:r>
    </w:p>
    <w:p w14:paraId="1EB8C748">
      <w:pPr>
        <w:pStyle w:val="16"/>
        <w:numPr>
          <w:ilvl w:val="0"/>
          <w:numId w:val="1"/>
        </w:numPr>
        <w:spacing w:after="90" w:line="270" w:lineRule="auto"/>
      </w:pPr>
      <w:r>
        <w:rPr>
          <w:rFonts w:ascii="Calibri" w:hAnsi="Calibri" w:eastAsia="Calibri" w:cs="Calibri"/>
          <w:color w:val="3A3A38"/>
          <w:sz w:val="21"/>
          <w:szCs w:val="21"/>
        </w:rPr>
        <w:t>New agents start with a neutral/default trust score and an Unconfirmed status until their first status update.</w:t>
      </w:r>
    </w:p>
    <w:p w14:paraId="0C4C650F">
      <w:pPr>
        <w:pStyle w:val="16"/>
        <w:numPr>
          <w:ilvl w:val="0"/>
          <w:numId w:val="1"/>
        </w:numPr>
        <w:spacing w:after="90" w:line="270" w:lineRule="auto"/>
      </w:pPr>
      <w:r>
        <w:rPr>
          <w:rFonts w:ascii="Calibri" w:hAnsi="Calibri" w:eastAsia="Calibri" w:cs="Calibri"/>
          <w:color w:val="3A3A38"/>
          <w:sz w:val="21"/>
          <w:szCs w:val="21"/>
        </w:rPr>
        <w:t>Agents onboarded during the pre-launch field drive receive the Founding Agent badge (F14) — set by the field team, not self-service.</w:t>
      </w:r>
    </w:p>
    <w:p w14:paraId="382057EF">
      <w:pPr>
        <w:spacing w:before="0" w:after="160" w:line="276" w:lineRule="auto"/>
      </w:pPr>
      <w:r>
        <w:rPr>
          <w:rFonts w:ascii="Calibri" w:hAnsi="Calibri" w:eastAsia="Calibri" w:cs="Calibri"/>
          <w:b/>
          <w:bCs/>
          <w:color w:val="0B4F52"/>
          <w:sz w:val="21"/>
          <w:szCs w:val="21"/>
        </w:rPr>
        <w:t>Business rules:</w:t>
      </w:r>
      <w:r>
        <w:rPr>
          <w:rFonts w:ascii="Calibri" w:hAnsi="Calibri" w:eastAsia="Calibri" w:cs="Calibri"/>
          <w:color w:val="3A3A38"/>
          <w:sz w:val="21"/>
          <w:szCs w:val="21"/>
        </w:rPr>
        <w:t xml:space="preserve"> All four categories use the same seven-step registration flow structure; only the category-specific fields in Step 5 differ.</w:t>
      </w:r>
    </w:p>
    <w:p w14:paraId="6F126A61">
      <w:pPr>
        <w:spacing w:before="0" w:after="160" w:line="276" w:lineRule="auto"/>
      </w:pPr>
      <w:r>
        <w:rPr>
          <w:rFonts w:ascii="Calibri" w:hAnsi="Calibri" w:eastAsia="Calibri" w:cs="Calibri"/>
          <w:b/>
          <w:bCs/>
          <w:color w:val="0B4F52"/>
          <w:sz w:val="21"/>
          <w:szCs w:val="21"/>
        </w:rPr>
        <w:t>Acceptance criteria:</w:t>
      </w:r>
      <w:r>
        <w:rPr>
          <w:rFonts w:ascii="Calibri" w:hAnsi="Calibri" w:eastAsia="Calibri" w:cs="Calibri"/>
          <w:color w:val="3A3A38"/>
          <w:sz w:val="21"/>
          <w:szCs w:val="21"/>
        </w:rPr>
        <w:t xml:space="preserve"> An agent can complete registration for any of the four categories and appear correctly in customer-facing discovery immediately after.</w:t>
      </w:r>
    </w:p>
    <w:p w14:paraId="183D25FE">
      <w:pPr>
        <w:pStyle w:val="4"/>
        <w:spacing w:before="220" w:after="100"/>
      </w:pPr>
      <w:bookmarkStart w:id="34" w:name="f12-agent-dashboard-availabilitystatus-updates"/>
      <w:r>
        <w:rPr>
          <w:rFonts w:ascii="Calibri" w:hAnsi="Calibri" w:eastAsia="Calibri" w:cs="Calibri"/>
          <w:b/>
          <w:bCs/>
          <w:color w:val="0B4F52"/>
          <w:sz w:val="23"/>
          <w:szCs w:val="23"/>
        </w:rPr>
        <w:t>F12 — Agent Dashboard &amp; Availability/Status Updates</w:t>
      </w:r>
      <w:bookmarkEnd w:id="34"/>
    </w:p>
    <w:p w14:paraId="70252A38">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Make the single most important agent habit — updating status — as fast as possible.</w:t>
      </w:r>
    </w:p>
    <w:p w14:paraId="2E95356B">
      <w:pPr>
        <w:spacing w:before="0" w:after="160" w:line="276" w:lineRule="auto"/>
      </w:pPr>
      <w:r>
        <w:rPr>
          <w:rFonts w:ascii="Calibri" w:hAnsi="Calibri" w:eastAsia="Calibri" w:cs="Calibri"/>
          <w:b/>
          <w:bCs/>
          <w:color w:val="0B4F52"/>
          <w:sz w:val="21"/>
          <w:szCs w:val="21"/>
        </w:rPr>
        <w:t>Functional requirements:</w:t>
      </w:r>
    </w:p>
    <w:p w14:paraId="2347471F">
      <w:pPr>
        <w:pStyle w:val="16"/>
        <w:numPr>
          <w:ilvl w:val="0"/>
          <w:numId w:val="1"/>
        </w:numPr>
        <w:spacing w:after="90" w:line="270" w:lineRule="auto"/>
      </w:pPr>
      <w:r>
        <w:rPr>
          <w:rFonts w:ascii="Calibri" w:hAnsi="Calibri" w:eastAsia="Calibri" w:cs="Calibri"/>
          <w:color w:val="3A3A38"/>
          <w:sz w:val="21"/>
          <w:szCs w:val="21"/>
        </w:rPr>
        <w:t>Agent Dashboard shows the agent's own listing as customers see it, plus a one-tap control to set status to Available, Low Supply, or Unavailable (Section 13).</w:t>
      </w:r>
    </w:p>
    <w:p w14:paraId="64D03044">
      <w:pPr>
        <w:pStyle w:val="16"/>
        <w:numPr>
          <w:ilvl w:val="0"/>
          <w:numId w:val="1"/>
        </w:numPr>
        <w:spacing w:after="90" w:line="270" w:lineRule="auto"/>
      </w:pPr>
      <w:r>
        <w:rPr>
          <w:rFonts w:ascii="Calibri" w:hAnsi="Calibri" w:eastAsia="Calibri" w:cs="Calibri"/>
          <w:color w:val="3A3A38"/>
          <w:sz w:val="21"/>
          <w:szCs w:val="21"/>
        </w:rPr>
        <w:t>A status update immediately refreshes the last-updated timestamp on the backend.</w:t>
      </w:r>
    </w:p>
    <w:p w14:paraId="0D597F41">
      <w:pPr>
        <w:pStyle w:val="16"/>
        <w:numPr>
          <w:ilvl w:val="0"/>
          <w:numId w:val="1"/>
        </w:numPr>
        <w:spacing w:after="90" w:line="270" w:lineRule="auto"/>
      </w:pPr>
      <w:r>
        <w:rPr>
          <w:rFonts w:ascii="Calibri" w:hAnsi="Calibri" w:eastAsia="Calibri" w:cs="Calibri"/>
          <w:color w:val="3A3A38"/>
          <w:sz w:val="21"/>
          <w:szCs w:val="21"/>
        </w:rPr>
        <w:t xml:space="preserve">Editing listing details (price, menu, property info) is a </w:t>
      </w:r>
      <w:r>
        <w:rPr>
          <w:rFonts w:ascii="Calibri" w:hAnsi="Calibri" w:eastAsia="Calibri" w:cs="Calibri"/>
          <w:b/>
          <w:bCs/>
          <w:color w:val="0B4F52"/>
          <w:sz w:val="21"/>
          <w:szCs w:val="21"/>
        </w:rPr>
        <w:t>separate</w:t>
      </w:r>
      <w:r>
        <w:rPr>
          <w:rFonts w:ascii="Calibri" w:hAnsi="Calibri" w:eastAsia="Calibri" w:cs="Calibri"/>
          <w:color w:val="3A3A38"/>
          <w:sz w:val="21"/>
          <w:szCs w:val="21"/>
        </w:rPr>
        <w:t xml:space="preserve"> action from the one-tap status update, reachable from the same screen, so the daily habitual action stays fast.</w:t>
      </w:r>
    </w:p>
    <w:p w14:paraId="0D8068E6">
      <w:pPr>
        <w:pStyle w:val="16"/>
        <w:numPr>
          <w:ilvl w:val="0"/>
          <w:numId w:val="1"/>
        </w:numPr>
        <w:spacing w:after="90" w:line="270" w:lineRule="auto"/>
      </w:pPr>
      <w:r>
        <w:rPr>
          <w:rFonts w:ascii="Calibri" w:hAnsi="Calibri" w:eastAsia="Calibri" w:cs="Calibri"/>
          <w:color w:val="3A3A38"/>
          <w:sz w:val="21"/>
          <w:szCs w:val="21"/>
        </w:rPr>
        <w:t>The MVP 1 dashboard does not need to show analytics (views, visibility rank, trends) — that is future roadmap (Section 18); underlying data should still be captured for later use.</w:t>
      </w:r>
    </w:p>
    <w:p w14:paraId="355508F9">
      <w:pPr>
        <w:spacing w:before="0" w:after="160" w:line="276" w:lineRule="auto"/>
      </w:pPr>
      <w:r>
        <w:rPr>
          <w:rFonts w:ascii="Calibri" w:hAnsi="Calibri" w:eastAsia="Calibri" w:cs="Calibri"/>
          <w:b/>
          <w:bCs/>
          <w:color w:val="0B4F52"/>
          <w:sz w:val="21"/>
          <w:szCs w:val="21"/>
        </w:rPr>
        <w:t>Acceptance criteria:</w:t>
      </w:r>
      <w:r>
        <w:rPr>
          <w:rFonts w:ascii="Calibri" w:hAnsi="Calibri" w:eastAsia="Calibri" w:cs="Calibri"/>
          <w:color w:val="3A3A38"/>
          <w:sz w:val="21"/>
          <w:szCs w:val="21"/>
        </w:rPr>
        <w:t xml:space="preserve"> An agent can change status in one tap with no intermediate confirmation screen, identically across all four categories.</w:t>
      </w:r>
    </w:p>
    <w:p w14:paraId="23095DC9">
      <w:pPr>
        <w:pStyle w:val="4"/>
        <w:spacing w:before="220" w:after="100"/>
      </w:pPr>
      <w:bookmarkStart w:id="35" w:name="f13-listing-management"/>
      <w:r>
        <w:rPr>
          <w:rFonts w:ascii="Calibri" w:hAnsi="Calibri" w:eastAsia="Calibri" w:cs="Calibri"/>
          <w:b/>
          <w:bCs/>
          <w:color w:val="0B4F52"/>
          <w:sz w:val="23"/>
          <w:szCs w:val="23"/>
        </w:rPr>
        <w:t>F13 — Listing Management</w:t>
      </w:r>
      <w:bookmarkEnd w:id="35"/>
    </w:p>
    <w:p w14:paraId="78DFB859">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Keep listing information (not just status) accurate over time.</w:t>
      </w:r>
    </w:p>
    <w:p w14:paraId="00732B3B">
      <w:pPr>
        <w:spacing w:before="0" w:after="160" w:line="276" w:lineRule="auto"/>
      </w:pPr>
      <w:r>
        <w:rPr>
          <w:rFonts w:ascii="Calibri" w:hAnsi="Calibri" w:eastAsia="Calibri" w:cs="Calibri"/>
          <w:b/>
          <w:bCs/>
          <w:color w:val="0B4F52"/>
          <w:sz w:val="21"/>
          <w:szCs w:val="21"/>
        </w:rPr>
        <w:t>Functional requirements:</w:t>
      </w:r>
    </w:p>
    <w:p w14:paraId="1147816B">
      <w:pPr>
        <w:pStyle w:val="16"/>
        <w:numPr>
          <w:ilvl w:val="0"/>
          <w:numId w:val="1"/>
        </w:numPr>
        <w:spacing w:after="90" w:line="270" w:lineRule="auto"/>
      </w:pPr>
      <w:r>
        <w:rPr>
          <w:rFonts w:ascii="Calibri" w:hAnsi="Calibri" w:eastAsia="Calibri" w:cs="Calibri"/>
          <w:color w:val="3A3A38"/>
          <w:sz w:val="21"/>
          <w:szCs w:val="21"/>
        </w:rPr>
        <w:t>An agent can edit their category-specific listing fields (Section 12, F11) at any time from the Agent Dashboard.</w:t>
      </w:r>
    </w:p>
    <w:p w14:paraId="31AD8406">
      <w:pPr>
        <w:spacing w:before="0" w:after="160" w:line="276" w:lineRule="auto"/>
      </w:pPr>
      <w:r>
        <w:rPr>
          <w:rFonts w:ascii="Calibri" w:hAnsi="Calibri" w:eastAsia="Calibri" w:cs="Calibri"/>
          <w:b/>
          <w:bCs/>
          <w:color w:val="0B4F52"/>
          <w:sz w:val="21"/>
          <w:szCs w:val="21"/>
        </w:rPr>
        <w:t>Acceptance criteria:</w:t>
      </w:r>
      <w:r>
        <w:rPr>
          <w:rFonts w:ascii="Calibri" w:hAnsi="Calibri" w:eastAsia="Calibri" w:cs="Calibri"/>
          <w:color w:val="3A3A38"/>
          <w:sz w:val="21"/>
          <w:szCs w:val="21"/>
        </w:rPr>
        <w:t xml:space="preserve"> Edits are reflected in customer-facing discovery and detail views without requiring a new registration.</w:t>
      </w:r>
    </w:p>
    <w:p w14:paraId="07B31790">
      <w:pPr>
        <w:pStyle w:val="4"/>
        <w:spacing w:before="220" w:after="100"/>
      </w:pPr>
      <w:bookmarkStart w:id="36" w:name="f14-recognition-badges-founding-agent-pioneer"/>
      <w:r>
        <w:rPr>
          <w:rFonts w:ascii="Calibri" w:hAnsi="Calibri" w:eastAsia="Calibri" w:cs="Calibri"/>
          <w:b/>
          <w:bCs/>
          <w:color w:val="0B4F52"/>
          <w:sz w:val="23"/>
          <w:szCs w:val="23"/>
        </w:rPr>
        <w:t>F14 — Recognition Badges (Founding Agent / Pioneer)</w:t>
      </w:r>
      <w:bookmarkEnd w:id="36"/>
    </w:p>
    <w:p w14:paraId="5CA5AE10">
      <w:pPr>
        <w:spacing w:before="0" w:after="160" w:line="276" w:lineRule="auto"/>
      </w:pPr>
      <w:r>
        <w:rPr>
          <w:rFonts w:ascii="Calibri" w:hAnsi="Calibri" w:eastAsia="Calibri" w:cs="Calibri"/>
          <w:b/>
          <w:bCs/>
          <w:color w:val="0B4F52"/>
          <w:sz w:val="21"/>
          <w:szCs w:val="21"/>
        </w:rPr>
        <w:t>Purpose:</w:t>
      </w:r>
      <w:r>
        <w:rPr>
          <w:rFonts w:ascii="Calibri" w:hAnsi="Calibri" w:eastAsia="Calibri" w:cs="Calibri"/>
          <w:color w:val="3A3A38"/>
          <w:sz w:val="21"/>
          <w:szCs w:val="21"/>
        </w:rPr>
        <w:t xml:space="preserve"> Reward early participation during the launch push.</w:t>
      </w:r>
    </w:p>
    <w:p w14:paraId="2A445E0A">
      <w:pPr>
        <w:spacing w:before="0" w:after="160" w:line="276" w:lineRule="auto"/>
      </w:pPr>
      <w:r>
        <w:rPr>
          <w:rFonts w:ascii="Calibri" w:hAnsi="Calibri" w:eastAsia="Calibri" w:cs="Calibri"/>
          <w:b/>
          <w:bCs/>
          <w:color w:val="0B4F52"/>
          <w:sz w:val="21"/>
          <w:szCs w:val="21"/>
        </w:rPr>
        <w:t>Functional requirements:</w:t>
      </w:r>
    </w:p>
    <w:p w14:paraId="6338B9F3">
      <w:pPr>
        <w:pStyle w:val="16"/>
        <w:numPr>
          <w:ilvl w:val="0"/>
          <w:numId w:val="1"/>
        </w:numPr>
        <w:spacing w:after="90" w:line="270" w:lineRule="auto"/>
      </w:pPr>
      <w:r>
        <w:rPr>
          <w:rFonts w:ascii="Calibri" w:hAnsi="Calibri" w:eastAsia="Calibri" w:cs="Calibri"/>
          <w:color w:val="3A3A38"/>
          <w:sz w:val="21"/>
          <w:szCs w:val="21"/>
        </w:rPr>
        <w:t>Listings show a Founding Agent badge if the agent record is flagged as such (assigned during pre-launch field onboarding, permanent).</w:t>
      </w:r>
    </w:p>
    <w:p w14:paraId="594EC949">
      <w:pPr>
        <w:pStyle w:val="16"/>
        <w:numPr>
          <w:ilvl w:val="0"/>
          <w:numId w:val="1"/>
        </w:numPr>
        <w:spacing w:after="90" w:line="270" w:lineRule="auto"/>
      </w:pPr>
      <w:r>
        <w:rPr>
          <w:rFonts w:ascii="Calibri" w:hAnsi="Calibri" w:eastAsia="Calibri" w:cs="Calibri"/>
          <w:color w:val="3A3A38"/>
          <w:sz w:val="21"/>
          <w:szCs w:val="21"/>
        </w:rPr>
        <w:t>Customer profiles show a Pioneer badge if the account is among the first 200 registered in the launch zone.</w:t>
      </w:r>
    </w:p>
    <w:p w14:paraId="626ACAB3">
      <w:pPr>
        <w:spacing w:before="0" w:after="160" w:line="276" w:lineRule="auto"/>
      </w:pPr>
      <w:r>
        <w:rPr>
          <w:rFonts w:ascii="Calibri" w:hAnsi="Calibri" w:eastAsia="Calibri" w:cs="Calibri"/>
          <w:b/>
          <w:bCs/>
          <w:color w:val="0B4F52"/>
          <w:sz w:val="21"/>
          <w:szCs w:val="21"/>
        </w:rPr>
        <w:t>Acceptance criteria:</w:t>
      </w:r>
      <w:r>
        <w:rPr>
          <w:rFonts w:ascii="Calibri" w:hAnsi="Calibri" w:eastAsia="Calibri" w:cs="Calibri"/>
          <w:color w:val="3A3A38"/>
          <w:sz w:val="21"/>
          <w:szCs w:val="21"/>
        </w:rPr>
        <w:t xml:space="preserve"> Both badges render correctly wherever the underlying flag is set, across all four categories.</w:t>
      </w:r>
    </w:p>
    <w:p w14:paraId="457CCE94">
      <w:pPr>
        <w:spacing w:after="40"/>
      </w:pPr>
    </w:p>
    <w:p w14:paraId="76777F71">
      <w:pPr>
        <w:pStyle w:val="3"/>
        <w:spacing w:before="320" w:after="140"/>
      </w:pPr>
      <w:bookmarkStart w:id="37" w:name="13-live-availability-trust-system"/>
      <w:r>
        <w:rPr>
          <w:rFonts w:ascii="Calibri" w:hAnsi="Calibri" w:eastAsia="Calibri" w:cs="Calibri"/>
          <w:b/>
          <w:bCs/>
          <w:color w:val="129E9E"/>
          <w:sz w:val="28"/>
          <w:szCs w:val="28"/>
        </w:rPr>
        <w:t>13. Live Availability &amp; Trust System</w:t>
      </w:r>
      <w:bookmarkEnd w:id="37"/>
    </w:p>
    <w:p w14:paraId="0DDC289F">
      <w:pPr>
        <w:spacing w:before="0" w:after="160" w:line="276" w:lineRule="auto"/>
      </w:pPr>
      <w:r>
        <w:rPr>
          <w:rFonts w:ascii="Calibri" w:hAnsi="Calibri" w:eastAsia="Calibri" w:cs="Calibri"/>
          <w:color w:val="3A3A38"/>
          <w:sz w:val="21"/>
          <w:szCs w:val="21"/>
        </w:rPr>
        <w:t>This section is the single definition of how availability and trust work. Every other section refers back to this one rather than restating it.</w:t>
      </w:r>
    </w:p>
    <w:p w14:paraId="07E1AC05">
      <w:pPr>
        <w:pStyle w:val="4"/>
        <w:spacing w:before="220" w:after="100"/>
      </w:pPr>
      <w:bookmarkStart w:id="38" w:name="131-availability-statuses"/>
      <w:r>
        <w:rPr>
          <w:rFonts w:ascii="Calibri" w:hAnsi="Calibri" w:eastAsia="Calibri" w:cs="Calibri"/>
          <w:b/>
          <w:bCs/>
          <w:color w:val="0B4F52"/>
          <w:sz w:val="23"/>
          <w:szCs w:val="23"/>
        </w:rPr>
        <w:t>13.1 Availability statuses</w:t>
      </w:r>
      <w:bookmarkEnd w:id="38"/>
    </w:p>
    <w:p w14:paraId="3C918AA1">
      <w:pPr>
        <w:spacing w:before="0" w:after="160" w:line="276" w:lineRule="auto"/>
      </w:pPr>
      <w:r>
        <w:rPr>
          <w:rFonts w:ascii="Calibri" w:hAnsi="Calibri" w:eastAsia="Calibri" w:cs="Calibri"/>
          <w:color w:val="3A3A38"/>
          <w:sz w:val="21"/>
          <w:szCs w:val="21"/>
        </w:rPr>
        <w:t>Every listing, in every category, has exactly one status at all times: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20"/>
        <w:gridCol w:w="3320"/>
        <w:gridCol w:w="3320"/>
      </w:tblGrid>
      <w:tr w14:paraId="2A0E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578D9320">
            <w:pPr>
              <w:spacing w:after="0"/>
            </w:pPr>
            <w:r>
              <w:rPr>
                <w:rFonts w:ascii="Calibri" w:hAnsi="Calibri" w:eastAsia="Calibri" w:cs="Calibri"/>
                <w:b/>
                <w:bCs/>
                <w:color w:val="FFFFFF"/>
                <w:sz w:val="20"/>
                <w:szCs w:val="20"/>
              </w:rPr>
              <w:t>Status</w:t>
            </w:r>
          </w:p>
        </w:tc>
        <w:tc>
          <w:tcPr>
            <w:tcW w:w="3008"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44AE000D">
            <w:pPr>
              <w:spacing w:after="0"/>
            </w:pPr>
            <w:r>
              <w:rPr>
                <w:rFonts w:ascii="Calibri" w:hAnsi="Calibri" w:eastAsia="Calibri" w:cs="Calibri"/>
                <w:b/>
                <w:bCs/>
                <w:color w:val="FFFFFF"/>
                <w:sz w:val="20"/>
                <w:szCs w:val="20"/>
              </w:rPr>
              <w:t>Meaning</w:t>
            </w:r>
          </w:p>
        </w:tc>
        <w:tc>
          <w:tcPr>
            <w:tcW w:w="3008"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43C0E4DF">
            <w:pPr>
              <w:spacing w:after="0"/>
            </w:pPr>
            <w:r>
              <w:rPr>
                <w:rFonts w:ascii="Calibri" w:hAnsi="Calibri" w:eastAsia="Calibri" w:cs="Calibri"/>
                <w:b/>
                <w:bCs/>
                <w:color w:val="FFFFFF"/>
                <w:sz w:val="20"/>
                <w:szCs w:val="20"/>
              </w:rPr>
              <w:t>Set by</w:t>
            </w:r>
          </w:p>
        </w:tc>
      </w:tr>
      <w:tr w14:paraId="6B51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4A821EA6">
            <w:pPr>
              <w:spacing w:after="0" w:line="260" w:lineRule="auto"/>
            </w:pPr>
            <w:r>
              <w:rPr>
                <w:rFonts w:ascii="Calibri" w:hAnsi="Calibri" w:eastAsia="Calibri" w:cs="Calibri"/>
                <w:b/>
                <w:bCs/>
                <w:color w:val="0B4F52"/>
                <w:sz w:val="20"/>
                <w:szCs w:val="20"/>
              </w:rPr>
              <w:t>Available</w:t>
            </w:r>
            <w:r>
              <w:rPr>
                <w:rFonts w:ascii="Calibri" w:hAnsi="Calibri" w:eastAsia="Calibri" w:cs="Calibri"/>
                <w:color w:val="3A3A38"/>
                <w:sz w:val="20"/>
                <w:szCs w:val="20"/>
              </w:rPr>
              <w:t xml:space="preserve"> (Green)</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68D994F4">
            <w:pPr>
              <w:spacing w:after="0" w:line="260" w:lineRule="auto"/>
            </w:pPr>
            <w:r>
              <w:rPr>
                <w:rFonts w:ascii="Calibri" w:hAnsi="Calibri" w:eastAsia="Calibri" w:cs="Calibri"/>
                <w:color w:val="3A3A38"/>
                <w:sz w:val="20"/>
                <w:szCs w:val="20"/>
              </w:rPr>
              <w:t>The provider can currently serve customers</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7322D013">
            <w:pPr>
              <w:spacing w:after="0" w:line="260" w:lineRule="auto"/>
            </w:pPr>
            <w:r>
              <w:rPr>
                <w:rFonts w:ascii="Calibri" w:hAnsi="Calibri" w:eastAsia="Calibri" w:cs="Calibri"/>
                <w:color w:val="3A3A38"/>
                <w:sz w:val="20"/>
                <w:szCs w:val="20"/>
              </w:rPr>
              <w:t>Agent, manually</w:t>
            </w:r>
          </w:p>
        </w:tc>
      </w:tr>
      <w:tr w14:paraId="0CE4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CEC4A1A">
            <w:pPr>
              <w:spacing w:after="0" w:line="260" w:lineRule="auto"/>
            </w:pPr>
            <w:r>
              <w:rPr>
                <w:rFonts w:ascii="Calibri" w:hAnsi="Calibri" w:eastAsia="Calibri" w:cs="Calibri"/>
                <w:b/>
                <w:bCs/>
                <w:color w:val="0B4F52"/>
                <w:sz w:val="20"/>
                <w:szCs w:val="20"/>
              </w:rPr>
              <w:t>Low Supply</w:t>
            </w:r>
            <w:r>
              <w:rPr>
                <w:rFonts w:ascii="Calibri" w:hAnsi="Calibri" w:eastAsia="Calibri" w:cs="Calibri"/>
                <w:color w:val="3A3A38"/>
                <w:sz w:val="20"/>
                <w:szCs w:val="20"/>
              </w:rPr>
              <w:t xml:space="preserve"> (Amber)</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4995FFBA">
            <w:pPr>
              <w:spacing w:after="0" w:line="260" w:lineRule="auto"/>
            </w:pPr>
            <w:r>
              <w:rPr>
                <w:rFonts w:ascii="Calibri" w:hAnsi="Calibri" w:eastAsia="Calibri" w:cs="Calibri"/>
                <w:color w:val="3A3A38"/>
                <w:sz w:val="20"/>
                <w:szCs w:val="20"/>
              </w:rPr>
              <w:t>The provider can serve some customers, but capacity is constrained (e.g., limited cash reserve for POS, limited stock for Gas, few menu items left for Food, very few active listings for House Agents)</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4C238692">
            <w:pPr>
              <w:spacing w:after="0" w:line="260" w:lineRule="auto"/>
            </w:pPr>
            <w:r>
              <w:rPr>
                <w:rFonts w:ascii="Calibri" w:hAnsi="Calibri" w:eastAsia="Calibri" w:cs="Calibri"/>
                <w:color w:val="3A3A38"/>
                <w:sz w:val="20"/>
                <w:szCs w:val="20"/>
              </w:rPr>
              <w:t>Agent, manually</w:t>
            </w:r>
          </w:p>
        </w:tc>
      </w:tr>
      <w:tr w14:paraId="607EB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515E1981">
            <w:pPr>
              <w:spacing w:after="0" w:line="260" w:lineRule="auto"/>
            </w:pPr>
            <w:r>
              <w:rPr>
                <w:rFonts w:ascii="Calibri" w:hAnsi="Calibri" w:eastAsia="Calibri" w:cs="Calibri"/>
                <w:b/>
                <w:bCs/>
                <w:color w:val="0B4F52"/>
                <w:sz w:val="20"/>
                <w:szCs w:val="20"/>
              </w:rPr>
              <w:t>Unavailable</w:t>
            </w:r>
            <w:r>
              <w:rPr>
                <w:rFonts w:ascii="Calibri" w:hAnsi="Calibri" w:eastAsia="Calibri" w:cs="Calibri"/>
                <w:color w:val="3A3A38"/>
                <w:sz w:val="20"/>
                <w:szCs w:val="20"/>
              </w:rPr>
              <w:t xml:space="preserve"> (Red)</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214F3883">
            <w:pPr>
              <w:spacing w:after="0" w:line="260" w:lineRule="auto"/>
            </w:pPr>
            <w:r>
              <w:rPr>
                <w:rFonts w:ascii="Calibri" w:hAnsi="Calibri" w:eastAsia="Calibri" w:cs="Calibri"/>
                <w:color w:val="3A3A38"/>
                <w:sz w:val="20"/>
                <w:szCs w:val="20"/>
              </w:rPr>
              <w:t>The provider cannot currently serve customers</w:t>
            </w:r>
          </w:p>
        </w:tc>
        <w:tc>
          <w:tcPr>
            <w:tcW w:w="3008"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284CF4C3">
            <w:pPr>
              <w:spacing w:after="0" w:line="260" w:lineRule="auto"/>
            </w:pPr>
            <w:r>
              <w:rPr>
                <w:rFonts w:ascii="Calibri" w:hAnsi="Calibri" w:eastAsia="Calibri" w:cs="Calibri"/>
                <w:color w:val="3A3A38"/>
                <w:sz w:val="20"/>
                <w:szCs w:val="20"/>
              </w:rPr>
              <w:t>Agent, manually</w:t>
            </w:r>
          </w:p>
        </w:tc>
      </w:tr>
      <w:tr w14:paraId="6E87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4128948">
            <w:pPr>
              <w:spacing w:after="0" w:line="260" w:lineRule="auto"/>
            </w:pPr>
            <w:r>
              <w:rPr>
                <w:rFonts w:ascii="Calibri" w:hAnsi="Calibri" w:eastAsia="Calibri" w:cs="Calibri"/>
                <w:b/>
                <w:bCs/>
                <w:color w:val="0B4F52"/>
                <w:sz w:val="20"/>
                <w:szCs w:val="20"/>
              </w:rPr>
              <w:t>Unconfirmed</w:t>
            </w:r>
            <w:r>
              <w:rPr>
                <w:rFonts w:ascii="Calibri" w:hAnsi="Calibri" w:eastAsia="Calibri" w:cs="Calibri"/>
                <w:color w:val="3A3A38"/>
                <w:sz w:val="20"/>
                <w:szCs w:val="20"/>
              </w:rPr>
              <w:t xml:space="preserve"> (Gray)</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1FC1F89A">
            <w:pPr>
              <w:spacing w:after="0" w:line="260" w:lineRule="auto"/>
            </w:pPr>
            <w:r>
              <w:rPr>
                <w:rFonts w:ascii="Calibri" w:hAnsi="Calibri" w:eastAsia="Calibri" w:cs="Calibri"/>
                <w:color w:val="3A3A38"/>
                <w:sz w:val="20"/>
                <w:szCs w:val="20"/>
              </w:rPr>
              <w:t>The status hasn't been confirmed recently enough to trust</w:t>
            </w:r>
          </w:p>
        </w:tc>
        <w:tc>
          <w:tcPr>
            <w:tcW w:w="3008"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327969FF">
            <w:pPr>
              <w:spacing w:after="0" w:line="260" w:lineRule="auto"/>
            </w:pPr>
            <w:r>
              <w:rPr>
                <w:rFonts w:ascii="Calibri" w:hAnsi="Calibri" w:eastAsia="Calibri" w:cs="Calibri"/>
                <w:color w:val="3A3A38"/>
                <w:sz w:val="20"/>
                <w:szCs w:val="20"/>
              </w:rPr>
              <w:t>System, automatic</w:t>
            </w:r>
          </w:p>
        </w:tc>
      </w:tr>
    </w:tbl>
    <w:p w14:paraId="3513F92E">
      <w:pPr>
        <w:spacing w:after="200"/>
      </w:pPr>
    </w:p>
    <w:p w14:paraId="17D0DAB5">
      <w:pPr>
        <w:pStyle w:val="4"/>
        <w:spacing w:before="220" w:after="100"/>
      </w:pPr>
      <w:bookmarkStart w:id="39" w:name="132-freshness-rule"/>
      <w:r>
        <w:rPr>
          <w:rFonts w:ascii="Calibri" w:hAnsi="Calibri" w:eastAsia="Calibri" w:cs="Calibri"/>
          <w:b/>
          <w:bCs/>
          <w:color w:val="0B4F52"/>
          <w:sz w:val="23"/>
          <w:szCs w:val="23"/>
        </w:rPr>
        <w:t>13.2 Freshness rule</w:t>
      </w:r>
      <w:bookmarkEnd w:id="39"/>
    </w:p>
    <w:p w14:paraId="699361F6">
      <w:pPr>
        <w:spacing w:before="0" w:after="160" w:line="276" w:lineRule="auto"/>
      </w:pPr>
      <w:r>
        <w:rPr>
          <w:rFonts w:ascii="Calibri" w:hAnsi="Calibri" w:eastAsia="Calibri" w:cs="Calibri"/>
          <w:color w:val="3A3A38"/>
          <w:sz w:val="21"/>
          <w:szCs w:val="21"/>
        </w:rPr>
        <w:t xml:space="preserve">Any status not updated within </w:t>
      </w:r>
      <w:r>
        <w:rPr>
          <w:rFonts w:ascii="Calibri" w:hAnsi="Calibri" w:eastAsia="Calibri" w:cs="Calibri"/>
          <w:b/>
          <w:bCs/>
          <w:color w:val="0B4F52"/>
          <w:sz w:val="21"/>
          <w:szCs w:val="21"/>
        </w:rPr>
        <w:t>3 hours</w:t>
      </w:r>
      <w:r>
        <w:rPr>
          <w:rFonts w:ascii="Calibri" w:hAnsi="Calibri" w:eastAsia="Calibri" w:cs="Calibri"/>
          <w:color w:val="3A3A38"/>
          <w:sz w:val="21"/>
          <w:szCs w:val="21"/>
        </w:rPr>
        <w:t xml:space="preserve"> is automatically overridden to Unconfirmed, regardless of what was last set. This is computed on the backend (single source of truth), not on-device, so it can never disagree across users or devices. The "updated X ago" label reflects this same backend timestamp everywhere it appears.</w:t>
      </w:r>
    </w:p>
    <w:p w14:paraId="03E8F1D9">
      <w:pPr>
        <w:pStyle w:val="4"/>
        <w:spacing w:before="220" w:after="100"/>
      </w:pPr>
      <w:bookmarkStart w:id="40" w:name="133-trust-score"/>
      <w:r>
        <w:rPr>
          <w:rFonts w:ascii="Calibri" w:hAnsi="Calibri" w:eastAsia="Calibri" w:cs="Calibri"/>
          <w:b/>
          <w:bCs/>
          <w:color w:val="0B4F52"/>
          <w:sz w:val="23"/>
          <w:szCs w:val="23"/>
        </w:rPr>
        <w:t>13.3 Trust score</w:t>
      </w:r>
      <w:bookmarkEnd w:id="40"/>
    </w:p>
    <w:p w14:paraId="4E0F0BA9">
      <w:pPr>
        <w:spacing w:before="0" w:after="160" w:line="276" w:lineRule="auto"/>
      </w:pPr>
      <w:r>
        <w:rPr>
          <w:rFonts w:ascii="Calibri" w:hAnsi="Calibri" w:eastAsia="Calibri" w:cs="Calibri"/>
          <w:color w:val="3A3A38"/>
          <w:sz w:val="21"/>
          <w:szCs w:val="21"/>
        </w:rPr>
        <w:t>Every agent has a trust score from 1–5, computed on the backend and shown to customers as a read-only rating. It is not directly editable by the agent.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80"/>
        <w:gridCol w:w="4980"/>
      </w:tblGrid>
      <w:tr w14:paraId="2711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0BF647BF">
            <w:pPr>
              <w:spacing w:after="0"/>
            </w:pPr>
            <w:r>
              <w:rPr>
                <w:rFonts w:ascii="Calibri" w:hAnsi="Calibri" w:eastAsia="Calibri" w:cs="Calibri"/>
                <w:b/>
                <w:bCs/>
                <w:color w:val="FFFFFF"/>
                <w:sz w:val="20"/>
                <w:szCs w:val="20"/>
              </w:rPr>
              <w:t>Score goes up when</w:t>
            </w:r>
          </w:p>
        </w:tc>
        <w:tc>
          <w:tcPr>
            <w:tcW w:w="4513"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1F00B03A">
            <w:pPr>
              <w:spacing w:after="0"/>
            </w:pPr>
            <w:r>
              <w:rPr>
                <w:rFonts w:ascii="Calibri" w:hAnsi="Calibri" w:eastAsia="Calibri" w:cs="Calibri"/>
                <w:b/>
                <w:bCs/>
                <w:color w:val="FFFFFF"/>
                <w:sz w:val="20"/>
                <w:szCs w:val="20"/>
              </w:rPr>
              <w:t>Score goes down when</w:t>
            </w:r>
          </w:p>
        </w:tc>
      </w:tr>
      <w:tr w14:paraId="6F8A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435FA15B">
            <w:pPr>
              <w:spacing w:after="0" w:line="260" w:lineRule="auto"/>
            </w:pPr>
            <w:r>
              <w:rPr>
                <w:rFonts w:ascii="Calibri" w:hAnsi="Calibri" w:eastAsia="Calibri" w:cs="Calibri"/>
                <w:color w:val="3A3A38"/>
                <w:sz w:val="20"/>
                <w:szCs w:val="20"/>
              </w:rPr>
              <w:t>The agent updates status frequently (2+ times a day)</w:t>
            </w:r>
          </w:p>
        </w:tc>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0187240F">
            <w:pPr>
              <w:spacing w:after="0" w:line="260" w:lineRule="auto"/>
            </w:pPr>
            <w:r>
              <w:rPr>
                <w:rFonts w:ascii="Calibri" w:hAnsi="Calibri" w:eastAsia="Calibri" w:cs="Calibri"/>
                <w:color w:val="3A3A38"/>
                <w:sz w:val="20"/>
                <w:szCs w:val="20"/>
              </w:rPr>
              <w:t>Reports are filed against the agent</w:t>
            </w:r>
          </w:p>
        </w:tc>
      </w:tr>
      <w:tr w14:paraId="2F48F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270ABAFE">
            <w:pPr>
              <w:spacing w:after="0" w:line="260" w:lineRule="auto"/>
            </w:pPr>
            <w:r>
              <w:rPr>
                <w:rFonts w:ascii="Calibri" w:hAnsi="Calibri" w:eastAsia="Calibri" w:cs="Calibri"/>
                <w:color w:val="3A3A38"/>
                <w:sz w:val="20"/>
                <w:szCs w:val="20"/>
              </w:rPr>
              <w:t>No reports are filed</w:t>
            </w:r>
          </w:p>
        </w:tc>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B408DEF">
            <w:pPr>
              <w:spacing w:after="0" w:line="260" w:lineRule="auto"/>
            </w:pPr>
            <w:r>
              <w:rPr>
                <w:rFonts w:ascii="Calibri" w:hAnsi="Calibri" w:eastAsia="Calibri" w:cs="Calibri"/>
                <w:color w:val="3A3A38"/>
                <w:sz w:val="20"/>
                <w:szCs w:val="20"/>
              </w:rPr>
              <w:t>Status frequently goes stale (Unconfirmed)</w:t>
            </w:r>
          </w:p>
        </w:tc>
      </w:tr>
      <w:tr w14:paraId="1D12F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7C9F6281">
            <w:pPr>
              <w:spacing w:after="0" w:line="260" w:lineRule="auto"/>
            </w:pPr>
            <w:r>
              <w:rPr>
                <w:rFonts w:ascii="Calibri" w:hAnsi="Calibri" w:eastAsia="Calibri" w:cs="Calibri"/>
                <w:color w:val="3A3A38"/>
                <w:sz w:val="20"/>
                <w:szCs w:val="20"/>
              </w:rPr>
              <w:t>Status consistently matches real-world availability</w:t>
            </w:r>
          </w:p>
        </w:tc>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05540740">
            <w:pPr>
              <w:spacing w:after="0" w:line="260" w:lineRule="auto"/>
            </w:pPr>
            <w:r>
              <w:rPr>
                <w:rFonts w:ascii="Calibri" w:hAnsi="Calibri" w:eastAsia="Calibri" w:cs="Calibri"/>
                <w:color w:val="3A3A38"/>
                <w:sz w:val="20"/>
                <w:szCs w:val="20"/>
              </w:rPr>
              <w:t>The agent rarely updates (low engagement)</w:t>
            </w:r>
          </w:p>
        </w:tc>
      </w:tr>
      <w:tr w14:paraId="43F8E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2A7A2248">
            <w:pPr>
              <w:spacing w:after="0" w:line="260" w:lineRule="auto"/>
            </w:pPr>
            <w:r>
              <w:rPr>
                <w:rFonts w:ascii="Calibri" w:hAnsi="Calibri" w:eastAsia="Calibri" w:cs="Calibri"/>
                <w:color w:val="3A3A38"/>
                <w:sz w:val="20"/>
                <w:szCs w:val="20"/>
              </w:rPr>
              <w:t>Prices/charges match what customers find in person</w:t>
            </w:r>
          </w:p>
        </w:tc>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2C91AE1D">
            <w:pPr>
              <w:spacing w:after="0" w:line="260" w:lineRule="auto"/>
            </w:pPr>
            <w:r>
              <w:rPr>
                <w:rFonts w:ascii="Calibri" w:hAnsi="Calibri" w:eastAsia="Calibri" w:cs="Calibri"/>
                <w:color w:val="3A3A38"/>
                <w:sz w:val="20"/>
                <w:szCs w:val="20"/>
              </w:rPr>
              <w:t>Multiple high-severity reports occur in one week</w:t>
            </w:r>
          </w:p>
        </w:tc>
      </w:tr>
    </w:tbl>
    <w:p w14:paraId="5E0E1742">
      <w:pPr>
        <w:spacing w:after="200"/>
      </w:pPr>
    </w:p>
    <w:p w14:paraId="12ED5F25">
      <w:pPr>
        <w:pStyle w:val="4"/>
        <w:spacing w:before="220" w:after="100"/>
      </w:pPr>
      <w:bookmarkStart w:id="41" w:name="134-trust-and-ranking"/>
      <w:r>
        <w:rPr>
          <w:rFonts w:ascii="Calibri" w:hAnsi="Calibri" w:eastAsia="Calibri" w:cs="Calibri"/>
          <w:b/>
          <w:bCs/>
          <w:color w:val="0B4F52"/>
          <w:sz w:val="23"/>
          <w:szCs w:val="23"/>
        </w:rPr>
        <w:t>13.4 Trust and ranking</w:t>
      </w:r>
      <w:bookmarkEnd w:id="41"/>
    </w:p>
    <w:p w14:paraId="42A4096F">
      <w:pPr>
        <w:spacing w:before="0" w:after="160" w:line="276" w:lineRule="auto"/>
      </w:pPr>
      <w:r>
        <w:rPr>
          <w:rFonts w:ascii="Calibri" w:hAnsi="Calibri" w:eastAsia="Calibri" w:cs="Calibri"/>
          <w:color w:val="3A3A38"/>
          <w:sz w:val="21"/>
          <w:szCs w:val="21"/>
        </w:rPr>
        <w:t>Trust score contributes to how listings are ordered in discovery results, alongside distance. The exact weighting formula is an open product decision (Section 19) and must be defined before F3's ranking logic is implemented.</w:t>
      </w:r>
    </w:p>
    <w:p w14:paraId="0DD335EC">
      <w:pPr>
        <w:pStyle w:val="4"/>
        <w:spacing w:before="220" w:after="100"/>
      </w:pPr>
      <w:bookmarkStart w:id="42" w:name="135-reportings-role-in-the-system"/>
      <w:r>
        <w:rPr>
          <w:rFonts w:ascii="Calibri" w:hAnsi="Calibri" w:eastAsia="Calibri" w:cs="Calibri"/>
          <w:b/>
          <w:bCs/>
          <w:color w:val="0B4F52"/>
          <w:sz w:val="23"/>
          <w:szCs w:val="23"/>
        </w:rPr>
        <w:t>13.5 Reporting's role in the system</w:t>
      </w:r>
      <w:bookmarkEnd w:id="42"/>
    </w:p>
    <w:p w14:paraId="35C384F5">
      <w:pPr>
        <w:spacing w:before="0" w:after="160" w:line="276" w:lineRule="auto"/>
      </w:pPr>
      <w:r>
        <w:rPr>
          <w:rFonts w:ascii="Calibri" w:hAnsi="Calibri" w:eastAsia="Calibri" w:cs="Calibri"/>
          <w:color w:val="3A3A38"/>
          <w:sz w:val="21"/>
          <w:szCs w:val="21"/>
        </w:rPr>
        <w:t>Reporting (F8) is the customer-facing input into trust score. A report is confidential to the reported agent but retained on the backend for moderation and anti-abuse purposes (Section 11, F8).</w:t>
      </w:r>
    </w:p>
    <w:p w14:paraId="231DAF01">
      <w:pPr>
        <w:pStyle w:val="4"/>
        <w:spacing w:before="220" w:after="100"/>
      </w:pPr>
      <w:bookmarkStart w:id="43" w:name="136-applies-identically-across-categories"/>
      <w:r>
        <w:rPr>
          <w:rFonts w:ascii="Calibri" w:hAnsi="Calibri" w:eastAsia="Calibri" w:cs="Calibri"/>
          <w:b/>
          <w:bCs/>
          <w:color w:val="0B4F52"/>
          <w:sz w:val="23"/>
          <w:szCs w:val="23"/>
        </w:rPr>
        <w:t>13.6 Applies identically across categories</w:t>
      </w:r>
      <w:bookmarkEnd w:id="43"/>
    </w:p>
    <w:p w14:paraId="359FD740">
      <w:pPr>
        <w:spacing w:before="0" w:after="160" w:line="276" w:lineRule="auto"/>
      </w:pPr>
      <w:r>
        <w:rPr>
          <w:rFonts w:ascii="Calibri" w:hAnsi="Calibri" w:eastAsia="Calibri" w:cs="Calibri"/>
          <w:color w:val="3A3A38"/>
          <w:sz w:val="21"/>
          <w:szCs w:val="21"/>
        </w:rPr>
        <w:t>Sections 13.1–13.5 apply to POS, Food, Gas, and House Agents without exception. Category-specific detail is limited to the illustrative "Low Supply" examples in 13.1 — the underlying states, rule, and scoring system do not vary by category.</w:t>
      </w:r>
    </w:p>
    <w:p w14:paraId="7D9708C3">
      <w:pPr>
        <w:spacing w:after="40"/>
      </w:pPr>
    </w:p>
    <w:p w14:paraId="1C325D98">
      <w:pPr>
        <w:pStyle w:val="3"/>
        <w:spacing w:before="320" w:after="140"/>
      </w:pPr>
      <w:bookmarkStart w:id="44" w:name="14-non-functional-requirements"/>
      <w:r>
        <w:rPr>
          <w:rFonts w:ascii="Calibri" w:hAnsi="Calibri" w:eastAsia="Calibri" w:cs="Calibri"/>
          <w:b/>
          <w:bCs/>
          <w:color w:val="129E9E"/>
          <w:sz w:val="28"/>
          <w:szCs w:val="28"/>
        </w:rPr>
        <w:t>14. Non-Functional Requirements</w:t>
      </w:r>
      <w:bookmarkEnd w:id="44"/>
    </w:p>
    <w:p w14:paraId="3E3873A0">
      <w:pPr>
        <w:pStyle w:val="16"/>
        <w:numPr>
          <w:ilvl w:val="0"/>
          <w:numId w:val="1"/>
        </w:numPr>
        <w:spacing w:after="90" w:line="270" w:lineRule="auto"/>
      </w:pPr>
      <w:r>
        <w:rPr>
          <w:rFonts w:ascii="Calibri" w:hAnsi="Calibri" w:eastAsia="Calibri" w:cs="Calibri"/>
          <w:b/>
          <w:bCs/>
          <w:color w:val="0B4F52"/>
          <w:sz w:val="21"/>
          <w:szCs w:val="21"/>
        </w:rPr>
        <w:t>Performance:</w:t>
      </w:r>
      <w:r>
        <w:rPr>
          <w:rFonts w:ascii="Calibri" w:hAnsi="Calibri" w:eastAsia="Calibri" w:cs="Calibri"/>
          <w:color w:val="3A3A38"/>
          <w:sz w:val="21"/>
          <w:szCs w:val="21"/>
        </w:rPr>
        <w:t xml:space="preserve"> Nearby-listing queries should return within roughly 1–2 seconds under typical mobile network conditions in the target market; exact SLA to be set with backend.</w:t>
      </w:r>
    </w:p>
    <w:p w14:paraId="64299A1D">
      <w:pPr>
        <w:pStyle w:val="16"/>
        <w:numPr>
          <w:ilvl w:val="0"/>
          <w:numId w:val="1"/>
        </w:numPr>
        <w:spacing w:after="90" w:line="270" w:lineRule="auto"/>
      </w:pPr>
      <w:r>
        <w:rPr>
          <w:rFonts w:ascii="Calibri" w:hAnsi="Calibri" w:eastAsia="Calibri" w:cs="Calibri"/>
          <w:b/>
          <w:bCs/>
          <w:color w:val="0B4F52"/>
          <w:sz w:val="21"/>
          <w:szCs w:val="21"/>
        </w:rPr>
        <w:t>Reliability of live data:</w:t>
      </w:r>
      <w:r>
        <w:rPr>
          <w:rFonts w:ascii="Calibri" w:hAnsi="Calibri" w:eastAsia="Calibri" w:cs="Calibri"/>
          <w:color w:val="3A3A38"/>
          <w:sz w:val="21"/>
          <w:szCs w:val="21"/>
        </w:rPr>
        <w:t xml:space="preserve"> Status changes made by an agent should propagate to customer-facing views within seconds, not minutes, since the product's core value depends on it.</w:t>
      </w:r>
    </w:p>
    <w:p w14:paraId="337F405D">
      <w:pPr>
        <w:pStyle w:val="16"/>
        <w:numPr>
          <w:ilvl w:val="0"/>
          <w:numId w:val="1"/>
        </w:numPr>
        <w:spacing w:after="90" w:line="270" w:lineRule="auto"/>
      </w:pPr>
      <w:r>
        <w:rPr>
          <w:rFonts w:ascii="Calibri" w:hAnsi="Calibri" w:eastAsia="Calibri" w:cs="Calibri"/>
          <w:b/>
          <w:bCs/>
          <w:color w:val="0B4F52"/>
          <w:sz w:val="21"/>
          <w:szCs w:val="21"/>
        </w:rPr>
        <w:t>Security:</w:t>
      </w:r>
      <w:r>
        <w:rPr>
          <w:rFonts w:ascii="Calibri" w:hAnsi="Calibri" w:eastAsia="Calibri" w:cs="Calibri"/>
          <w:color w:val="3A3A38"/>
          <w:sz w:val="21"/>
          <w:szCs w:val="21"/>
        </w:rPr>
        <w:t xml:space="preserve"> OTP-based accounts require backend-side rate limiting and abuse protection (brute-force attempts, spam registrations).</w:t>
      </w:r>
    </w:p>
    <w:p w14:paraId="352F7D37">
      <w:pPr>
        <w:pStyle w:val="16"/>
        <w:numPr>
          <w:ilvl w:val="0"/>
          <w:numId w:val="1"/>
        </w:numPr>
        <w:spacing w:after="90" w:line="270" w:lineRule="auto"/>
      </w:pPr>
      <w:r>
        <w:rPr>
          <w:rFonts w:ascii="Calibri" w:hAnsi="Calibri" w:eastAsia="Calibri" w:cs="Calibri"/>
          <w:b/>
          <w:bCs/>
          <w:color w:val="0B4F52"/>
          <w:sz w:val="21"/>
          <w:szCs w:val="21"/>
        </w:rPr>
        <w:t>Network resilience:</w:t>
      </w:r>
      <w:r>
        <w:rPr>
          <w:rFonts w:ascii="Calibri" w:hAnsi="Calibri" w:eastAsia="Calibri" w:cs="Calibri"/>
          <w:color w:val="3A3A38"/>
          <w:sz w:val="21"/>
          <w:szCs w:val="21"/>
        </w:rPr>
        <w:t xml:space="preserve"> The app should handle intermittent connectivity gracefully — showing cached last-known data with a visible "may be outdated" indicator is preferable to a blank or broken screen.</w:t>
      </w:r>
    </w:p>
    <w:p w14:paraId="76D82C51">
      <w:pPr>
        <w:pStyle w:val="16"/>
        <w:numPr>
          <w:ilvl w:val="0"/>
          <w:numId w:val="1"/>
        </w:numPr>
        <w:spacing w:after="90" w:line="270" w:lineRule="auto"/>
      </w:pPr>
      <w:r>
        <w:rPr>
          <w:rFonts w:ascii="Calibri" w:hAnsi="Calibri" w:eastAsia="Calibri" w:cs="Calibri"/>
          <w:b/>
          <w:bCs/>
          <w:color w:val="0B4F52"/>
          <w:sz w:val="21"/>
          <w:szCs w:val="21"/>
        </w:rPr>
        <w:t>Data privacy:</w:t>
      </w:r>
      <w:r>
        <w:rPr>
          <w:rFonts w:ascii="Calibri" w:hAnsi="Calibri" w:eastAsia="Calibri" w:cs="Calibri"/>
          <w:color w:val="3A3A38"/>
          <w:sz w:val="21"/>
          <w:szCs w:val="21"/>
        </w:rPr>
        <w:t xml:space="preserve"> Phone numbers, location data, and report data are sensitive. Access to raw contact and report data is restricted to backend/admin systems and is never exposed between end users beyond what Sections 11–12 specify.</w:t>
      </w:r>
    </w:p>
    <w:p w14:paraId="27D6831E">
      <w:pPr>
        <w:pStyle w:val="16"/>
        <w:numPr>
          <w:ilvl w:val="0"/>
          <w:numId w:val="1"/>
        </w:numPr>
        <w:spacing w:after="90" w:line="270" w:lineRule="auto"/>
      </w:pPr>
      <w:r>
        <w:rPr>
          <w:rFonts w:ascii="Calibri" w:hAnsi="Calibri" w:eastAsia="Calibri" w:cs="Calibri"/>
          <w:b/>
          <w:bCs/>
          <w:color w:val="0B4F52"/>
          <w:sz w:val="21"/>
          <w:szCs w:val="21"/>
        </w:rPr>
        <w:t>Device support:</w:t>
      </w:r>
      <w:r>
        <w:rPr>
          <w:rFonts w:ascii="Calibri" w:hAnsi="Calibri" w:eastAsia="Calibri" w:cs="Calibri"/>
          <w:color w:val="3A3A38"/>
          <w:sz w:val="21"/>
          <w:szCs w:val="21"/>
        </w:rPr>
        <w:t xml:space="preserve"> Cross-platform via React Native + Expo; minimum supported OS versions to be set by mobile engineering based on the device landscape in the target market.</w:t>
      </w:r>
    </w:p>
    <w:p w14:paraId="42134538">
      <w:pPr>
        <w:pStyle w:val="16"/>
        <w:numPr>
          <w:ilvl w:val="0"/>
          <w:numId w:val="1"/>
        </w:numPr>
        <w:spacing w:after="90" w:line="270" w:lineRule="auto"/>
      </w:pPr>
      <w:r>
        <w:rPr>
          <w:rFonts w:ascii="Calibri" w:hAnsi="Calibri" w:eastAsia="Calibri" w:cs="Calibri"/>
          <w:b/>
          <w:bCs/>
          <w:color w:val="0B4F52"/>
          <w:sz w:val="21"/>
          <w:szCs w:val="21"/>
        </w:rPr>
        <w:t>Accessibility:</w:t>
      </w:r>
      <w:r>
        <w:rPr>
          <w:rFonts w:ascii="Calibri" w:hAnsi="Calibri" w:eastAsia="Calibri" w:cs="Calibri"/>
          <w:color w:val="3A3A38"/>
          <w:sz w:val="21"/>
          <w:szCs w:val="21"/>
        </w:rPr>
        <w:t xml:space="preserve"> Status must never rely on color alone — pair every status color with a text label, since color-only signaling fails for color-blind users and in bright outdoor light.</w:t>
      </w:r>
    </w:p>
    <w:p w14:paraId="66442644">
      <w:pPr>
        <w:pStyle w:val="16"/>
        <w:numPr>
          <w:ilvl w:val="0"/>
          <w:numId w:val="1"/>
        </w:numPr>
        <w:spacing w:after="90" w:line="270" w:lineRule="auto"/>
      </w:pPr>
      <w:r>
        <w:rPr>
          <w:rFonts w:ascii="Calibri" w:hAnsi="Calibri" w:eastAsia="Calibri" w:cs="Calibri"/>
          <w:b/>
          <w:bCs/>
          <w:color w:val="0B4F52"/>
          <w:sz w:val="21"/>
          <w:szCs w:val="21"/>
        </w:rPr>
        <w:t>Localization:</w:t>
      </w:r>
      <w:r>
        <w:rPr>
          <w:rFonts w:ascii="Calibri" w:hAnsi="Calibri" w:eastAsia="Calibri" w:cs="Calibri"/>
          <w:color w:val="3A3A38"/>
          <w:sz w:val="21"/>
          <w:szCs w:val="21"/>
        </w:rPr>
        <w:t xml:space="preserve"> English is the assumed language for MVP 1; broader language support (e.g., Yoruba) is an open decision (Section 19).</w:t>
      </w:r>
    </w:p>
    <w:p w14:paraId="0ED000C2">
      <w:pPr>
        <w:spacing w:after="40"/>
      </w:pPr>
    </w:p>
    <w:p w14:paraId="09674144">
      <w:pPr>
        <w:pStyle w:val="3"/>
        <w:spacing w:before="320" w:after="140"/>
      </w:pPr>
      <w:bookmarkStart w:id="45" w:name="15-qa-requirements"/>
      <w:r>
        <w:rPr>
          <w:rFonts w:ascii="Calibri" w:hAnsi="Calibri" w:eastAsia="Calibri" w:cs="Calibri"/>
          <w:b/>
          <w:bCs/>
          <w:color w:val="129E9E"/>
          <w:sz w:val="28"/>
          <w:szCs w:val="28"/>
        </w:rPr>
        <w:t>15. QA Requirements</w:t>
      </w:r>
      <w:bookmarkEnd w:id="45"/>
    </w:p>
    <w:p w14:paraId="1CF6D1FF">
      <w:pPr>
        <w:spacing w:before="0" w:after="160" w:line="276" w:lineRule="auto"/>
      </w:pPr>
      <w:r>
        <w:rPr>
          <w:rFonts w:ascii="Calibri" w:hAnsi="Calibri" w:eastAsia="Calibri" w:cs="Calibri"/>
          <w:color w:val="3A3A38"/>
          <w:sz w:val="21"/>
          <w:szCs w:val="21"/>
        </w:rPr>
        <w:t>QA must validate the following as first-class, category-by-category checks — not just once against a single "representative" category:</w:t>
      </w:r>
    </w:p>
    <w:p w14:paraId="01443ACA">
      <w:pPr>
        <w:pStyle w:val="16"/>
        <w:numPr>
          <w:ilvl w:val="0"/>
          <w:numId w:val="1"/>
        </w:numPr>
        <w:spacing w:after="90" w:line="270" w:lineRule="auto"/>
      </w:pPr>
      <w:r>
        <w:rPr>
          <w:rFonts w:ascii="Calibri" w:hAnsi="Calibri" w:eastAsia="Calibri" w:cs="Calibri"/>
          <w:b/>
          <w:bCs/>
          <w:color w:val="0B4F52"/>
          <w:sz w:val="21"/>
          <w:szCs w:val="21"/>
        </w:rPr>
        <w:t>Category parity:</w:t>
      </w:r>
      <w:r>
        <w:rPr>
          <w:rFonts w:ascii="Calibri" w:hAnsi="Calibri" w:eastAsia="Calibri" w:cs="Calibri"/>
          <w:color w:val="3A3A38"/>
          <w:sz w:val="21"/>
          <w:szCs w:val="21"/>
        </w:rPr>
        <w:t xml:space="preserve"> every feature in Sections 11–12 (discovery, listing detail, contact actions, directions, reporting, registration, status updates) must be tested against </w:t>
      </w:r>
      <w:r>
        <w:rPr>
          <w:rFonts w:ascii="Calibri" w:hAnsi="Calibri" w:eastAsia="Calibri" w:cs="Calibri"/>
          <w:b/>
          <w:bCs/>
          <w:color w:val="0B4F52"/>
          <w:sz w:val="21"/>
          <w:szCs w:val="21"/>
        </w:rPr>
        <w:t>all four categories</w:t>
      </w:r>
      <w:r>
        <w:rPr>
          <w:rFonts w:ascii="Calibri" w:hAnsi="Calibri" w:eastAsia="Calibri" w:cs="Calibri"/>
          <w:color w:val="3A3A38"/>
          <w:sz w:val="21"/>
          <w:szCs w:val="21"/>
        </w:rPr>
        <w:t>, including House Agents, before MVP 1 is considered feature-complete. House Agents must not be treated as a lower-priority or partially-tested category.</w:t>
      </w:r>
    </w:p>
    <w:p w14:paraId="418EEBAF">
      <w:pPr>
        <w:pStyle w:val="16"/>
        <w:numPr>
          <w:ilvl w:val="0"/>
          <w:numId w:val="1"/>
        </w:numPr>
        <w:spacing w:after="90" w:line="270" w:lineRule="auto"/>
      </w:pPr>
      <w:r>
        <w:rPr>
          <w:rFonts w:ascii="Calibri" w:hAnsi="Calibri" w:eastAsia="Calibri" w:cs="Calibri"/>
          <w:b/>
          <w:bCs/>
          <w:color w:val="0B4F52"/>
          <w:sz w:val="21"/>
          <w:szCs w:val="21"/>
        </w:rPr>
        <w:t>Freshness rule:</w:t>
      </w:r>
      <w:r>
        <w:rPr>
          <w:rFonts w:ascii="Calibri" w:hAnsi="Calibri" w:eastAsia="Calibri" w:cs="Calibri"/>
          <w:color w:val="3A3A38"/>
          <w:sz w:val="21"/>
          <w:szCs w:val="21"/>
        </w:rPr>
        <w:t xml:space="preserve"> confirm a listing not updated for 3 hours and 1 minute becomes Unconfirmed automatically, with no manual action, for every category.</w:t>
      </w:r>
    </w:p>
    <w:p w14:paraId="5856FF40">
      <w:pPr>
        <w:pStyle w:val="16"/>
        <w:numPr>
          <w:ilvl w:val="0"/>
          <w:numId w:val="1"/>
        </w:numPr>
        <w:spacing w:after="90" w:line="270" w:lineRule="auto"/>
      </w:pPr>
      <w:r>
        <w:rPr>
          <w:rFonts w:ascii="Calibri" w:hAnsi="Calibri" w:eastAsia="Calibri" w:cs="Calibri"/>
          <w:b/>
          <w:bCs/>
          <w:color w:val="0B4F52"/>
          <w:sz w:val="21"/>
          <w:szCs w:val="21"/>
        </w:rPr>
        <w:t>Trust score consistency:</w:t>
      </w:r>
      <w:r>
        <w:rPr>
          <w:rFonts w:ascii="Calibri" w:hAnsi="Calibri" w:eastAsia="Calibri" w:cs="Calibri"/>
          <w:color w:val="3A3A38"/>
          <w:sz w:val="21"/>
          <w:szCs w:val="21"/>
        </w:rPr>
        <w:t xml:space="preserve"> confirm trust score changes (Section 13.3) apply identically regardless of category.</w:t>
      </w:r>
    </w:p>
    <w:p w14:paraId="49D5AFE2">
      <w:pPr>
        <w:pStyle w:val="16"/>
        <w:numPr>
          <w:ilvl w:val="0"/>
          <w:numId w:val="1"/>
        </w:numPr>
        <w:spacing w:after="90" w:line="270" w:lineRule="auto"/>
      </w:pPr>
      <w:r>
        <w:rPr>
          <w:rFonts w:ascii="Calibri" w:hAnsi="Calibri" w:eastAsia="Calibri" w:cs="Calibri"/>
          <w:b/>
          <w:bCs/>
          <w:color w:val="0B4F52"/>
          <w:sz w:val="21"/>
          <w:szCs w:val="21"/>
        </w:rPr>
        <w:t>Empty and sparse states:</w:t>
      </w:r>
      <w:r>
        <w:rPr>
          <w:rFonts w:ascii="Calibri" w:hAnsi="Calibri" w:eastAsia="Calibri" w:cs="Calibri"/>
          <w:color w:val="3A3A38"/>
          <w:sz w:val="21"/>
          <w:szCs w:val="21"/>
        </w:rPr>
        <w:t xml:space="preserve"> test discovery, per category, with zero listings and with very few listings — an expected condition during early field testing in the launch area (Section 5).</w:t>
      </w:r>
    </w:p>
    <w:p w14:paraId="092CDA90">
      <w:pPr>
        <w:pStyle w:val="16"/>
        <w:numPr>
          <w:ilvl w:val="0"/>
          <w:numId w:val="1"/>
        </w:numPr>
        <w:spacing w:after="90" w:line="270" w:lineRule="auto"/>
      </w:pPr>
      <w:r>
        <w:rPr>
          <w:rFonts w:ascii="Calibri" w:hAnsi="Calibri" w:eastAsia="Calibri" w:cs="Calibri"/>
          <w:b/>
          <w:bCs/>
          <w:color w:val="0B4F52"/>
          <w:sz w:val="21"/>
          <w:szCs w:val="21"/>
        </w:rPr>
        <w:t>Permission and connectivity edge cases:</w:t>
      </w:r>
      <w:r>
        <w:rPr>
          <w:rFonts w:ascii="Calibri" w:hAnsi="Calibri" w:eastAsia="Calibri" w:cs="Calibri"/>
          <w:color w:val="3A3A38"/>
          <w:sz w:val="21"/>
          <w:szCs w:val="21"/>
        </w:rPr>
        <w:t xml:space="preserve"> location permission denied, GPS off, no internet, WhatsApp not installed — for every category's contact and directions actions.</w:t>
      </w:r>
    </w:p>
    <w:p w14:paraId="62B5D91F">
      <w:pPr>
        <w:pStyle w:val="16"/>
        <w:numPr>
          <w:ilvl w:val="0"/>
          <w:numId w:val="1"/>
        </w:numPr>
        <w:spacing w:after="90" w:line="270" w:lineRule="auto"/>
      </w:pPr>
      <w:r>
        <w:rPr>
          <w:rFonts w:ascii="Calibri" w:hAnsi="Calibri" w:eastAsia="Calibri" w:cs="Calibri"/>
          <w:b/>
          <w:bCs/>
          <w:color w:val="0B4F52"/>
          <w:sz w:val="21"/>
          <w:szCs w:val="21"/>
        </w:rPr>
        <w:t>Reporting integrity:</w:t>
      </w:r>
      <w:r>
        <w:rPr>
          <w:rFonts w:ascii="Calibri" w:hAnsi="Calibri" w:eastAsia="Calibri" w:cs="Calibri"/>
          <w:color w:val="3A3A38"/>
          <w:sz w:val="21"/>
          <w:szCs w:val="21"/>
        </w:rPr>
        <w:t xml:space="preserve"> confirm reporter identity is never exposed to the reported agent in any client-facing surface, for every category.</w:t>
      </w:r>
    </w:p>
    <w:p w14:paraId="37F5DEFE">
      <w:pPr>
        <w:pStyle w:val="16"/>
        <w:numPr>
          <w:ilvl w:val="0"/>
          <w:numId w:val="1"/>
        </w:numPr>
        <w:spacing w:after="90" w:line="270" w:lineRule="auto"/>
      </w:pPr>
      <w:r>
        <w:rPr>
          <w:rFonts w:ascii="Calibri" w:hAnsi="Calibri" w:eastAsia="Calibri" w:cs="Calibri"/>
          <w:b/>
          <w:bCs/>
          <w:color w:val="0B4F52"/>
          <w:sz w:val="21"/>
          <w:szCs w:val="21"/>
        </w:rPr>
        <w:t>Cross-client consistency:</w:t>
      </w:r>
      <w:r>
        <w:rPr>
          <w:rFonts w:ascii="Calibri" w:hAnsi="Calibri" w:eastAsia="Calibri" w:cs="Calibri"/>
          <w:color w:val="3A3A38"/>
          <w:sz w:val="21"/>
          <w:szCs w:val="21"/>
        </w:rPr>
        <w:t xml:space="preserve"> where applicable, confirm mobile and web (once available) reflect identical status, trust, and category rules, since both read from the same backend (Section 7).</w:t>
      </w:r>
    </w:p>
    <w:p w14:paraId="14EC776C">
      <w:pPr>
        <w:spacing w:after="40"/>
      </w:pPr>
    </w:p>
    <w:p w14:paraId="22712B7F">
      <w:pPr>
        <w:pStyle w:val="3"/>
        <w:spacing w:before="320" w:after="140"/>
      </w:pPr>
      <w:bookmarkStart w:id="46" w:name="16-kpis-success-metrics"/>
      <w:r>
        <w:rPr>
          <w:rFonts w:ascii="Calibri" w:hAnsi="Calibri" w:eastAsia="Calibri" w:cs="Calibri"/>
          <w:b/>
          <w:bCs/>
          <w:color w:val="129E9E"/>
          <w:sz w:val="28"/>
          <w:szCs w:val="28"/>
        </w:rPr>
        <w:t>16. KPIs &amp; Success Metrics</w:t>
      </w:r>
      <w:bookmarkEnd w:id="46"/>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80"/>
        <w:gridCol w:w="4980"/>
      </w:tblGrid>
      <w:tr w14:paraId="5F55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513"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1BEC6C77">
            <w:pPr>
              <w:spacing w:after="0"/>
            </w:pPr>
            <w:r>
              <w:rPr>
                <w:rFonts w:ascii="Calibri" w:hAnsi="Calibri" w:eastAsia="Calibri" w:cs="Calibri"/>
                <w:b/>
                <w:bCs/>
                <w:color w:val="FFFFFF"/>
                <w:sz w:val="20"/>
                <w:szCs w:val="20"/>
              </w:rPr>
              <w:t>Metric</w:t>
            </w:r>
          </w:p>
        </w:tc>
        <w:tc>
          <w:tcPr>
            <w:tcW w:w="4513"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791DC5BF">
            <w:pPr>
              <w:spacing w:after="0"/>
            </w:pPr>
            <w:r>
              <w:rPr>
                <w:rFonts w:ascii="Calibri" w:hAnsi="Calibri" w:eastAsia="Calibri" w:cs="Calibri"/>
                <w:b/>
                <w:bCs/>
                <w:color w:val="FFFFFF"/>
                <w:sz w:val="20"/>
                <w:szCs w:val="20"/>
              </w:rPr>
              <w:t>What it measures</w:t>
            </w:r>
          </w:p>
        </w:tc>
      </w:tr>
      <w:tr w14:paraId="2F3C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187750D2">
            <w:pPr>
              <w:spacing w:after="0" w:line="260" w:lineRule="auto"/>
            </w:pPr>
            <w:r>
              <w:rPr>
                <w:rFonts w:ascii="Calibri" w:hAnsi="Calibri" w:eastAsia="Calibri" w:cs="Calibri"/>
                <w:color w:val="3A3A38"/>
                <w:sz w:val="20"/>
                <w:szCs w:val="20"/>
              </w:rPr>
              <w:t>Daily active searchers</w:t>
            </w:r>
          </w:p>
        </w:tc>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5688922C">
            <w:pPr>
              <w:spacing w:after="0" w:line="260" w:lineRule="auto"/>
            </w:pPr>
            <w:r>
              <w:rPr>
                <w:rFonts w:ascii="Calibri" w:hAnsi="Calibri" w:eastAsia="Calibri" w:cs="Calibri"/>
                <w:color w:val="3A3A38"/>
                <w:sz w:val="20"/>
                <w:szCs w:val="20"/>
              </w:rPr>
              <w:t>Customers viewing at least one category list per day</w:t>
            </w:r>
          </w:p>
        </w:tc>
      </w:tr>
      <w:tr w14:paraId="478A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E764585">
            <w:pPr>
              <w:spacing w:after="0" w:line="260" w:lineRule="auto"/>
            </w:pPr>
            <w:r>
              <w:rPr>
                <w:rFonts w:ascii="Calibri" w:hAnsi="Calibri" w:eastAsia="Calibri" w:cs="Calibri"/>
                <w:color w:val="3A3A38"/>
                <w:sz w:val="20"/>
                <w:szCs w:val="20"/>
              </w:rPr>
              <w:t>Agent update frequency</w:t>
            </w:r>
          </w:p>
        </w:tc>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7472ABA7">
            <w:pPr>
              <w:spacing w:after="0" w:line="260" w:lineRule="auto"/>
            </w:pPr>
            <w:r>
              <w:rPr>
                <w:rFonts w:ascii="Calibri" w:hAnsi="Calibri" w:eastAsia="Calibri" w:cs="Calibri"/>
                <w:color w:val="3A3A38"/>
                <w:sz w:val="20"/>
                <w:szCs w:val="20"/>
              </w:rPr>
              <w:t>Status updates per agent per day (target: 2+ average), tracked per category including House Agents</w:t>
            </w:r>
          </w:p>
        </w:tc>
      </w:tr>
      <w:tr w14:paraId="25B6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34360F72">
            <w:pPr>
              <w:spacing w:after="0" w:line="260" w:lineRule="auto"/>
            </w:pPr>
            <w:r>
              <w:rPr>
                <w:rFonts w:ascii="Calibri" w:hAnsi="Calibri" w:eastAsia="Calibri" w:cs="Calibri"/>
                <w:color w:val="3A3A38"/>
                <w:sz w:val="20"/>
                <w:szCs w:val="20"/>
              </w:rPr>
              <w:t>Contact/enquiry rate</w:t>
            </w:r>
          </w:p>
        </w:tc>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35802F6D">
            <w:pPr>
              <w:spacing w:after="0" w:line="260" w:lineRule="auto"/>
            </w:pPr>
            <w:r>
              <w:rPr>
                <w:rFonts w:ascii="Calibri" w:hAnsi="Calibri" w:eastAsia="Calibri" w:cs="Calibri"/>
                <w:color w:val="3A3A38"/>
                <w:sz w:val="20"/>
                <w:szCs w:val="20"/>
              </w:rPr>
              <w:t>Call/WhatsApp taps from listings, tracked per category</w:t>
            </w:r>
          </w:p>
        </w:tc>
      </w:tr>
      <w:tr w14:paraId="37BB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45377D22">
            <w:pPr>
              <w:spacing w:after="0" w:line="260" w:lineRule="auto"/>
            </w:pPr>
            <w:r>
              <w:rPr>
                <w:rFonts w:ascii="Calibri" w:hAnsi="Calibri" w:eastAsia="Calibri" w:cs="Calibri"/>
                <w:color w:val="3A3A38"/>
                <w:sz w:val="20"/>
                <w:szCs w:val="20"/>
              </w:rPr>
              <w:t>Report submission rate</w:t>
            </w:r>
          </w:p>
        </w:tc>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16BBBCBB">
            <w:pPr>
              <w:spacing w:after="0" w:line="260" w:lineRule="auto"/>
            </w:pPr>
            <w:r>
              <w:rPr>
                <w:rFonts w:ascii="Calibri" w:hAnsi="Calibri" w:eastAsia="Calibri" w:cs="Calibri"/>
                <w:color w:val="3A3A38"/>
                <w:sz w:val="20"/>
                <w:szCs w:val="20"/>
              </w:rPr>
              <w:t>Reports filed, by category</w:t>
            </w:r>
          </w:p>
        </w:tc>
      </w:tr>
      <w:tr w14:paraId="13F8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16C2826E">
            <w:pPr>
              <w:spacing w:after="0" w:line="260" w:lineRule="auto"/>
            </w:pPr>
            <w:r>
              <w:rPr>
                <w:rFonts w:ascii="Calibri" w:hAnsi="Calibri" w:eastAsia="Calibri" w:cs="Calibri"/>
                <w:color w:val="3A3A38"/>
                <w:sz w:val="20"/>
                <w:szCs w:val="20"/>
              </w:rPr>
              <w:t>Day-7 retention</w:t>
            </w:r>
          </w:p>
        </w:tc>
        <w:tc>
          <w:tcPr>
            <w:tcW w:w="4513"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7893B3C1">
            <w:pPr>
              <w:spacing w:after="0" w:line="260" w:lineRule="auto"/>
            </w:pPr>
            <w:r>
              <w:rPr>
                <w:rFonts w:ascii="Calibri" w:hAnsi="Calibri" w:eastAsia="Calibri" w:cs="Calibri"/>
                <w:color w:val="3A3A38"/>
                <w:sz w:val="20"/>
                <w:szCs w:val="20"/>
              </w:rPr>
              <w:t>Customers returning 7 days after first session</w:t>
            </w:r>
          </w:p>
        </w:tc>
      </w:tr>
      <w:tr w14:paraId="41E0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23BF9103">
            <w:pPr>
              <w:spacing w:after="0" w:line="260" w:lineRule="auto"/>
            </w:pPr>
            <w:r>
              <w:rPr>
                <w:rFonts w:ascii="Calibri" w:hAnsi="Calibri" w:eastAsia="Calibri" w:cs="Calibri"/>
                <w:color w:val="3A3A38"/>
                <w:sz w:val="20"/>
                <w:szCs w:val="20"/>
              </w:rPr>
              <w:t>House Agent adoption</w:t>
            </w:r>
          </w:p>
        </w:tc>
        <w:tc>
          <w:tcPr>
            <w:tcW w:w="4513"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6D99A080">
            <w:pPr>
              <w:spacing w:after="0" w:line="260" w:lineRule="auto"/>
            </w:pPr>
            <w:r>
              <w:rPr>
                <w:rFonts w:ascii="Calibri" w:hAnsi="Calibri" w:eastAsia="Calibri" w:cs="Calibri"/>
                <w:color w:val="3A3A38"/>
                <w:sz w:val="20"/>
                <w:szCs w:val="20"/>
              </w:rPr>
              <w:t>Number of registered House Agent listings and their update frequency, tracked separately during early field testing to validate this category's fit alongside POS/Food/Gas</w:t>
            </w:r>
          </w:p>
        </w:tc>
      </w:tr>
    </w:tbl>
    <w:p w14:paraId="2A107972">
      <w:pPr>
        <w:spacing w:after="200"/>
      </w:pPr>
    </w:p>
    <w:p w14:paraId="526837F7">
      <w:pPr>
        <w:spacing w:before="0" w:after="160" w:line="276" w:lineRule="auto"/>
      </w:pPr>
      <w:r>
        <w:rPr>
          <w:rFonts w:ascii="Calibri" w:hAnsi="Calibri" w:eastAsia="Calibri" w:cs="Calibri"/>
          <w:color w:val="3A3A38"/>
          <w:sz w:val="21"/>
          <w:szCs w:val="21"/>
        </w:rPr>
        <w:t>The mobile app must emit analytics events for each of the above at minimum.</w:t>
      </w:r>
    </w:p>
    <w:p w14:paraId="0F8D8586">
      <w:pPr>
        <w:spacing w:after="40"/>
      </w:pPr>
    </w:p>
    <w:p w14:paraId="64659E8F">
      <w:pPr>
        <w:pStyle w:val="3"/>
        <w:spacing w:before="320" w:after="140"/>
      </w:pPr>
      <w:bookmarkStart w:id="47" w:name="17-acceptance-criteria-definition-of-done-mvp-1"/>
      <w:r>
        <w:rPr>
          <w:rFonts w:ascii="Calibri" w:hAnsi="Calibri" w:eastAsia="Calibri" w:cs="Calibri"/>
          <w:b/>
          <w:bCs/>
          <w:color w:val="129E9E"/>
          <w:sz w:val="28"/>
          <w:szCs w:val="28"/>
        </w:rPr>
        <w:t>17. Acceptance Criteria &amp; Definition of Done — MVP 1</w:t>
      </w:r>
      <w:bookmarkEnd w:id="47"/>
    </w:p>
    <w:p w14:paraId="69CF6A84">
      <w:pPr>
        <w:spacing w:before="0" w:after="160" w:line="276" w:lineRule="auto"/>
      </w:pPr>
      <w:r>
        <w:rPr>
          <w:rFonts w:ascii="Calibri" w:hAnsi="Calibri" w:eastAsia="Calibri" w:cs="Calibri"/>
          <w:color w:val="3A3A38"/>
          <w:sz w:val="21"/>
          <w:szCs w:val="21"/>
        </w:rPr>
        <w:t>MVP 1 is feature-complete when:</w:t>
      </w:r>
    </w:p>
    <w:p w14:paraId="49336829">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A first-time customer can open City Pulse, establish or select a location, and reach category discovery without mandatory authentication.</w:t>
      </w:r>
    </w:p>
    <w:p w14:paraId="243DFEEB">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A customer can browse all four MVP 1 categories and view nearby listings without creating an account.</w:t>
      </w:r>
    </w:p>
    <w:p w14:paraId="3801DC84">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Account signup and authentication (name, email, phone + OTP) work correctly whenever an account-dependent action requires it (reporting, becoming an agent).</w:t>
      </w:r>
    </w:p>
    <w:p w14:paraId="0A74A7CD">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All four categories (POS, Food, Gas, House Agents) support: list browse, detail view, live status with correct 3-hour freshness enforcement, trust score display, and distance display.</w:t>
      </w:r>
    </w:p>
    <w:p w14:paraId="6162FD27">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Call, WhatsApp, and Directions work from listing detail for all four categories.</w:t>
      </w:r>
    </w:p>
    <w:p w14:paraId="55894A15">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Food listings support menu preview and WhatsApp-based ordering hand-off.</w:t>
      </w:r>
    </w:p>
    <w:p w14:paraId="5285C72C">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House Agent listings support property type and price/rent range display, with the same status, trust, and contact behavior as the other three categories.</w:t>
      </w:r>
    </w:p>
    <w:p w14:paraId="0E265247">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Reporting is completable in three taps or fewer and correctly withholds reporter identity from the reported agent, for all four categories.</w:t>
      </w:r>
    </w:p>
    <w:p w14:paraId="151706E7">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An agent can register for any of the four categories and appear correctly in discovery immediately after registration.</w:t>
      </w:r>
    </w:p>
    <w:p w14:paraId="3C237B56">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An agent can update status in one tap, reflected in customer-facing views without an app restart, for all four categories.</w:t>
      </w:r>
    </w:p>
    <w:p w14:paraId="30D04F2B">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Founding Agent and Pioneer badges render correctly when flagged.</w:t>
      </w:r>
    </w:p>
    <w:p w14:paraId="2F7BC622">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Empty, loading, error, and offline states (Sections 11, 14) are defined and handled for every category.</w:t>
      </w:r>
    </w:p>
    <w:p w14:paraId="254CC392">
      <w:pPr>
        <w:spacing w:after="90" w:line="270" w:lineRule="auto"/>
        <w:ind w:left="504"/>
      </w:pPr>
      <w:r>
        <w:rPr>
          <w:rFonts w:ascii="Calibri" w:hAnsi="Calibri" w:eastAsia="Calibri" w:cs="Calibri"/>
          <w:color w:val="129E9E"/>
          <w:sz w:val="21"/>
          <w:szCs w:val="21"/>
        </w:rPr>
        <w:t xml:space="preserve">☐  </w:t>
      </w:r>
      <w:r>
        <w:rPr>
          <w:rFonts w:ascii="Calibri" w:hAnsi="Calibri" w:eastAsia="Calibri" w:cs="Calibri"/>
          <w:color w:val="3A3A38"/>
          <w:sz w:val="21"/>
          <w:szCs w:val="21"/>
        </w:rPr>
        <w:t>Analytics events for every Section 16 metric are firing correctly, including House Agent-specific tracking.</w:t>
      </w:r>
    </w:p>
    <w:p w14:paraId="766E5442">
      <w:pPr>
        <w:spacing w:after="40"/>
      </w:pPr>
    </w:p>
    <w:p w14:paraId="0291BA48">
      <w:pPr>
        <w:pStyle w:val="3"/>
        <w:spacing w:before="320" w:after="140"/>
      </w:pPr>
      <w:bookmarkStart w:id="48" w:name="18-roadmap-beyond-mvp-1-reference-only"/>
      <w:r>
        <w:rPr>
          <w:rFonts w:ascii="Calibri" w:hAnsi="Calibri" w:eastAsia="Calibri" w:cs="Calibri"/>
          <w:b/>
          <w:bCs/>
          <w:color w:val="129E9E"/>
          <w:sz w:val="28"/>
          <w:szCs w:val="28"/>
        </w:rPr>
        <w:t>18. Roadmap Beyond MVP 1 (Reference Only)</w:t>
      </w:r>
      <w:bookmarkEnd w:id="48"/>
    </w:p>
    <w:p w14:paraId="7F291AA7">
      <w:pPr>
        <w:spacing w:before="0" w:after="160" w:line="276" w:lineRule="auto"/>
      </w:pPr>
      <w:r>
        <w:rPr>
          <w:rFonts w:ascii="Calibri" w:hAnsi="Calibri" w:eastAsia="Calibri" w:cs="Calibri"/>
          <w:color w:val="3A3A38"/>
          <w:sz w:val="21"/>
          <w:szCs w:val="21"/>
        </w:rPr>
        <w:t>The following are confirmed future-phase items, not part of MVP 1, included here only so MVP 1 data structures don't unnecessarily block them later:</w:t>
      </w:r>
    </w:p>
    <w:p w14:paraId="19AF541D">
      <w:pPr>
        <w:pStyle w:val="16"/>
        <w:numPr>
          <w:ilvl w:val="0"/>
          <w:numId w:val="1"/>
        </w:numPr>
        <w:spacing w:after="90" w:line="270" w:lineRule="auto"/>
      </w:pPr>
      <w:r>
        <w:rPr>
          <w:rFonts w:ascii="Calibri" w:hAnsi="Calibri" w:eastAsia="Calibri" w:cs="Calibri"/>
          <w:b/>
          <w:bCs/>
          <w:color w:val="0B4F52"/>
          <w:sz w:val="21"/>
          <w:szCs w:val="21"/>
        </w:rPr>
        <w:t>Near-term roadmap:</w:t>
      </w:r>
      <w:r>
        <w:rPr>
          <w:rFonts w:ascii="Calibri" w:hAnsi="Calibri" w:eastAsia="Calibri" w:cs="Calibri"/>
          <w:color w:val="3A3A38"/>
          <w:sz w:val="21"/>
          <w:szCs w:val="21"/>
        </w:rPr>
        <w:t xml:space="preserve"> push notifications, saved/favourited listings, a "most trusted near you" surface, agent analytics dashboards.</w:t>
      </w:r>
    </w:p>
    <w:p w14:paraId="6A04E19C">
      <w:pPr>
        <w:pStyle w:val="16"/>
        <w:numPr>
          <w:ilvl w:val="0"/>
          <w:numId w:val="1"/>
        </w:numPr>
        <w:spacing w:after="90" w:line="270" w:lineRule="auto"/>
      </w:pPr>
      <w:r>
        <w:rPr>
          <w:rFonts w:ascii="Calibri" w:hAnsi="Calibri" w:eastAsia="Calibri" w:cs="Calibri"/>
          <w:b/>
          <w:bCs/>
          <w:color w:val="0B4F52"/>
          <w:sz w:val="21"/>
          <w:szCs w:val="21"/>
        </w:rPr>
        <w:t>Future categories:</w:t>
      </w:r>
      <w:r>
        <w:rPr>
          <w:rFonts w:ascii="Calibri" w:hAnsi="Calibri" w:eastAsia="Calibri" w:cs="Calibri"/>
          <w:color w:val="3A3A38"/>
          <w:sz w:val="21"/>
          <w:szCs w:val="21"/>
        </w:rPr>
        <w:t xml:space="preserve"> Petrol Stations, Pharmacies, and other categories, added using the category model in Section 9 so they don't require new screens or logic.</w:t>
      </w:r>
    </w:p>
    <w:p w14:paraId="4EB62B9A">
      <w:pPr>
        <w:pStyle w:val="16"/>
        <w:numPr>
          <w:ilvl w:val="0"/>
          <w:numId w:val="1"/>
        </w:numPr>
        <w:spacing w:after="90" w:line="270" w:lineRule="auto"/>
      </w:pPr>
      <w:r>
        <w:rPr>
          <w:rFonts w:ascii="Calibri" w:hAnsi="Calibri" w:eastAsia="Calibri" w:cs="Calibri"/>
          <w:b/>
          <w:bCs/>
          <w:color w:val="0B4F52"/>
          <w:sz w:val="21"/>
          <w:szCs w:val="21"/>
        </w:rPr>
        <w:t>Monetization (future):</w:t>
      </w:r>
      <w:r>
        <w:rPr>
          <w:rFonts w:ascii="Calibri" w:hAnsi="Calibri" w:eastAsia="Calibri" w:cs="Calibri"/>
          <w:color w:val="3A3A38"/>
          <w:sz w:val="21"/>
          <w:szCs w:val="21"/>
        </w:rPr>
        <w:t xml:space="preserve"> a paid "Verified" badge, priority placement, analytics premium for agents, and a food-ordering commission — deliberately not part of MVP 1, which stays free for all customers and all agents (consistent with proving product value before monetizing).</w:t>
      </w:r>
    </w:p>
    <w:p w14:paraId="4652889B">
      <w:pPr>
        <w:pStyle w:val="16"/>
        <w:numPr>
          <w:ilvl w:val="0"/>
          <w:numId w:val="1"/>
        </w:numPr>
        <w:spacing w:after="90" w:line="270" w:lineRule="auto"/>
      </w:pPr>
      <w:r>
        <w:rPr>
          <w:rFonts w:ascii="Calibri" w:hAnsi="Calibri" w:eastAsia="Calibri" w:cs="Calibri"/>
          <w:b/>
          <w:bCs/>
          <w:color w:val="0B4F52"/>
          <w:sz w:val="21"/>
          <w:szCs w:val="21"/>
        </w:rPr>
        <w:t>Embedded map view:</w:t>
      </w:r>
      <w:r>
        <w:rPr>
          <w:rFonts w:ascii="Calibri" w:hAnsi="Calibri" w:eastAsia="Calibri" w:cs="Calibri"/>
          <w:color w:val="3A3A38"/>
          <w:sz w:val="21"/>
          <w:szCs w:val="21"/>
        </w:rPr>
        <w:t xml:space="preserve"> a live map with pins, replacing/augmenting the list-based discovery used in MVP 1.</w:t>
      </w:r>
    </w:p>
    <w:p w14:paraId="42758D21">
      <w:pPr>
        <w:pStyle w:val="16"/>
        <w:numPr>
          <w:ilvl w:val="0"/>
          <w:numId w:val="1"/>
        </w:numPr>
        <w:spacing w:after="90" w:line="270" w:lineRule="auto"/>
      </w:pPr>
      <w:r>
        <w:rPr>
          <w:rFonts w:ascii="Calibri" w:hAnsi="Calibri" w:eastAsia="Calibri" w:cs="Calibri"/>
          <w:b/>
          <w:bCs/>
          <w:color w:val="0B4F52"/>
          <w:sz w:val="21"/>
          <w:szCs w:val="21"/>
        </w:rPr>
        <w:t>Geographic expansion:</w:t>
      </w:r>
      <w:r>
        <w:rPr>
          <w:rFonts w:ascii="Calibri" w:hAnsi="Calibri" w:eastAsia="Calibri" w:cs="Calibri"/>
          <w:color w:val="3A3A38"/>
          <w:sz w:val="21"/>
          <w:szCs w:val="21"/>
        </w:rPr>
        <w:t xml:space="preserve"> additional zones and cities beyond the initial launch area, pending research validation of the current one (Section 5).</w:t>
      </w:r>
    </w:p>
    <w:p w14:paraId="6B46A133">
      <w:pPr>
        <w:spacing w:before="0" w:after="160" w:line="276" w:lineRule="auto"/>
      </w:pPr>
      <w:r>
        <w:rPr>
          <w:rFonts w:ascii="Calibri" w:hAnsi="Calibri" w:eastAsia="Calibri" w:cs="Calibri"/>
          <w:color w:val="3A3A38"/>
          <w:sz w:val="21"/>
          <w:szCs w:val="21"/>
        </w:rPr>
        <w:t>No MVP 1 feature should be built or expanded in anticipation of these — they are documented for context only.</w:t>
      </w:r>
    </w:p>
    <w:p w14:paraId="4B43CF80">
      <w:pPr>
        <w:spacing w:after="40"/>
      </w:pPr>
    </w:p>
    <w:p w14:paraId="2624FB08">
      <w:pPr>
        <w:pStyle w:val="3"/>
        <w:spacing w:before="320" w:after="140"/>
      </w:pPr>
      <w:bookmarkStart w:id="49" w:name="19-open-product-decisions"/>
      <w:r>
        <w:rPr>
          <w:rFonts w:ascii="Calibri" w:hAnsi="Calibri" w:eastAsia="Calibri" w:cs="Calibri"/>
          <w:b/>
          <w:bCs/>
          <w:color w:val="129E9E"/>
          <w:sz w:val="28"/>
          <w:szCs w:val="28"/>
        </w:rPr>
        <w:t>19. Open Product Decisions</w:t>
      </w:r>
      <w:bookmarkEnd w:id="49"/>
    </w:p>
    <w:p w14:paraId="3A9AF07D">
      <w:pPr>
        <w:spacing w:before="0" w:after="160" w:line="276" w:lineRule="auto"/>
      </w:pPr>
      <w:r>
        <w:rPr>
          <w:rFonts w:ascii="Calibri" w:hAnsi="Calibri" w:eastAsia="Calibri" w:cs="Calibri"/>
          <w:color w:val="3A3A38"/>
          <w:sz w:val="21"/>
          <w:szCs w:val="21"/>
        </w:rPr>
        <w:t>These are genuinely unresolved questions that need a decision before or during the relevant build work — not areas this PRD has silently guessed at.</w:t>
      </w:r>
    </w:p>
    <w:p w14:paraId="1F7F72C7">
      <w:pPr>
        <w:pStyle w:val="4"/>
        <w:spacing w:before="220" w:after="100"/>
      </w:pPr>
      <w:bookmarkStart w:id="50" w:name="191-confirmed-authentication-and-discovery"/>
      <w:r>
        <w:rPr>
          <w:rFonts w:ascii="Calibri" w:hAnsi="Calibri" w:eastAsia="Calibri" w:cs="Calibri"/>
          <w:b/>
          <w:bCs/>
          <w:color w:val="0B4F52"/>
          <w:sz w:val="23"/>
          <w:szCs w:val="23"/>
        </w:rPr>
        <w:t>19.1 Confirmed: Authentication and Discovery</w:t>
      </w:r>
      <w:bookmarkEnd w:id="50"/>
    </w:p>
    <w:p w14:paraId="09C5EBF6">
      <w:pPr>
        <w:spacing w:before="0" w:after="160" w:line="276" w:lineRule="auto"/>
      </w:pPr>
      <w:r>
        <w:rPr>
          <w:rFonts w:ascii="Calibri" w:hAnsi="Calibri" w:eastAsia="Calibri" w:cs="Calibri"/>
          <w:b/>
          <w:bCs/>
          <w:color w:val="0B4F52"/>
          <w:sz w:val="21"/>
          <w:szCs w:val="21"/>
        </w:rPr>
        <w:t>Decision:</w:t>
      </w:r>
      <w:r>
        <w:rPr>
          <w:rFonts w:ascii="Calibri" w:hAnsi="Calibri" w:eastAsia="Calibri" w:cs="Calibri"/>
          <w:color w:val="3A3A38"/>
          <w:sz w:val="21"/>
          <w:szCs w:val="21"/>
        </w:rPr>
        <w:t xml:space="preserve"> Basic browsing and discovery do not require authentication. Authentication is required only for account-dependent actions (reporting, becoming an agent).</w:t>
      </w:r>
    </w:p>
    <w:p w14:paraId="4EF4D2B7">
      <w:pPr>
        <w:spacing w:before="0" w:after="160" w:line="276" w:lineRule="auto"/>
      </w:pPr>
      <w:r>
        <w:rPr>
          <w:rFonts w:ascii="Calibri" w:hAnsi="Calibri" w:eastAsia="Calibri" w:cs="Calibri"/>
          <w:b/>
          <w:bCs/>
          <w:color w:val="0B4F52"/>
          <w:sz w:val="21"/>
          <w:szCs w:val="21"/>
        </w:rPr>
        <w:t>Why:</w:t>
      </w:r>
      <w:r>
        <w:rPr>
          <w:rFonts w:ascii="Calibri" w:hAnsi="Calibri" w:eastAsia="Calibri" w:cs="Calibri"/>
          <w:color w:val="3A3A38"/>
          <w:sz w:val="21"/>
          <w:szCs w:val="21"/>
        </w:rPr>
        <w:t xml:space="preserve"> City Pulse is intended to solve urgent, time-sensitive local discovery. Mandatory registration before a customer can see available services introduces unnecessary friction and works against the product's core promise.</w:t>
      </w:r>
    </w:p>
    <w:p w14:paraId="7DE2CEE8">
      <w:pPr>
        <w:spacing w:before="0" w:after="160" w:line="276" w:lineRule="auto"/>
      </w:pPr>
      <w:r>
        <w:rPr>
          <w:rFonts w:ascii="Calibri" w:hAnsi="Calibri" w:eastAsia="Calibri" w:cs="Calibri"/>
          <w:color w:val="3A3A38"/>
          <w:sz w:val="21"/>
          <w:szCs w:val="21"/>
        </w:rPr>
        <w:t>This is a confirmed product rule, reflected throughout Sections 6, 8, 10, and 11 — not an open question.</w:t>
      </w:r>
    </w:p>
    <w:p w14:paraId="0706B132">
      <w:pPr>
        <w:pStyle w:val="4"/>
        <w:spacing w:before="220" w:after="100"/>
      </w:pPr>
      <w:bookmarkStart w:id="51" w:name="192-still-open"/>
      <w:r>
        <w:rPr>
          <w:rFonts w:ascii="Calibri" w:hAnsi="Calibri" w:eastAsia="Calibri" w:cs="Calibri"/>
          <w:b/>
          <w:bCs/>
          <w:color w:val="0B4F52"/>
          <w:sz w:val="23"/>
          <w:szCs w:val="23"/>
        </w:rPr>
        <w:t>19.2 Still open</w:t>
      </w:r>
      <w:bookmarkEnd w:id="5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0"/>
        <w:gridCol w:w="2490"/>
        <w:gridCol w:w="2490"/>
        <w:gridCol w:w="2490"/>
      </w:tblGrid>
      <w:tr w14:paraId="10DA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3F6C5C3C">
            <w:pPr>
              <w:spacing w:after="0"/>
            </w:pPr>
            <w:r>
              <w:rPr>
                <w:rFonts w:ascii="Calibri" w:hAnsi="Calibri" w:eastAsia="Calibri" w:cs="Calibri"/>
                <w:b/>
                <w:bCs/>
                <w:color w:val="FFFFFF"/>
                <w:sz w:val="20"/>
                <w:szCs w:val="20"/>
              </w:rPr>
              <w:t>#</w:t>
            </w:r>
          </w:p>
        </w:tc>
        <w:tc>
          <w:tcPr>
            <w:tcW w:w="2256"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79248AE9">
            <w:pPr>
              <w:spacing w:after="0"/>
            </w:pPr>
            <w:r>
              <w:rPr>
                <w:rFonts w:ascii="Calibri" w:hAnsi="Calibri" w:eastAsia="Calibri" w:cs="Calibri"/>
                <w:b/>
                <w:bCs/>
                <w:color w:val="FFFFFF"/>
                <w:sz w:val="20"/>
                <w:szCs w:val="20"/>
              </w:rPr>
              <w:t>Decision needed</w:t>
            </w:r>
          </w:p>
        </w:tc>
        <w:tc>
          <w:tcPr>
            <w:tcW w:w="2256"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621875A5">
            <w:pPr>
              <w:spacing w:after="0"/>
            </w:pPr>
            <w:r>
              <w:rPr>
                <w:rFonts w:ascii="Calibri" w:hAnsi="Calibri" w:eastAsia="Calibri" w:cs="Calibri"/>
                <w:b/>
                <w:bCs/>
                <w:color w:val="FFFFFF"/>
                <w:sz w:val="20"/>
                <w:szCs w:val="20"/>
              </w:rPr>
              <w:t>Why it matters</w:t>
            </w:r>
          </w:p>
        </w:tc>
        <w:tc>
          <w:tcPr>
            <w:tcW w:w="2256" w:type="dxa"/>
            <w:tcBorders>
              <w:top w:val="single" w:color="E0DCD2" w:sz="2" w:space="0"/>
              <w:left w:val="single" w:color="E0DCD2" w:sz="2" w:space="0"/>
              <w:bottom w:val="single" w:color="E0DCD2" w:sz="2" w:space="0"/>
              <w:right w:val="single" w:color="E0DCD2" w:sz="2" w:space="0"/>
            </w:tcBorders>
            <w:shd w:val="clear" w:color="auto" w:fill="0B4F52"/>
            <w:tcMar>
              <w:top w:w="90" w:type="dxa"/>
              <w:left w:w="120" w:type="dxa"/>
              <w:bottom w:w="90" w:type="dxa"/>
              <w:right w:w="120" w:type="dxa"/>
            </w:tcMar>
            <w:vAlign w:val="center"/>
          </w:tcPr>
          <w:p w14:paraId="60FC6C7F">
            <w:pPr>
              <w:spacing w:after="0"/>
            </w:pPr>
            <w:r>
              <w:rPr>
                <w:rFonts w:ascii="Calibri" w:hAnsi="Calibri" w:eastAsia="Calibri" w:cs="Calibri"/>
                <w:b/>
                <w:bCs/>
                <w:color w:val="FFFFFF"/>
                <w:sz w:val="20"/>
                <w:szCs w:val="20"/>
              </w:rPr>
              <w:t>Owner</w:t>
            </w:r>
          </w:p>
        </w:tc>
      </w:tr>
      <w:tr w14:paraId="271F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0DE9F73C">
            <w:pPr>
              <w:spacing w:after="0" w:line="260" w:lineRule="auto"/>
            </w:pPr>
            <w:r>
              <w:rPr>
                <w:rFonts w:ascii="Calibri" w:hAnsi="Calibri" w:eastAsia="Calibri" w:cs="Calibri"/>
                <w:color w:val="3A3A38"/>
                <w:sz w:val="20"/>
                <w:szCs w:val="20"/>
              </w:rPr>
              <w:t>1</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31D6292C">
            <w:pPr>
              <w:spacing w:after="0" w:line="260" w:lineRule="auto"/>
            </w:pPr>
            <w:r>
              <w:rPr>
                <w:rFonts w:ascii="Calibri" w:hAnsi="Calibri" w:eastAsia="Calibri" w:cs="Calibri"/>
                <w:color w:val="3A3A38"/>
                <w:sz w:val="20"/>
                <w:szCs w:val="20"/>
              </w:rPr>
              <w:t>Discovery ranking formula (distance vs. trust score weighting)</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04A46991">
            <w:pPr>
              <w:spacing w:after="0" w:line="260" w:lineRule="auto"/>
            </w:pPr>
            <w:r>
              <w:rPr>
                <w:rFonts w:ascii="Calibri" w:hAnsi="Calibri" w:eastAsia="Calibri" w:cs="Calibri"/>
                <w:color w:val="3A3A38"/>
                <w:sz w:val="20"/>
                <w:szCs w:val="20"/>
              </w:rPr>
              <w:t>Needed before F3's list ordering can be implemented</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568CCA4D">
            <w:pPr>
              <w:spacing w:after="0" w:line="260" w:lineRule="auto"/>
            </w:pPr>
            <w:r>
              <w:rPr>
                <w:rFonts w:ascii="Calibri" w:hAnsi="Calibri" w:eastAsia="Calibri" w:cs="Calibri"/>
                <w:color w:val="3A3A38"/>
                <w:sz w:val="20"/>
                <w:szCs w:val="20"/>
              </w:rPr>
              <w:t>Product / Data</w:t>
            </w:r>
          </w:p>
        </w:tc>
      </w:tr>
      <w:tr w14:paraId="6DFE9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3B65910F">
            <w:pPr>
              <w:spacing w:after="0" w:line="260" w:lineRule="auto"/>
            </w:pPr>
            <w:r>
              <w:rPr>
                <w:rFonts w:ascii="Calibri" w:hAnsi="Calibri" w:eastAsia="Calibri" w:cs="Calibri"/>
                <w:color w:val="3A3A38"/>
                <w:sz w:val="20"/>
                <w:szCs w:val="20"/>
              </w:rPr>
              <w:t>2</w:t>
            </w:r>
          </w:p>
        </w:tc>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000D67BE">
            <w:pPr>
              <w:spacing w:after="0" w:line="260" w:lineRule="auto"/>
            </w:pPr>
            <w:r>
              <w:rPr>
                <w:rFonts w:ascii="Calibri" w:hAnsi="Calibri" w:eastAsia="Calibri" w:cs="Calibri"/>
                <w:color w:val="3A3A38"/>
                <w:sz w:val="20"/>
                <w:szCs w:val="20"/>
              </w:rPr>
              <w:t>House Agent listing depth — agent-level card only, or individual property-level browsing</w:t>
            </w:r>
          </w:p>
        </w:tc>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028F1ACD">
            <w:pPr>
              <w:spacing w:after="0" w:line="260" w:lineRule="auto"/>
            </w:pPr>
            <w:r>
              <w:rPr>
                <w:rFonts w:ascii="Calibri" w:hAnsi="Calibri" w:eastAsia="Calibri" w:cs="Calibri"/>
                <w:color w:val="3A3A38"/>
                <w:sz w:val="20"/>
                <w:szCs w:val="20"/>
              </w:rPr>
              <w:t>Affects F5 and F11 scope</w:t>
            </w:r>
          </w:p>
        </w:tc>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0589EFBF">
            <w:pPr>
              <w:spacing w:after="0" w:line="260" w:lineRule="auto"/>
            </w:pPr>
            <w:r>
              <w:rPr>
                <w:rFonts w:ascii="Calibri" w:hAnsi="Calibri" w:eastAsia="Calibri" w:cs="Calibri"/>
                <w:color w:val="3A3A38"/>
                <w:sz w:val="20"/>
                <w:szCs w:val="20"/>
              </w:rPr>
              <w:t>Product / Research</w:t>
            </w:r>
          </w:p>
        </w:tc>
      </w:tr>
      <w:tr w14:paraId="1338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4584D44D">
            <w:pPr>
              <w:spacing w:after="0" w:line="260" w:lineRule="auto"/>
            </w:pPr>
            <w:r>
              <w:rPr>
                <w:rFonts w:ascii="Calibri" w:hAnsi="Calibri" w:eastAsia="Calibri" w:cs="Calibri"/>
                <w:color w:val="3A3A38"/>
                <w:sz w:val="20"/>
                <w:szCs w:val="20"/>
              </w:rPr>
              <w:t>3</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5D95F6B8">
            <w:pPr>
              <w:spacing w:after="0" w:line="260" w:lineRule="auto"/>
            </w:pPr>
            <w:r>
              <w:rPr>
                <w:rFonts w:ascii="Calibri" w:hAnsi="Calibri" w:eastAsia="Calibri" w:cs="Calibri"/>
                <w:color w:val="3A3A38"/>
                <w:sz w:val="20"/>
                <w:szCs w:val="20"/>
              </w:rPr>
              <w:t>Multi-category agent registration (one agent, multiple categories)</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34DE661B">
            <w:pPr>
              <w:spacing w:after="0" w:line="260" w:lineRule="auto"/>
            </w:pPr>
            <w:r>
              <w:rPr>
                <w:rFonts w:ascii="Calibri" w:hAnsi="Calibri" w:eastAsia="Calibri" w:cs="Calibri"/>
                <w:color w:val="3A3A38"/>
                <w:sz w:val="20"/>
                <w:szCs w:val="20"/>
              </w:rPr>
              <w:t>Affects F10/F11 data model; costlier to add later than to decide now</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709EE5D6">
            <w:pPr>
              <w:spacing w:after="0" w:line="260" w:lineRule="auto"/>
            </w:pPr>
            <w:r>
              <w:rPr>
                <w:rFonts w:ascii="Calibri" w:hAnsi="Calibri" w:eastAsia="Calibri" w:cs="Calibri"/>
                <w:color w:val="3A3A38"/>
                <w:sz w:val="20"/>
                <w:szCs w:val="20"/>
              </w:rPr>
              <w:t>Product</w:t>
            </w:r>
          </w:p>
        </w:tc>
      </w:tr>
      <w:tr w14:paraId="6F348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05228C45">
            <w:pPr>
              <w:spacing w:after="0" w:line="260" w:lineRule="auto"/>
            </w:pPr>
            <w:r>
              <w:rPr>
                <w:rFonts w:ascii="Calibri" w:hAnsi="Calibri" w:eastAsia="Calibri" w:cs="Calibri"/>
                <w:color w:val="3A3A38"/>
                <w:sz w:val="20"/>
                <w:szCs w:val="20"/>
              </w:rPr>
              <w:t>4</w:t>
            </w:r>
          </w:p>
        </w:tc>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76A4BF60">
            <w:pPr>
              <w:spacing w:after="0" w:line="260" w:lineRule="auto"/>
            </w:pPr>
            <w:r>
              <w:rPr>
                <w:rFonts w:ascii="Calibri" w:hAnsi="Calibri" w:eastAsia="Calibri" w:cs="Calibri"/>
                <w:color w:val="3A3A38"/>
                <w:sz w:val="20"/>
                <w:szCs w:val="20"/>
              </w:rPr>
              <w:t>Confirmation of the initial testing/deployment area (Okemoson / Secretariat area, Abeokuta South LGA)</w:t>
            </w:r>
          </w:p>
        </w:tc>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1041A64C">
            <w:pPr>
              <w:spacing w:after="0" w:line="260" w:lineRule="auto"/>
            </w:pPr>
            <w:r>
              <w:rPr>
                <w:rFonts w:ascii="Calibri" w:hAnsi="Calibri" w:eastAsia="Calibri" w:cs="Calibri"/>
                <w:color w:val="3A3A38"/>
                <w:sz w:val="20"/>
                <w:szCs w:val="20"/>
              </w:rPr>
              <w:t>Affects launch planning, field onboarding, and any area-specific content</w:t>
            </w:r>
          </w:p>
        </w:tc>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3CF485F">
            <w:pPr>
              <w:spacing w:after="0" w:line="260" w:lineRule="auto"/>
            </w:pPr>
            <w:r>
              <w:rPr>
                <w:rFonts w:ascii="Calibri" w:hAnsi="Calibri" w:eastAsia="Calibri" w:cs="Calibri"/>
                <w:color w:val="3A3A38"/>
                <w:sz w:val="20"/>
                <w:szCs w:val="20"/>
              </w:rPr>
              <w:t>Research/Data</w:t>
            </w:r>
          </w:p>
        </w:tc>
      </w:tr>
      <w:tr w14:paraId="7654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7EBBD251">
            <w:pPr>
              <w:spacing w:after="0" w:line="260" w:lineRule="auto"/>
            </w:pPr>
            <w:r>
              <w:rPr>
                <w:rFonts w:ascii="Calibri" w:hAnsi="Calibri" w:eastAsia="Calibri" w:cs="Calibri"/>
                <w:color w:val="3A3A38"/>
                <w:sz w:val="20"/>
                <w:szCs w:val="20"/>
              </w:rPr>
              <w:t>5</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5ABF0F65">
            <w:pPr>
              <w:spacing w:after="0" w:line="260" w:lineRule="auto"/>
            </w:pPr>
            <w:r>
              <w:rPr>
                <w:rFonts w:ascii="Calibri" w:hAnsi="Calibri" w:eastAsia="Calibri" w:cs="Calibri"/>
                <w:color w:val="3A3A38"/>
                <w:sz w:val="20"/>
                <w:szCs w:val="20"/>
              </w:rPr>
              <w:t>Localization beyond English</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4CBB52FD">
            <w:pPr>
              <w:spacing w:after="0" w:line="260" w:lineRule="auto"/>
            </w:pPr>
            <w:r>
              <w:rPr>
                <w:rFonts w:ascii="Calibri" w:hAnsi="Calibri" w:eastAsia="Calibri" w:cs="Calibri"/>
                <w:color w:val="3A3A38"/>
                <w:sz w:val="20"/>
                <w:szCs w:val="20"/>
              </w:rPr>
              <w:t>Relevant given the target market</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51B39F63">
            <w:pPr>
              <w:spacing w:after="0" w:line="260" w:lineRule="auto"/>
            </w:pPr>
            <w:r>
              <w:rPr>
                <w:rFonts w:ascii="Calibri" w:hAnsi="Calibri" w:eastAsia="Calibri" w:cs="Calibri"/>
                <w:color w:val="3A3A38"/>
                <w:sz w:val="20"/>
                <w:szCs w:val="20"/>
              </w:rPr>
              <w:t>Product</w:t>
            </w:r>
          </w:p>
        </w:tc>
      </w:tr>
      <w:tr w14:paraId="4F3F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587DEDA3">
            <w:pPr>
              <w:spacing w:after="0" w:line="260" w:lineRule="auto"/>
            </w:pPr>
            <w:r>
              <w:rPr>
                <w:rFonts w:ascii="Calibri" w:hAnsi="Calibri" w:eastAsia="Calibri" w:cs="Calibri"/>
                <w:color w:val="3A3A38"/>
                <w:sz w:val="20"/>
                <w:szCs w:val="20"/>
              </w:rPr>
              <w:t>6</w:t>
            </w:r>
          </w:p>
        </w:tc>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2DE3F250">
            <w:pPr>
              <w:spacing w:after="0" w:line="260" w:lineRule="auto"/>
            </w:pPr>
            <w:r>
              <w:rPr>
                <w:rFonts w:ascii="Calibri" w:hAnsi="Calibri" w:eastAsia="Calibri" w:cs="Calibri"/>
                <w:color w:val="3A3A38"/>
                <w:sz w:val="20"/>
                <w:szCs w:val="20"/>
              </w:rPr>
              <w:t>Report reason list — final wording and severity mapping</w:t>
            </w:r>
          </w:p>
        </w:tc>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4A6F5D49">
            <w:pPr>
              <w:spacing w:after="0" w:line="260" w:lineRule="auto"/>
            </w:pPr>
            <w:r>
              <w:rPr>
                <w:rFonts w:ascii="Calibri" w:hAnsi="Calibri" w:eastAsia="Calibri" w:cs="Calibri"/>
                <w:color w:val="3A3A38"/>
                <w:sz w:val="20"/>
                <w:szCs w:val="20"/>
              </w:rPr>
              <w:t>Needed before F8 is finalized</w:t>
            </w:r>
          </w:p>
        </w:tc>
        <w:tc>
          <w:tcPr>
            <w:tcW w:w="2256" w:type="dxa"/>
            <w:tcBorders>
              <w:top w:val="single" w:color="E0DCD2" w:sz="2" w:space="0"/>
              <w:left w:val="single" w:color="E0DCD2" w:sz="2" w:space="0"/>
              <w:bottom w:val="single" w:color="E0DCD2" w:sz="2" w:space="0"/>
              <w:right w:val="single" w:color="E0DCD2" w:sz="2" w:space="0"/>
            </w:tcBorders>
            <w:shd w:val="clear" w:color="auto" w:fill="F7F4EE"/>
            <w:tcMar>
              <w:top w:w="90" w:type="dxa"/>
              <w:left w:w="120" w:type="dxa"/>
              <w:bottom w:w="90" w:type="dxa"/>
              <w:right w:w="120" w:type="dxa"/>
            </w:tcMar>
            <w:vAlign w:val="center"/>
          </w:tcPr>
          <w:p w14:paraId="437FC3DB">
            <w:pPr>
              <w:spacing w:after="0" w:line="260" w:lineRule="auto"/>
            </w:pPr>
            <w:r>
              <w:rPr>
                <w:rFonts w:ascii="Calibri" w:hAnsi="Calibri" w:eastAsia="Calibri" w:cs="Calibri"/>
                <w:color w:val="3A3A38"/>
                <w:sz w:val="20"/>
                <w:szCs w:val="20"/>
              </w:rPr>
              <w:t>Product</w:t>
            </w:r>
          </w:p>
        </w:tc>
      </w:tr>
      <w:tr w14:paraId="25CA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35CBB109">
            <w:pPr>
              <w:spacing w:after="0" w:line="260" w:lineRule="auto"/>
            </w:pPr>
            <w:r>
              <w:rPr>
                <w:rFonts w:ascii="Calibri" w:hAnsi="Calibri" w:eastAsia="Calibri" w:cs="Calibri"/>
                <w:color w:val="3A3A38"/>
                <w:sz w:val="20"/>
                <w:szCs w:val="20"/>
              </w:rPr>
              <w:t>7</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2AAB3BCF">
            <w:pPr>
              <w:spacing w:after="0" w:line="260" w:lineRule="auto"/>
            </w:pPr>
            <w:r>
              <w:rPr>
                <w:rFonts w:ascii="Calibri" w:hAnsi="Calibri" w:eastAsia="Calibri" w:cs="Calibri"/>
                <w:color w:val="3A3A38"/>
                <w:sz w:val="20"/>
                <w:szCs w:val="20"/>
              </w:rPr>
              <w:t>Whether editable listing photos are part of MVP 1</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39D18603">
            <w:pPr>
              <w:spacing w:after="0" w:line="260" w:lineRule="auto"/>
            </w:pPr>
            <w:r>
              <w:rPr>
                <w:rFonts w:ascii="Calibri" w:hAnsi="Calibri" w:eastAsia="Calibri" w:cs="Calibri"/>
                <w:color w:val="3A3A38"/>
                <w:sz w:val="20"/>
                <w:szCs w:val="20"/>
              </w:rPr>
              <w:t>Not yet specified; should not be assumed without a decision</w:t>
            </w:r>
          </w:p>
        </w:tc>
        <w:tc>
          <w:tcPr>
            <w:tcW w:w="2256" w:type="dxa"/>
            <w:tcBorders>
              <w:top w:val="single" w:color="E0DCD2" w:sz="2" w:space="0"/>
              <w:left w:val="single" w:color="E0DCD2" w:sz="2" w:space="0"/>
              <w:bottom w:val="single" w:color="E0DCD2" w:sz="2" w:space="0"/>
              <w:right w:val="single" w:color="E0DCD2" w:sz="2" w:space="0"/>
            </w:tcBorders>
            <w:shd w:val="clear" w:color="auto" w:fill="FFFFFF"/>
            <w:tcMar>
              <w:top w:w="90" w:type="dxa"/>
              <w:left w:w="120" w:type="dxa"/>
              <w:bottom w:w="90" w:type="dxa"/>
              <w:right w:w="120" w:type="dxa"/>
            </w:tcMar>
            <w:vAlign w:val="center"/>
          </w:tcPr>
          <w:p w14:paraId="3AECD772">
            <w:pPr>
              <w:spacing w:after="0" w:line="260" w:lineRule="auto"/>
            </w:pPr>
            <w:r>
              <w:rPr>
                <w:rFonts w:ascii="Calibri" w:hAnsi="Calibri" w:eastAsia="Calibri" w:cs="Calibri"/>
                <w:color w:val="3A3A38"/>
                <w:sz w:val="20"/>
                <w:szCs w:val="20"/>
              </w:rPr>
              <w:t>Product / UI-UX</w:t>
            </w:r>
          </w:p>
        </w:tc>
      </w:tr>
    </w:tbl>
    <w:p w14:paraId="691E79AE">
      <w:pPr>
        <w:spacing w:after="200"/>
      </w:pPr>
    </w:p>
    <w:p w14:paraId="6E78F071">
      <w:pPr>
        <w:spacing w:after="40"/>
      </w:pPr>
    </w:p>
    <w:p w14:paraId="561697CE">
      <w:pPr>
        <w:pStyle w:val="3"/>
        <w:spacing w:before="320" w:after="140"/>
      </w:pPr>
      <w:bookmarkStart w:id="52" w:name="20-glossary"/>
      <w:r>
        <w:rPr>
          <w:rFonts w:ascii="Calibri" w:hAnsi="Calibri" w:eastAsia="Calibri" w:cs="Calibri"/>
          <w:b/>
          <w:bCs/>
          <w:color w:val="129E9E"/>
          <w:sz w:val="28"/>
          <w:szCs w:val="28"/>
        </w:rPr>
        <w:t>20. Glossary</w:t>
      </w:r>
      <w:bookmarkEnd w:id="52"/>
    </w:p>
    <w:p w14:paraId="08FBDE30">
      <w:pPr>
        <w:pStyle w:val="16"/>
        <w:numPr>
          <w:ilvl w:val="0"/>
          <w:numId w:val="1"/>
        </w:numPr>
        <w:spacing w:after="90" w:line="270" w:lineRule="auto"/>
      </w:pPr>
      <w:r>
        <w:rPr>
          <w:rFonts w:ascii="Calibri" w:hAnsi="Calibri" w:eastAsia="Calibri" w:cs="Calibri"/>
          <w:b/>
          <w:bCs/>
          <w:color w:val="0B4F52"/>
          <w:sz w:val="21"/>
          <w:szCs w:val="21"/>
        </w:rPr>
        <w:t>Agent / Provider:</w:t>
      </w:r>
      <w:r>
        <w:rPr>
          <w:rFonts w:ascii="Calibri" w:hAnsi="Calibri" w:eastAsia="Calibri" w:cs="Calibri"/>
          <w:color w:val="3A3A38"/>
          <w:sz w:val="21"/>
          <w:szCs w:val="21"/>
        </w:rPr>
        <w:t xml:space="preserve"> anyone operating a POS point, food/restaurant business, gas refill point, or house agency listed on the platform.</w:t>
      </w:r>
    </w:p>
    <w:p w14:paraId="1BAEAC38">
      <w:pPr>
        <w:pStyle w:val="16"/>
        <w:numPr>
          <w:ilvl w:val="0"/>
          <w:numId w:val="1"/>
        </w:numPr>
        <w:spacing w:after="90" w:line="270" w:lineRule="auto"/>
      </w:pPr>
      <w:r>
        <w:rPr>
          <w:rFonts w:ascii="Calibri" w:hAnsi="Calibri" w:eastAsia="Calibri" w:cs="Calibri"/>
          <w:b/>
          <w:bCs/>
          <w:color w:val="0B4F52"/>
          <w:sz w:val="21"/>
          <w:szCs w:val="21"/>
        </w:rPr>
        <w:t>Customer:</w:t>
      </w:r>
      <w:r>
        <w:rPr>
          <w:rFonts w:ascii="Calibri" w:hAnsi="Calibri" w:eastAsia="Calibri" w:cs="Calibri"/>
          <w:color w:val="3A3A38"/>
          <w:sz w:val="21"/>
          <w:szCs w:val="21"/>
        </w:rPr>
        <w:t xml:space="preserve"> anyone searching for a service on the platform.</w:t>
      </w:r>
    </w:p>
    <w:p w14:paraId="1EF8FC2B">
      <w:pPr>
        <w:pStyle w:val="16"/>
        <w:numPr>
          <w:ilvl w:val="0"/>
          <w:numId w:val="1"/>
        </w:numPr>
        <w:spacing w:after="90" w:line="270" w:lineRule="auto"/>
      </w:pPr>
      <w:r>
        <w:rPr>
          <w:rFonts w:ascii="Calibri" w:hAnsi="Calibri" w:eastAsia="Calibri" w:cs="Calibri"/>
          <w:b/>
          <w:bCs/>
          <w:color w:val="0B4F52"/>
          <w:sz w:val="21"/>
          <w:szCs w:val="21"/>
        </w:rPr>
        <w:t>Freshness rule:</w:t>
      </w:r>
      <w:r>
        <w:rPr>
          <w:rFonts w:ascii="Calibri" w:hAnsi="Calibri" w:eastAsia="Calibri" w:cs="Calibri"/>
          <w:color w:val="3A3A38"/>
          <w:sz w:val="21"/>
          <w:szCs w:val="21"/>
        </w:rPr>
        <w:t xml:space="preserve"> the 3-hour automatic expiry of a manually-set status to Unconfirmed.</w:t>
      </w:r>
    </w:p>
    <w:p w14:paraId="7A3AFB8A">
      <w:pPr>
        <w:pStyle w:val="16"/>
        <w:numPr>
          <w:ilvl w:val="0"/>
          <w:numId w:val="1"/>
        </w:numPr>
        <w:spacing w:after="90" w:line="270" w:lineRule="auto"/>
      </w:pPr>
      <w:r>
        <w:rPr>
          <w:rFonts w:ascii="Calibri" w:hAnsi="Calibri" w:eastAsia="Calibri" w:cs="Calibri"/>
          <w:b/>
          <w:bCs/>
          <w:color w:val="0B4F52"/>
          <w:sz w:val="21"/>
          <w:szCs w:val="21"/>
        </w:rPr>
        <w:t>Trust score:</w:t>
      </w:r>
      <w:r>
        <w:rPr>
          <w:rFonts w:ascii="Calibri" w:hAnsi="Calibri" w:eastAsia="Calibri" w:cs="Calibri"/>
          <w:color w:val="3A3A38"/>
          <w:sz w:val="21"/>
          <w:szCs w:val="21"/>
        </w:rPr>
        <w:t xml:space="preserve"> a 1–5 backend-computed reliability rating per agent.</w:t>
      </w:r>
    </w:p>
    <w:p w14:paraId="134E4EE3">
      <w:pPr>
        <w:pStyle w:val="16"/>
        <w:numPr>
          <w:ilvl w:val="0"/>
          <w:numId w:val="1"/>
        </w:numPr>
        <w:spacing w:after="90" w:line="270" w:lineRule="auto"/>
      </w:pPr>
      <w:r>
        <w:rPr>
          <w:rFonts w:ascii="Calibri" w:hAnsi="Calibri" w:eastAsia="Calibri" w:cs="Calibri"/>
          <w:b/>
          <w:bCs/>
          <w:color w:val="0B4F52"/>
          <w:sz w:val="21"/>
          <w:szCs w:val="21"/>
        </w:rPr>
        <w:t>Founding Agent:</w:t>
      </w:r>
      <w:r>
        <w:rPr>
          <w:rFonts w:ascii="Calibri" w:hAnsi="Calibri" w:eastAsia="Calibri" w:cs="Calibri"/>
          <w:color w:val="3A3A38"/>
          <w:sz w:val="21"/>
          <w:szCs w:val="21"/>
        </w:rPr>
        <w:t xml:space="preserve"> an agent onboarded during the pre-launch field drive, carrying a permanent recognition badge.</w:t>
      </w:r>
    </w:p>
    <w:p w14:paraId="0E9E6114">
      <w:pPr>
        <w:pStyle w:val="16"/>
        <w:numPr>
          <w:ilvl w:val="0"/>
          <w:numId w:val="1"/>
        </w:numPr>
        <w:spacing w:after="90" w:line="270" w:lineRule="auto"/>
      </w:pPr>
      <w:r>
        <w:rPr>
          <w:rFonts w:ascii="Calibri" w:hAnsi="Calibri" w:eastAsia="Calibri" w:cs="Calibri"/>
          <w:b/>
          <w:bCs/>
          <w:color w:val="0B4F52"/>
          <w:sz w:val="21"/>
          <w:szCs w:val="21"/>
        </w:rPr>
        <w:t>Pioneer:</w:t>
      </w:r>
      <w:r>
        <w:rPr>
          <w:rFonts w:ascii="Calibri" w:hAnsi="Calibri" w:eastAsia="Calibri" w:cs="Calibri"/>
          <w:color w:val="3A3A38"/>
          <w:sz w:val="21"/>
          <w:szCs w:val="21"/>
        </w:rPr>
        <w:t xml:space="preserve"> one of the first 200 customers registered in a launch zone, carrying a recognition badge.</w:t>
      </w:r>
    </w:p>
    <w:p w14:paraId="2EC60F2C">
      <w:pPr>
        <w:pStyle w:val="16"/>
        <w:numPr>
          <w:ilvl w:val="0"/>
          <w:numId w:val="1"/>
        </w:numPr>
        <w:spacing w:after="90" w:line="270" w:lineRule="auto"/>
      </w:pPr>
      <w:r>
        <w:rPr>
          <w:rFonts w:ascii="Calibri" w:hAnsi="Calibri" w:eastAsia="Calibri" w:cs="Calibri"/>
          <w:b/>
          <w:bCs/>
          <w:color w:val="0B4F52"/>
          <w:sz w:val="21"/>
          <w:szCs w:val="21"/>
        </w:rPr>
        <w:t>MVP 1:</w:t>
      </w:r>
      <w:r>
        <w:rPr>
          <w:rFonts w:ascii="Calibri" w:hAnsi="Calibri" w:eastAsia="Calibri" w:cs="Calibri"/>
          <w:color w:val="3A3A38"/>
          <w:sz w:val="21"/>
          <w:szCs w:val="21"/>
        </w:rPr>
        <w:t xml:space="preserve"> the current build and launch scope for the mobile application, covering four service categories — POS, Food/Restaurants, Gas, and House Agents — in the launch area described in Section 5.</w:t>
      </w:r>
    </w:p>
    <w:p w14:paraId="28B6894A">
      <w:pPr>
        <w:spacing w:after="40"/>
      </w:pPr>
    </w:p>
    <w:p w14:paraId="4B095C7C">
      <w:pPr>
        <w:spacing w:before="0" w:after="160" w:line="276" w:lineRule="auto"/>
      </w:pPr>
      <w:r>
        <w:rPr>
          <w:rFonts w:ascii="Calibri" w:hAnsi="Calibri" w:eastAsia="Calibri" w:cs="Calibri"/>
          <w:i/>
          <w:iCs/>
          <w:color w:val="3A3A38"/>
          <w:sz w:val="21"/>
          <w:szCs w:val="21"/>
        </w:rPr>
        <w:t>City Pulse · Mobile Application PRD · Draft v2.0</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313B8">
    <w:pPr>
      <w:pBdr>
        <w:top w:val="single" w:color="E0DCD2" w:sz="4" w:space="0"/>
      </w:pBdr>
      <w:jc w:val="center"/>
    </w:pPr>
    <w:r>
      <w:rPr>
        <w:rFonts w:ascii="Calibri" w:hAnsi="Calibri" w:eastAsia="Calibri" w:cs="Calibri"/>
        <w:color w:val="7A756D"/>
        <w:sz w:val="19"/>
        <w:szCs w:val="19"/>
      </w:rPr>
      <w:t xml:space="preserve">City Pulse · Confidential · Page </w:t>
    </w:r>
    <w:r>
      <w:rPr>
        <w:rFonts w:ascii="Calibri" w:hAnsi="Calibri" w:eastAsia="Calibri" w:cs="Calibri"/>
        <w:color w:val="7A756D"/>
        <w:sz w:val="19"/>
        <w:szCs w:val="19"/>
      </w:rPr>
      <w:fldChar w:fldCharType="begin"/>
    </w:r>
    <w:r>
      <w:rPr>
        <w:rFonts w:ascii="Calibri" w:hAnsi="Calibri" w:eastAsia="Calibri" w:cs="Calibri"/>
        <w:color w:val="7A756D"/>
        <w:sz w:val="19"/>
        <w:szCs w:val="19"/>
      </w:rPr>
      <w:instrText xml:space="preserve">PAGE</w:instrText>
    </w:r>
    <w:r>
      <w:rPr>
        <w:rFonts w:ascii="Calibri" w:hAnsi="Calibri" w:eastAsia="Calibri" w:cs="Calibri"/>
        <w:color w:val="7A756D"/>
        <w:sz w:val="19"/>
        <w:szCs w:val="19"/>
      </w:rPr>
      <w:fldChar w:fldCharType="separate"/>
    </w:r>
    <w:r>
      <w:rPr>
        <w:rFonts w:ascii="Calibri" w:hAnsi="Calibri" w:eastAsia="Calibri" w:cs="Calibri"/>
        <w:color w:val="7A756D"/>
        <w:sz w:val="19"/>
        <w:szCs w:val="19"/>
      </w:rPr>
      <w:fldChar w:fldCharType="end"/>
    </w:r>
    <w:r>
      <w:rPr>
        <w:rFonts w:ascii="Calibri" w:hAnsi="Calibri" w:eastAsia="Calibri" w:cs="Calibri"/>
        <w:color w:val="7A756D"/>
        <w:sz w:val="19"/>
        <w:szCs w:val="19"/>
      </w:rPr>
      <w:t xml:space="preserve"> of </w:t>
    </w:r>
    <w:r>
      <w:rPr>
        <w:rFonts w:ascii="Calibri" w:hAnsi="Calibri" w:eastAsia="Calibri" w:cs="Calibri"/>
        <w:color w:val="7A756D"/>
        <w:sz w:val="19"/>
        <w:szCs w:val="19"/>
      </w:rPr>
      <w:fldChar w:fldCharType="begin"/>
    </w:r>
    <w:r>
      <w:rPr>
        <w:rFonts w:ascii="Calibri" w:hAnsi="Calibri" w:eastAsia="Calibri" w:cs="Calibri"/>
        <w:color w:val="7A756D"/>
        <w:sz w:val="19"/>
        <w:szCs w:val="19"/>
      </w:rPr>
      <w:instrText xml:space="preserve">NUMPAGES</w:instrText>
    </w:r>
    <w:r>
      <w:rPr>
        <w:rFonts w:ascii="Calibri" w:hAnsi="Calibri" w:eastAsia="Calibri" w:cs="Calibri"/>
        <w:color w:val="7A756D"/>
        <w:sz w:val="19"/>
        <w:szCs w:val="19"/>
      </w:rPr>
      <w:fldChar w:fldCharType="separate"/>
    </w:r>
    <w:r>
      <w:rPr>
        <w:rFonts w:ascii="Calibri" w:hAnsi="Calibri" w:eastAsia="Calibri" w:cs="Calibri"/>
        <w:color w:val="7A756D"/>
        <w:sz w:val="19"/>
        <w:szCs w:val="19"/>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8F4C1">
    <w:pPr>
      <w:pBdr>
        <w:bottom w:val="single" w:color="E0DCD2" w:sz="4" w:space="0"/>
      </w:pBdr>
      <w:tabs>
        <w:tab w:val="right" w:pos="9026"/>
      </w:tabs>
    </w:pPr>
    <w:r>
      <w:rPr>
        <w:rFonts w:ascii="Calibri" w:hAnsi="Calibri" w:eastAsia="Calibri" w:cs="Calibri"/>
        <w:color w:val="7A756D"/>
        <w:sz w:val="19"/>
        <w:szCs w:val="19"/>
      </w:rPr>
      <w:t>City Pulse — Mobile Application PRD</w:t>
    </w:r>
    <w:r>
      <w:rPr>
        <w:rFonts w:ascii="Calibri" w:hAnsi="Calibri" w:eastAsia="Calibri" w:cs="Calibri"/>
        <w:color w:val="7A756D"/>
        <w:sz w:val="19"/>
        <w:szCs w:val="19"/>
      </w:rPr>
      <w:tab/>
      <w:t>Draft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4A5D67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A3A38"/>
      <w:sz w:val="21"/>
      <w:szCs w:val="21"/>
    </w:rPr>
  </w:style>
  <w:style w:type="paragraph" w:styleId="2">
    <w:name w:val="heading 1"/>
    <w:next w:val="1"/>
    <w:qFormat/>
    <w:uiPriority w:val="0"/>
    <w:rPr>
      <w:rFonts w:ascii="Calibri" w:hAnsi="Calibri" w:eastAsia="Calibri" w:cs="Calibri"/>
      <w:color w:val="3A3A38"/>
      <w:sz w:val="21"/>
      <w:szCs w:val="21"/>
    </w:rPr>
  </w:style>
  <w:style w:type="paragraph" w:styleId="3">
    <w:name w:val="heading 2"/>
    <w:next w:val="1"/>
    <w:qFormat/>
    <w:uiPriority w:val="0"/>
    <w:rPr>
      <w:rFonts w:ascii="Calibri" w:hAnsi="Calibri" w:eastAsia="Calibri" w:cs="Calibri"/>
      <w:color w:val="3A3A38"/>
      <w:sz w:val="21"/>
      <w:szCs w:val="21"/>
    </w:rPr>
  </w:style>
  <w:style w:type="paragraph" w:styleId="4">
    <w:name w:val="heading 3"/>
    <w:next w:val="1"/>
    <w:qFormat/>
    <w:uiPriority w:val="0"/>
    <w:rPr>
      <w:rFonts w:ascii="Calibri" w:hAnsi="Calibri" w:eastAsia="Calibri" w:cs="Calibri"/>
      <w:color w:val="3A3A38"/>
      <w:sz w:val="21"/>
      <w:szCs w:val="21"/>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A3A38"/>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3A3A38"/>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3A3A38"/>
      <w:sz w:val="56"/>
      <w:szCs w:val="56"/>
    </w:rPr>
  </w:style>
  <w:style w:type="paragraph" w:styleId="16">
    <w:name w:val="List Paragraph"/>
    <w:qFormat/>
    <w:uiPriority w:val="0"/>
    <w:rPr>
      <w:rFonts w:ascii="Calibri" w:hAnsi="Calibri" w:eastAsia="Calibri" w:cs="Calibri"/>
      <w:color w:val="3A3A38"/>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1929</Words>
  <Characters>10602</Characters>
  <TotalTime>8</TotalTime>
  <ScaleCrop>false</ScaleCrop>
  <LinksUpToDate>false</LinksUpToDate>
  <CharactersWithSpaces>12378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2026-09-15T19:55:00Z</dcterms:created>
  <dc:creator>Un-named</dc:creator>
  <cp:lastModifiedBy>Praise oluwabumi</cp:lastModifiedBy>
  <dcterms:modified xsi:type="dcterms:W3CDTF">2026-09-15T20:08:27Z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eyJoZGlkIjoiMTE2NzQ5Njk5MzNmMWY5NzU5Nzc5NjAyMzBjZWQ0NjciLCJ1c2VySWQiOiIyNzY2MzEyNTI5NDk1In0=</vt:lpwstr>
  </property>
  <property fmtid="{D5CDD505-2E9C-101B-9397-08002B2CF9AE}" pid="3" name="KSOProductBuildVer">
    <vt:lpwstr>1033-12.1.0.28485</vt:lpwstr>
  </property>
  <property fmtid="{D5CDD505-2E9C-101B-9397-08002B2CF9AE}" pid="4" name="ICV">
    <vt:lpwstr>3C7B6C42339D4E79B9B0976F0423C569_12</vt:lpwstr>
  </property>
</Properties>
</file>