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8"/>
          <w:szCs w:val="38"/>
        </w:rPr>
        <w:t xml:space="preserve">Twilio vs WhatsApp Business API</w:t>
      </w:r>
    </w:p>
    <w:p>
      <w:pPr>
        <w:spacing w:before="0" w:after="40"/>
        <w:jc w:val="center"/>
      </w:pPr>
      <w:r>
        <w:rPr>
          <w:rFonts w:ascii="Arial" w:cs="Arial" w:eastAsia="Arial" w:hAnsi="Arial"/>
          <w:i/>
          <w:iCs/>
          <w:color w:val="555555"/>
          <w:sz w:val="21"/>
          <w:szCs w:val="21"/>
        </w:rPr>
        <w:t xml:space="preserve">Platform Comparison for Business Messaging</w:t>
      </w:r>
    </w:p>
    <w:p>
      <w:pPr>
        <w:spacing w:before="0" w:after="20"/>
        <w:jc w:val="center"/>
      </w:pPr>
      <w:r>
        <w:rPr>
          <w:rFonts w:ascii="Arial" w:cs="Arial" w:eastAsia="Arial" w:hAnsi="Arial"/>
          <w:color w:val="555555"/>
          <w:sz w:val="18"/>
          <w:szCs w:val="18"/>
        </w:rPr>
        <w:t xml:space="preserve">Prepared by: Praisy Onyx S   |   Date: March 2025   |   Version: 1.0</w:t>
      </w:r>
    </w:p>
    <w:p>
      <w:pPr>
        <w:pBdr>
          <w:bottom w:val="single" w:color="1F3864" w:sz="12"/>
        </w:pBdr>
        <w:spacing w:before="60" w:after="180"/>
      </w:pPr>
      <w:r>
        <w:t xml:space="preserve"/>
      </w:r>
    </w:p>
    <w:p>
      <w:pPr>
        <w:pBdr>
          <w:bottom w:val="single" w:color="1F3864" w:sz="6" w:space="2"/>
        </w:pBdr>
        <w:spacing w:before="260" w:after="80"/>
      </w:pPr>
      <w:r>
        <w:rPr>
          <w:rFonts w:ascii="Arial" w:cs="Arial" w:eastAsia="Arial" w:hAnsi="Arial"/>
          <w:b/>
          <w:bCs/>
          <w:color w:val="1F3864"/>
          <w:sz w:val="23"/>
          <w:szCs w:val="23"/>
        </w:rPr>
        <w:t xml:space="preserve">1. Purpose</w:t>
      </w:r>
    </w:p>
    <w:p>
      <w:pPr>
        <w:spacing w:before="60" w:after="60"/>
      </w:pPr>
      <w:r>
        <w:rPr>
          <w:rFonts w:ascii="Arial" w:cs="Arial" w:eastAsia="Arial" w:hAnsi="Arial"/>
          <w:sz w:val="19"/>
          <w:szCs w:val="19"/>
        </w:rPr>
        <w:t xml:space="preserve">This document compares Twilio and WhatsApp Business API to support platform selection for business messaging use cases. It covers key differences in features, pricing, integration, and suitability to help teams make an informed decision.</w:t>
      </w:r>
    </w:p>
    <w:p>
      <w:pPr>
        <w:pBdr>
          <w:bottom w:val="single" w:color="1F3864" w:sz="6" w:space="2"/>
        </w:pBdr>
        <w:spacing w:before="260" w:after="80"/>
      </w:pPr>
      <w:r>
        <w:rPr>
          <w:rFonts w:ascii="Arial" w:cs="Arial" w:eastAsia="Arial" w:hAnsi="Arial"/>
          <w:b/>
          <w:bCs/>
          <w:color w:val="1F3864"/>
          <w:sz w:val="23"/>
          <w:szCs w:val="23"/>
        </w:rPr>
        <w:t xml:space="preserve">2. Platform Overview</w:t>
      </w:r>
    </w:p>
    <w:p>
      <w:pPr>
        <w:spacing w:before="60" w:after="40"/>
      </w:pPr>
      <w:r>
        <w:rPr>
          <w:rFonts w:ascii="Arial" w:cs="Arial" w:eastAsia="Arial" w:hAnsi="Arial"/>
          <w:b/>
          <w:bCs/>
          <w:sz w:val="20"/>
          <w:szCs w:val="20"/>
        </w:rPr>
        <w:t xml:space="preserve">Twilio</w:t>
      </w:r>
    </w:p>
    <w:p>
      <w:pPr>
        <w:spacing w:before="0" w:after="60"/>
      </w:pPr>
      <w:r>
        <w:rPr>
          <w:rFonts w:ascii="Arial" w:cs="Arial" w:eastAsia="Arial" w:hAnsi="Arial"/>
          <w:sz w:val="19"/>
          <w:szCs w:val="19"/>
        </w:rPr>
        <w:t xml:space="preserve">Twilio is a cloud communications platform that provides programmable APIs for SMS, voice, email, and WhatsApp messaging. It is designed for developers and businesses that need flexible, multi-channel communication at scale.</w:t>
      </w:r>
    </w:p>
    <w:p>
      <w:pPr>
        <w:spacing w:before="60" w:after="40"/>
      </w:pPr>
      <w:r>
        <w:rPr>
          <w:rFonts w:ascii="Arial" w:cs="Arial" w:eastAsia="Arial" w:hAnsi="Arial"/>
          <w:b/>
          <w:bCs/>
          <w:sz w:val="20"/>
          <w:szCs w:val="20"/>
        </w:rPr>
        <w:t xml:space="preserve">WhatsApp Business API</w:t>
      </w:r>
    </w:p>
    <w:p>
      <w:pPr>
        <w:spacing w:before="0" w:after="60"/>
      </w:pPr>
      <w:r>
        <w:rPr>
          <w:rFonts w:ascii="Arial" w:cs="Arial" w:eastAsia="Arial" w:hAnsi="Arial"/>
          <w:sz w:val="19"/>
          <w:szCs w:val="19"/>
        </w:rPr>
        <w:t xml:space="preserve">WhatsApp Business API (now part of Meta's Cloud API) enables medium-to-large businesses to send and receive messages on the WhatsApp platform. It is suited for customer support, notifications, and transactional messaging to WhatsApp users.</w:t>
      </w:r>
    </w:p>
    <w:p>
      <w:pPr>
        <w:pBdr>
          <w:bottom w:val="single" w:color="1F3864" w:sz="6" w:space="2"/>
        </w:pBdr>
        <w:spacing w:before="260" w:after="80"/>
      </w:pPr>
      <w:r>
        <w:rPr>
          <w:rFonts w:ascii="Arial" w:cs="Arial" w:eastAsia="Arial" w:hAnsi="Arial"/>
          <w:b/>
          <w:bCs/>
          <w:color w:val="1F3864"/>
          <w:sz w:val="23"/>
          <w:szCs w:val="23"/>
        </w:rPr>
        <w:t xml:space="preserve">3. Feature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Feature</w:t>
            </w:r>
          </w:p>
        </w:tc>
        <w:tc>
          <w:tcPr>
            <w:tcW w:type="dxa" w:w="333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Twilio</w:t>
            </w:r>
          </w:p>
        </w:tc>
        <w:tc>
          <w:tcPr>
            <w:tcW w:type="dxa" w:w="333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WhatsApp Business API</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Channels Supported</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SMS, Voice, WhatsApp, Email, Video</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WhatsApp only</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Global Reach</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180+ countries</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180+ countries (WhatsApp coverage)</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API Type</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REST API — developer-friendly</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Meta Cloud API / On-premises API</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Message Types</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Text, media, templates, flows</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Text, media, templates, interactive buttons</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Two-Way Messaging</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Yes</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Yes</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Message Templates</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Supported (pre-approved for WhatsApp)</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Required for outbound (pre-approved by Meta)</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Chatbot / Automation</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Twilio Studio (visual builder)</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Supported via third-party or custom integration</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Sandbox / Testing</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Free sandbox available</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Test numbers available</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Analytics &amp; Reporting</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Built-in dashboard + API</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Basic via Meta Business Manager</w:t>
            </w:r>
          </w:p>
        </w:tc>
      </w:tr>
    </w:tbl>
    <w:p>
      <w:pPr>
        <w:pBdr>
          <w:bottom w:val="single" w:color="1F3864" w:sz="6" w:space="2"/>
        </w:pBdr>
        <w:spacing w:before="260" w:after="80"/>
      </w:pPr>
      <w:r>
        <w:rPr>
          <w:rFonts w:ascii="Arial" w:cs="Arial" w:eastAsia="Arial" w:hAnsi="Arial"/>
          <w:b/>
          <w:bCs/>
          <w:color w:val="1F3864"/>
          <w:sz w:val="23"/>
          <w:szCs w:val="23"/>
        </w:rPr>
        <w:t xml:space="preserve">4. Pricing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Cost Factor</w:t>
            </w:r>
          </w:p>
        </w:tc>
        <w:tc>
          <w:tcPr>
            <w:tcW w:type="dxa" w:w="333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Twilio</w:t>
            </w:r>
          </w:p>
        </w:tc>
        <w:tc>
          <w:tcPr>
            <w:tcW w:type="dxa" w:w="333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WhatsApp Business API</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Model</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Pay-as-you-go</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Conversation-based pricing (24hr window)</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SMS Cost</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~$0.0079/message (US)</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N/A</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WhatsApp Messages</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Charged per message via Twilio</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Charged per conversation (type-based)</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Free Tier</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Trial credits on signup</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1,000 free conversations/month</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Setup Cost</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None</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None (via Meta Cloud API)</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Support Cost</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Paid plans for premium support</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Included via Meta Business</w:t>
            </w:r>
          </w:p>
        </w:tc>
      </w:tr>
    </w:tbl>
    <w:p>
      <w:pPr>
        <w:pBdr>
          <w:bottom w:val="single" w:color="1F3864" w:sz="6" w:space="2"/>
        </w:pBdr>
        <w:spacing w:before="260" w:after="80"/>
      </w:pPr>
      <w:r>
        <w:rPr>
          <w:rFonts w:ascii="Arial" w:cs="Arial" w:eastAsia="Arial" w:hAnsi="Arial"/>
          <w:b/>
          <w:bCs/>
          <w:color w:val="1F3864"/>
          <w:sz w:val="23"/>
          <w:szCs w:val="23"/>
        </w:rPr>
        <w:t xml:space="preserve">5. Recommended Use Cases</w:t>
      </w:r>
    </w:p>
    <w:p>
      <w:pPr>
        <w:spacing w:before="60" w:after="30"/>
      </w:pPr>
      <w:r>
        <w:rPr>
          <w:rFonts w:ascii="Arial" w:cs="Arial" w:eastAsia="Arial" w:hAnsi="Arial"/>
          <w:b/>
          <w:bCs/>
          <w:sz w:val="20"/>
          <w:szCs w:val="20"/>
        </w:rPr>
        <w:t xml:space="preserve">Choose Twilio when:</w:t>
      </w:r>
    </w:p>
    <w:p>
      <w:pPr>
        <w:pStyle w:val="ListParagraph"/>
        <w:numPr>
          <w:ilvl w:val="0"/>
          <w:numId w:val="2"/>
        </w:numPr>
        <w:spacing w:before="30" w:after="30"/>
      </w:pPr>
      <w:r>
        <w:rPr>
          <w:rFonts w:ascii="Arial" w:cs="Arial" w:eastAsia="Arial" w:hAnsi="Arial"/>
          <w:sz w:val="19"/>
          <w:szCs w:val="19"/>
        </w:rPr>
        <w:t xml:space="preserve">Multi-channel communication is needed (SMS + WhatsApp + Email in one platform)</w:t>
      </w:r>
    </w:p>
    <w:p>
      <w:pPr>
        <w:pStyle w:val="ListParagraph"/>
        <w:numPr>
          <w:ilvl w:val="0"/>
          <w:numId w:val="2"/>
        </w:numPr>
        <w:spacing w:before="30" w:after="30"/>
      </w:pPr>
      <w:r>
        <w:rPr>
          <w:rFonts w:ascii="Arial" w:cs="Arial" w:eastAsia="Arial" w:hAnsi="Arial"/>
          <w:sz w:val="19"/>
          <w:szCs w:val="19"/>
        </w:rPr>
        <w:t xml:space="preserve">Developer team is available for custom API integration</w:t>
      </w:r>
    </w:p>
    <w:p>
      <w:pPr>
        <w:pStyle w:val="ListParagraph"/>
        <w:numPr>
          <w:ilvl w:val="0"/>
          <w:numId w:val="2"/>
        </w:numPr>
        <w:spacing w:before="30" w:after="30"/>
      </w:pPr>
      <w:r>
        <w:rPr>
          <w:rFonts w:ascii="Arial" w:cs="Arial" w:eastAsia="Arial" w:hAnsi="Arial"/>
          <w:sz w:val="19"/>
          <w:szCs w:val="19"/>
        </w:rPr>
        <w:t xml:space="preserve">High-volume transactional messaging with detailed analytics is required</w:t>
      </w:r>
    </w:p>
    <w:p>
      <w:pPr>
        <w:pStyle w:val="ListParagraph"/>
        <w:numPr>
          <w:ilvl w:val="0"/>
          <w:numId w:val="2"/>
        </w:numPr>
        <w:spacing w:before="30" w:after="30"/>
      </w:pPr>
      <w:r>
        <w:rPr>
          <w:rFonts w:ascii="Arial" w:cs="Arial" w:eastAsia="Arial" w:hAnsi="Arial"/>
          <w:sz w:val="19"/>
          <w:szCs w:val="19"/>
        </w:rPr>
        <w:t xml:space="preserve">Flexibility to switch or add channels without switching platforms</w:t>
      </w:r>
    </w:p>
    <w:p>
      <w:pPr>
        <w:spacing w:before="100" w:after="30"/>
      </w:pPr>
      <w:r>
        <w:rPr>
          <w:rFonts w:ascii="Arial" w:cs="Arial" w:eastAsia="Arial" w:hAnsi="Arial"/>
          <w:b/>
          <w:bCs/>
          <w:sz w:val="20"/>
          <w:szCs w:val="20"/>
        </w:rPr>
        <w:t xml:space="preserve">Choose WhatsApp Business API when:</w:t>
      </w:r>
    </w:p>
    <w:p>
      <w:pPr>
        <w:pStyle w:val="ListParagraph"/>
        <w:numPr>
          <w:ilvl w:val="0"/>
          <w:numId w:val="2"/>
        </w:numPr>
        <w:spacing w:before="30" w:after="30"/>
      </w:pPr>
      <w:r>
        <w:rPr>
          <w:rFonts w:ascii="Arial" w:cs="Arial" w:eastAsia="Arial" w:hAnsi="Arial"/>
          <w:sz w:val="19"/>
          <w:szCs w:val="19"/>
        </w:rPr>
        <w:t xml:space="preserve">Target audience is primarily on WhatsApp (especially in APAC, EMEA, Latin America)</w:t>
      </w:r>
    </w:p>
    <w:p>
      <w:pPr>
        <w:pStyle w:val="ListParagraph"/>
        <w:numPr>
          <w:ilvl w:val="0"/>
          <w:numId w:val="2"/>
        </w:numPr>
        <w:spacing w:before="30" w:after="30"/>
      </w:pPr>
      <w:r>
        <w:rPr>
          <w:rFonts w:ascii="Arial" w:cs="Arial" w:eastAsia="Arial" w:hAnsi="Arial"/>
          <w:sz w:val="19"/>
          <w:szCs w:val="19"/>
        </w:rPr>
        <w:t xml:space="preserve">Rich messaging (images, documents, interactive buttons) within WhatsApp is a priority</w:t>
      </w:r>
    </w:p>
    <w:p>
      <w:pPr>
        <w:pStyle w:val="ListParagraph"/>
        <w:numPr>
          <w:ilvl w:val="0"/>
          <w:numId w:val="2"/>
        </w:numPr>
        <w:spacing w:before="30" w:after="30"/>
      </w:pPr>
      <w:r>
        <w:rPr>
          <w:rFonts w:ascii="Arial" w:cs="Arial" w:eastAsia="Arial" w:hAnsi="Arial"/>
          <w:sz w:val="19"/>
          <w:szCs w:val="19"/>
        </w:rPr>
        <w:t xml:space="preserve">Customer support and notifications are the primary use case</w:t>
      </w:r>
    </w:p>
    <w:p>
      <w:pPr>
        <w:pStyle w:val="ListParagraph"/>
        <w:numPr>
          <w:ilvl w:val="0"/>
          <w:numId w:val="2"/>
        </w:numPr>
        <w:spacing w:before="30" w:after="30"/>
      </w:pPr>
      <w:r>
        <w:rPr>
          <w:rFonts w:ascii="Arial" w:cs="Arial" w:eastAsia="Arial" w:hAnsi="Arial"/>
          <w:sz w:val="19"/>
          <w:szCs w:val="19"/>
        </w:rPr>
        <w:t xml:space="preserve">Cost predictability via conversation-based pricing is preferred</w:t>
      </w:r>
    </w:p>
    <w:p>
      <w:pPr>
        <w:pBdr>
          <w:bottom w:val="single" w:color="1F3864" w:sz="6" w:space="2"/>
        </w:pBdr>
        <w:spacing w:before="260" w:after="80"/>
      </w:pPr>
      <w:r>
        <w:rPr>
          <w:rFonts w:ascii="Arial" w:cs="Arial" w:eastAsia="Arial" w:hAnsi="Arial"/>
          <w:b/>
          <w:bCs/>
          <w:color w:val="1F3864"/>
          <w:sz w:val="23"/>
          <w:szCs w:val="23"/>
        </w:rPr>
        <w:t xml:space="preserve">6.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Criteria</w:t>
            </w:r>
          </w:p>
        </w:tc>
        <w:tc>
          <w:tcPr>
            <w:tcW w:type="dxa" w:w="333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Twilio</w:t>
            </w:r>
          </w:p>
        </w:tc>
        <w:tc>
          <w:tcPr>
            <w:tcW w:type="dxa" w:w="3330"/>
            <w:tcBorders>
              <w:top w:val="single" w:color="C9D6E3" w:sz="4"/>
              <w:left w:val="single" w:color="C9D6E3" w:sz="4"/>
              <w:bottom w:val="single" w:color="C9D6E3" w:sz="4"/>
              <w:right w:val="single" w:color="C9D6E3" w:sz="4"/>
            </w:tcBorders>
            <w:shd w:fill="1F3864"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WhatsApp Business API</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Best For</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Multi-channel, developer teams</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WhatsApp-first, customer messaging</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Ease of Setup</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Moderate (requires dev work)</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Moderate (Meta approval needed)</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Cost Transparency</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Per message — predictable</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Per conversation — can vary</w:t>
            </w:r>
          </w:p>
        </w:tc>
      </w:tr>
      <w:tr>
        <w:tc>
          <w:tcPr>
            <w:tcW w:type="dxa" w:w="270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Scalability</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High — enterprise-grade</w:t>
            </w:r>
          </w:p>
        </w:tc>
        <w:tc>
          <w:tcPr>
            <w:tcW w:type="dxa" w:w="3330"/>
            <w:tcBorders>
              <w:top w:val="single" w:color="C9D6E3" w:sz="4"/>
              <w:left w:val="single" w:color="C9D6E3" w:sz="4"/>
              <w:bottom w:val="single" w:color="C9D6E3" w:sz="4"/>
              <w:right w:val="single" w:color="C9D6E3" w:sz="4"/>
            </w:tcBorders>
            <w:shd w:fill="F0F5FB"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High — Meta infrastructure</w:t>
            </w:r>
          </w:p>
        </w:tc>
      </w:tr>
      <w:tr>
        <w:tc>
          <w:tcPr>
            <w:tcW w:type="dxa" w:w="270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bCs/>
                <w:color w:val="000000"/>
                <w:sz w:val="19"/>
                <w:szCs w:val="19"/>
              </w:rPr>
              <w:t xml:space="preserve">Recommendation</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Broader platform needs</w:t>
            </w:r>
          </w:p>
        </w:tc>
        <w:tc>
          <w:tcPr>
            <w:tcW w:type="dxa" w:w="3330"/>
            <w:tcBorders>
              <w:top w:val="single" w:color="C9D6E3" w:sz="4"/>
              <w:left w:val="single" w:color="C9D6E3" w:sz="4"/>
              <w:bottom w:val="single" w:color="C9D6E3" w:sz="4"/>
              <w:right w:val="single" w:color="C9D6E3" w:sz="4"/>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19"/>
                <w:szCs w:val="19"/>
              </w:rPr>
              <w:t xml:space="preserve">WhatsApp-centric campaigns</w:t>
            </w:r>
          </w:p>
        </w:tc>
      </w:tr>
    </w:tbl>
    <w:p>
      <w:pPr>
        <w:spacing w:before="200" w:after="60"/>
      </w:pPr>
      <w:r>
        <w:rPr>
          <w:rFonts w:ascii="Arial" w:cs="Arial" w:eastAsia="Arial" w:hAnsi="Arial"/>
          <w:i/>
          <w:iCs/>
          <w:color w:val="555555"/>
          <w:sz w:val="17"/>
          <w:szCs w:val="17"/>
        </w:rPr>
        <w:t xml:space="preserve">Note: Pricing and features are subject to change. Always refer to official Twilio and Meta documentation before finalizing platform decisions.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2026-02-26T11:21:52.670Z</dcterms:created>
  <dcterms:modified xsi:type="dcterms:W3CDTF">2026-02-26T11:21:52.671Z</dcterms:modified>
</cp:coreProperties>
</file>

<file path=docProps/custom.xml><?xml version="1.0" encoding="utf-8"?>
<Properties xmlns="http://schemas.openxmlformats.org/officeDocument/2006/custom-properties" xmlns:vt="http://schemas.openxmlformats.org/officeDocument/2006/docPropsVTypes"/>
</file>