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Solutions for Detecting and Preventing Ransomware Attacks and Data Leaks</w:t>
      </w:r>
    </w:p>
    <w:p w:rsidR="00000000" w:rsidDel="00000000" w:rsidP="00000000" w:rsidRDefault="00000000" w:rsidRPr="00000000" w14:paraId="00000002">
      <w:pPr>
        <w:spacing w:line="240" w:lineRule="auto"/>
        <w:jc w:val="center"/>
        <w:rPr>
          <w:rFonts w:ascii="Aptos" w:cs="Aptos" w:eastAsia="Aptos" w:hAnsi="Aptos"/>
          <w:b w:val="0"/>
          <w:bCs w:val="0"/>
          <w:color w:val="000000"/>
          <w:sz w:val="22"/>
          <w:szCs w:val="22"/>
        </w:rPr>
      </w:pPr>
      <w:r w:rsidDel="00000000" w:rsidR="00000000" w:rsidRPr="00000000">
        <w:rPr>
          <w:rFonts w:ascii="Aptos" w:cs="Aptos" w:eastAsia="Aptos" w:hAnsi="Aptos"/>
          <w:b w:val="0"/>
          <w:bCs w:val="0"/>
          <w:color w:val="000000"/>
          <w:sz w:val="22"/>
          <w:szCs w:val="22"/>
          <w:rtl w:val="0"/>
        </w:rPr>
        <w:t xml:space="preserve">Vandana Pednekar(1) , Prajkata Bhosale(2), Sakshi Jagnade(3), Khushi Fegade(4)</w:t>
      </w:r>
    </w:p>
    <w:p w:rsidR="00000000" w:rsidDel="00000000" w:rsidP="00000000" w:rsidRDefault="00000000" w:rsidRPr="00000000" w14:paraId="00000003">
      <w:pPr>
        <w:spacing w:line="240" w:lineRule="auto"/>
        <w:jc w:val="center"/>
        <w:rPr>
          <w:color w:val="000000"/>
          <w:sz w:val="22"/>
          <w:szCs w:val="22"/>
        </w:rPr>
      </w:pPr>
      <w:r w:rsidDel="00000000" w:rsidR="00000000" w:rsidRPr="00000000">
        <w:rPr>
          <w:rFonts w:ascii="Aptos" w:cs="Aptos" w:eastAsia="Aptos" w:hAnsi="Aptos"/>
          <w:b w:val="0"/>
          <w:bCs w:val="0"/>
          <w:color w:val="000000"/>
          <w:sz w:val="22"/>
          <w:szCs w:val="22"/>
          <w:rtl w:val="0"/>
        </w:rPr>
        <w:t xml:space="preserve">Email: </w:t>
      </w:r>
      <w:hyperlink r:id="rId6">
        <w:r w:rsidDel="00000000" w:rsidR="00000000" w:rsidRPr="00000000">
          <w:rPr>
            <w:rFonts w:ascii="Aptos" w:cs="Aptos" w:eastAsia="Aptos" w:hAnsi="Aptos"/>
            <w:b w:val="0"/>
            <w:bCs w:val="0"/>
            <w:color w:val="000000"/>
            <w:sz w:val="22"/>
            <w:szCs w:val="22"/>
            <w:u w:val="single"/>
            <w:rtl w:val="0"/>
          </w:rPr>
          <w:t xml:space="preserve">vandanapednekar.iicmr@gmail.com</w:t>
        </w:r>
      </w:hyperlink>
      <w:r w:rsidDel="00000000" w:rsidR="00000000" w:rsidRPr="00000000">
        <w:rPr>
          <w:rtl w:val="0"/>
        </w:rPr>
      </w:r>
    </w:p>
    <w:p w:rsidR="00000000" w:rsidDel="00000000" w:rsidP="00000000" w:rsidRDefault="00000000" w:rsidRPr="00000000" w14:paraId="00000004">
      <w:pPr>
        <w:spacing w:line="240" w:lineRule="auto"/>
        <w:jc w:val="center"/>
        <w:rPr>
          <w:rFonts w:ascii="Aptos" w:cs="Aptos" w:eastAsia="Aptos" w:hAnsi="Aptos"/>
          <w:b w:val="0"/>
          <w:bCs w:val="0"/>
          <w:color w:val="000000"/>
          <w:sz w:val="22"/>
          <w:szCs w:val="22"/>
        </w:rPr>
      </w:pPr>
      <w:r w:rsidDel="00000000" w:rsidR="00000000" w:rsidRPr="00000000">
        <w:rPr>
          <w:rFonts w:ascii="Aptos" w:cs="Aptos" w:eastAsia="Aptos" w:hAnsi="Aptos"/>
          <w:b w:val="0"/>
          <w:bCs w:val="0"/>
          <w:color w:val="000000"/>
          <w:sz w:val="22"/>
          <w:szCs w:val="22"/>
          <w:rtl w:val="0"/>
        </w:rPr>
        <w:t xml:space="preserve">IICMR/MCA, Pune,India</w:t>
      </w:r>
    </w:p>
    <w:p w:rsidR="00000000" w:rsidDel="00000000" w:rsidP="00000000" w:rsidRDefault="00000000" w:rsidRPr="00000000" w14:paraId="00000005">
      <w:pPr>
        <w:spacing w:after="160" w:before="0" w:line="240" w:lineRule="auto"/>
        <w:jc w:val="center"/>
        <w:rPr>
          <w:color w:val="000000"/>
          <w:sz w:val="22"/>
          <w:szCs w:val="22"/>
        </w:rPr>
      </w:pPr>
      <w:r w:rsidDel="00000000" w:rsidR="00000000" w:rsidRPr="00000000">
        <w:rPr>
          <w:rFonts w:ascii="Aptos" w:cs="Aptos" w:eastAsia="Aptos" w:hAnsi="Aptos"/>
          <w:b w:val="0"/>
          <w:bCs w:val="0"/>
          <w:color w:val="000000"/>
          <w:sz w:val="22"/>
          <w:szCs w:val="22"/>
          <w:rtl w:val="0"/>
        </w:rPr>
        <w:t xml:space="preserve">Email:p</w:t>
      </w:r>
      <w:hyperlink r:id="rId7">
        <w:r w:rsidDel="00000000" w:rsidR="00000000" w:rsidRPr="00000000">
          <w:rPr>
            <w:rFonts w:ascii="Calibri" w:cs="Calibri" w:eastAsia="Calibri" w:hAnsi="Calibri"/>
            <w:color w:val="000000"/>
            <w:sz w:val="22"/>
            <w:szCs w:val="22"/>
            <w:u w:val="single"/>
            <w:rtl w:val="0"/>
          </w:rPr>
          <w:t xml:space="preserve">rajktabhosale112@gmail.com,</w:t>
        </w:r>
      </w:hyperlink>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trike w:val="0"/>
          <w:color w:val="000000"/>
          <w:sz w:val="22"/>
          <w:szCs w:val="22"/>
          <w:u w:val="single"/>
          <w:rtl w:val="0"/>
        </w:rPr>
        <w:t xml:space="preserve">sakshijagnade.19@gmail.com, </w:t>
      </w:r>
      <w:hyperlink r:id="rId8">
        <w:r w:rsidDel="00000000" w:rsidR="00000000" w:rsidRPr="00000000">
          <w:rPr>
            <w:rFonts w:ascii="Calibri" w:cs="Calibri" w:eastAsia="Calibri" w:hAnsi="Calibri"/>
            <w:color w:val="000000"/>
            <w:sz w:val="22"/>
            <w:szCs w:val="22"/>
            <w:u w:val="single"/>
            <w:rtl w:val="0"/>
          </w:rPr>
          <w:t xml:space="preserve">fegadekhushi16@gmail.com</w:t>
        </w:r>
      </w:hyperlink>
      <w:r w:rsidDel="00000000" w:rsidR="00000000" w:rsidRPr="00000000">
        <w:rPr>
          <w:rtl w:val="0"/>
        </w:rPr>
      </w:r>
    </w:p>
    <w:p w:rsidR="00000000" w:rsidDel="00000000" w:rsidP="00000000" w:rsidRDefault="00000000" w:rsidRPr="00000000" w14:paraId="00000006">
      <w:pPr>
        <w:spacing w:after="160" w:before="0" w:line="240" w:lineRule="auto"/>
        <w:jc w:val="center"/>
        <w:rPr>
          <w:rFonts w:ascii="Calibri" w:cs="Calibri" w:eastAsia="Calibri" w:hAnsi="Calibri"/>
          <w:color w:val="2e74b5"/>
          <w:sz w:val="20"/>
          <w:szCs w:val="20"/>
        </w:rPr>
      </w:pPr>
      <w:r w:rsidDel="00000000" w:rsidR="00000000" w:rsidRPr="00000000">
        <w:rPr>
          <w:rtl w:val="0"/>
        </w:rPr>
      </w:r>
    </w:p>
    <w:p w:rsidR="00000000" w:rsidDel="00000000" w:rsidP="00000000" w:rsidRDefault="00000000" w:rsidRPr="00000000" w14:paraId="00000007">
      <w:pPr>
        <w:pStyle w:val="Heading2"/>
        <w:spacing w:after="120" w:before="0" w:lineRule="auto"/>
        <w:jc w:val="both"/>
        <w:rPr/>
      </w:pPr>
      <w:r w:rsidDel="00000000" w:rsidR="00000000" w:rsidRPr="00000000">
        <w:rPr>
          <w:rFonts w:ascii="Calibri" w:cs="Calibri" w:eastAsia="Calibri" w:hAnsi="Calibri"/>
          <w:b w:val="1"/>
          <w:bCs w:val="1"/>
          <w:color w:val="1b1c1d"/>
          <w:sz w:val="36"/>
          <w:szCs w:val="36"/>
          <w:rtl w:val="0"/>
        </w:rPr>
        <w:t xml:space="preserve">Abstract</w:t>
      </w:r>
      <w:r w:rsidDel="00000000" w:rsidR="00000000" w:rsidRPr="00000000">
        <w:rPr>
          <w:rtl w:val="0"/>
        </w:rPr>
      </w:r>
    </w:p>
    <w:p w:rsidR="00000000" w:rsidDel="00000000" w:rsidP="00000000" w:rsidRDefault="00000000" w:rsidRPr="00000000" w14:paraId="00000008">
      <w:pPr>
        <w:spacing w:after="240" w:before="0" w:lineRule="auto"/>
        <w:jc w:val="both"/>
        <w:rPr>
          <w:rFonts w:ascii="Calibri" w:cs="Calibri" w:eastAsia="Calibri" w:hAnsi="Calibri"/>
          <w:b w:val="0"/>
          <w:bCs w:val="0"/>
          <w:color w:val="1b1c1d"/>
          <w:sz w:val="20"/>
          <w:szCs w:val="20"/>
        </w:rPr>
      </w:pPr>
      <w:r w:rsidDel="00000000" w:rsidR="00000000" w:rsidRPr="00000000">
        <w:rPr>
          <w:rFonts w:ascii="Calibri" w:cs="Calibri" w:eastAsia="Calibri" w:hAnsi="Calibri"/>
          <w:b w:val="0"/>
          <w:bCs w:val="0"/>
          <w:color w:val="1b1c1d"/>
          <w:sz w:val="20"/>
          <w:szCs w:val="20"/>
          <w:rtl w:val="0"/>
        </w:rPr>
        <w:t xml:space="preserve">Ransomware and data leakage currently represent the most critical and pervasive cybersecurity threats faced by global organizations, causing severe financial losses, reputational harm, and profound operational disruption. This menace is fundamentally driven by economic motives and is being significantly amplified by the widespread availability of tools like Generative AI, which lowers the technical barrier for sophisticated attacks and increases both their scale and quality. This research employs a Systematic Comparative Analysis (SCA) to evaluate the effectiveness and limitations of modern cybersecurity solutions, including Endpoint Detection and Response (EDR), Network Detection and Response (NDR), Data Loss Prevention (DLP), and User and Entity Behavior Analytics (UEBA). The study specifically investigates the inadequacy of traditional defenses and the necessity for advanced techniques. Findings reveal that no single solution provides complete immunity; instead, true resilience hinges on early-stage, pre-encryption detection. We highlight the efficacy of advanced AI/ML-based frameworks, such as those utilizing Contrastive Learning and Hardware Performance Counters (HPC), for their low-latency and adaptive behavioral monitoring capabilities. The paper concludes by proposing that the most robust defense against ransomware and data exfiltration is an optimized, multi-layered architecture that integrates continuous behavioral AI monitoring, network segmentation, and comprehensive security awareness training.</w:t>
      </w:r>
    </w:p>
    <w:p w:rsidR="00000000" w:rsidDel="00000000" w:rsidP="00000000" w:rsidRDefault="00000000" w:rsidRPr="00000000" w14:paraId="00000009">
      <w:pPr>
        <w:pStyle w:val="Heading2"/>
        <w:spacing w:after="240" w:before="0" w:lineRule="auto"/>
        <w:jc w:val="both"/>
        <w:rPr>
          <w:rFonts w:ascii="Calibri" w:cs="Calibri" w:eastAsia="Calibri" w:hAnsi="Calibri"/>
          <w:b w:val="0"/>
          <w:bCs w:val="0"/>
          <w:color w:val="1b1c1d"/>
          <w:sz w:val="20"/>
          <w:szCs w:val="20"/>
        </w:rPr>
      </w:pPr>
      <w:r w:rsidDel="00000000" w:rsidR="00000000" w:rsidRPr="00000000">
        <w:rPr>
          <w:rFonts w:ascii="Calibri" w:cs="Calibri" w:eastAsia="Calibri" w:hAnsi="Calibri"/>
          <w:b w:val="1"/>
          <w:bCs w:val="1"/>
          <w:color w:val="1b1c1d"/>
          <w:sz w:val="36"/>
          <w:szCs w:val="36"/>
          <w:rtl w:val="0"/>
        </w:rPr>
        <w:t xml:space="preserve">Keywords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Ransomware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Cybersecurity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Calibri" w:cs="Calibri" w:eastAsia="Calibri" w:hAnsi="Calibri"/>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Layered Defense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Exfiltration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Machine Learning (ML)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Endpoint Detection and Response (EDR)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Network Detection and Response (NDR)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Loss Prevention (DLP)</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Generative AI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Pre-encryption Detection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Behavioral Analysis.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keepNext w:val="1"/>
        <w:keepLines w:val="1"/>
        <w:spacing w:after="299" w:before="299" w:lineRule="auto"/>
        <w:rPr>
          <w:rFonts w:ascii="Aptos" w:cs="Aptos" w:eastAsia="Aptos" w:hAnsi="Aptos"/>
          <w:b w:val="0"/>
          <w:bCs w:val="0"/>
          <w:i w:val="0"/>
          <w:iCs w:val="0"/>
          <w:smallCaps w:val="0"/>
          <w:color w:val="000000"/>
          <w:sz w:val="36"/>
          <w:szCs w:val="36"/>
        </w:rPr>
      </w:pPr>
      <w:r w:rsidDel="00000000" w:rsidR="00000000" w:rsidRPr="00000000">
        <w:rPr>
          <w:rFonts w:ascii="Aptos" w:cs="Aptos" w:eastAsia="Aptos" w:hAnsi="Aptos"/>
          <w:b w:val="1"/>
          <w:bCs w:val="1"/>
          <w:i w:val="0"/>
          <w:iCs w:val="0"/>
          <w:smallCaps w:val="0"/>
          <w:color w:val="000000"/>
          <w:sz w:val="36"/>
          <w:szCs w:val="36"/>
          <w:rtl w:val="0"/>
        </w:rPr>
        <w:t xml:space="preserve">Introduction</w:t>
      </w:r>
      <w:r w:rsidDel="00000000" w:rsidR="00000000" w:rsidRPr="00000000">
        <w:rPr>
          <w:rtl w:val="0"/>
        </w:rPr>
      </w:r>
    </w:p>
    <w:p w:rsidR="00000000" w:rsidDel="00000000" w:rsidP="00000000" w:rsidRDefault="00000000" w:rsidRPr="00000000" w14:paraId="00000017">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Ransomware stands as an increasingly pernicious threat to individuals, businesses, economies, and societies globally [Ransomware: Why It's Growing and How to Curb Its Growth, 2023]. As a form of malicious software (malware), its core mechanism involves infecting a victim's device, encrypting their critical data, and subsequently denying access until a ransom is paid, often in cryptocurrencies like Bitcoin, for the decryption key [Study on Prevention and Solution of Ransomware Attack, 2021; Earlier Decision on Detection of Ransomware Identification: A Comprehensive Systematic Literature Review, 2024]. At its core, ransomware is a crime committed almost entirely for economic benefit [Ransomware: Why It's Growing and How to Curb Its Growth, 2023]. The attack ratio is escalating due to the development of new variants, the proliferation of Ransomware-as-a-Service (RaaS) kits, and advanced obfuscation techniques [Ransomware Detection Using the Dynamic Analysis and Machine Learning: A Survey and Research Directions, 2022].</w:t>
      </w:r>
    </w:p>
    <w:p w:rsidR="00000000" w:rsidDel="00000000" w:rsidP="00000000" w:rsidRDefault="00000000" w:rsidRPr="00000000" w14:paraId="00000018">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The challenge is compounded by the exponential growth of data, the wide distribution of connected devices (Internet of Things or IoT), and the power of Artificial Intelligence (AI) to exponentially scale and refine attack sophistication [Ransomware: Why It's Growing and How to Curb Its Growth, 2023]. For instance, Generative AI has been shown to enable criminals with limited technical knowledge to carry out complex attacks or draft highly convincing phishing emails, potentially increasing both the number and quality of attacks [Ransomware attacks in the context of generative artificial intelligence-an experimental study, 2023]. The resulting irreparable loss and operational disruption necessitate the timely detection and effective mitigation of these attacks [Ransomware Detection Using the Dynamic Analysis and Machine Learning: A Survey and Research Directions, 2022]. This research addresses the inadequacy of traditional antivirus solutions by exploring modern, layered defense mechanisms designed to detect and prevent both ransomware attacks and subsequent data exfiltration.</w:t>
      </w:r>
    </w:p>
    <w:p w:rsidR="00000000" w:rsidDel="00000000" w:rsidP="00000000" w:rsidRDefault="00000000" w:rsidRPr="00000000" w14:paraId="00000019">
      <w:pPr>
        <w:pStyle w:val="Heading2"/>
        <w:keepNext w:val="1"/>
        <w:keepLines w:val="1"/>
        <w:spacing w:after="299" w:before="299" w:lineRule="auto"/>
        <w:rPr>
          <w:rFonts w:ascii="Aptos" w:cs="Aptos" w:eastAsia="Aptos" w:hAnsi="Aptos"/>
          <w:b w:val="0"/>
          <w:bCs w:val="0"/>
          <w:i w:val="0"/>
          <w:iCs w:val="0"/>
          <w:smallCaps w:val="0"/>
          <w:color w:val="000000"/>
          <w:sz w:val="36"/>
          <w:szCs w:val="36"/>
        </w:rPr>
      </w:pPr>
      <w:r w:rsidDel="00000000" w:rsidR="00000000" w:rsidRPr="00000000">
        <w:rPr>
          <w:rFonts w:ascii="Aptos" w:cs="Aptos" w:eastAsia="Aptos" w:hAnsi="Aptos"/>
          <w:b w:val="1"/>
          <w:bCs w:val="1"/>
          <w:i w:val="0"/>
          <w:iCs w:val="0"/>
          <w:smallCaps w:val="0"/>
          <w:color w:val="000000"/>
          <w:sz w:val="36"/>
          <w:szCs w:val="36"/>
          <w:rtl w:val="0"/>
        </w:rPr>
        <w:t xml:space="preserve">Literature Review</w:t>
      </w:r>
      <w:r w:rsidDel="00000000" w:rsidR="00000000" w:rsidRPr="00000000">
        <w:rPr>
          <w:rtl w:val="0"/>
        </w:rPr>
      </w:r>
    </w:p>
    <w:p w:rsidR="00000000" w:rsidDel="00000000" w:rsidP="00000000" w:rsidRDefault="00000000" w:rsidRPr="00000000" w14:paraId="0000001A">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The history of ransomware can be traced back to the concepts of crypto-virology and crypto-viruses, which were introduced in 1996 [Ransomware Detection Using the Dynamic Analysis and Machine Learning: A Survey and Research Directions, 2022]. Since then, the malware has evolved significantly, moving from simple screen-locking mechanisms to highly sophisticated file-encrypting strains that target critical infrastructure. A high-profile example is the 2020 attack on the University of California, San Francisco (UCSF), which paid over USD 1.14 million in ransom to the NetWalker group to recover critical academic and COVID-19 related data [Earlier Decision on Detection of Ransomware Identification: A Comprehensive Systematic Literature Review, 2024].</w:t>
      </w:r>
    </w:p>
    <w:p w:rsidR="00000000" w:rsidDel="00000000" w:rsidP="00000000" w:rsidRDefault="00000000" w:rsidRPr="00000000" w14:paraId="0000001B">
      <w:pPr>
        <w:pStyle w:val="Heading3"/>
        <w:keepNext w:val="1"/>
        <w:keepLines w:val="1"/>
        <w:spacing w:after="281" w:before="281" w:lineRule="auto"/>
        <w:rPr>
          <w:rFonts w:ascii="Aptos" w:cs="Aptos" w:eastAsia="Aptos" w:hAnsi="Aptos"/>
          <w:b w:val="0"/>
          <w:bCs w:val="0"/>
          <w:i w:val="0"/>
          <w:iCs w:val="0"/>
          <w:smallCaps w:val="0"/>
          <w:color w:val="0f4761"/>
          <w:sz w:val="28"/>
          <w:szCs w:val="28"/>
        </w:rPr>
      </w:pPr>
      <w:r w:rsidDel="00000000" w:rsidR="00000000" w:rsidRPr="00000000">
        <w:rPr>
          <w:rFonts w:ascii="Aptos" w:cs="Aptos" w:eastAsia="Aptos" w:hAnsi="Aptos"/>
          <w:b w:val="1"/>
          <w:bCs w:val="1"/>
          <w:i w:val="0"/>
          <w:iCs w:val="0"/>
          <w:smallCaps w:val="0"/>
          <w:color w:val="000000"/>
          <w:sz w:val="28"/>
          <w:szCs w:val="28"/>
          <w:rtl w:val="0"/>
        </w:rPr>
        <w:t xml:space="preserve">Ransomware Detection Methodologies</w:t>
      </w:r>
      <w:r w:rsidDel="00000000" w:rsidR="00000000" w:rsidRPr="00000000">
        <w:rPr>
          <w:rtl w:val="0"/>
        </w:rPr>
      </w:r>
    </w:p>
    <w:p w:rsidR="00000000" w:rsidDel="00000000" w:rsidP="00000000" w:rsidRDefault="00000000" w:rsidRPr="00000000" w14:paraId="0000001C">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Ransomware detection literature categorizes analysis into three primary approaches: static, dynamic, and hybrid [Ransomware Detection Using the Dynamic Analysis and Machine Learning: A Survey and Research Directions, 2022]. This study emphasizes the importance of detection before the encryption process, known as pre-encryption detection, which is considered vital to restrain damage [Ransomware Detection Using the Dynamic Analysis and Machine Learning: A Survey and Research Directions, 2022].</w:t>
      </w:r>
    </w:p>
    <w:p w:rsidR="00000000" w:rsidDel="00000000" w:rsidP="00000000" w:rsidRDefault="00000000" w:rsidRPr="00000000" w14:paraId="0000001D">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A systematic review of current research highlights the growing role of Machine Learning (ML) and Deep Learning (DL), which have a substantial impact on the cybersecurity field and offer numerous applications for ransomware detection [Ransomware Detection Using the Dynamic Analysis and Machine Learning: A Survey and Research Directions, 2022; Ransomware Detection with Machine Learning: Techniques, Challenges, and Future Directions - A Systematic Review, 2025]. Specifically, ML and DL algorithms are employed to analyze file attributes, API call sequences, and system behavior to classify malicious activity [Ransomware Detection Using the Dynamic Analysis and Machine Learning: A Survey and Research Directions, 2022]. While prior AI-based works have assisted detection, new frameworks are emerging to overcome limitations like delayed response and limited adaptability to unseen variants [Towards Low-Latency and Adaptive Ransomware Detection Using Contrastive Learning, 2025].</w:t>
      </w:r>
    </w:p>
    <w:p w:rsidR="00000000" w:rsidDel="00000000" w:rsidP="00000000" w:rsidRDefault="00000000" w:rsidRPr="00000000" w14:paraId="0000001E">
      <w:pPr>
        <w:pStyle w:val="Heading3"/>
        <w:keepNext w:val="1"/>
        <w:keepLines w:val="1"/>
        <w:spacing w:after="281" w:before="281" w:lineRule="auto"/>
        <w:rPr>
          <w:rFonts w:ascii="Aptos" w:cs="Aptos" w:eastAsia="Aptos" w:hAnsi="Aptos"/>
          <w:b w:val="0"/>
          <w:bCs w:val="0"/>
          <w:i w:val="0"/>
          <w:iCs w:val="0"/>
          <w:smallCaps w:val="0"/>
          <w:color w:val="000000"/>
          <w:sz w:val="28"/>
          <w:szCs w:val="28"/>
        </w:rPr>
      </w:pPr>
      <w:r w:rsidDel="00000000" w:rsidR="00000000" w:rsidRPr="00000000">
        <w:rPr>
          <w:rFonts w:ascii="Aptos" w:cs="Aptos" w:eastAsia="Aptos" w:hAnsi="Aptos"/>
          <w:b w:val="1"/>
          <w:bCs w:val="1"/>
          <w:i w:val="0"/>
          <w:iCs w:val="0"/>
          <w:smallCaps w:val="0"/>
          <w:color w:val="000000"/>
          <w:sz w:val="28"/>
          <w:szCs w:val="28"/>
          <w:rtl w:val="0"/>
        </w:rPr>
        <w:t xml:space="preserve">Proactive Prevention and Resilience</w:t>
      </w:r>
      <w:r w:rsidDel="00000000" w:rsidR="00000000" w:rsidRPr="00000000">
        <w:rPr>
          <w:rtl w:val="0"/>
        </w:rPr>
      </w:r>
    </w:p>
    <w:p w:rsidR="00000000" w:rsidDel="00000000" w:rsidP="00000000" w:rsidRDefault="00000000" w:rsidRPr="00000000" w14:paraId="0000001F">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Beyond detection, literature on Ransomware Resilience emphasizes a mix of preventive and recovery strategies [Ransomware Resilience: Proactive Measures to Prevent and Recover from Attacks, 2024]. Effective preventive measures commonly discussed include network separation/segmentation, comprehensive user education, regular software updating, and the deployment of modern intrusion detection systems [Ransomware Resilience: Proactive Measures to Prevent and Recover from Attacks, 2024]. For post-attack recovery, the core strategies involve having robust data backups and a well-designed incident response plan [Ransomware Resilience: Proactive Measures to Prevent and Recover from Attacks, 2024].</w:t>
      </w:r>
    </w:p>
    <w:p w:rsidR="00000000" w:rsidDel="00000000" w:rsidP="00000000" w:rsidRDefault="00000000" w:rsidRPr="00000000" w14:paraId="00000020">
      <w:pPr>
        <w:rPr>
          <w:rFonts w:ascii="Aptos" w:cs="Aptos" w:eastAsia="Aptos" w:hAnsi="Aptos"/>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21">
      <w:pPr>
        <w:pStyle w:val="Heading2"/>
        <w:keepNext w:val="1"/>
        <w:keepLines w:val="1"/>
        <w:spacing w:after="299" w:before="299" w:lineRule="auto"/>
        <w:rPr>
          <w:rFonts w:ascii="Aptos" w:cs="Aptos" w:eastAsia="Aptos" w:hAnsi="Aptos"/>
          <w:b w:val="0"/>
          <w:bCs w:val="0"/>
          <w:i w:val="0"/>
          <w:iCs w:val="0"/>
          <w:smallCaps w:val="0"/>
          <w:color w:val="000000"/>
          <w:sz w:val="36"/>
          <w:szCs w:val="36"/>
        </w:rPr>
      </w:pPr>
      <w:r w:rsidDel="00000000" w:rsidR="00000000" w:rsidRPr="00000000">
        <w:rPr>
          <w:rFonts w:ascii="Aptos" w:cs="Aptos" w:eastAsia="Aptos" w:hAnsi="Aptos"/>
          <w:b w:val="1"/>
          <w:bCs w:val="1"/>
          <w:i w:val="0"/>
          <w:iCs w:val="0"/>
          <w:smallCaps w:val="0"/>
          <w:color w:val="000000"/>
          <w:sz w:val="36"/>
          <w:szCs w:val="36"/>
          <w:rtl w:val="0"/>
        </w:rPr>
        <w:t xml:space="preserve">Methodology</w:t>
      </w:r>
      <w:r w:rsidDel="00000000" w:rsidR="00000000" w:rsidRPr="00000000">
        <w:rPr>
          <w:rtl w:val="0"/>
        </w:rPr>
      </w:r>
    </w:p>
    <w:p w:rsidR="00000000" w:rsidDel="00000000" w:rsidP="00000000" w:rsidRDefault="00000000" w:rsidRPr="00000000" w14:paraId="00000022">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This research employs a Systematic Comparative Analysis (SCA) methodology, structured to evaluate the effectiveness, working principles, and limitations of modern cybersecurity solutions against ransomware and data leakage [Earlier Decision on Detection of Ransomware Identification: A Comprehensive Systematic Literature Review, 2024]. The approach aligns with systematic literature reviews that synthesize existing knowledge to identify current gaps and effective strategies [Earlier Decision on Detection of Ransomware Identification: A Comprehensive Systematic Literature Review, 2024].</w:t>
      </w:r>
    </w:p>
    <w:p w:rsidR="00000000" w:rsidDel="00000000" w:rsidP="00000000" w:rsidRDefault="00000000" w:rsidRPr="00000000" w14:paraId="00000023">
      <w:pPr>
        <w:pStyle w:val="Heading3"/>
        <w:keepNext w:val="1"/>
        <w:keepLines w:val="1"/>
        <w:spacing w:after="281" w:before="281" w:lineRule="auto"/>
        <w:rPr>
          <w:rFonts w:ascii="Aptos" w:cs="Aptos" w:eastAsia="Aptos" w:hAnsi="Aptos"/>
          <w:b w:val="0"/>
          <w:bCs w:val="0"/>
          <w:i w:val="0"/>
          <w:iCs w:val="0"/>
          <w:smallCaps w:val="0"/>
          <w:color w:val="000000"/>
          <w:sz w:val="28"/>
          <w:szCs w:val="28"/>
        </w:rPr>
      </w:pPr>
      <w:r w:rsidDel="00000000" w:rsidR="00000000" w:rsidRPr="00000000">
        <w:rPr>
          <w:rFonts w:ascii="Aptos" w:cs="Aptos" w:eastAsia="Aptos" w:hAnsi="Aptos"/>
          <w:b w:val="1"/>
          <w:bCs w:val="1"/>
          <w:i w:val="0"/>
          <w:iCs w:val="0"/>
          <w:smallCaps w:val="0"/>
          <w:color w:val="000000"/>
          <w:sz w:val="28"/>
          <w:szCs w:val="28"/>
          <w:rtl w:val="0"/>
        </w:rPr>
        <w:t xml:space="preserve">Selection and Scope of Solutions</w:t>
      </w:r>
      <w:r w:rsidDel="00000000" w:rsidR="00000000" w:rsidRPr="00000000">
        <w:rPr>
          <w:rtl w:val="0"/>
        </w:rPr>
      </w:r>
    </w:p>
    <w:p w:rsidR="00000000" w:rsidDel="00000000" w:rsidP="00000000" w:rsidRDefault="00000000" w:rsidRPr="00000000" w14:paraId="00000024">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The study focuses on a set of advanced security tools that extend beyond traditional signature-based detection, including:</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Endpoint Detection and Response (EDR): Focuses on continuous monitoring and response at the host level, often by analyzing the runtime behavior of programs [Towards Low-Latency and Adaptive Ransomware Detection Using Contrastive Learning, 2025].</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Network Detection and Response (NDR): Analyzes network traffic to identify suspicious communications, and is a key component of modern network separation and intrusion detection strategies [Ransomware Resilience: Proactive Measures to Prevent and Recover from Attacks, 2024].</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Loss Prevention (DLP): Monitors and controls the movement of sensitive data, playing a critical role in addressing issues related to data encryption and unauthorized access [Ransomware Resilience: Proactive Measures to Prevent and Recover from Attacks, 2024].</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User and Entity Behavior Analytics (UEBA): Establishes baseline normal behavior to spot anomalies indicative of a breach, primarily by analyzing runtime behavior patterns [Towards Low-Latency and Adaptive Ransomware Detection Using Contrastive Learning, 2025].</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AI/ML-based Defense: Review of frameworks utilizing artificial intelligence for enhanced detection accuracy and reduced latency, capitalizing on the vast impact of Machine Learning in the cybersecurity field [Ransomware Detection Using the Dynamic Analysis and Machine Learning: A Survey and Research Directions, 2022].</w:t>
      </w:r>
    </w:p>
    <w:p w:rsidR="00000000" w:rsidDel="00000000" w:rsidP="00000000" w:rsidRDefault="00000000" w:rsidRPr="00000000" w14:paraId="0000002A">
      <w:pPr>
        <w:pStyle w:val="Heading3"/>
        <w:keepNext w:val="1"/>
        <w:keepLines w:val="1"/>
        <w:spacing w:after="281" w:before="281" w:lineRule="auto"/>
        <w:rPr>
          <w:rFonts w:ascii="Aptos" w:cs="Aptos" w:eastAsia="Aptos" w:hAnsi="Aptos"/>
          <w:b w:val="0"/>
          <w:bCs w:val="0"/>
          <w:i w:val="0"/>
          <w:iCs w:val="0"/>
          <w:smallCaps w:val="0"/>
          <w:color w:val="000000"/>
          <w:sz w:val="28"/>
          <w:szCs w:val="28"/>
        </w:rPr>
      </w:pPr>
      <w:r w:rsidDel="00000000" w:rsidR="00000000" w:rsidRPr="00000000">
        <w:rPr>
          <w:rFonts w:ascii="Aptos" w:cs="Aptos" w:eastAsia="Aptos" w:hAnsi="Aptos"/>
          <w:b w:val="1"/>
          <w:bCs w:val="1"/>
          <w:i w:val="0"/>
          <w:iCs w:val="0"/>
          <w:smallCaps w:val="0"/>
          <w:color w:val="000000"/>
          <w:sz w:val="28"/>
          <w:szCs w:val="28"/>
          <w:rtl w:val="0"/>
        </w:rPr>
        <w:t xml:space="preserve">Analytical Framework</w:t>
      </w:r>
      <w:r w:rsidDel="00000000" w:rsidR="00000000" w:rsidRPr="00000000">
        <w:rPr>
          <w:rtl w:val="0"/>
        </w:rPr>
      </w:r>
    </w:p>
    <w:p w:rsidR="00000000" w:rsidDel="00000000" w:rsidP="00000000" w:rsidRDefault="00000000" w:rsidRPr="00000000" w14:paraId="0000002B">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The core of the methodology is the comparative analysis of these solutions against key performance indicators (KPIs) derived from the literature, such as detection accuracy, latency, and adaptability to new ransomware variants [Towards Low-Latency and Adaptive Ransomware Detection Using Contrastive Learning, 2025].</w:t>
      </w:r>
    </w:p>
    <w:p w:rsidR="00000000" w:rsidDel="00000000" w:rsidP="00000000" w:rsidRDefault="00000000" w:rsidRPr="00000000" w14:paraId="0000002C">
      <w:pPr>
        <w:spacing w:after="240" w:before="240" w:lineRule="auto"/>
        <w:rPr>
          <w:rFonts w:ascii="Aptos" w:cs="Aptos" w:eastAsia="Aptos" w:hAnsi="Aptos"/>
          <w:b w:val="0"/>
          <w:bCs w:val="0"/>
          <w:i w:val="0"/>
          <w:iCs w:val="0"/>
          <w:smallCaps w:val="0"/>
          <w:color w:val="000000"/>
          <w:sz w:val="20"/>
          <w:szCs w:val="20"/>
        </w:rPr>
      </w:pPr>
      <w:r w:rsidDel="00000000" w:rsidR="00000000" w:rsidRPr="00000000">
        <w:rPr>
          <w:rFonts w:ascii="Aptos" w:cs="Aptos" w:eastAsia="Aptos" w:hAnsi="Aptos"/>
          <w:b w:val="0"/>
          <w:bCs w:val="0"/>
          <w:i w:val="0"/>
          <w:iCs w:val="0"/>
          <w:smallCaps w:val="0"/>
          <w:color w:val="000000"/>
          <w:sz w:val="20"/>
          <w:szCs w:val="20"/>
          <w:rtl w:val="0"/>
        </w:rPr>
        <w:t xml:space="preserve">Specifically, the study reviews advanced technical principles such as: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Dynamic Analysis: Assessing the tool's reliance on dynamic analysis of runtime behavior, which is significant for next-generation detection [Ransomware Detection Using the Dynamic Analysis and Machine Learning: A Survey and Research Directions, 2022].</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Early-Stage Detection Mechanisms: Evaluating solutions based on their ability to detect attacks in the pre-encryption phase [Ransomware Detection Using the Dynamic Analysis and Machine Learning: A Survey and Research Directions, 2022]. For example, the principles of a proposed framework using contrastive learning and Hardware Performance Counters (HPC) to encourage early-stage detection are analyzed for viability in an enterprise context [Towards Low-Latency and Adaptive Ransomware Detection Using Contrastive Learning, 2025].</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Layered Defense Synthesis: The final step involves synthesizing the advantages of individual solutions to propose an optimized multi-layered defense architecture that must be practical and improve cybersecurity resilience against sophisticated threats [Ransomware Resilience: Proactive Measures to Prevent and Recover from Attacks, 2024].</w:t>
      </w:r>
    </w:p>
    <w:p w:rsidR="00000000" w:rsidDel="00000000" w:rsidP="00000000" w:rsidRDefault="00000000" w:rsidRPr="00000000" w14:paraId="00000030">
      <w:pPr>
        <w:pStyle w:val="Heading2"/>
        <w:spacing w:after="240" w:before="0" w:lineRule="auto"/>
        <w:rPr>
          <w:rFonts w:ascii="Aptos" w:cs="Aptos" w:eastAsia="Aptos" w:hAnsi="Aptos"/>
          <w:b w:val="1"/>
          <w:bCs w:val="1"/>
          <w:color w:val="1b1c1d"/>
          <w:sz w:val="36"/>
          <w:szCs w:val="36"/>
        </w:rPr>
      </w:pPr>
      <w:r w:rsidDel="00000000" w:rsidR="00000000" w:rsidRPr="00000000">
        <w:rPr>
          <w:rtl w:val="0"/>
        </w:rPr>
      </w:r>
    </w:p>
    <w:p w:rsidR="00000000" w:rsidDel="00000000" w:rsidP="00000000" w:rsidRDefault="00000000" w:rsidRPr="00000000" w14:paraId="00000031">
      <w:pPr>
        <w:pStyle w:val="Heading2"/>
        <w:spacing w:after="240" w:before="0" w:lineRule="auto"/>
        <w:rPr>
          <w:rFonts w:ascii="Aptos" w:cs="Aptos" w:eastAsia="Aptos" w:hAnsi="Aptos"/>
          <w:b w:val="0"/>
          <w:bCs w:val="0"/>
          <w:i w:val="0"/>
          <w:iCs w:val="0"/>
          <w:smallCaps w:val="0"/>
          <w:color w:val="1b1c1d"/>
          <w:sz w:val="24"/>
          <w:szCs w:val="24"/>
        </w:rPr>
      </w:pPr>
      <w:r w:rsidDel="00000000" w:rsidR="00000000" w:rsidRPr="00000000">
        <w:rPr>
          <w:rFonts w:ascii="Aptos" w:cs="Aptos" w:eastAsia="Aptos" w:hAnsi="Aptos"/>
          <w:b w:val="1"/>
          <w:bCs w:val="1"/>
          <w:color w:val="1b1c1d"/>
          <w:sz w:val="36"/>
          <w:szCs w:val="36"/>
          <w:rtl w:val="0"/>
        </w:rPr>
        <w:t xml:space="preserve">Results and Findings</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pStyle w:val="Heading3"/>
        <w:spacing w:after="120" w:before="0" w:lineRule="auto"/>
        <w:rPr/>
      </w:pPr>
      <w:r w:rsidDel="00000000" w:rsidR="00000000" w:rsidRPr="00000000">
        <w:rPr>
          <w:rFonts w:ascii="Aptos" w:cs="Aptos" w:eastAsia="Aptos" w:hAnsi="Aptos"/>
          <w:b w:val="1"/>
          <w:bCs w:val="1"/>
          <w:color w:val="1b1c1d"/>
          <w:sz w:val="28"/>
          <w:szCs w:val="28"/>
          <w:rtl w:val="0"/>
        </w:rPr>
        <w:t xml:space="preserve">Comparative Analysis of Defense Solutions</w:t>
      </w:r>
      <w:r w:rsidDel="00000000" w:rsidR="00000000" w:rsidRPr="00000000">
        <w:rPr>
          <w:rtl w:val="0"/>
        </w:rPr>
      </w:r>
    </w:p>
    <w:p w:rsidR="00000000" w:rsidDel="00000000" w:rsidP="00000000" w:rsidRDefault="00000000" w:rsidRPr="00000000" w14:paraId="00000034">
      <w:pPr>
        <w:spacing w:after="240" w:before="0" w:lineRule="auto"/>
        <w:rPr>
          <w:rFonts w:ascii="Aptos" w:cs="Aptos" w:eastAsia="Aptos" w:hAnsi="Aptos"/>
          <w:b w:val="0"/>
          <w:bCs w:val="0"/>
          <w:color w:val="000000"/>
          <w:sz w:val="20"/>
          <w:szCs w:val="20"/>
        </w:rPr>
      </w:pPr>
      <w:r w:rsidDel="00000000" w:rsidR="00000000" w:rsidRPr="00000000">
        <w:rPr>
          <w:rFonts w:ascii="Aptos" w:cs="Aptos" w:eastAsia="Aptos" w:hAnsi="Aptos"/>
          <w:b w:val="0"/>
          <w:bCs w:val="0"/>
          <w:color w:val="000000"/>
          <w:sz w:val="20"/>
          <w:szCs w:val="20"/>
          <w:rtl w:val="0"/>
        </w:rPr>
        <w:t xml:space="preserve">The Systematic Comparative Analysis (SCA) revealed that modern threats necessitate a specialized suite of security controls, each addressing a unique point in the cyber kill chain. Endpoint Detection and Response (EDR) solutions proved essential for deep-level monitoring, particularly by analyzing runtime behavior and system calls, which allows for robust detection of both known and unknown threats on the host level [Towards Low-Latency and Adaptive Ransomware Detection Using Contrastive Learning, 2025]. However, EDR’s effectiveness is often limited to the endpoint itself and can be bypassed by fileless or living-off-the-land techniques.</w:t>
      </w:r>
    </w:p>
    <w:p w:rsidR="00000000" w:rsidDel="00000000" w:rsidP="00000000" w:rsidRDefault="00000000" w:rsidRPr="00000000" w14:paraId="00000035">
      <w:pPr>
        <w:spacing w:after="240" w:before="0" w:lineRule="auto"/>
        <w:rPr>
          <w:rFonts w:ascii="Aptos" w:cs="Aptos" w:eastAsia="Aptos" w:hAnsi="Aptos"/>
          <w:b w:val="0"/>
          <w:bCs w:val="0"/>
          <w:color w:val="000000"/>
          <w:sz w:val="20"/>
          <w:szCs w:val="20"/>
        </w:rPr>
      </w:pPr>
      <w:r w:rsidDel="00000000" w:rsidR="00000000" w:rsidRPr="00000000">
        <w:rPr>
          <w:rFonts w:ascii="Aptos" w:cs="Aptos" w:eastAsia="Aptos" w:hAnsi="Aptos"/>
          <w:b w:val="0"/>
          <w:bCs w:val="0"/>
          <w:color w:val="000000"/>
          <w:sz w:val="20"/>
          <w:szCs w:val="20"/>
          <w:rtl w:val="0"/>
        </w:rPr>
        <w:t xml:space="preserve">Conversely, Network Detection and Response (NDR) provides critical visibility into lateral movement and command-and-control (C2) communication by analyzing traffic flows, serving as a key component of network segmentation and intrusion detection strategies [Ransomware Resilience: Proactive Measures to Prevent and Recover from Attacks, 2024]. The primary limitation of NDR, however, is its struggle to inspect and analyze increasingly encrypted network traffic, which can hide malicious C2 activity from view. Data Loss Prevention (DLP) systems were found to be highly effective specifically against the final stage of data exfiltration by monitoring and controlling the movement of sensitive assets [Ransomware Resilience: Proactive Measures to Prevent and Recover from Attacks, 2024]. Lastly, User and Entity Behavior Analytics (UEBA) offers a powerful layer of anomaly detection, establishing baseline normal behavior to quickly spot deviations in runtime behavior that could indicate a compromised account or insider threat [Towards Low-Latency and Adaptive Ransomware Detection Using Contrastive Learning, 2025]. Ultimately, no single solution demonstrated sufficient coverage to eliminate both ransomware infection and data leakage risks concurrently.</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pStyle w:val="Heading3"/>
        <w:spacing w:after="120" w:before="0" w:lineRule="auto"/>
        <w:rPr/>
      </w:pPr>
      <w:r w:rsidDel="00000000" w:rsidR="00000000" w:rsidRPr="00000000">
        <w:rPr>
          <w:rFonts w:ascii="Aptos" w:cs="Aptos" w:eastAsia="Aptos" w:hAnsi="Aptos"/>
          <w:b w:val="1"/>
          <w:bCs w:val="1"/>
          <w:color w:val="1b1c1d"/>
          <w:sz w:val="28"/>
          <w:szCs w:val="28"/>
          <w:rtl w:val="0"/>
        </w:rPr>
        <w:t xml:space="preserve">Key Findings</w:t>
      </w:r>
      <w:r w:rsidDel="00000000" w:rsidR="00000000" w:rsidRPr="00000000">
        <w:rPr>
          <w:rtl w:val="0"/>
        </w:rPr>
      </w:r>
    </w:p>
    <w:p w:rsidR="00000000" w:rsidDel="00000000" w:rsidP="00000000" w:rsidRDefault="00000000" w:rsidRPr="00000000" w14:paraId="00000038">
      <w:pPr>
        <w:spacing w:after="120" w:before="0" w:lineRule="auto"/>
        <w:rPr>
          <w:rFonts w:ascii="Aptos" w:cs="Aptos" w:eastAsia="Aptos" w:hAnsi="Aptos"/>
          <w:b w:val="0"/>
          <w:bCs w:val="0"/>
          <w:color w:val="000000"/>
          <w:sz w:val="20"/>
          <w:szCs w:val="20"/>
        </w:rPr>
      </w:pPr>
      <w:r w:rsidDel="00000000" w:rsidR="00000000" w:rsidRPr="00000000">
        <w:rPr>
          <w:rFonts w:ascii="Aptos" w:cs="Aptos" w:eastAsia="Aptos" w:hAnsi="Aptos"/>
          <w:b w:val="0"/>
          <w:bCs w:val="0"/>
          <w:color w:val="000000"/>
          <w:sz w:val="20"/>
          <w:szCs w:val="20"/>
          <w:rtl w:val="0"/>
        </w:rPr>
        <w:t xml:space="preserve">The research yielded three primary findings concerning the contemporary landscape of ransomware defense: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Insufficiency of Single-Layer Defense: The most significant finding is that relying on any single detection method—whether it is static file scanning, dynamic host analysis, or network traffic monitoring—is inadequate against modern, adaptive ransomware strains. A robust defense architecture must be multi-layered and practical, explicitly designed to improve cybersecurity resilience by ensuring that the failure of one component does not lead to complete system compromise [Ransomware Resilience: Proactive Measures to Prevent and Recover from Attacks, 2024]. This layered approach, which combines host-level, network-level, and data-centric controls, is mandatory for comprehensive protection.</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Criticality of Early-Stage AI-Driven Detection: Effective mitigation is highly dependent on detecting the ransomware during its pre-encryption phase [Ransomware Detection Using the Dynamic Analysis and Machine Learning: A Survey and Research Directions, 2022]. Advanced frameworks leveraging Artificial Intelligence (AI), such as those employing contrastive learning on system features like Hardware Performance Counters (HPC), are crucial for providing low-latency, accurate, and adaptive detection capabilities [Towards Low-Latency and Adaptive Ransomware Detection Using Contrastive Learning, 2025]. These behavioral AI models overcome the limitations of signature-based tools by detecting malicious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intent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rather than known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signatures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Emerging Threat of Generative AI: The exponential advancement of AI is being leveraged by threat actors, significantly lowering the technical barrier to entry for complex attacks. Generative AI tools are now enabling criminals with limited technical knowledge to perform sophisticated attacks or draft highly convincing phishing campaigns, leading to an anticipated increase in both the number and quality of ransomware incursions [Ransomware attacks in the context of generative artificial intelligence-an experimental study, 2023]. This necessitates a continuous focus on improving user education and deploying dynamic defenses capable of adapting to these rapidly evolving, AI-enhanced threats.</w:t>
      </w:r>
    </w:p>
    <w:p w:rsidR="00000000" w:rsidDel="00000000" w:rsidP="00000000" w:rsidRDefault="00000000" w:rsidRPr="00000000" w14:paraId="0000003C">
      <w:pPr>
        <w:pStyle w:val="Heading2"/>
        <w:spacing w:after="120" w:before="0" w:lineRule="auto"/>
        <w:rPr/>
      </w:pPr>
      <w:r w:rsidDel="00000000" w:rsidR="00000000" w:rsidRPr="00000000">
        <w:rPr>
          <w:rFonts w:ascii="Aptos" w:cs="Aptos" w:eastAsia="Aptos" w:hAnsi="Aptos"/>
          <w:b w:val="1"/>
          <w:bCs w:val="1"/>
          <w:color w:val="1b1c1d"/>
          <w:sz w:val="36"/>
          <w:szCs w:val="36"/>
          <w:rtl w:val="0"/>
        </w:rPr>
        <w:t xml:space="preserve">Discussion</w:t>
      </w:r>
      <w:r w:rsidDel="00000000" w:rsidR="00000000" w:rsidRPr="00000000">
        <w:rPr>
          <w:rtl w:val="0"/>
        </w:rPr>
      </w:r>
    </w:p>
    <w:p w:rsidR="00000000" w:rsidDel="00000000" w:rsidP="00000000" w:rsidRDefault="00000000" w:rsidRPr="00000000" w14:paraId="0000003D">
      <w:pPr>
        <w:spacing w:after="240" w:before="0" w:lineRule="auto"/>
        <w:rPr>
          <w:rFonts w:ascii="Aptos" w:cs="Aptos" w:eastAsia="Aptos" w:hAnsi="Aptos"/>
          <w:b w:val="0"/>
          <w:bCs w:val="0"/>
          <w:color w:val="1b1c1d"/>
          <w:sz w:val="20"/>
          <w:szCs w:val="20"/>
        </w:rPr>
      </w:pPr>
      <w:r w:rsidDel="00000000" w:rsidR="00000000" w:rsidRPr="00000000">
        <w:rPr>
          <w:rFonts w:ascii="Aptos" w:cs="Aptos" w:eastAsia="Aptos" w:hAnsi="Aptos"/>
          <w:b w:val="0"/>
          <w:bCs w:val="0"/>
          <w:color w:val="1b1c1d"/>
          <w:sz w:val="20"/>
          <w:szCs w:val="20"/>
          <w:rtl w:val="0"/>
        </w:rPr>
        <w:t xml:space="preserve">The analysis of modern ransomware defense strategies clearly demonstrates a paradigm shift away from traditional, perimeter-focused security toward a multi-layered, behavior-centric architecture [Ransomware Resilience: Proactive Measures to Prevent and Recover from Attacks, 2024]. Our results confirm that single-point solutions are inherently insufficient against sophisticated threats that leverage stealth, polymorphic code, and social engineering.</w:t>
      </w:r>
    </w:p>
    <w:p w:rsidR="00000000" w:rsidDel="00000000" w:rsidP="00000000" w:rsidRDefault="00000000" w:rsidRPr="00000000" w14:paraId="0000003E">
      <w:pPr>
        <w:spacing w:after="240" w:before="0" w:lineRule="auto"/>
        <w:rPr>
          <w:rFonts w:ascii="Aptos" w:cs="Aptos" w:eastAsia="Aptos" w:hAnsi="Aptos"/>
          <w:b w:val="0"/>
          <w:bCs w:val="0"/>
          <w:color w:val="1b1c1d"/>
          <w:sz w:val="20"/>
          <w:szCs w:val="20"/>
        </w:rPr>
      </w:pPr>
      <w:r w:rsidDel="00000000" w:rsidR="00000000" w:rsidRPr="00000000">
        <w:rPr>
          <w:rFonts w:ascii="Aptos" w:cs="Aptos" w:eastAsia="Aptos" w:hAnsi="Aptos"/>
          <w:b w:val="0"/>
          <w:bCs w:val="0"/>
          <w:color w:val="1b1c1d"/>
          <w:sz w:val="20"/>
          <w:szCs w:val="20"/>
          <w:rtl w:val="0"/>
        </w:rPr>
        <w:t xml:space="preserve">The core of the discussion rests on three pillars: the necessity of early detection, the critical role of behavioral analytics, and the existential threat posed by AI-enhanced criminality.</w:t>
      </w:r>
    </w:p>
    <w:p w:rsidR="00000000" w:rsidDel="00000000" w:rsidP="00000000" w:rsidRDefault="00000000" w:rsidRPr="00000000" w14:paraId="0000003F">
      <w:pPr>
        <w:pStyle w:val="Heading3"/>
        <w:spacing w:after="120" w:before="0" w:lineRule="auto"/>
        <w:rPr/>
      </w:pPr>
      <w:r w:rsidDel="00000000" w:rsidR="00000000" w:rsidRPr="00000000">
        <w:rPr>
          <w:rFonts w:ascii="Aptos" w:cs="Aptos" w:eastAsia="Aptos" w:hAnsi="Aptos"/>
          <w:b w:val="1"/>
          <w:bCs w:val="1"/>
          <w:color w:val="1b1c1d"/>
          <w:sz w:val="28"/>
          <w:szCs w:val="28"/>
          <w:rtl w:val="0"/>
        </w:rPr>
        <w:t xml:space="preserve">The Primacy of Pre-Encryption Detection</w:t>
      </w:r>
      <w:r w:rsidDel="00000000" w:rsidR="00000000" w:rsidRPr="00000000">
        <w:rPr>
          <w:rtl w:val="0"/>
        </w:rPr>
      </w:r>
    </w:p>
    <w:p w:rsidR="00000000" w:rsidDel="00000000" w:rsidP="00000000" w:rsidRDefault="00000000" w:rsidRPr="00000000" w14:paraId="00000040">
      <w:pPr>
        <w:spacing w:after="240" w:before="0" w:lineRule="auto"/>
        <w:rPr>
          <w:rFonts w:ascii="Aptos" w:cs="Aptos" w:eastAsia="Aptos" w:hAnsi="Aptos"/>
          <w:b w:val="0"/>
          <w:bCs w:val="0"/>
          <w:color w:val="1b1c1d"/>
          <w:sz w:val="20"/>
          <w:szCs w:val="20"/>
        </w:rPr>
      </w:pPr>
      <w:r w:rsidDel="00000000" w:rsidR="00000000" w:rsidRPr="00000000">
        <w:rPr>
          <w:rFonts w:ascii="Aptos" w:cs="Aptos" w:eastAsia="Aptos" w:hAnsi="Aptos"/>
          <w:b w:val="0"/>
          <w:bCs w:val="0"/>
          <w:color w:val="1b1c1d"/>
          <w:sz w:val="20"/>
          <w:szCs w:val="20"/>
          <w:rtl w:val="0"/>
        </w:rPr>
        <w:t xml:space="preserve">The literature consistently highlights that the only truly effective defense is one that identifies the threat </w:t>
      </w:r>
      <w:r w:rsidDel="00000000" w:rsidR="00000000" w:rsidRPr="00000000">
        <w:rPr>
          <w:rFonts w:ascii="Aptos" w:cs="Aptos" w:eastAsia="Aptos" w:hAnsi="Aptos"/>
          <w:b w:val="0"/>
          <w:bCs w:val="0"/>
          <w:i w:val="1"/>
          <w:iCs w:val="1"/>
          <w:color w:val="1b1c1d"/>
          <w:sz w:val="20"/>
          <w:szCs w:val="20"/>
          <w:rtl w:val="0"/>
        </w:rPr>
        <w:t xml:space="preserve">before</w:t>
      </w:r>
      <w:r w:rsidDel="00000000" w:rsidR="00000000" w:rsidRPr="00000000">
        <w:rPr>
          <w:rFonts w:ascii="Aptos" w:cs="Aptos" w:eastAsia="Aptos" w:hAnsi="Aptos"/>
          <w:b w:val="0"/>
          <w:bCs w:val="0"/>
          <w:color w:val="1b1c1d"/>
          <w:sz w:val="20"/>
          <w:szCs w:val="20"/>
          <w:rtl w:val="0"/>
        </w:rPr>
        <w:t xml:space="preserve"> the encryption payload is deployed, confirming that pre-encryption detection is vital to restrain damage [Ransomware Detection Using the Dynamic Analysis and Machine Learning: A Survey and Research Directions, 2022]. This is where Dynamic Analysis and advanced AI models gain prominence. By focusing on the initial stages of the attack—such as API call sequences, file enumeration attempts, and unusual system resource consumption, often captured through Hardware Performance Counters (HPC)—solutions can predict malicious intent rather than relying on delayed signatures [Towards Low-Latency and Adaptive Ransomware Detection Using Contrastive Learning, 2025]. The adoption of frameworks leveraging Contrastive Learning is a promising direction, offering increased adaptability to previously unseen variants and significantly reduced detection latency, which is essential when the encryption process can take only seconds [Towards Low-Latency and Adaptive Ransomware Detection Using Contrastive Learning, 2025].</w:t>
      </w:r>
    </w:p>
    <w:p w:rsidR="00000000" w:rsidDel="00000000" w:rsidP="00000000" w:rsidRDefault="00000000" w:rsidRPr="00000000" w14:paraId="00000041">
      <w:pPr>
        <w:pStyle w:val="Heading3"/>
        <w:spacing w:after="120" w:before="0" w:lineRule="auto"/>
        <w:rPr/>
      </w:pPr>
      <w:r w:rsidDel="00000000" w:rsidR="00000000" w:rsidRPr="00000000">
        <w:rPr>
          <w:rFonts w:ascii="Aptos" w:cs="Aptos" w:eastAsia="Aptos" w:hAnsi="Aptos"/>
          <w:b w:val="1"/>
          <w:bCs w:val="1"/>
          <w:color w:val="1b1c1d"/>
          <w:sz w:val="28"/>
          <w:szCs w:val="28"/>
          <w:rtl w:val="0"/>
        </w:rPr>
        <w:t xml:space="preserve">Integrating Defense Components for Resilience</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Fonts w:ascii="Aptos" w:cs="Aptos" w:eastAsia="Aptos" w:hAnsi="Aptos"/>
          <w:color w:val="1b1c1d"/>
          <w:sz w:val="20"/>
          <w:szCs w:val="20"/>
          <w:rtl w:val="0"/>
        </w:rPr>
        <w:t xml:space="preserve">An effective defense architecture must integrate distinct security components, acknowledging their individual strengths and weaknesses: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EDR &amp; UEBA: These are the primary defense layers for host-level behavioral analysis. EDR provides granular visibility into runtime behavior on the endpoint, while UEBA contextualizes user actions against a baseline to flag anomalies indicative of a breach, such as unexpected data access or program execution [Towards Low-Latency and Adaptive Ransomware Detection Using Contrastive Learning, 2025].</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NDR &amp; DLP: These components provide network and data-centric control. NDR is crucial for detecting lateral movement and suspicious C2 traffic, forming part of a robust network segmentation strategy [Ransomware Resilience: Proactive Measures to Prevent and Recover from Attacks, 2024]. DLP is the final safety net, preventing data exfiltration—the increasingly common "double extortion" threat—even if the encryption phase is successful [Ransomware Resilience: Proactive Measures to Prevent and Recover from Attacks, 2024].</w:t>
      </w:r>
    </w:p>
    <w:p w:rsidR="00000000" w:rsidDel="00000000" w:rsidP="00000000" w:rsidRDefault="00000000" w:rsidRPr="00000000" w14:paraId="00000045">
      <w:pPr>
        <w:spacing w:after="240" w:before="0" w:lineRule="auto"/>
        <w:rPr>
          <w:rFonts w:ascii="Aptos" w:cs="Aptos" w:eastAsia="Aptos" w:hAnsi="Aptos"/>
          <w:b w:val="0"/>
          <w:bCs w:val="0"/>
          <w:color w:val="1b1c1d"/>
          <w:sz w:val="20"/>
          <w:szCs w:val="20"/>
        </w:rPr>
      </w:pPr>
      <w:r w:rsidDel="00000000" w:rsidR="00000000" w:rsidRPr="00000000">
        <w:rPr>
          <w:rFonts w:ascii="Aptos" w:cs="Aptos" w:eastAsia="Aptos" w:hAnsi="Aptos"/>
          <w:b w:val="0"/>
          <w:bCs w:val="0"/>
          <w:color w:val="1b1c1d"/>
          <w:sz w:val="20"/>
          <w:szCs w:val="20"/>
          <w:rtl w:val="0"/>
        </w:rPr>
        <w:t xml:space="preserve">This integrated approach is critical for achieving cybersecurity resilience [Ransomware Resilience: Proactive Measures to Prevent and Recover from Attacks, 2024], ensuring that organizational functions can withstand and rapidly recover from a successful attack.</w:t>
      </w:r>
    </w:p>
    <w:p w:rsidR="00000000" w:rsidDel="00000000" w:rsidP="00000000" w:rsidRDefault="00000000" w:rsidRPr="00000000" w14:paraId="00000046">
      <w:pPr>
        <w:pStyle w:val="Heading3"/>
        <w:spacing w:after="120" w:before="0" w:lineRule="auto"/>
        <w:rPr/>
      </w:pPr>
      <w:r w:rsidDel="00000000" w:rsidR="00000000" w:rsidRPr="00000000">
        <w:rPr>
          <w:rFonts w:ascii="Aptos" w:cs="Aptos" w:eastAsia="Aptos" w:hAnsi="Aptos"/>
          <w:b w:val="1"/>
          <w:bCs w:val="1"/>
          <w:color w:val="1b1c1d"/>
          <w:sz w:val="28"/>
          <w:szCs w:val="28"/>
          <w:rtl w:val="0"/>
        </w:rPr>
        <w:t xml:space="preserve"> Addressing the Evolving Threat Landscape</w:t>
      </w:r>
      <w:r w:rsidDel="00000000" w:rsidR="00000000" w:rsidRPr="00000000">
        <w:rPr>
          <w:rtl w:val="0"/>
        </w:rPr>
      </w:r>
    </w:p>
    <w:p w:rsidR="00000000" w:rsidDel="00000000" w:rsidP="00000000" w:rsidRDefault="00000000" w:rsidRPr="00000000" w14:paraId="00000047">
      <w:pPr>
        <w:spacing w:after="240" w:before="0" w:lineRule="auto"/>
        <w:rPr>
          <w:rFonts w:ascii="Aptos" w:cs="Aptos" w:eastAsia="Aptos" w:hAnsi="Aptos"/>
          <w:b w:val="0"/>
          <w:bCs w:val="0"/>
          <w:color w:val="1b1c1d"/>
          <w:sz w:val="20"/>
          <w:szCs w:val="20"/>
        </w:rPr>
      </w:pPr>
      <w:r w:rsidDel="00000000" w:rsidR="00000000" w:rsidRPr="00000000">
        <w:rPr>
          <w:rFonts w:ascii="Aptos" w:cs="Aptos" w:eastAsia="Aptos" w:hAnsi="Aptos"/>
          <w:b w:val="0"/>
          <w:bCs w:val="0"/>
          <w:color w:val="1b1c1d"/>
          <w:sz w:val="20"/>
          <w:szCs w:val="20"/>
          <w:rtl w:val="0"/>
        </w:rPr>
        <w:t xml:space="preserve">The exponential growth of Generative AI represents a fundamental challenge to traditional security training and phishing detection methods. As AI enables attackers with limited skills to create highly realistic social engineering campaigns and complex code, the volume and quality of attacks are expected to rise [Ransomware attacks in the context of generative artificial intelligence-an experimental study, 2023]. This necessitates that organizations prioritize both technological solutions (AI-driven EDR/NDR) and fundamental measures, particularly comprehensive and continuous user education, to mitigate the human factor in the attack chain [Ransomware Resilience: Proactive Measures to Prevent and Recover from Attacks, 2024]. Furthermore, the economic motivation behind ransomware suggests that regulatory and policy efforts, such as limitations on cyber insurance payouts or increased crypto-currency tracing, may be necessary to curb its growth as a lucrative criminal enterprise [Ransomware: Why It's Growing and How to Curb Its Growth, 2023].</w:t>
      </w:r>
    </w:p>
    <w:p w:rsidR="00000000" w:rsidDel="00000000" w:rsidP="00000000" w:rsidRDefault="00000000" w:rsidRPr="00000000" w14:paraId="00000048">
      <w:pPr>
        <w:pStyle w:val="Heading2"/>
        <w:spacing w:after="120" w:before="0" w:lineRule="auto"/>
        <w:rPr/>
      </w:pPr>
      <w:r w:rsidDel="00000000" w:rsidR="00000000" w:rsidRPr="00000000">
        <w:rPr>
          <w:rFonts w:ascii="Aptos" w:cs="Aptos" w:eastAsia="Aptos" w:hAnsi="Aptos"/>
          <w:b w:val="1"/>
          <w:bCs w:val="1"/>
          <w:color w:val="1b1c1d"/>
          <w:sz w:val="36"/>
          <w:szCs w:val="36"/>
          <w:rtl w:val="0"/>
        </w:rPr>
        <w:t xml:space="preserve">Acknowledgments</w:t>
      </w:r>
      <w:r w:rsidDel="00000000" w:rsidR="00000000" w:rsidRPr="00000000">
        <w:rPr>
          <w:rtl w:val="0"/>
        </w:rPr>
      </w:r>
    </w:p>
    <w:p w:rsidR="00000000" w:rsidDel="00000000" w:rsidP="00000000" w:rsidRDefault="00000000" w:rsidRPr="00000000" w14:paraId="00000049">
      <w:pPr>
        <w:spacing w:after="120" w:before="0" w:lineRule="auto"/>
        <w:rPr>
          <w:rFonts w:ascii="Aptos" w:cs="Aptos" w:eastAsia="Aptos" w:hAnsi="Aptos"/>
          <w:b w:val="0"/>
          <w:bCs w:val="0"/>
          <w:i w:val="0"/>
          <w:iCs w:val="0"/>
          <w:color w:val="1b1c1d"/>
          <w:sz w:val="20"/>
          <w:szCs w:val="20"/>
        </w:rPr>
      </w:pPr>
      <w:r w:rsidDel="00000000" w:rsidR="00000000" w:rsidRPr="00000000">
        <w:rPr>
          <w:rFonts w:ascii="Aptos" w:cs="Aptos" w:eastAsia="Aptos" w:hAnsi="Aptos"/>
          <w:b w:val="0"/>
          <w:bCs w:val="0"/>
          <w:i w:val="0"/>
          <w:iCs w:val="0"/>
          <w:color w:val="1b1c1d"/>
          <w:sz w:val="20"/>
          <w:szCs w:val="20"/>
          <w:rtl w:val="0"/>
        </w:rPr>
        <w:t xml:space="preserve">The authors wish to thank the original researchers whose work provided the essential foundation for this systematic analysis. Special acknowledgment is extended to the authors of:</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Towards Low-Latency and Adaptive Ransomware Detection Using Contrastive Learning (2025)</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Earlier Decision on Detection of Ransomware Identification: A Comprehensive Systematic Literature Review (2024)</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Ransomware Resilience: Proactive Measures to Prevent and Recover from Attacks (2024)</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1b1c1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b1c1d"/>
          <w:sz w:val="20"/>
          <w:szCs w:val="20"/>
          <w:u w:val="none"/>
          <w:shd w:fill="auto" w:val="clear"/>
          <w:vertAlign w:val="baseline"/>
          <w:rtl w:val="0"/>
        </w:rPr>
        <w:t xml:space="preserve">Ransomware Detection Using the Dynamic Analysis and Machine Learning: A Survey and Research Directions (2022)</w:t>
      </w:r>
    </w:p>
    <w:p w:rsidR="00000000" w:rsidDel="00000000" w:rsidP="00000000" w:rsidRDefault="00000000" w:rsidRPr="00000000" w14:paraId="0000004E">
      <w:pPr>
        <w:spacing w:after="240" w:before="0" w:lineRule="auto"/>
        <w:rPr>
          <w:rFonts w:ascii="Aptos" w:cs="Aptos" w:eastAsia="Aptos" w:hAnsi="Aptos"/>
          <w:b w:val="0"/>
          <w:bCs w:val="0"/>
          <w:i w:val="0"/>
          <w:iCs w:val="0"/>
          <w:color w:val="1b1c1d"/>
          <w:sz w:val="20"/>
          <w:szCs w:val="20"/>
        </w:rPr>
      </w:pPr>
      <w:r w:rsidDel="00000000" w:rsidR="00000000" w:rsidRPr="00000000">
        <w:rPr>
          <w:rFonts w:ascii="Aptos" w:cs="Aptos" w:eastAsia="Aptos" w:hAnsi="Aptos"/>
          <w:b w:val="0"/>
          <w:bCs w:val="0"/>
          <w:i w:val="0"/>
          <w:iCs w:val="0"/>
          <w:color w:val="1b1c1d"/>
          <w:sz w:val="20"/>
          <w:szCs w:val="20"/>
          <w:rtl w:val="0"/>
        </w:rPr>
        <w:t xml:space="preserve">We are grateful to the IICMR MCA Department for the necessary support to complete this research in the academic year 2025-2026.</w:t>
      </w:r>
    </w:p>
    <w:p w:rsidR="00000000" w:rsidDel="00000000" w:rsidP="00000000" w:rsidRDefault="00000000" w:rsidRPr="00000000" w14:paraId="0000004F">
      <w:pPr>
        <w:pStyle w:val="Heading2"/>
        <w:spacing w:after="120" w:before="0" w:lineRule="auto"/>
        <w:rPr/>
      </w:pPr>
      <w:r w:rsidDel="00000000" w:rsidR="00000000" w:rsidRPr="00000000">
        <w:rPr>
          <w:rFonts w:ascii="Aptos" w:cs="Aptos" w:eastAsia="Aptos" w:hAnsi="Aptos"/>
          <w:b w:val="1"/>
          <w:bCs w:val="1"/>
          <w:color w:val="1b1c1d"/>
          <w:sz w:val="36"/>
          <w:szCs w:val="36"/>
          <w:rtl w:val="0"/>
        </w:rPr>
        <w:t xml:space="preserve">References</w:t>
      </w:r>
      <w:r w:rsidDel="00000000" w:rsidR="00000000" w:rsidRPr="00000000">
        <w:rPr>
          <w:rtl w:val="0"/>
        </w:rPr>
      </w:r>
    </w:p>
    <w:p w:rsidR="00000000" w:rsidDel="00000000" w:rsidP="00000000" w:rsidRDefault="00000000" w:rsidRPr="00000000" w14:paraId="00000050">
      <w:pPr>
        <w:spacing w:after="240" w:before="0" w:lineRule="auto"/>
        <w:rPr/>
      </w:pPr>
      <w:r w:rsidDel="00000000" w:rsidR="00000000" w:rsidRPr="00000000">
        <w:rPr>
          <w:rFonts w:ascii="Aptos" w:cs="Aptos" w:eastAsia="Aptos" w:hAnsi="Aptos"/>
          <w:color w:val="1b1c1d"/>
          <w:sz w:val="20"/>
          <w:szCs w:val="20"/>
          <w:rtl w:val="0"/>
        </w:rPr>
        <w:t xml:space="preserve">Pan, Z., Shu, Z., &amp; Alemayoh, A. (2025). Towards Low-Latency and Adaptive Ransomware Detection Using Contrastive Learning. </w:t>
      </w:r>
      <w:r w:rsidDel="00000000" w:rsidR="00000000" w:rsidRPr="00000000">
        <w:rPr>
          <w:rFonts w:ascii="Aptos" w:cs="Aptos" w:eastAsia="Aptos" w:hAnsi="Aptos"/>
          <w:i w:val="1"/>
          <w:iCs w:val="1"/>
          <w:color w:val="1b1c1d"/>
          <w:sz w:val="20"/>
          <w:szCs w:val="20"/>
          <w:rtl w:val="0"/>
        </w:rPr>
        <w:t xml:space="preserve">arXiv:2510.21957</w:t>
      </w:r>
      <w:r w:rsidDel="00000000" w:rsidR="00000000" w:rsidRPr="00000000">
        <w:rPr>
          <w:rFonts w:ascii="Aptos" w:cs="Aptos" w:eastAsia="Aptos" w:hAnsi="Aptos"/>
          <w:color w:val="1b1c1d"/>
          <w:sz w:val="20"/>
          <w:szCs w:val="20"/>
          <w:rtl w:val="0"/>
        </w:rPr>
        <w:t xml:space="preserve"> [cs.CR].</w:t>
      </w:r>
      <w:r w:rsidDel="00000000" w:rsidR="00000000" w:rsidRPr="00000000">
        <w:rPr>
          <w:rtl w:val="0"/>
        </w:rPr>
      </w:r>
    </w:p>
    <w:p w:rsidR="00000000" w:rsidDel="00000000" w:rsidP="00000000" w:rsidRDefault="00000000" w:rsidRPr="00000000" w14:paraId="00000051">
      <w:pPr>
        <w:spacing w:after="240" w:before="0" w:lineRule="auto"/>
        <w:rPr/>
      </w:pPr>
      <w:r w:rsidDel="00000000" w:rsidR="00000000" w:rsidRPr="00000000">
        <w:rPr>
          <w:rFonts w:ascii="Aptos" w:cs="Aptos" w:eastAsia="Aptos" w:hAnsi="Aptos"/>
          <w:color w:val="1b1c1d"/>
          <w:sz w:val="20"/>
          <w:szCs w:val="20"/>
          <w:rtl w:val="0"/>
        </w:rPr>
        <w:t xml:space="preserve">Sandoval, J. I. Z., Garcés, E., &amp; Fuertes, W. (2025). Ransomware Detection with Machine Learning: Techniques, Challenges, and Future Directions - A Systematic Review. </w:t>
      </w:r>
      <w:r w:rsidDel="00000000" w:rsidR="00000000" w:rsidRPr="00000000">
        <w:rPr>
          <w:rFonts w:ascii="Aptos" w:cs="Aptos" w:eastAsia="Aptos" w:hAnsi="Aptos"/>
          <w:i w:val="1"/>
          <w:iCs w:val="1"/>
          <w:color w:val="1b1c1d"/>
          <w:sz w:val="20"/>
          <w:szCs w:val="20"/>
          <w:rtl w:val="0"/>
        </w:rPr>
        <w:t xml:space="preserve">Journal of Internet Services and Information Security</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16</w:t>
      </w:r>
      <w:r w:rsidDel="00000000" w:rsidR="00000000" w:rsidRPr="00000000">
        <w:rPr>
          <w:rFonts w:ascii="Aptos" w:cs="Aptos" w:eastAsia="Aptos" w:hAnsi="Aptos"/>
          <w:color w:val="1b1c1d"/>
          <w:sz w:val="20"/>
          <w:szCs w:val="20"/>
          <w:rtl w:val="0"/>
        </w:rPr>
        <w:t xml:space="preserve">(2).</w:t>
      </w:r>
      <w:r w:rsidDel="00000000" w:rsidR="00000000" w:rsidRPr="00000000">
        <w:rPr>
          <w:rtl w:val="0"/>
        </w:rPr>
      </w:r>
    </w:p>
    <w:p w:rsidR="00000000" w:rsidDel="00000000" w:rsidP="00000000" w:rsidRDefault="00000000" w:rsidRPr="00000000" w14:paraId="00000052">
      <w:pPr>
        <w:spacing w:after="240" w:before="0" w:lineRule="auto"/>
        <w:rPr/>
      </w:pPr>
      <w:r w:rsidDel="00000000" w:rsidR="00000000" w:rsidRPr="00000000">
        <w:rPr>
          <w:rFonts w:ascii="Aptos" w:cs="Aptos" w:eastAsia="Aptos" w:hAnsi="Aptos"/>
          <w:color w:val="1b1c1d"/>
          <w:sz w:val="20"/>
          <w:szCs w:val="20"/>
          <w:rtl w:val="0"/>
        </w:rPr>
        <w:t xml:space="preserve">Albshaier, L., Almarri, S., &amp; Rahman, M. M. H. (2024). Earlier Decision on Detection of Ransomware Identification: A Comprehensive Systematic Literature Review. </w:t>
      </w:r>
      <w:r w:rsidDel="00000000" w:rsidR="00000000" w:rsidRPr="00000000">
        <w:rPr>
          <w:rFonts w:ascii="Aptos" w:cs="Aptos" w:eastAsia="Aptos" w:hAnsi="Aptos"/>
          <w:i w:val="1"/>
          <w:iCs w:val="1"/>
          <w:color w:val="1b1c1d"/>
          <w:sz w:val="20"/>
          <w:szCs w:val="20"/>
          <w:rtl w:val="0"/>
        </w:rPr>
        <w:t xml:space="preserve">Information</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15</w:t>
      </w:r>
      <w:r w:rsidDel="00000000" w:rsidR="00000000" w:rsidRPr="00000000">
        <w:rPr>
          <w:rFonts w:ascii="Aptos" w:cs="Aptos" w:eastAsia="Aptos" w:hAnsi="Aptos"/>
          <w:color w:val="1b1c1d"/>
          <w:sz w:val="20"/>
          <w:szCs w:val="20"/>
          <w:rtl w:val="0"/>
        </w:rPr>
        <w:t xml:space="preserve">(8), 484.</w:t>
      </w:r>
      <w:r w:rsidDel="00000000" w:rsidR="00000000" w:rsidRPr="00000000">
        <w:rPr>
          <w:rtl w:val="0"/>
        </w:rPr>
      </w:r>
    </w:p>
    <w:p w:rsidR="00000000" w:rsidDel="00000000" w:rsidP="00000000" w:rsidRDefault="00000000" w:rsidRPr="00000000" w14:paraId="00000053">
      <w:pPr>
        <w:spacing w:after="240" w:before="0" w:lineRule="auto"/>
        <w:rPr/>
      </w:pPr>
      <w:r w:rsidDel="00000000" w:rsidR="00000000" w:rsidRPr="00000000">
        <w:rPr>
          <w:rFonts w:ascii="Aptos" w:cs="Aptos" w:eastAsia="Aptos" w:hAnsi="Aptos"/>
          <w:color w:val="1b1c1d"/>
          <w:sz w:val="20"/>
          <w:szCs w:val="20"/>
          <w:rtl w:val="0"/>
        </w:rPr>
        <w:t xml:space="preserve">PellReddy, R. (2024). Ransomware Resilience: Proactive Measures to Prevent and Recover from Attacks. </w:t>
      </w:r>
      <w:r w:rsidDel="00000000" w:rsidR="00000000" w:rsidRPr="00000000">
        <w:rPr>
          <w:rFonts w:ascii="Aptos" w:cs="Aptos" w:eastAsia="Aptos" w:hAnsi="Aptos"/>
          <w:i w:val="1"/>
          <w:iCs w:val="1"/>
          <w:color w:val="1b1c1d"/>
          <w:sz w:val="20"/>
          <w:szCs w:val="20"/>
          <w:rtl w:val="0"/>
        </w:rPr>
        <w:t xml:space="preserve">International Journal of Management IT and Engineering</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14</w:t>
      </w:r>
      <w:r w:rsidDel="00000000" w:rsidR="00000000" w:rsidRPr="00000000">
        <w:rPr>
          <w:rFonts w:ascii="Aptos" w:cs="Aptos" w:eastAsia="Aptos" w:hAnsi="Aptos"/>
          <w:color w:val="1b1c1d"/>
          <w:sz w:val="20"/>
          <w:szCs w:val="20"/>
          <w:rtl w:val="0"/>
        </w:rPr>
        <w:t xml:space="preserve">(11).</w:t>
      </w:r>
      <w:r w:rsidDel="00000000" w:rsidR="00000000" w:rsidRPr="00000000">
        <w:rPr>
          <w:rtl w:val="0"/>
        </w:rPr>
      </w:r>
    </w:p>
    <w:p w:rsidR="00000000" w:rsidDel="00000000" w:rsidP="00000000" w:rsidRDefault="00000000" w:rsidRPr="00000000" w14:paraId="00000054">
      <w:pPr>
        <w:spacing w:after="240" w:before="0" w:lineRule="auto"/>
        <w:rPr/>
      </w:pPr>
      <w:r w:rsidDel="00000000" w:rsidR="00000000" w:rsidRPr="00000000">
        <w:rPr>
          <w:rFonts w:ascii="Aptos" w:cs="Aptos" w:eastAsia="Aptos" w:hAnsi="Aptos"/>
          <w:color w:val="1b1c1d"/>
          <w:sz w:val="20"/>
          <w:szCs w:val="20"/>
          <w:rtl w:val="0"/>
        </w:rPr>
        <w:t xml:space="preserve">van Boven, L.S., Kusters, R.W., Tin, D., van Osch, F.H., De Cauwer, H., Ketelings, L., Rao, M., Dameff, C., &amp; Barten, D.G. (2024). Hacking acute care: A qualitative study on the health care impacts of ransomware attacks against hospitals. </w:t>
      </w:r>
      <w:r w:rsidDel="00000000" w:rsidR="00000000" w:rsidRPr="00000000">
        <w:rPr>
          <w:rFonts w:ascii="Aptos" w:cs="Aptos" w:eastAsia="Aptos" w:hAnsi="Aptos"/>
          <w:i w:val="1"/>
          <w:iCs w:val="1"/>
          <w:color w:val="1b1c1d"/>
          <w:sz w:val="20"/>
          <w:szCs w:val="20"/>
          <w:rtl w:val="0"/>
        </w:rPr>
        <w:t xml:space="preserve">Annals of Emergency Medicine</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83</w:t>
      </w:r>
      <w:r w:rsidDel="00000000" w:rsidR="00000000" w:rsidRPr="00000000">
        <w:rPr>
          <w:rFonts w:ascii="Aptos" w:cs="Aptos" w:eastAsia="Aptos" w:hAnsi="Aptos"/>
          <w:color w:val="1b1c1d"/>
          <w:sz w:val="20"/>
          <w:szCs w:val="20"/>
          <w:rtl w:val="0"/>
        </w:rPr>
        <w:t xml:space="preserve">, 46–56.</w:t>
      </w:r>
      <w:r w:rsidDel="00000000" w:rsidR="00000000" w:rsidRPr="00000000">
        <w:rPr>
          <w:rtl w:val="0"/>
        </w:rPr>
      </w:r>
    </w:p>
    <w:p w:rsidR="00000000" w:rsidDel="00000000" w:rsidP="00000000" w:rsidRDefault="00000000" w:rsidRPr="00000000" w14:paraId="00000055">
      <w:pPr>
        <w:spacing w:after="240" w:before="0" w:lineRule="auto"/>
        <w:rPr/>
      </w:pPr>
      <w:r w:rsidDel="00000000" w:rsidR="00000000" w:rsidRPr="00000000">
        <w:rPr>
          <w:rFonts w:ascii="Aptos" w:cs="Aptos" w:eastAsia="Aptos" w:hAnsi="Aptos"/>
          <w:color w:val="1b1c1d"/>
          <w:sz w:val="20"/>
          <w:szCs w:val="20"/>
          <w:rtl w:val="0"/>
        </w:rPr>
        <w:t xml:space="preserve">Jaffe, J., &amp; Floridi, L. (2023). Ransomware: Why It's Growing and How to Curb Its Growth. </w:t>
      </w:r>
      <w:r w:rsidDel="00000000" w:rsidR="00000000" w:rsidRPr="00000000">
        <w:rPr>
          <w:rFonts w:ascii="Aptos" w:cs="Aptos" w:eastAsia="Aptos" w:hAnsi="Aptos"/>
          <w:i w:val="1"/>
          <w:iCs w:val="1"/>
          <w:color w:val="1b1c1d"/>
          <w:sz w:val="20"/>
          <w:szCs w:val="20"/>
          <w:rtl w:val="0"/>
        </w:rPr>
        <w:t xml:space="preserve">Applied Cybersecurity &amp; Internet Governance</w:t>
      </w:r>
      <w:r w:rsidDel="00000000" w:rsidR="00000000" w:rsidRPr="00000000">
        <w:rPr>
          <w:rFonts w:ascii="Aptos" w:cs="Aptos" w:eastAsia="Aptos" w:hAnsi="Aptos"/>
          <w:color w:val="1b1c1d"/>
          <w:sz w:val="20"/>
          <w:szCs w:val="20"/>
          <w:rtl w:val="0"/>
        </w:rPr>
        <w:t xml:space="preserve">.</w:t>
      </w:r>
      <w:r w:rsidDel="00000000" w:rsidR="00000000" w:rsidRPr="00000000">
        <w:rPr>
          <w:rtl w:val="0"/>
        </w:rPr>
      </w:r>
    </w:p>
    <w:p w:rsidR="00000000" w:rsidDel="00000000" w:rsidP="00000000" w:rsidRDefault="00000000" w:rsidRPr="00000000" w14:paraId="00000056">
      <w:pPr>
        <w:spacing w:after="240" w:before="0" w:lineRule="auto"/>
        <w:rPr/>
      </w:pPr>
      <w:r w:rsidDel="00000000" w:rsidR="00000000" w:rsidRPr="00000000">
        <w:rPr>
          <w:rFonts w:ascii="Aptos" w:cs="Aptos" w:eastAsia="Aptos" w:hAnsi="Aptos"/>
          <w:color w:val="1b1c1d"/>
          <w:sz w:val="20"/>
          <w:szCs w:val="20"/>
          <w:rtl w:val="0"/>
        </w:rPr>
        <w:t xml:space="preserve">Teichmann, F. (2023). Ransomware attacks in the context of generative artificial intelligence-an experimental study. </w:t>
      </w:r>
      <w:r w:rsidDel="00000000" w:rsidR="00000000" w:rsidRPr="00000000">
        <w:rPr>
          <w:rFonts w:ascii="Aptos" w:cs="Aptos" w:eastAsia="Aptos" w:hAnsi="Aptos"/>
          <w:i w:val="1"/>
          <w:iCs w:val="1"/>
          <w:color w:val="1b1c1d"/>
          <w:sz w:val="20"/>
          <w:szCs w:val="20"/>
          <w:rtl w:val="0"/>
        </w:rPr>
        <w:t xml:space="preserve">International Cybersecurity Law Review</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4</w:t>
      </w:r>
      <w:r w:rsidDel="00000000" w:rsidR="00000000" w:rsidRPr="00000000">
        <w:rPr>
          <w:rFonts w:ascii="Aptos" w:cs="Aptos" w:eastAsia="Aptos" w:hAnsi="Aptos"/>
          <w:color w:val="1b1c1d"/>
          <w:sz w:val="20"/>
          <w:szCs w:val="20"/>
          <w:rtl w:val="0"/>
        </w:rPr>
        <w:t xml:space="preserve">, 399–414.</w:t>
      </w:r>
      <w:r w:rsidDel="00000000" w:rsidR="00000000" w:rsidRPr="00000000">
        <w:rPr>
          <w:rtl w:val="0"/>
        </w:rPr>
      </w:r>
    </w:p>
    <w:p w:rsidR="00000000" w:rsidDel="00000000" w:rsidP="00000000" w:rsidRDefault="00000000" w:rsidRPr="00000000" w14:paraId="00000057">
      <w:pPr>
        <w:spacing w:after="240" w:before="0" w:lineRule="auto"/>
        <w:rPr/>
      </w:pPr>
      <w:r w:rsidDel="00000000" w:rsidR="00000000" w:rsidRPr="00000000">
        <w:rPr>
          <w:rFonts w:ascii="Aptos" w:cs="Aptos" w:eastAsia="Aptos" w:hAnsi="Aptos"/>
          <w:color w:val="1b1c1d"/>
          <w:sz w:val="20"/>
          <w:szCs w:val="20"/>
          <w:rtl w:val="0"/>
        </w:rPr>
        <w:t xml:space="preserve">Baker, T., &amp; Shortland, A. (2023). Insurance and enterprise: Cyber insurance for ransom ware. </w:t>
      </w:r>
      <w:r w:rsidDel="00000000" w:rsidR="00000000" w:rsidRPr="00000000">
        <w:rPr>
          <w:rFonts w:ascii="Aptos" w:cs="Aptos" w:eastAsia="Aptos" w:hAnsi="Aptos"/>
          <w:i w:val="1"/>
          <w:iCs w:val="1"/>
          <w:color w:val="1b1c1d"/>
          <w:sz w:val="20"/>
          <w:szCs w:val="20"/>
          <w:rtl w:val="0"/>
        </w:rPr>
        <w:t xml:space="preserve">Geneva Papers on Risk and Insurance – Issues and Practice</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48</w:t>
      </w:r>
      <w:r w:rsidDel="00000000" w:rsidR="00000000" w:rsidRPr="00000000">
        <w:rPr>
          <w:rFonts w:ascii="Aptos" w:cs="Aptos" w:eastAsia="Aptos" w:hAnsi="Aptos"/>
          <w:color w:val="1b1c1d"/>
          <w:sz w:val="20"/>
          <w:szCs w:val="20"/>
          <w:rtl w:val="0"/>
        </w:rPr>
        <w:t xml:space="preserve">(2), 275–299.</w:t>
      </w:r>
      <w:r w:rsidDel="00000000" w:rsidR="00000000" w:rsidRPr="00000000">
        <w:rPr>
          <w:rtl w:val="0"/>
        </w:rPr>
      </w:r>
    </w:p>
    <w:p w:rsidR="00000000" w:rsidDel="00000000" w:rsidP="00000000" w:rsidRDefault="00000000" w:rsidRPr="00000000" w14:paraId="00000058">
      <w:pPr>
        <w:spacing w:after="240" w:before="0" w:lineRule="auto"/>
        <w:rPr/>
      </w:pPr>
      <w:r w:rsidDel="00000000" w:rsidR="00000000" w:rsidRPr="00000000">
        <w:rPr>
          <w:rFonts w:ascii="Aptos" w:cs="Aptos" w:eastAsia="Aptos" w:hAnsi="Aptos"/>
          <w:color w:val="1b1c1d"/>
          <w:sz w:val="20"/>
          <w:szCs w:val="20"/>
          <w:rtl w:val="0"/>
        </w:rPr>
        <w:t xml:space="preserve">Urooj, U., Al-rimy, B. A. S., Zainal, A., Ghaleb, F. A., &amp; Rassam, M. A. (2022). Ransomware Detection Using the Dynamic Analysis and Machine Learning: A Survey and Research Directions. </w:t>
      </w:r>
      <w:r w:rsidDel="00000000" w:rsidR="00000000" w:rsidRPr="00000000">
        <w:rPr>
          <w:rFonts w:ascii="Aptos" w:cs="Aptos" w:eastAsia="Aptos" w:hAnsi="Aptos"/>
          <w:i w:val="1"/>
          <w:iCs w:val="1"/>
          <w:color w:val="1b1c1d"/>
          <w:sz w:val="20"/>
          <w:szCs w:val="20"/>
          <w:rtl w:val="0"/>
        </w:rPr>
        <w:t xml:space="preserve">Applied Sciences</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12</w:t>
      </w:r>
      <w:r w:rsidDel="00000000" w:rsidR="00000000" w:rsidRPr="00000000">
        <w:rPr>
          <w:rFonts w:ascii="Aptos" w:cs="Aptos" w:eastAsia="Aptos" w:hAnsi="Aptos"/>
          <w:color w:val="1b1c1d"/>
          <w:sz w:val="20"/>
          <w:szCs w:val="20"/>
          <w:rtl w:val="0"/>
        </w:rPr>
        <w:t xml:space="preserve">(1), 172.</w:t>
      </w:r>
      <w:r w:rsidDel="00000000" w:rsidR="00000000" w:rsidRPr="00000000">
        <w:rPr>
          <w:rtl w:val="0"/>
        </w:rPr>
      </w:r>
    </w:p>
    <w:p w:rsidR="00000000" w:rsidDel="00000000" w:rsidP="00000000" w:rsidRDefault="00000000" w:rsidRPr="00000000" w14:paraId="00000059">
      <w:pPr>
        <w:spacing w:after="240" w:before="0" w:lineRule="auto"/>
        <w:rPr/>
      </w:pPr>
      <w:r w:rsidDel="00000000" w:rsidR="00000000" w:rsidRPr="00000000">
        <w:rPr>
          <w:rFonts w:ascii="Aptos" w:cs="Aptos" w:eastAsia="Aptos" w:hAnsi="Aptos"/>
          <w:color w:val="1b1c1d"/>
          <w:sz w:val="20"/>
          <w:szCs w:val="20"/>
          <w:rtl w:val="0"/>
        </w:rPr>
        <w:t xml:space="preserve">Pan, Z., Sheldon, J., &amp; Mishra, P. (2022). Hardware-assisted malware detection and localization using explainable machine learning. </w:t>
      </w:r>
      <w:r w:rsidDel="00000000" w:rsidR="00000000" w:rsidRPr="00000000">
        <w:rPr>
          <w:rFonts w:ascii="Aptos" w:cs="Aptos" w:eastAsia="Aptos" w:hAnsi="Aptos"/>
          <w:i w:val="1"/>
          <w:iCs w:val="1"/>
          <w:color w:val="1b1c1d"/>
          <w:sz w:val="20"/>
          <w:szCs w:val="20"/>
          <w:rtl w:val="0"/>
        </w:rPr>
        <w:t xml:space="preserve">IEEE Transactions on Computers</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71</w:t>
      </w:r>
      <w:r w:rsidDel="00000000" w:rsidR="00000000" w:rsidRPr="00000000">
        <w:rPr>
          <w:rFonts w:ascii="Aptos" w:cs="Aptos" w:eastAsia="Aptos" w:hAnsi="Aptos"/>
          <w:color w:val="1b1c1d"/>
          <w:sz w:val="20"/>
          <w:szCs w:val="20"/>
          <w:rtl w:val="0"/>
        </w:rPr>
        <w:t xml:space="preserve">(12), 3308–3321.</w:t>
      </w:r>
      <w:r w:rsidDel="00000000" w:rsidR="00000000" w:rsidRPr="00000000">
        <w:rPr>
          <w:rtl w:val="0"/>
        </w:rPr>
      </w:r>
    </w:p>
    <w:p w:rsidR="00000000" w:rsidDel="00000000" w:rsidP="00000000" w:rsidRDefault="00000000" w:rsidRPr="00000000" w14:paraId="0000005A">
      <w:pPr>
        <w:spacing w:after="240" w:before="0" w:lineRule="auto"/>
        <w:rPr/>
      </w:pPr>
      <w:r w:rsidDel="00000000" w:rsidR="00000000" w:rsidRPr="00000000">
        <w:rPr>
          <w:rFonts w:ascii="Aptos" w:cs="Aptos" w:eastAsia="Aptos" w:hAnsi="Aptos"/>
          <w:color w:val="1b1c1d"/>
          <w:sz w:val="20"/>
          <w:szCs w:val="20"/>
          <w:rtl w:val="0"/>
        </w:rPr>
        <w:t xml:space="preserve">Aurangzeb, S., Rais, R. N. B., Aleem, M., Islam, M. A., &amp; Iqbal, M. A. (2021). On the classification of Microsoft-Windows ransomware using hardware profile. </w:t>
      </w:r>
      <w:r w:rsidDel="00000000" w:rsidR="00000000" w:rsidRPr="00000000">
        <w:rPr>
          <w:rFonts w:ascii="Aptos" w:cs="Aptos" w:eastAsia="Aptos" w:hAnsi="Aptos"/>
          <w:i w:val="1"/>
          <w:iCs w:val="1"/>
          <w:color w:val="1b1c1d"/>
          <w:sz w:val="20"/>
          <w:szCs w:val="20"/>
          <w:rtl w:val="0"/>
        </w:rPr>
        <w:t xml:space="preserve">PeerJ Computer Science</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7</w:t>
      </w:r>
      <w:r w:rsidDel="00000000" w:rsidR="00000000" w:rsidRPr="00000000">
        <w:rPr>
          <w:rFonts w:ascii="Aptos" w:cs="Aptos" w:eastAsia="Aptos" w:hAnsi="Aptos"/>
          <w:color w:val="1b1c1d"/>
          <w:sz w:val="20"/>
          <w:szCs w:val="20"/>
          <w:rtl w:val="0"/>
        </w:rPr>
        <w:t xml:space="preserve">, e361.</w:t>
      </w:r>
      <w:r w:rsidDel="00000000" w:rsidR="00000000" w:rsidRPr="00000000">
        <w:rPr>
          <w:rtl w:val="0"/>
        </w:rPr>
      </w:r>
    </w:p>
    <w:p w:rsidR="00000000" w:rsidDel="00000000" w:rsidP="00000000" w:rsidRDefault="00000000" w:rsidRPr="00000000" w14:paraId="0000005B">
      <w:pPr>
        <w:spacing w:after="240" w:before="0" w:lineRule="auto"/>
        <w:rPr/>
      </w:pPr>
      <w:r w:rsidDel="00000000" w:rsidR="00000000" w:rsidRPr="00000000">
        <w:rPr>
          <w:rFonts w:ascii="Aptos" w:cs="Aptos" w:eastAsia="Aptos" w:hAnsi="Aptos"/>
          <w:color w:val="1b1c1d"/>
          <w:sz w:val="20"/>
          <w:szCs w:val="20"/>
          <w:rtl w:val="0"/>
        </w:rPr>
        <w:t xml:space="preserve">Lin, T. Y., &amp; Zolkipli, M. F. (2021). Study on Prevention and Solution of Ransomware Attack. </w:t>
      </w:r>
      <w:r w:rsidDel="00000000" w:rsidR="00000000" w:rsidRPr="00000000">
        <w:rPr>
          <w:rFonts w:ascii="Aptos" w:cs="Aptos" w:eastAsia="Aptos" w:hAnsi="Aptos"/>
          <w:i w:val="1"/>
          <w:iCs w:val="1"/>
          <w:color w:val="1b1c1d"/>
          <w:sz w:val="20"/>
          <w:szCs w:val="20"/>
          <w:rtl w:val="0"/>
        </w:rPr>
        <w:t xml:space="preserve">Journal of IT in Asia</w:t>
      </w:r>
      <w:r w:rsidDel="00000000" w:rsidR="00000000" w:rsidRPr="00000000">
        <w:rPr>
          <w:rFonts w:ascii="Aptos" w:cs="Aptos" w:eastAsia="Aptos" w:hAnsi="Aptos"/>
          <w:color w:val="1b1c1d"/>
          <w:sz w:val="20"/>
          <w:szCs w:val="20"/>
          <w:rtl w:val="0"/>
        </w:rPr>
        <w:t xml:space="preserve">, </w:t>
      </w:r>
      <w:r w:rsidDel="00000000" w:rsidR="00000000" w:rsidRPr="00000000">
        <w:rPr>
          <w:rFonts w:ascii="Aptos" w:cs="Aptos" w:eastAsia="Aptos" w:hAnsi="Aptos"/>
          <w:i w:val="1"/>
          <w:iCs w:val="1"/>
          <w:color w:val="1b1c1d"/>
          <w:sz w:val="20"/>
          <w:szCs w:val="20"/>
          <w:rtl w:val="0"/>
        </w:rPr>
        <w:t xml:space="preserve">9</w:t>
      </w:r>
      <w:r w:rsidDel="00000000" w:rsidR="00000000" w:rsidRPr="00000000">
        <w:rPr>
          <w:rFonts w:ascii="Aptos" w:cs="Aptos" w:eastAsia="Aptos" w:hAnsi="Aptos"/>
          <w:color w:val="1b1c1d"/>
          <w:sz w:val="20"/>
          <w:szCs w:val="20"/>
          <w:rtl w:val="0"/>
        </w:rPr>
        <w:t xml:space="preserve">.</w:t>
      </w:r>
      <w:r w:rsidDel="00000000" w:rsidR="00000000" w:rsidRPr="00000000">
        <w:rPr>
          <w:rtl w:val="0"/>
        </w:rPr>
      </w:r>
    </w:p>
    <w:p w:rsidR="00000000" w:rsidDel="00000000" w:rsidP="00000000" w:rsidRDefault="00000000" w:rsidRPr="00000000" w14:paraId="0000005C">
      <w:pPr>
        <w:spacing w:after="240" w:before="0" w:lineRule="auto"/>
        <w:rPr/>
      </w:pPr>
      <w:r w:rsidDel="00000000" w:rsidR="00000000" w:rsidRPr="00000000">
        <w:rPr>
          <w:rFonts w:ascii="Aptos" w:cs="Aptos" w:eastAsia="Aptos" w:hAnsi="Aptos"/>
          <w:color w:val="1b1c1d"/>
          <w:sz w:val="20"/>
          <w:szCs w:val="20"/>
          <w:rtl w:val="0"/>
        </w:rPr>
        <w:t xml:space="preserve">Urooj, U., Maarof, M. A. B., &amp; Al-rimy, B. A. S. (2021). A proposed adaptive pre-encryption crypto-ransomware early detection model. In </w:t>
      </w:r>
      <w:r w:rsidDel="00000000" w:rsidR="00000000" w:rsidRPr="00000000">
        <w:rPr>
          <w:rFonts w:ascii="Aptos" w:cs="Aptos" w:eastAsia="Aptos" w:hAnsi="Aptos"/>
          <w:i w:val="1"/>
          <w:iCs w:val="1"/>
          <w:color w:val="1b1c1d"/>
          <w:sz w:val="20"/>
          <w:szCs w:val="20"/>
          <w:rtl w:val="0"/>
        </w:rPr>
        <w:t xml:space="preserve">Proceedings of the 2021 3rd International Cyber Resilience Conference (CRC)</w:t>
      </w:r>
      <w:r w:rsidDel="00000000" w:rsidR="00000000" w:rsidRPr="00000000">
        <w:rPr>
          <w:rFonts w:ascii="Aptos" w:cs="Aptos" w:eastAsia="Aptos" w:hAnsi="Aptos"/>
          <w:color w:val="1b1c1d"/>
          <w:sz w:val="20"/>
          <w:szCs w:val="20"/>
          <w:rtl w:val="0"/>
        </w:rPr>
        <w:t xml:space="preserve">.</w:t>
      </w:r>
      <w:r w:rsidDel="00000000" w:rsidR="00000000" w:rsidRPr="00000000">
        <w:rPr>
          <w:rtl w:val="0"/>
        </w:rPr>
      </w:r>
    </w:p>
    <w:p w:rsidR="00000000" w:rsidDel="00000000" w:rsidP="00000000" w:rsidRDefault="00000000" w:rsidRPr="00000000" w14:paraId="0000005D">
      <w:pPr>
        <w:spacing w:after="240" w:before="0" w:lineRule="auto"/>
        <w:rPr/>
      </w:pPr>
      <w:r w:rsidDel="00000000" w:rsidR="00000000" w:rsidRPr="00000000">
        <w:rPr>
          <w:rFonts w:ascii="Aptos" w:cs="Aptos" w:eastAsia="Aptos" w:hAnsi="Aptos"/>
          <w:color w:val="1b1c1d"/>
          <w:sz w:val="20"/>
          <w:szCs w:val="20"/>
          <w:rtl w:val="0"/>
        </w:rPr>
        <w:t xml:space="preserve">Monge, M.A.S., Vidal, J.M., &amp; Villalba, L.J.G. (2018). A novel self-organizing network solution towards crypto-ransomware mitigation. In </w:t>
      </w:r>
      <w:r w:rsidDel="00000000" w:rsidR="00000000" w:rsidRPr="00000000">
        <w:rPr>
          <w:rFonts w:ascii="Aptos" w:cs="Aptos" w:eastAsia="Aptos" w:hAnsi="Aptos"/>
          <w:i w:val="1"/>
          <w:iCs w:val="1"/>
          <w:color w:val="1b1c1d"/>
          <w:sz w:val="20"/>
          <w:szCs w:val="20"/>
          <w:rtl w:val="0"/>
        </w:rPr>
        <w:t xml:space="preserve">Proceedings of the 13th International Conference on Availability, Reliability and Security</w:t>
      </w:r>
      <w:r w:rsidDel="00000000" w:rsidR="00000000" w:rsidRPr="00000000">
        <w:rPr>
          <w:rFonts w:ascii="Aptos" w:cs="Aptos" w:eastAsia="Aptos" w:hAnsi="Aptos"/>
          <w:color w:val="1b1c1d"/>
          <w:sz w:val="20"/>
          <w:szCs w:val="20"/>
          <w:rtl w:val="0"/>
        </w:rPr>
        <w:t xml:space="preserve">, 1–10. IEEE.</w:t>
      </w:r>
      <w:r w:rsidDel="00000000" w:rsidR="00000000" w:rsidRPr="00000000">
        <w:rPr>
          <w:rtl w:val="0"/>
        </w:rPr>
      </w:r>
    </w:p>
    <w:p w:rsidR="00000000" w:rsidDel="00000000" w:rsidP="00000000" w:rsidRDefault="00000000" w:rsidRPr="00000000" w14:paraId="0000005E">
      <w:pPr>
        <w:spacing w:after="240" w:before="0" w:lineRule="auto"/>
        <w:rPr/>
      </w:pPr>
      <w:r w:rsidDel="00000000" w:rsidR="00000000" w:rsidRPr="00000000">
        <w:rPr>
          <w:rFonts w:ascii="Aptos" w:cs="Aptos" w:eastAsia="Aptos" w:hAnsi="Aptos"/>
          <w:color w:val="1b1c1d"/>
          <w:sz w:val="20"/>
          <w:szCs w:val="20"/>
          <w:rtl w:val="0"/>
        </w:rPr>
        <w:t xml:space="preserve">Mehnaz, S., Mudgerikar, A., &amp; Bertino, E. (2018). Rwguard: A real-time detection system against cryptographic ransomware. In </w:t>
      </w:r>
      <w:r w:rsidDel="00000000" w:rsidR="00000000" w:rsidRPr="00000000">
        <w:rPr>
          <w:rFonts w:ascii="Aptos" w:cs="Aptos" w:eastAsia="Aptos" w:hAnsi="Aptos"/>
          <w:i w:val="1"/>
          <w:iCs w:val="1"/>
          <w:color w:val="1b1c1d"/>
          <w:sz w:val="20"/>
          <w:szCs w:val="20"/>
          <w:rtl w:val="0"/>
        </w:rPr>
        <w:t xml:space="preserve">International Symposium on Research in Attacks, Intrusions, and Defenses</w:t>
      </w:r>
      <w:r w:rsidDel="00000000" w:rsidR="00000000" w:rsidRPr="00000000">
        <w:rPr>
          <w:rFonts w:ascii="Aptos" w:cs="Aptos" w:eastAsia="Aptos" w:hAnsi="Aptos"/>
          <w:color w:val="1b1c1d"/>
          <w:sz w:val="20"/>
          <w:szCs w:val="20"/>
          <w:rtl w:val="0"/>
        </w:rPr>
        <w:t xml:space="preserve">, 114–136. Springer, Cham.</w:t>
      </w:r>
      <w:r w:rsidDel="00000000" w:rsidR="00000000" w:rsidRPr="00000000">
        <w:rPr>
          <w:rtl w:val="0"/>
        </w:rPr>
      </w:r>
    </w:p>
    <w:p w:rsidR="00000000" w:rsidDel="00000000" w:rsidP="00000000" w:rsidRDefault="00000000" w:rsidRPr="00000000" w14:paraId="0000005F">
      <w:pPr>
        <w:spacing w:after="240" w:before="0" w:lineRule="auto"/>
        <w:rPr>
          <w:rFonts w:ascii="Aptos" w:cs="Aptos" w:eastAsia="Aptos" w:hAnsi="Aptos"/>
          <w:b w:val="1"/>
          <w:bCs w:val="1"/>
          <w:i w:val="0"/>
          <w:iCs w:val="0"/>
          <w:color w:val="1b1c1d"/>
          <w:sz w:val="20"/>
          <w:szCs w:val="20"/>
        </w:rPr>
      </w:pPr>
      <w:r w:rsidDel="00000000" w:rsidR="00000000" w:rsidRPr="00000000">
        <w:rPr>
          <w:rtl w:val="0"/>
        </w:rPr>
      </w:r>
    </w:p>
    <w:p w:rsidR="00000000" w:rsidDel="00000000" w:rsidP="00000000" w:rsidRDefault="00000000" w:rsidRPr="00000000" w14:paraId="00000060">
      <w:pPr>
        <w:spacing w:after="240" w:before="0" w:lineRule="auto"/>
        <w:rPr>
          <w:rFonts w:ascii="Aptos" w:cs="Aptos" w:eastAsia="Aptos" w:hAnsi="Aptos"/>
          <w:b w:val="0"/>
          <w:bCs w:val="0"/>
          <w:i w:val="0"/>
          <w:iCs w:val="0"/>
          <w:color w:val="1b1c1d"/>
          <w:sz w:val="20"/>
          <w:szCs w:val="20"/>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Aptos" w:cs="Aptos" w:eastAsia="Aptos" w:hAnsi="Aptos"/>
          <w:b w:val="0"/>
          <w:bCs w:val="0"/>
          <w:i w:val="0"/>
          <w:iCs w:val="0"/>
          <w:color w:val="000000"/>
          <w:sz w:val="20"/>
          <w:szCs w:val="20"/>
        </w:rPr>
      </w:pPr>
      <w:r w:rsidDel="00000000" w:rsidR="00000000" w:rsidRPr="00000000">
        <w:rPr>
          <w:rtl w:val="0"/>
        </w:rPr>
      </w:r>
    </w:p>
    <w:p w:rsidR="00000000" w:rsidDel="00000000" w:rsidP="00000000" w:rsidRDefault="00000000" w:rsidRPr="00000000" w14:paraId="00000062">
      <w:pPr>
        <w:spacing w:after="240" w:before="0" w:lineRule="auto"/>
        <w:rPr>
          <w:rFonts w:ascii="Aptos" w:cs="Aptos" w:eastAsia="Aptos" w:hAnsi="Aptos"/>
          <w:b w:val="0"/>
          <w:bCs w:val="0"/>
          <w:i w:val="0"/>
          <w:iCs w:val="0"/>
          <w:smallCaps w:val="0"/>
          <w:color w:val="1b1c1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andanapednekar.iicmr@gmail.com" TargetMode="External"/><Relationship Id="rId7" Type="http://schemas.openxmlformats.org/officeDocument/2006/relationships/hyperlink" Target="mailto:Prajktabhosale112@gmail.com" TargetMode="External"/><Relationship Id="rId8" Type="http://schemas.openxmlformats.org/officeDocument/2006/relationships/hyperlink" Target="mailto:fegadekhushi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