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EBCE" w14:textId="23872F93" w:rsidR="004A466D" w:rsidRDefault="004A466D" w:rsidP="004A466D">
      <w:pPr>
        <w:spacing w:line="276" w:lineRule="auto"/>
      </w:pPr>
    </w:p>
    <w:p w14:paraId="4216A957" w14:textId="77777777" w:rsidR="00C01D21" w:rsidRDefault="00C01D21" w:rsidP="00C01D21"/>
    <w:p w14:paraId="01B8843A" w14:textId="1EB55759" w:rsidR="00C01D21" w:rsidRDefault="00C01D21" w:rsidP="00C01D21">
      <w:pPr>
        <w:tabs>
          <w:tab w:val="left" w:pos="990"/>
        </w:tabs>
      </w:pPr>
      <w:r>
        <w:tab/>
      </w:r>
    </w:p>
    <w:p w14:paraId="0D1752E9" w14:textId="3CA3E78C" w:rsidR="00C01D21" w:rsidRPr="00C01D21" w:rsidRDefault="00C01D21" w:rsidP="00C01D21">
      <w:pPr>
        <w:jc w:val="center"/>
        <w:rPr>
          <w:b/>
          <w:bCs/>
          <w:sz w:val="36"/>
          <w:szCs w:val="36"/>
        </w:rPr>
      </w:pPr>
      <w:r w:rsidRPr="00C01D21">
        <w:rPr>
          <w:b/>
          <w:bCs/>
          <w:sz w:val="36"/>
          <w:szCs w:val="36"/>
        </w:rPr>
        <w:t>APEXAIQ</w:t>
      </w:r>
    </w:p>
    <w:p w14:paraId="3C154321" w14:textId="7ABB0AD2" w:rsidR="00C01D21" w:rsidRPr="00C01D21" w:rsidRDefault="00C01D21" w:rsidP="00C01D21">
      <w:r w:rsidRPr="00C01D21">
        <w:rPr>
          <w:b/>
          <w:bCs/>
        </w:rPr>
        <w:t>Prepared by:</w:t>
      </w:r>
      <w:r w:rsidRPr="00C01D21">
        <w:t xml:space="preserve"> </w:t>
      </w:r>
      <w:r>
        <w:t>Prajakta Rajesh Sarag</w:t>
      </w:r>
      <w:r>
        <w:br/>
      </w:r>
      <w:r w:rsidRPr="00C01D21">
        <w:rPr>
          <w:b/>
          <w:bCs/>
        </w:rPr>
        <w:t>Role:</w:t>
      </w:r>
      <w:r w:rsidRPr="00C01D21">
        <w:t xml:space="preserve"> Intern</w:t>
      </w:r>
      <w:r w:rsidRPr="00C01D21">
        <w:br/>
      </w:r>
      <w:r w:rsidRPr="00C01D21">
        <w:rPr>
          <w:b/>
          <w:bCs/>
        </w:rPr>
        <w:t>Organization:</w:t>
      </w:r>
      <w:r w:rsidRPr="00C01D21">
        <w:t xml:space="preserve"> Apexa</w:t>
      </w:r>
      <w:r>
        <w:t>-</w:t>
      </w:r>
      <w:proofErr w:type="spellStart"/>
      <w:r w:rsidRPr="00C01D21">
        <w:t>iQ</w:t>
      </w:r>
      <w:proofErr w:type="spellEnd"/>
      <w:r w:rsidRPr="00C01D21">
        <w:br/>
      </w:r>
      <w:r w:rsidRPr="00C01D21">
        <w:rPr>
          <w:b/>
          <w:bCs/>
        </w:rPr>
        <w:t>Date:</w:t>
      </w:r>
      <w:r w:rsidRPr="00C01D21">
        <w:t xml:space="preserve"> August 2026</w:t>
      </w:r>
      <w:r w:rsidRPr="00C01D21">
        <w:br/>
      </w:r>
      <w:r w:rsidRPr="00C01D21">
        <w:rPr>
          <w:b/>
          <w:bCs/>
        </w:rPr>
        <w:t>Document Classification:</w:t>
      </w:r>
      <w:r w:rsidRPr="00C01D21">
        <w:t xml:space="preserve"> Internal Research / Public Information</w:t>
      </w:r>
    </w:p>
    <w:p w14:paraId="1D2DB67E" w14:textId="16BD1EB6" w:rsidR="00C01D21" w:rsidRPr="00C01D21" w:rsidRDefault="00C01D21" w:rsidP="00C01D21"/>
    <w:p w14:paraId="23A27030" w14:textId="7DBEC35B" w:rsidR="004A466D" w:rsidRDefault="004A466D">
      <w:pPr>
        <w:sectPr w:rsidR="004A466D" w:rsidSect="004A466D">
          <w:footerReference w:type="default" r:id="rId7"/>
          <w:pgSz w:w="11906" w:h="16838" w:code="9"/>
          <w:pgMar w:top="1440" w:right="1440" w:bottom="1440" w:left="1440" w:header="708" w:footer="708" w:gutter="0"/>
          <w:pgNumType w:start="1"/>
          <w:cols w:space="708"/>
          <w:docGrid w:linePitch="360"/>
        </w:sectPr>
      </w:pPr>
    </w:p>
    <w:p w14:paraId="7C31995C" w14:textId="11CE4A7F" w:rsidR="00BB00B7" w:rsidRPr="00BB00B7" w:rsidRDefault="00C01D21" w:rsidP="00BB00B7">
      <w:pPr>
        <w:rPr>
          <w:rFonts w:ascii="Arial" w:hAnsi="Arial" w:cs="Arial"/>
          <w:b/>
          <w:bCs/>
          <w:sz w:val="32"/>
          <w:szCs w:val="32"/>
        </w:rPr>
      </w:pPr>
      <w:r w:rsidRPr="00C01D21">
        <w:rPr>
          <w:rFonts w:ascii="Arial" w:hAnsi="Arial" w:cs="Arial"/>
          <w:b/>
          <w:bCs/>
          <w:sz w:val="32"/>
          <w:szCs w:val="32"/>
        </w:rPr>
        <w:lastRenderedPageBreak/>
        <w:t>TABLE OF CONTENTS</w:t>
      </w:r>
    </w:p>
    <w:tbl>
      <w:tblPr>
        <w:tblStyle w:val="TableGridLight"/>
        <w:tblW w:w="0" w:type="auto"/>
        <w:tblLook w:val="04A0" w:firstRow="1" w:lastRow="0" w:firstColumn="1" w:lastColumn="0" w:noHBand="0" w:noVBand="1"/>
      </w:tblPr>
      <w:tblGrid>
        <w:gridCol w:w="880"/>
        <w:gridCol w:w="3930"/>
        <w:gridCol w:w="1151"/>
        <w:gridCol w:w="3055"/>
      </w:tblGrid>
      <w:tr w:rsidR="00BB00B7" w:rsidRPr="00BB00B7" w14:paraId="5FDEC466" w14:textId="77777777" w:rsidTr="0034726C">
        <w:tc>
          <w:tcPr>
            <w:tcW w:w="0" w:type="auto"/>
            <w:hideMark/>
          </w:tcPr>
          <w:p w14:paraId="15D54740" w14:textId="77777777" w:rsidR="00BB00B7" w:rsidRPr="00BB00B7" w:rsidRDefault="00BB00B7" w:rsidP="00BB00B7">
            <w:pPr>
              <w:spacing w:after="160" w:line="278" w:lineRule="auto"/>
              <w:rPr>
                <w:b/>
                <w:bCs/>
              </w:rPr>
            </w:pPr>
            <w:proofErr w:type="spellStart"/>
            <w:r w:rsidRPr="00BB00B7">
              <w:rPr>
                <w:b/>
                <w:bCs/>
              </w:rPr>
              <w:t>Sr.No</w:t>
            </w:r>
            <w:proofErr w:type="spellEnd"/>
            <w:r w:rsidRPr="00BB00B7">
              <w:rPr>
                <w:b/>
                <w:bCs/>
              </w:rPr>
              <w:t>.</w:t>
            </w:r>
          </w:p>
        </w:tc>
        <w:tc>
          <w:tcPr>
            <w:tcW w:w="0" w:type="auto"/>
            <w:hideMark/>
          </w:tcPr>
          <w:p w14:paraId="321B1A39" w14:textId="77777777" w:rsidR="00BB00B7" w:rsidRPr="00BB00B7" w:rsidRDefault="00BB00B7" w:rsidP="00BB00B7">
            <w:pPr>
              <w:spacing w:after="160" w:line="278" w:lineRule="auto"/>
              <w:rPr>
                <w:b/>
                <w:bCs/>
              </w:rPr>
            </w:pPr>
            <w:r w:rsidRPr="00BB00B7">
              <w:rPr>
                <w:b/>
                <w:bCs/>
              </w:rPr>
              <w:t>Topic</w:t>
            </w:r>
          </w:p>
        </w:tc>
        <w:tc>
          <w:tcPr>
            <w:tcW w:w="0" w:type="auto"/>
            <w:hideMark/>
          </w:tcPr>
          <w:p w14:paraId="54C9CA7B" w14:textId="77777777" w:rsidR="00BB00B7" w:rsidRPr="00BB00B7" w:rsidRDefault="00BB00B7" w:rsidP="00BB00B7">
            <w:pPr>
              <w:spacing w:after="160" w:line="278" w:lineRule="auto"/>
              <w:rPr>
                <w:b/>
                <w:bCs/>
              </w:rPr>
            </w:pPr>
            <w:r w:rsidRPr="00BB00B7">
              <w:rPr>
                <w:b/>
                <w:bCs/>
              </w:rPr>
              <w:t>Page.no.</w:t>
            </w:r>
          </w:p>
        </w:tc>
        <w:tc>
          <w:tcPr>
            <w:tcW w:w="0" w:type="auto"/>
            <w:hideMark/>
          </w:tcPr>
          <w:p w14:paraId="5C69BF5A" w14:textId="77777777" w:rsidR="00BB00B7" w:rsidRPr="00BB00B7" w:rsidRDefault="00BB00B7" w:rsidP="00BB00B7">
            <w:pPr>
              <w:spacing w:after="160" w:line="278" w:lineRule="auto"/>
              <w:rPr>
                <w:b/>
                <w:bCs/>
              </w:rPr>
            </w:pPr>
            <w:r w:rsidRPr="00BB00B7">
              <w:rPr>
                <w:b/>
                <w:bCs/>
              </w:rPr>
              <w:t>Source</w:t>
            </w:r>
          </w:p>
        </w:tc>
      </w:tr>
      <w:tr w:rsidR="00BB00B7" w:rsidRPr="00BB00B7" w14:paraId="17002171" w14:textId="77777777" w:rsidTr="0034726C">
        <w:tc>
          <w:tcPr>
            <w:tcW w:w="0" w:type="auto"/>
            <w:hideMark/>
          </w:tcPr>
          <w:p w14:paraId="00215BB1" w14:textId="7ED18FAE" w:rsidR="00BB00B7" w:rsidRPr="00BB00B7" w:rsidRDefault="00BB00B7" w:rsidP="00881FD9">
            <w:pPr>
              <w:pStyle w:val="ListParagraph"/>
              <w:numPr>
                <w:ilvl w:val="0"/>
                <w:numId w:val="47"/>
              </w:numPr>
            </w:pPr>
          </w:p>
        </w:tc>
        <w:tc>
          <w:tcPr>
            <w:tcW w:w="0" w:type="auto"/>
            <w:hideMark/>
          </w:tcPr>
          <w:p w14:paraId="1AC75897" w14:textId="77777777" w:rsidR="00BB00B7" w:rsidRPr="00BB00B7" w:rsidRDefault="00BB00B7" w:rsidP="00BB00B7">
            <w:pPr>
              <w:spacing w:after="160" w:line="278" w:lineRule="auto"/>
            </w:pPr>
            <w:r w:rsidRPr="00BB00B7">
              <w:rPr>
                <w:b/>
                <w:bCs/>
              </w:rPr>
              <w:t>Executive Summary</w:t>
            </w:r>
          </w:p>
        </w:tc>
        <w:tc>
          <w:tcPr>
            <w:tcW w:w="0" w:type="auto"/>
            <w:hideMark/>
          </w:tcPr>
          <w:p w14:paraId="6C9E50AD" w14:textId="2D496B9C" w:rsidR="00BB00B7" w:rsidRPr="00BB00B7" w:rsidRDefault="00A83C1C" w:rsidP="00BB00B7">
            <w:pPr>
              <w:spacing w:after="160" w:line="278" w:lineRule="auto"/>
            </w:pPr>
            <w:r>
              <w:t>3</w:t>
            </w:r>
          </w:p>
        </w:tc>
        <w:tc>
          <w:tcPr>
            <w:tcW w:w="0" w:type="auto"/>
            <w:hideMark/>
          </w:tcPr>
          <w:p w14:paraId="1089F170" w14:textId="77777777" w:rsidR="00BB00B7" w:rsidRPr="00BB00B7" w:rsidRDefault="00BB00B7" w:rsidP="00BB00B7">
            <w:pPr>
              <w:spacing w:after="160" w:line="278" w:lineRule="auto"/>
            </w:pPr>
            <w:r w:rsidRPr="00BB00B7">
              <w:t>—</w:t>
            </w:r>
          </w:p>
        </w:tc>
      </w:tr>
      <w:tr w:rsidR="00BB00B7" w:rsidRPr="00BB00B7" w14:paraId="235E6078" w14:textId="77777777" w:rsidTr="0034726C">
        <w:tc>
          <w:tcPr>
            <w:tcW w:w="0" w:type="auto"/>
            <w:hideMark/>
          </w:tcPr>
          <w:p w14:paraId="7B0FB806" w14:textId="32697967" w:rsidR="00BB00B7" w:rsidRPr="00BB00B7" w:rsidRDefault="00881FD9" w:rsidP="00501973">
            <w:pPr>
              <w:spacing w:after="160" w:line="278" w:lineRule="auto"/>
              <w:jc w:val="center"/>
            </w:pPr>
            <w:r>
              <w:t>1</w:t>
            </w:r>
          </w:p>
        </w:tc>
        <w:tc>
          <w:tcPr>
            <w:tcW w:w="0" w:type="auto"/>
            <w:hideMark/>
          </w:tcPr>
          <w:p w14:paraId="2513C56D" w14:textId="77777777" w:rsidR="00BB00B7" w:rsidRPr="00BB00B7" w:rsidRDefault="00BB00B7" w:rsidP="00BB00B7">
            <w:pPr>
              <w:spacing w:after="160" w:line="278" w:lineRule="auto"/>
            </w:pPr>
            <w:r w:rsidRPr="00BB00B7">
              <w:rPr>
                <w:b/>
                <w:bCs/>
              </w:rPr>
              <w:t xml:space="preserve">What Does </w:t>
            </w:r>
            <w:proofErr w:type="spellStart"/>
            <w:r w:rsidRPr="00BB00B7">
              <w:rPr>
                <w:b/>
                <w:bCs/>
              </w:rPr>
              <w:t>ApexaiQ</w:t>
            </w:r>
            <w:proofErr w:type="spellEnd"/>
            <w:r w:rsidRPr="00BB00B7">
              <w:rPr>
                <w:b/>
                <w:bCs/>
              </w:rPr>
              <w:t xml:space="preserve"> Do and What Industry Problem Does It Solve?</w:t>
            </w:r>
          </w:p>
        </w:tc>
        <w:tc>
          <w:tcPr>
            <w:tcW w:w="0" w:type="auto"/>
            <w:hideMark/>
          </w:tcPr>
          <w:p w14:paraId="0289BB32" w14:textId="6AB85FBD" w:rsidR="00BB00B7" w:rsidRPr="00BB00B7" w:rsidRDefault="00A83C1C" w:rsidP="00BB00B7">
            <w:pPr>
              <w:spacing w:after="160" w:line="278" w:lineRule="auto"/>
            </w:pPr>
            <w:r>
              <w:t>4</w:t>
            </w:r>
          </w:p>
        </w:tc>
        <w:tc>
          <w:tcPr>
            <w:tcW w:w="0" w:type="auto"/>
            <w:hideMark/>
          </w:tcPr>
          <w:p w14:paraId="78DF2369" w14:textId="77777777" w:rsidR="00BB00B7" w:rsidRPr="00BB00B7" w:rsidRDefault="00BB00B7" w:rsidP="00BB00B7">
            <w:pPr>
              <w:spacing w:after="160" w:line="278" w:lineRule="auto"/>
            </w:pPr>
            <w:proofErr w:type="spellStart"/>
            <w:r w:rsidRPr="00BB00B7">
              <w:t>ApexaiQ</w:t>
            </w:r>
            <w:proofErr w:type="spellEnd"/>
          </w:p>
        </w:tc>
      </w:tr>
      <w:tr w:rsidR="00BB00B7" w:rsidRPr="00BB00B7" w14:paraId="26388442" w14:textId="77777777" w:rsidTr="0034726C">
        <w:tc>
          <w:tcPr>
            <w:tcW w:w="0" w:type="auto"/>
            <w:hideMark/>
          </w:tcPr>
          <w:p w14:paraId="76A7A698" w14:textId="4F4F20B5" w:rsidR="00BB00B7" w:rsidRPr="00BB00B7" w:rsidRDefault="00501973" w:rsidP="00501973">
            <w:pPr>
              <w:spacing w:after="160" w:line="278" w:lineRule="auto"/>
              <w:jc w:val="center"/>
            </w:pPr>
            <w:r>
              <w:t>2</w:t>
            </w:r>
          </w:p>
        </w:tc>
        <w:tc>
          <w:tcPr>
            <w:tcW w:w="0" w:type="auto"/>
            <w:hideMark/>
          </w:tcPr>
          <w:p w14:paraId="18AF0E9B" w14:textId="19B6A226" w:rsidR="00BB00B7" w:rsidRPr="00BB00B7" w:rsidRDefault="00BB00B7" w:rsidP="00BB00B7">
            <w:pPr>
              <w:spacing w:after="160" w:line="278" w:lineRule="auto"/>
            </w:pPr>
            <w:r w:rsidRPr="00BB00B7">
              <w:rPr>
                <w:b/>
                <w:bCs/>
              </w:rPr>
              <w:t>What is IT Asset Management and Why Companies Need Asset Management Software?</w:t>
            </w:r>
          </w:p>
        </w:tc>
        <w:tc>
          <w:tcPr>
            <w:tcW w:w="0" w:type="auto"/>
            <w:hideMark/>
          </w:tcPr>
          <w:p w14:paraId="0ED00DAE" w14:textId="65AF8C0A" w:rsidR="00BB00B7" w:rsidRPr="00BB00B7" w:rsidRDefault="00A83C1C" w:rsidP="00BB00B7">
            <w:pPr>
              <w:spacing w:after="160" w:line="278" w:lineRule="auto"/>
            </w:pPr>
            <w:r>
              <w:t>6</w:t>
            </w:r>
          </w:p>
        </w:tc>
        <w:tc>
          <w:tcPr>
            <w:tcW w:w="0" w:type="auto"/>
            <w:hideMark/>
          </w:tcPr>
          <w:p w14:paraId="5EA9769E" w14:textId="77777777" w:rsidR="00BB00B7" w:rsidRPr="00BB00B7" w:rsidRDefault="00BB00B7" w:rsidP="00BB00B7">
            <w:pPr>
              <w:spacing w:after="160" w:line="278" w:lineRule="auto"/>
            </w:pPr>
            <w:r w:rsidRPr="00BB00B7">
              <w:t>NIST, CISA</w:t>
            </w:r>
          </w:p>
        </w:tc>
      </w:tr>
      <w:tr w:rsidR="00BB00B7" w:rsidRPr="00BB00B7" w14:paraId="0BC0ADBF" w14:textId="77777777" w:rsidTr="0034726C">
        <w:tc>
          <w:tcPr>
            <w:tcW w:w="0" w:type="auto"/>
            <w:hideMark/>
          </w:tcPr>
          <w:p w14:paraId="6136B14A" w14:textId="7A6A2AD7" w:rsidR="00BB00B7" w:rsidRPr="00BB00B7" w:rsidRDefault="00501973" w:rsidP="00501973">
            <w:pPr>
              <w:spacing w:after="160" w:line="278" w:lineRule="auto"/>
              <w:jc w:val="center"/>
            </w:pPr>
            <w:r>
              <w:t>3</w:t>
            </w:r>
          </w:p>
        </w:tc>
        <w:tc>
          <w:tcPr>
            <w:tcW w:w="0" w:type="auto"/>
            <w:hideMark/>
          </w:tcPr>
          <w:p w14:paraId="0A3C5182" w14:textId="015F345A" w:rsidR="00BB00B7" w:rsidRPr="00BB00B7" w:rsidRDefault="00BB00B7" w:rsidP="00BB00B7">
            <w:pPr>
              <w:spacing w:after="160" w:line="278" w:lineRule="auto"/>
            </w:pPr>
            <w:r w:rsidRPr="00BB00B7">
              <w:rPr>
                <w:b/>
                <w:bCs/>
              </w:rPr>
              <w:t xml:space="preserve">Competitors of </w:t>
            </w:r>
            <w:proofErr w:type="spellStart"/>
            <w:r w:rsidRPr="00BB00B7">
              <w:rPr>
                <w:b/>
                <w:bCs/>
              </w:rPr>
              <w:t>ApexaiQ</w:t>
            </w:r>
            <w:proofErr w:type="spellEnd"/>
            <w:r w:rsidRPr="00BB00B7">
              <w:rPr>
                <w:b/>
                <w:bCs/>
              </w:rPr>
              <w:t xml:space="preserve"> and How They Differ from </w:t>
            </w:r>
            <w:proofErr w:type="spellStart"/>
            <w:r w:rsidRPr="00BB00B7">
              <w:rPr>
                <w:b/>
                <w:bCs/>
              </w:rPr>
              <w:t>ApexaiQ</w:t>
            </w:r>
            <w:r w:rsidR="0029301F">
              <w:rPr>
                <w:b/>
                <w:bCs/>
              </w:rPr>
              <w:t>.Case</w:t>
            </w:r>
            <w:proofErr w:type="spellEnd"/>
            <w:r w:rsidR="0029301F">
              <w:rPr>
                <w:b/>
                <w:bCs/>
              </w:rPr>
              <w:t xml:space="preserve"> Studies.</w:t>
            </w:r>
          </w:p>
        </w:tc>
        <w:tc>
          <w:tcPr>
            <w:tcW w:w="0" w:type="auto"/>
            <w:hideMark/>
          </w:tcPr>
          <w:p w14:paraId="470F91BD" w14:textId="7AF1F89E" w:rsidR="00BB00B7" w:rsidRPr="00BB00B7" w:rsidRDefault="00A83C1C" w:rsidP="00BB00B7">
            <w:pPr>
              <w:spacing w:after="160" w:line="278" w:lineRule="auto"/>
            </w:pPr>
            <w:r>
              <w:t>7</w:t>
            </w:r>
          </w:p>
        </w:tc>
        <w:tc>
          <w:tcPr>
            <w:tcW w:w="0" w:type="auto"/>
            <w:hideMark/>
          </w:tcPr>
          <w:p w14:paraId="3B56CB43" w14:textId="77777777" w:rsidR="00BB00B7" w:rsidRPr="00BB00B7" w:rsidRDefault="00BB00B7" w:rsidP="00BB00B7">
            <w:pPr>
              <w:spacing w:after="160" w:line="278" w:lineRule="auto"/>
            </w:pPr>
            <w:proofErr w:type="spellStart"/>
            <w:r w:rsidRPr="00BB00B7">
              <w:t>ApexaiQ</w:t>
            </w:r>
            <w:proofErr w:type="spellEnd"/>
            <w:r w:rsidRPr="00BB00B7">
              <w:t>, Lansweeper, Device42, ServiceNow, ManageEngine</w:t>
            </w:r>
          </w:p>
        </w:tc>
      </w:tr>
      <w:tr w:rsidR="00BB00B7" w:rsidRPr="00BB00B7" w14:paraId="7C42426A" w14:textId="77777777" w:rsidTr="0034726C">
        <w:tc>
          <w:tcPr>
            <w:tcW w:w="0" w:type="auto"/>
            <w:hideMark/>
          </w:tcPr>
          <w:p w14:paraId="1624CDED" w14:textId="66F49A5E" w:rsidR="00BB00B7" w:rsidRPr="00BB00B7" w:rsidRDefault="00501973" w:rsidP="00501973">
            <w:pPr>
              <w:spacing w:after="160" w:line="278" w:lineRule="auto"/>
              <w:jc w:val="center"/>
            </w:pPr>
            <w:r>
              <w:t>4</w:t>
            </w:r>
          </w:p>
        </w:tc>
        <w:tc>
          <w:tcPr>
            <w:tcW w:w="0" w:type="auto"/>
            <w:hideMark/>
          </w:tcPr>
          <w:p w14:paraId="1CFCAF14" w14:textId="77777777" w:rsidR="00BB00B7" w:rsidRPr="00BB00B7" w:rsidRDefault="00BB00B7" w:rsidP="00BB00B7">
            <w:pPr>
              <w:spacing w:after="160" w:line="278" w:lineRule="auto"/>
            </w:pPr>
            <w:r w:rsidRPr="00BB00B7">
              <w:rPr>
                <w:b/>
                <w:bCs/>
              </w:rPr>
              <w:t xml:space="preserve">Why Is </w:t>
            </w:r>
            <w:proofErr w:type="spellStart"/>
            <w:r w:rsidRPr="00BB00B7">
              <w:rPr>
                <w:b/>
                <w:bCs/>
              </w:rPr>
              <w:t>ApexaiQ</w:t>
            </w:r>
            <w:proofErr w:type="spellEnd"/>
            <w:r w:rsidRPr="00BB00B7">
              <w:rPr>
                <w:b/>
                <w:bCs/>
              </w:rPr>
              <w:t xml:space="preserve"> an Agentless Platform?</w:t>
            </w:r>
          </w:p>
        </w:tc>
        <w:tc>
          <w:tcPr>
            <w:tcW w:w="0" w:type="auto"/>
            <w:hideMark/>
          </w:tcPr>
          <w:p w14:paraId="24D54BAA" w14:textId="75FFA236" w:rsidR="00BB00B7" w:rsidRPr="00BB00B7" w:rsidRDefault="00501973" w:rsidP="00BB00B7">
            <w:pPr>
              <w:spacing w:after="160" w:line="278" w:lineRule="auto"/>
            </w:pPr>
            <w:r>
              <w:t>9</w:t>
            </w:r>
          </w:p>
        </w:tc>
        <w:tc>
          <w:tcPr>
            <w:tcW w:w="0" w:type="auto"/>
            <w:hideMark/>
          </w:tcPr>
          <w:p w14:paraId="25C4717B" w14:textId="77777777" w:rsidR="00BB00B7" w:rsidRPr="00BB00B7" w:rsidRDefault="00BB00B7" w:rsidP="00BB00B7">
            <w:pPr>
              <w:spacing w:after="160" w:line="278" w:lineRule="auto"/>
            </w:pPr>
            <w:proofErr w:type="spellStart"/>
            <w:r w:rsidRPr="00BB00B7">
              <w:t>ApexaiQ</w:t>
            </w:r>
            <w:proofErr w:type="spellEnd"/>
          </w:p>
        </w:tc>
      </w:tr>
      <w:tr w:rsidR="00BB00B7" w:rsidRPr="00BB00B7" w14:paraId="2A1CF4DD" w14:textId="77777777" w:rsidTr="0034726C">
        <w:tc>
          <w:tcPr>
            <w:tcW w:w="0" w:type="auto"/>
            <w:hideMark/>
          </w:tcPr>
          <w:p w14:paraId="14FAC855" w14:textId="08CDA220" w:rsidR="00BB00B7" w:rsidRPr="00BB00B7" w:rsidRDefault="00BB00B7" w:rsidP="00AD09D2">
            <w:pPr>
              <w:pStyle w:val="ListParagraph"/>
              <w:numPr>
                <w:ilvl w:val="0"/>
                <w:numId w:val="47"/>
              </w:numPr>
            </w:pPr>
          </w:p>
        </w:tc>
        <w:tc>
          <w:tcPr>
            <w:tcW w:w="0" w:type="auto"/>
            <w:hideMark/>
          </w:tcPr>
          <w:p w14:paraId="73E4270A" w14:textId="77777777" w:rsidR="00BB00B7" w:rsidRPr="00BB00B7" w:rsidRDefault="00BB00B7" w:rsidP="00BB00B7">
            <w:pPr>
              <w:spacing w:after="160" w:line="278" w:lineRule="auto"/>
            </w:pPr>
            <w:r w:rsidRPr="00BB00B7">
              <w:rPr>
                <w:b/>
                <w:bCs/>
              </w:rPr>
              <w:t>Study of the Following Concepts</w:t>
            </w:r>
          </w:p>
        </w:tc>
        <w:tc>
          <w:tcPr>
            <w:tcW w:w="0" w:type="auto"/>
            <w:hideMark/>
          </w:tcPr>
          <w:p w14:paraId="12BA9363" w14:textId="2CE92F70" w:rsidR="00BB00B7" w:rsidRPr="00BB00B7" w:rsidRDefault="00DC7E96" w:rsidP="00BB00B7">
            <w:pPr>
              <w:spacing w:after="160" w:line="278" w:lineRule="auto"/>
            </w:pPr>
            <w:r>
              <w:t>11</w:t>
            </w:r>
          </w:p>
        </w:tc>
        <w:tc>
          <w:tcPr>
            <w:tcW w:w="0" w:type="auto"/>
            <w:hideMark/>
          </w:tcPr>
          <w:p w14:paraId="1AB4EE0C" w14:textId="77777777" w:rsidR="00BB00B7" w:rsidRPr="00BB00B7" w:rsidRDefault="00BB00B7" w:rsidP="00BB00B7">
            <w:pPr>
              <w:spacing w:after="160" w:line="278" w:lineRule="auto"/>
            </w:pPr>
            <w:r w:rsidRPr="00BB00B7">
              <w:t>—</w:t>
            </w:r>
          </w:p>
        </w:tc>
      </w:tr>
      <w:tr w:rsidR="00BB00B7" w:rsidRPr="00BB00B7" w14:paraId="5EF74E56" w14:textId="77777777" w:rsidTr="0034726C">
        <w:tc>
          <w:tcPr>
            <w:tcW w:w="0" w:type="auto"/>
            <w:hideMark/>
          </w:tcPr>
          <w:p w14:paraId="33EA8619" w14:textId="1281D151" w:rsidR="00BB00B7" w:rsidRPr="00BB00B7" w:rsidRDefault="00B90EFF" w:rsidP="00B90EFF">
            <w:pPr>
              <w:spacing w:after="160" w:line="278" w:lineRule="auto"/>
              <w:jc w:val="center"/>
            </w:pPr>
            <w:r>
              <w:t>1</w:t>
            </w:r>
          </w:p>
        </w:tc>
        <w:tc>
          <w:tcPr>
            <w:tcW w:w="0" w:type="auto"/>
            <w:hideMark/>
          </w:tcPr>
          <w:p w14:paraId="47272F52" w14:textId="77777777" w:rsidR="00BB00B7" w:rsidRPr="00BB00B7" w:rsidRDefault="00BB00B7" w:rsidP="00BB00B7">
            <w:pPr>
              <w:spacing w:after="160" w:line="278" w:lineRule="auto"/>
            </w:pPr>
            <w:proofErr w:type="spellStart"/>
            <w:r w:rsidRPr="00BB00B7">
              <w:t>ApexaiQ</w:t>
            </w:r>
            <w:proofErr w:type="spellEnd"/>
            <w:r w:rsidRPr="00BB00B7">
              <w:t xml:space="preserve"> Score</w:t>
            </w:r>
          </w:p>
        </w:tc>
        <w:tc>
          <w:tcPr>
            <w:tcW w:w="0" w:type="auto"/>
            <w:hideMark/>
          </w:tcPr>
          <w:p w14:paraId="454F2625" w14:textId="38CC1E07" w:rsidR="00BB00B7" w:rsidRPr="00BB00B7" w:rsidRDefault="00BB00B7" w:rsidP="00BB00B7">
            <w:pPr>
              <w:spacing w:after="160" w:line="278" w:lineRule="auto"/>
            </w:pPr>
            <w:r w:rsidRPr="00BB00B7">
              <w:t>1</w:t>
            </w:r>
            <w:r w:rsidR="00DC7E96">
              <w:t>1</w:t>
            </w:r>
          </w:p>
        </w:tc>
        <w:tc>
          <w:tcPr>
            <w:tcW w:w="0" w:type="auto"/>
            <w:hideMark/>
          </w:tcPr>
          <w:p w14:paraId="08772C9E" w14:textId="77777777" w:rsidR="00BB00B7" w:rsidRPr="00BB00B7" w:rsidRDefault="00BB00B7" w:rsidP="00BB00B7">
            <w:pPr>
              <w:spacing w:after="160" w:line="278" w:lineRule="auto"/>
            </w:pPr>
            <w:proofErr w:type="spellStart"/>
            <w:r w:rsidRPr="00BB00B7">
              <w:t>ApexaiQ</w:t>
            </w:r>
            <w:proofErr w:type="spellEnd"/>
          </w:p>
        </w:tc>
      </w:tr>
      <w:tr w:rsidR="00BB00B7" w:rsidRPr="00BB00B7" w14:paraId="1352BC9C" w14:textId="77777777" w:rsidTr="0034726C">
        <w:tc>
          <w:tcPr>
            <w:tcW w:w="0" w:type="auto"/>
            <w:hideMark/>
          </w:tcPr>
          <w:p w14:paraId="50852823" w14:textId="46B151E7" w:rsidR="00BB00B7" w:rsidRPr="00BB00B7" w:rsidRDefault="00081638" w:rsidP="0022182A">
            <w:pPr>
              <w:spacing w:after="160" w:line="278" w:lineRule="auto"/>
              <w:jc w:val="center"/>
            </w:pPr>
            <w:r>
              <w:t>2</w:t>
            </w:r>
          </w:p>
        </w:tc>
        <w:tc>
          <w:tcPr>
            <w:tcW w:w="0" w:type="auto"/>
            <w:hideMark/>
          </w:tcPr>
          <w:p w14:paraId="1F6199F6" w14:textId="77777777" w:rsidR="00BB00B7" w:rsidRPr="00BB00B7" w:rsidRDefault="00BB00B7" w:rsidP="00BB00B7">
            <w:pPr>
              <w:spacing w:after="160" w:line="278" w:lineRule="auto"/>
            </w:pPr>
            <w:r w:rsidRPr="00BB00B7">
              <w:t>IT Asset Management</w:t>
            </w:r>
          </w:p>
        </w:tc>
        <w:tc>
          <w:tcPr>
            <w:tcW w:w="0" w:type="auto"/>
            <w:hideMark/>
          </w:tcPr>
          <w:p w14:paraId="7E5C44A3" w14:textId="709AED71" w:rsidR="00BB00B7" w:rsidRPr="00BB00B7" w:rsidRDefault="00BB00B7" w:rsidP="00BB00B7">
            <w:pPr>
              <w:spacing w:after="160" w:line="278" w:lineRule="auto"/>
            </w:pPr>
            <w:r w:rsidRPr="00BB00B7">
              <w:t>1</w:t>
            </w:r>
            <w:r w:rsidR="00B90EFF">
              <w:t>1</w:t>
            </w:r>
          </w:p>
        </w:tc>
        <w:tc>
          <w:tcPr>
            <w:tcW w:w="0" w:type="auto"/>
            <w:hideMark/>
          </w:tcPr>
          <w:p w14:paraId="34C20BFD" w14:textId="77777777" w:rsidR="00BB00B7" w:rsidRPr="00BB00B7" w:rsidRDefault="00BB00B7" w:rsidP="00BB00B7">
            <w:pPr>
              <w:spacing w:after="160" w:line="278" w:lineRule="auto"/>
            </w:pPr>
            <w:r w:rsidRPr="00BB00B7">
              <w:t xml:space="preserve">NIST, </w:t>
            </w:r>
            <w:proofErr w:type="spellStart"/>
            <w:r w:rsidRPr="00BB00B7">
              <w:t>ApexaiQ</w:t>
            </w:r>
            <w:proofErr w:type="spellEnd"/>
          </w:p>
        </w:tc>
      </w:tr>
      <w:tr w:rsidR="00BB00B7" w:rsidRPr="00BB00B7" w14:paraId="75BDD26C" w14:textId="77777777" w:rsidTr="0034726C">
        <w:tc>
          <w:tcPr>
            <w:tcW w:w="0" w:type="auto"/>
            <w:hideMark/>
          </w:tcPr>
          <w:p w14:paraId="681A5C06" w14:textId="328592ED" w:rsidR="00BB00B7" w:rsidRPr="00BB00B7" w:rsidRDefault="00081638" w:rsidP="0022182A">
            <w:pPr>
              <w:spacing w:after="160" w:line="278" w:lineRule="auto"/>
              <w:jc w:val="center"/>
            </w:pPr>
            <w:r>
              <w:t>3</w:t>
            </w:r>
          </w:p>
        </w:tc>
        <w:tc>
          <w:tcPr>
            <w:tcW w:w="0" w:type="auto"/>
            <w:hideMark/>
          </w:tcPr>
          <w:p w14:paraId="56494A97" w14:textId="77777777" w:rsidR="00BB00B7" w:rsidRPr="00BB00B7" w:rsidRDefault="00BB00B7" w:rsidP="00BB00B7">
            <w:pPr>
              <w:spacing w:after="160" w:line="278" w:lineRule="auto"/>
            </w:pPr>
            <w:r w:rsidRPr="00BB00B7">
              <w:t>Vulnerabilities</w:t>
            </w:r>
          </w:p>
        </w:tc>
        <w:tc>
          <w:tcPr>
            <w:tcW w:w="0" w:type="auto"/>
            <w:hideMark/>
          </w:tcPr>
          <w:p w14:paraId="54BF58B9" w14:textId="0238EC5F" w:rsidR="00BB00B7" w:rsidRPr="00BB00B7" w:rsidRDefault="00BB00B7" w:rsidP="00BB00B7">
            <w:pPr>
              <w:spacing w:after="160" w:line="278" w:lineRule="auto"/>
            </w:pPr>
            <w:r w:rsidRPr="00BB00B7">
              <w:t>1</w:t>
            </w:r>
            <w:r w:rsidR="00B90EFF">
              <w:t>2</w:t>
            </w:r>
          </w:p>
        </w:tc>
        <w:tc>
          <w:tcPr>
            <w:tcW w:w="0" w:type="auto"/>
            <w:hideMark/>
          </w:tcPr>
          <w:p w14:paraId="4BBB9131" w14:textId="77777777" w:rsidR="00BB00B7" w:rsidRPr="00BB00B7" w:rsidRDefault="00BB00B7" w:rsidP="00BB00B7">
            <w:pPr>
              <w:spacing w:after="160" w:line="278" w:lineRule="auto"/>
            </w:pPr>
            <w:r w:rsidRPr="00BB00B7">
              <w:t>NIST</w:t>
            </w:r>
          </w:p>
        </w:tc>
      </w:tr>
      <w:tr w:rsidR="00BB00B7" w:rsidRPr="00BB00B7" w14:paraId="2F4B3949" w14:textId="77777777" w:rsidTr="0034726C">
        <w:tc>
          <w:tcPr>
            <w:tcW w:w="0" w:type="auto"/>
            <w:hideMark/>
          </w:tcPr>
          <w:p w14:paraId="0E3E8055" w14:textId="6EAFF1EE" w:rsidR="00BB00B7" w:rsidRPr="00BB00B7" w:rsidRDefault="00081638" w:rsidP="0022182A">
            <w:pPr>
              <w:spacing w:after="160" w:line="278" w:lineRule="auto"/>
              <w:jc w:val="center"/>
            </w:pPr>
            <w:r>
              <w:t>4</w:t>
            </w:r>
          </w:p>
        </w:tc>
        <w:tc>
          <w:tcPr>
            <w:tcW w:w="0" w:type="auto"/>
            <w:hideMark/>
          </w:tcPr>
          <w:p w14:paraId="0ECE038A" w14:textId="77777777" w:rsidR="00BB00B7" w:rsidRPr="00BB00B7" w:rsidRDefault="00BB00B7" w:rsidP="00BB00B7">
            <w:pPr>
              <w:spacing w:after="160" w:line="278" w:lineRule="auto"/>
            </w:pPr>
            <w:r w:rsidRPr="00BB00B7">
              <w:t>Obsolescence</w:t>
            </w:r>
          </w:p>
        </w:tc>
        <w:tc>
          <w:tcPr>
            <w:tcW w:w="0" w:type="auto"/>
            <w:hideMark/>
          </w:tcPr>
          <w:p w14:paraId="106A83A0" w14:textId="498032D1" w:rsidR="00BB00B7" w:rsidRPr="00BB00B7" w:rsidRDefault="00BB00B7" w:rsidP="00BB00B7">
            <w:pPr>
              <w:spacing w:after="160" w:line="278" w:lineRule="auto"/>
            </w:pPr>
            <w:r w:rsidRPr="00BB00B7">
              <w:t>1</w:t>
            </w:r>
            <w:r w:rsidR="00B90EFF">
              <w:t>2</w:t>
            </w:r>
          </w:p>
        </w:tc>
        <w:tc>
          <w:tcPr>
            <w:tcW w:w="0" w:type="auto"/>
            <w:hideMark/>
          </w:tcPr>
          <w:p w14:paraId="61485755" w14:textId="77777777" w:rsidR="00BB00B7" w:rsidRPr="00BB00B7" w:rsidRDefault="00BB00B7" w:rsidP="00BB00B7">
            <w:pPr>
              <w:spacing w:after="160" w:line="278" w:lineRule="auto"/>
            </w:pPr>
            <w:r w:rsidRPr="00BB00B7">
              <w:t xml:space="preserve">NIST, </w:t>
            </w:r>
            <w:proofErr w:type="spellStart"/>
            <w:r w:rsidRPr="00BB00B7">
              <w:t>ApexaiQ</w:t>
            </w:r>
            <w:proofErr w:type="spellEnd"/>
          </w:p>
        </w:tc>
      </w:tr>
      <w:tr w:rsidR="00BB00B7" w:rsidRPr="00BB00B7" w14:paraId="4E7155AE" w14:textId="77777777" w:rsidTr="0034726C">
        <w:tc>
          <w:tcPr>
            <w:tcW w:w="0" w:type="auto"/>
            <w:hideMark/>
          </w:tcPr>
          <w:p w14:paraId="73E18473" w14:textId="43C36E80" w:rsidR="00BB00B7" w:rsidRPr="00BB00B7" w:rsidRDefault="00081638" w:rsidP="0022182A">
            <w:pPr>
              <w:spacing w:after="160" w:line="278" w:lineRule="auto"/>
              <w:jc w:val="center"/>
            </w:pPr>
            <w:r>
              <w:t>5</w:t>
            </w:r>
          </w:p>
        </w:tc>
        <w:tc>
          <w:tcPr>
            <w:tcW w:w="0" w:type="auto"/>
            <w:hideMark/>
          </w:tcPr>
          <w:p w14:paraId="2DA3354D" w14:textId="77777777" w:rsidR="00BB00B7" w:rsidRPr="00BB00B7" w:rsidRDefault="00BB00B7" w:rsidP="00BB00B7">
            <w:pPr>
              <w:spacing w:after="160" w:line="278" w:lineRule="auto"/>
            </w:pPr>
            <w:r w:rsidRPr="00BB00B7">
              <w:t>Compliance</w:t>
            </w:r>
          </w:p>
        </w:tc>
        <w:tc>
          <w:tcPr>
            <w:tcW w:w="0" w:type="auto"/>
            <w:hideMark/>
          </w:tcPr>
          <w:p w14:paraId="694098D2" w14:textId="6764DD6F" w:rsidR="00BB00B7" w:rsidRPr="00BB00B7" w:rsidRDefault="00BB00B7" w:rsidP="00BB00B7">
            <w:pPr>
              <w:spacing w:after="160" w:line="278" w:lineRule="auto"/>
            </w:pPr>
            <w:r w:rsidRPr="00BB00B7">
              <w:t>1</w:t>
            </w:r>
            <w:r w:rsidR="00947261">
              <w:t>3</w:t>
            </w:r>
          </w:p>
        </w:tc>
        <w:tc>
          <w:tcPr>
            <w:tcW w:w="0" w:type="auto"/>
            <w:hideMark/>
          </w:tcPr>
          <w:p w14:paraId="6E33A5ED" w14:textId="77777777" w:rsidR="00BB00B7" w:rsidRPr="00BB00B7" w:rsidRDefault="00BB00B7" w:rsidP="00BB00B7">
            <w:pPr>
              <w:spacing w:after="160" w:line="278" w:lineRule="auto"/>
            </w:pPr>
            <w:r w:rsidRPr="00BB00B7">
              <w:t xml:space="preserve">NIST, </w:t>
            </w:r>
            <w:proofErr w:type="spellStart"/>
            <w:r w:rsidRPr="00BB00B7">
              <w:t>ApexaiQ</w:t>
            </w:r>
            <w:proofErr w:type="spellEnd"/>
          </w:p>
        </w:tc>
      </w:tr>
      <w:tr w:rsidR="00BB00B7" w:rsidRPr="00BB00B7" w14:paraId="43F18603" w14:textId="77777777" w:rsidTr="0034726C">
        <w:tc>
          <w:tcPr>
            <w:tcW w:w="0" w:type="auto"/>
            <w:hideMark/>
          </w:tcPr>
          <w:p w14:paraId="6CF0D34B" w14:textId="726DF45A" w:rsidR="00BB00B7" w:rsidRPr="00BB00B7" w:rsidRDefault="00081638" w:rsidP="0022182A">
            <w:pPr>
              <w:spacing w:after="160" w:line="278" w:lineRule="auto"/>
              <w:jc w:val="center"/>
            </w:pPr>
            <w:r>
              <w:t>6</w:t>
            </w:r>
          </w:p>
        </w:tc>
        <w:tc>
          <w:tcPr>
            <w:tcW w:w="0" w:type="auto"/>
            <w:hideMark/>
          </w:tcPr>
          <w:p w14:paraId="6DE6D157" w14:textId="77777777" w:rsidR="00BB00B7" w:rsidRPr="00BB00B7" w:rsidRDefault="00BB00B7" w:rsidP="00BB00B7">
            <w:pPr>
              <w:spacing w:after="160" w:line="278" w:lineRule="auto"/>
            </w:pPr>
            <w:r w:rsidRPr="00BB00B7">
              <w:t>Maintenance</w:t>
            </w:r>
          </w:p>
        </w:tc>
        <w:tc>
          <w:tcPr>
            <w:tcW w:w="0" w:type="auto"/>
            <w:hideMark/>
          </w:tcPr>
          <w:p w14:paraId="4AF9E26D" w14:textId="62EC8FFB" w:rsidR="00BB00B7" w:rsidRPr="00BB00B7" w:rsidRDefault="00BB00B7" w:rsidP="00BB00B7">
            <w:pPr>
              <w:spacing w:after="160" w:line="278" w:lineRule="auto"/>
            </w:pPr>
            <w:r w:rsidRPr="00BB00B7">
              <w:t>1</w:t>
            </w:r>
            <w:r w:rsidR="00947261">
              <w:t>3</w:t>
            </w:r>
          </w:p>
        </w:tc>
        <w:tc>
          <w:tcPr>
            <w:tcW w:w="0" w:type="auto"/>
            <w:hideMark/>
          </w:tcPr>
          <w:p w14:paraId="6F70581F" w14:textId="77777777" w:rsidR="00BB00B7" w:rsidRPr="00BB00B7" w:rsidRDefault="00BB00B7" w:rsidP="00BB00B7">
            <w:pPr>
              <w:spacing w:after="160" w:line="278" w:lineRule="auto"/>
            </w:pPr>
            <w:r w:rsidRPr="00BB00B7">
              <w:t xml:space="preserve">NIST, </w:t>
            </w:r>
            <w:proofErr w:type="spellStart"/>
            <w:r w:rsidRPr="00BB00B7">
              <w:t>ApexaiQ</w:t>
            </w:r>
            <w:proofErr w:type="spellEnd"/>
          </w:p>
        </w:tc>
      </w:tr>
      <w:tr w:rsidR="00BB00B7" w:rsidRPr="00BB00B7" w14:paraId="79CA0131" w14:textId="77777777" w:rsidTr="0034726C">
        <w:tc>
          <w:tcPr>
            <w:tcW w:w="0" w:type="auto"/>
            <w:hideMark/>
          </w:tcPr>
          <w:p w14:paraId="23AEF889" w14:textId="35B95538" w:rsidR="00BB00B7" w:rsidRPr="00BB00B7" w:rsidRDefault="00081638" w:rsidP="0022182A">
            <w:pPr>
              <w:spacing w:after="160" w:line="278" w:lineRule="auto"/>
              <w:jc w:val="center"/>
            </w:pPr>
            <w:r>
              <w:t>7</w:t>
            </w:r>
          </w:p>
        </w:tc>
        <w:tc>
          <w:tcPr>
            <w:tcW w:w="0" w:type="auto"/>
            <w:hideMark/>
          </w:tcPr>
          <w:p w14:paraId="0A815246" w14:textId="77777777" w:rsidR="00BB00B7" w:rsidRPr="00BB00B7" w:rsidRDefault="00BB00B7" w:rsidP="00BB00B7">
            <w:pPr>
              <w:spacing w:after="160" w:line="278" w:lineRule="auto"/>
            </w:pPr>
            <w:r w:rsidRPr="00BB00B7">
              <w:t>End of Life, End of Support, End of Maintenance</w:t>
            </w:r>
          </w:p>
        </w:tc>
        <w:tc>
          <w:tcPr>
            <w:tcW w:w="0" w:type="auto"/>
            <w:hideMark/>
          </w:tcPr>
          <w:p w14:paraId="1E3E0B3E" w14:textId="7F6CF68B" w:rsidR="00BB00B7" w:rsidRPr="00BB00B7" w:rsidRDefault="00BB00B7" w:rsidP="00BB00B7">
            <w:pPr>
              <w:spacing w:after="160" w:line="278" w:lineRule="auto"/>
            </w:pPr>
            <w:r w:rsidRPr="00BB00B7">
              <w:t>1</w:t>
            </w:r>
            <w:r w:rsidR="00947261">
              <w:t>4</w:t>
            </w:r>
          </w:p>
        </w:tc>
        <w:tc>
          <w:tcPr>
            <w:tcW w:w="0" w:type="auto"/>
            <w:hideMark/>
          </w:tcPr>
          <w:p w14:paraId="4D420BC2" w14:textId="77777777" w:rsidR="00BB00B7" w:rsidRPr="00BB00B7" w:rsidRDefault="00BB00B7" w:rsidP="00BB00B7">
            <w:pPr>
              <w:spacing w:after="160" w:line="278" w:lineRule="auto"/>
            </w:pPr>
            <w:r w:rsidRPr="00BB00B7">
              <w:t xml:space="preserve">Cisco, Red Hat, </w:t>
            </w:r>
            <w:proofErr w:type="spellStart"/>
            <w:r w:rsidRPr="00BB00B7">
              <w:t>ApexaiQ</w:t>
            </w:r>
            <w:proofErr w:type="spellEnd"/>
          </w:p>
        </w:tc>
      </w:tr>
      <w:tr w:rsidR="00BB00B7" w:rsidRPr="00BB00B7" w14:paraId="036AFBE6" w14:textId="77777777" w:rsidTr="0034726C">
        <w:tc>
          <w:tcPr>
            <w:tcW w:w="0" w:type="auto"/>
            <w:hideMark/>
          </w:tcPr>
          <w:p w14:paraId="559CAE55" w14:textId="1A1C1D87" w:rsidR="00BB00B7" w:rsidRPr="00BB00B7" w:rsidRDefault="00081638" w:rsidP="0022182A">
            <w:pPr>
              <w:spacing w:after="160" w:line="278" w:lineRule="auto"/>
              <w:jc w:val="center"/>
            </w:pPr>
            <w:r>
              <w:t>8</w:t>
            </w:r>
          </w:p>
        </w:tc>
        <w:tc>
          <w:tcPr>
            <w:tcW w:w="0" w:type="auto"/>
            <w:hideMark/>
          </w:tcPr>
          <w:p w14:paraId="76D8E4B1" w14:textId="77777777" w:rsidR="00BB00B7" w:rsidRPr="00BB00B7" w:rsidRDefault="00BB00B7" w:rsidP="00BB00B7">
            <w:pPr>
              <w:spacing w:after="160" w:line="278" w:lineRule="auto"/>
            </w:pPr>
            <w:r w:rsidRPr="00BB00B7">
              <w:t>Asset Hygiene</w:t>
            </w:r>
          </w:p>
        </w:tc>
        <w:tc>
          <w:tcPr>
            <w:tcW w:w="0" w:type="auto"/>
            <w:hideMark/>
          </w:tcPr>
          <w:p w14:paraId="79CA5721" w14:textId="4074B1CD" w:rsidR="00BB00B7" w:rsidRPr="00BB00B7" w:rsidRDefault="00BB00B7" w:rsidP="00BB00B7">
            <w:pPr>
              <w:spacing w:after="160" w:line="278" w:lineRule="auto"/>
            </w:pPr>
            <w:r w:rsidRPr="00BB00B7">
              <w:t>1</w:t>
            </w:r>
            <w:r w:rsidR="00947261">
              <w:t>5</w:t>
            </w:r>
          </w:p>
        </w:tc>
        <w:tc>
          <w:tcPr>
            <w:tcW w:w="0" w:type="auto"/>
            <w:hideMark/>
          </w:tcPr>
          <w:p w14:paraId="627D7E81" w14:textId="77777777" w:rsidR="00BB00B7" w:rsidRPr="00BB00B7" w:rsidRDefault="00BB00B7" w:rsidP="00BB00B7">
            <w:pPr>
              <w:spacing w:after="160" w:line="278" w:lineRule="auto"/>
            </w:pPr>
            <w:r w:rsidRPr="00BB00B7">
              <w:t>NIST, CISA</w:t>
            </w:r>
          </w:p>
        </w:tc>
      </w:tr>
      <w:tr w:rsidR="00BB00B7" w:rsidRPr="00BB00B7" w14:paraId="3FC5C6AA" w14:textId="77777777" w:rsidTr="0034726C">
        <w:tc>
          <w:tcPr>
            <w:tcW w:w="0" w:type="auto"/>
            <w:hideMark/>
          </w:tcPr>
          <w:p w14:paraId="3A4E62A6" w14:textId="33682904" w:rsidR="00BB00B7" w:rsidRPr="00BB00B7" w:rsidRDefault="00081638" w:rsidP="0022182A">
            <w:pPr>
              <w:spacing w:after="160" w:line="278" w:lineRule="auto"/>
              <w:jc w:val="center"/>
            </w:pPr>
            <w:r>
              <w:t>9</w:t>
            </w:r>
          </w:p>
        </w:tc>
        <w:tc>
          <w:tcPr>
            <w:tcW w:w="0" w:type="auto"/>
            <w:hideMark/>
          </w:tcPr>
          <w:p w14:paraId="6C2B47B4" w14:textId="77777777" w:rsidR="00BB00B7" w:rsidRPr="00BB00B7" w:rsidRDefault="00BB00B7" w:rsidP="00BB00B7">
            <w:pPr>
              <w:spacing w:after="160" w:line="278" w:lineRule="auto"/>
            </w:pPr>
            <w:r w:rsidRPr="00BB00B7">
              <w:t>Crown Jewel</w:t>
            </w:r>
          </w:p>
        </w:tc>
        <w:tc>
          <w:tcPr>
            <w:tcW w:w="0" w:type="auto"/>
            <w:hideMark/>
          </w:tcPr>
          <w:p w14:paraId="536AB695" w14:textId="43A848F1" w:rsidR="00BB00B7" w:rsidRPr="00BB00B7" w:rsidRDefault="00BB00B7" w:rsidP="00BB00B7">
            <w:pPr>
              <w:spacing w:after="160" w:line="278" w:lineRule="auto"/>
            </w:pPr>
            <w:r w:rsidRPr="00BB00B7">
              <w:t>1</w:t>
            </w:r>
            <w:r w:rsidR="00947261">
              <w:t>5</w:t>
            </w:r>
          </w:p>
        </w:tc>
        <w:tc>
          <w:tcPr>
            <w:tcW w:w="0" w:type="auto"/>
            <w:hideMark/>
          </w:tcPr>
          <w:p w14:paraId="3FEB4513" w14:textId="77777777" w:rsidR="00BB00B7" w:rsidRPr="00BB00B7" w:rsidRDefault="00BB00B7" w:rsidP="00BB00B7">
            <w:pPr>
              <w:spacing w:after="160" w:line="278" w:lineRule="auto"/>
            </w:pPr>
            <w:r w:rsidRPr="00BB00B7">
              <w:t>CISA, NIST</w:t>
            </w:r>
          </w:p>
        </w:tc>
      </w:tr>
      <w:tr w:rsidR="00BB00B7" w:rsidRPr="00BB00B7" w14:paraId="73ECC51F" w14:textId="77777777" w:rsidTr="0034726C">
        <w:tc>
          <w:tcPr>
            <w:tcW w:w="0" w:type="auto"/>
            <w:hideMark/>
          </w:tcPr>
          <w:p w14:paraId="21633CA7" w14:textId="44AA6E7E" w:rsidR="00BB00B7" w:rsidRPr="00BB00B7" w:rsidRDefault="00BB00B7" w:rsidP="0022182A">
            <w:pPr>
              <w:spacing w:after="160" w:line="278" w:lineRule="auto"/>
              <w:jc w:val="center"/>
            </w:pPr>
            <w:r w:rsidRPr="00BB00B7">
              <w:t>1</w:t>
            </w:r>
            <w:r w:rsidR="00081638">
              <w:t>0</w:t>
            </w:r>
          </w:p>
        </w:tc>
        <w:tc>
          <w:tcPr>
            <w:tcW w:w="0" w:type="auto"/>
            <w:hideMark/>
          </w:tcPr>
          <w:p w14:paraId="771AA4C9" w14:textId="77777777" w:rsidR="00BB00B7" w:rsidRPr="00BB00B7" w:rsidRDefault="00BB00B7" w:rsidP="00BB00B7">
            <w:pPr>
              <w:spacing w:after="160" w:line="278" w:lineRule="auto"/>
            </w:pPr>
            <w:r w:rsidRPr="00BB00B7">
              <w:t>Inventory</w:t>
            </w:r>
          </w:p>
        </w:tc>
        <w:tc>
          <w:tcPr>
            <w:tcW w:w="0" w:type="auto"/>
            <w:hideMark/>
          </w:tcPr>
          <w:p w14:paraId="5430B638" w14:textId="150827AD" w:rsidR="00BB00B7" w:rsidRPr="00BB00B7" w:rsidRDefault="00BB00B7" w:rsidP="00BB00B7">
            <w:pPr>
              <w:spacing w:after="160" w:line="278" w:lineRule="auto"/>
            </w:pPr>
            <w:r w:rsidRPr="00BB00B7">
              <w:t>1</w:t>
            </w:r>
            <w:r w:rsidR="00AF0197">
              <w:t>6</w:t>
            </w:r>
          </w:p>
        </w:tc>
        <w:tc>
          <w:tcPr>
            <w:tcW w:w="0" w:type="auto"/>
            <w:hideMark/>
          </w:tcPr>
          <w:p w14:paraId="6BCB5E47" w14:textId="77777777" w:rsidR="00BB00B7" w:rsidRPr="00BB00B7" w:rsidRDefault="00BB00B7" w:rsidP="00BB00B7">
            <w:pPr>
              <w:spacing w:after="160" w:line="278" w:lineRule="auto"/>
            </w:pPr>
            <w:r w:rsidRPr="00BB00B7">
              <w:t xml:space="preserve">NIST, CISA, </w:t>
            </w:r>
            <w:proofErr w:type="spellStart"/>
            <w:r w:rsidRPr="00BB00B7">
              <w:t>ApexaiQ</w:t>
            </w:r>
            <w:proofErr w:type="spellEnd"/>
          </w:p>
        </w:tc>
      </w:tr>
      <w:tr w:rsidR="00BB00B7" w:rsidRPr="00BB00B7" w14:paraId="4CD33C1A" w14:textId="77777777" w:rsidTr="0034726C">
        <w:tc>
          <w:tcPr>
            <w:tcW w:w="0" w:type="auto"/>
            <w:hideMark/>
          </w:tcPr>
          <w:p w14:paraId="5D5335DD" w14:textId="79A4AF04" w:rsidR="00BB00B7" w:rsidRPr="00BB00B7" w:rsidRDefault="00BB00B7" w:rsidP="0022182A">
            <w:pPr>
              <w:spacing w:after="160" w:line="278" w:lineRule="auto"/>
              <w:jc w:val="center"/>
            </w:pPr>
            <w:r w:rsidRPr="00BB00B7">
              <w:t>1</w:t>
            </w:r>
            <w:r w:rsidR="00081638">
              <w:t>1</w:t>
            </w:r>
          </w:p>
        </w:tc>
        <w:tc>
          <w:tcPr>
            <w:tcW w:w="0" w:type="auto"/>
            <w:hideMark/>
          </w:tcPr>
          <w:p w14:paraId="5C464603" w14:textId="77777777" w:rsidR="00BB00B7" w:rsidRPr="00BB00B7" w:rsidRDefault="00BB00B7" w:rsidP="00BB00B7">
            <w:pPr>
              <w:spacing w:after="160" w:line="278" w:lineRule="auto"/>
            </w:pPr>
            <w:r w:rsidRPr="00BB00B7">
              <w:t>NVD</w:t>
            </w:r>
          </w:p>
        </w:tc>
        <w:tc>
          <w:tcPr>
            <w:tcW w:w="0" w:type="auto"/>
            <w:hideMark/>
          </w:tcPr>
          <w:p w14:paraId="0EF8BC0E" w14:textId="54ACF56A" w:rsidR="00BB00B7" w:rsidRPr="00BB00B7" w:rsidRDefault="00BB00B7" w:rsidP="00BB00B7">
            <w:pPr>
              <w:spacing w:after="160" w:line="278" w:lineRule="auto"/>
            </w:pPr>
            <w:r w:rsidRPr="00BB00B7">
              <w:t>1</w:t>
            </w:r>
            <w:r w:rsidR="00AF0197">
              <w:t>6</w:t>
            </w:r>
          </w:p>
        </w:tc>
        <w:tc>
          <w:tcPr>
            <w:tcW w:w="0" w:type="auto"/>
            <w:hideMark/>
          </w:tcPr>
          <w:p w14:paraId="77532C31" w14:textId="77777777" w:rsidR="00BB00B7" w:rsidRPr="00BB00B7" w:rsidRDefault="00BB00B7" w:rsidP="00BB00B7">
            <w:pPr>
              <w:spacing w:after="160" w:line="278" w:lineRule="auto"/>
            </w:pPr>
            <w:r w:rsidRPr="00BB00B7">
              <w:t>NIST / NVD</w:t>
            </w:r>
          </w:p>
        </w:tc>
      </w:tr>
      <w:tr w:rsidR="00BB00B7" w:rsidRPr="00BB00B7" w14:paraId="50F4F6A5" w14:textId="77777777" w:rsidTr="0034726C">
        <w:tc>
          <w:tcPr>
            <w:tcW w:w="0" w:type="auto"/>
            <w:hideMark/>
          </w:tcPr>
          <w:p w14:paraId="5EB5854A" w14:textId="1AB4CD25" w:rsidR="00BB00B7" w:rsidRPr="00BB00B7" w:rsidRDefault="00BB00B7" w:rsidP="0022182A">
            <w:pPr>
              <w:spacing w:after="160" w:line="278" w:lineRule="auto"/>
              <w:jc w:val="center"/>
            </w:pPr>
            <w:r w:rsidRPr="00BB00B7">
              <w:t>1</w:t>
            </w:r>
            <w:r w:rsidR="00081638">
              <w:t>2</w:t>
            </w:r>
          </w:p>
        </w:tc>
        <w:tc>
          <w:tcPr>
            <w:tcW w:w="0" w:type="auto"/>
            <w:hideMark/>
          </w:tcPr>
          <w:p w14:paraId="74C74B89" w14:textId="77777777" w:rsidR="00BB00B7" w:rsidRPr="00BB00B7" w:rsidRDefault="00BB00B7" w:rsidP="00BB00B7">
            <w:pPr>
              <w:spacing w:after="160" w:line="278" w:lineRule="auto"/>
            </w:pPr>
            <w:r w:rsidRPr="00BB00B7">
              <w:t>Patch Management</w:t>
            </w:r>
          </w:p>
        </w:tc>
        <w:tc>
          <w:tcPr>
            <w:tcW w:w="0" w:type="auto"/>
            <w:hideMark/>
          </w:tcPr>
          <w:p w14:paraId="1CA9B6F1" w14:textId="31E03CD5" w:rsidR="00BB00B7" w:rsidRPr="00BB00B7" w:rsidRDefault="00BB00B7" w:rsidP="00BB00B7">
            <w:pPr>
              <w:spacing w:after="160" w:line="278" w:lineRule="auto"/>
            </w:pPr>
            <w:r w:rsidRPr="00BB00B7">
              <w:t>1</w:t>
            </w:r>
            <w:r w:rsidR="00AF0197">
              <w:t>7</w:t>
            </w:r>
          </w:p>
        </w:tc>
        <w:tc>
          <w:tcPr>
            <w:tcW w:w="0" w:type="auto"/>
            <w:hideMark/>
          </w:tcPr>
          <w:p w14:paraId="35DBEBE1" w14:textId="77777777" w:rsidR="00BB00B7" w:rsidRPr="00BB00B7" w:rsidRDefault="00BB00B7" w:rsidP="00BB00B7">
            <w:pPr>
              <w:spacing w:after="160" w:line="278" w:lineRule="auto"/>
            </w:pPr>
            <w:r w:rsidRPr="00BB00B7">
              <w:t>NIST</w:t>
            </w:r>
          </w:p>
        </w:tc>
      </w:tr>
      <w:tr w:rsidR="00BB00B7" w:rsidRPr="00BB00B7" w14:paraId="31BEA070" w14:textId="77777777" w:rsidTr="0034726C">
        <w:tc>
          <w:tcPr>
            <w:tcW w:w="0" w:type="auto"/>
            <w:hideMark/>
          </w:tcPr>
          <w:p w14:paraId="60A704F6" w14:textId="6B831027" w:rsidR="00BB00B7" w:rsidRPr="00BB00B7" w:rsidRDefault="0002337D" w:rsidP="0022182A">
            <w:pPr>
              <w:spacing w:after="160" w:line="278" w:lineRule="auto"/>
              <w:jc w:val="center"/>
            </w:pPr>
            <w:r>
              <w:t>13</w:t>
            </w:r>
          </w:p>
        </w:tc>
        <w:tc>
          <w:tcPr>
            <w:tcW w:w="0" w:type="auto"/>
            <w:hideMark/>
          </w:tcPr>
          <w:p w14:paraId="0276363A" w14:textId="77777777" w:rsidR="00BB00B7" w:rsidRPr="00BB00B7" w:rsidRDefault="00BB00B7" w:rsidP="00BB00B7">
            <w:pPr>
              <w:spacing w:after="160" w:line="278" w:lineRule="auto"/>
            </w:pPr>
            <w:r w:rsidRPr="00BB00B7">
              <w:t>Data Breaches</w:t>
            </w:r>
          </w:p>
        </w:tc>
        <w:tc>
          <w:tcPr>
            <w:tcW w:w="0" w:type="auto"/>
            <w:hideMark/>
          </w:tcPr>
          <w:p w14:paraId="0C0AEEEB" w14:textId="0A7B2F48" w:rsidR="00BB00B7" w:rsidRPr="00BB00B7" w:rsidRDefault="005948D1" w:rsidP="00BB00B7">
            <w:pPr>
              <w:spacing w:after="160" w:line="278" w:lineRule="auto"/>
            </w:pPr>
            <w:r>
              <w:t>18</w:t>
            </w:r>
          </w:p>
        </w:tc>
        <w:tc>
          <w:tcPr>
            <w:tcW w:w="0" w:type="auto"/>
            <w:hideMark/>
          </w:tcPr>
          <w:p w14:paraId="1A7C686B" w14:textId="77777777" w:rsidR="00BB00B7" w:rsidRPr="00BB00B7" w:rsidRDefault="00BB00B7" w:rsidP="00BB00B7">
            <w:pPr>
              <w:spacing w:after="160" w:line="278" w:lineRule="auto"/>
            </w:pPr>
            <w:r w:rsidRPr="00BB00B7">
              <w:t>NIST</w:t>
            </w:r>
          </w:p>
        </w:tc>
      </w:tr>
      <w:tr w:rsidR="00BB00B7" w:rsidRPr="00BB00B7" w14:paraId="4C68E1C9" w14:textId="77777777" w:rsidTr="0034726C">
        <w:tc>
          <w:tcPr>
            <w:tcW w:w="0" w:type="auto"/>
            <w:hideMark/>
          </w:tcPr>
          <w:p w14:paraId="791DAF87" w14:textId="6A11AA7A" w:rsidR="00BB00B7" w:rsidRPr="00BB00B7" w:rsidRDefault="0002337D" w:rsidP="0022182A">
            <w:pPr>
              <w:spacing w:after="160" w:line="278" w:lineRule="auto"/>
              <w:jc w:val="center"/>
            </w:pPr>
            <w:r>
              <w:t>14</w:t>
            </w:r>
          </w:p>
        </w:tc>
        <w:tc>
          <w:tcPr>
            <w:tcW w:w="0" w:type="auto"/>
            <w:hideMark/>
          </w:tcPr>
          <w:p w14:paraId="02E3D781" w14:textId="77777777" w:rsidR="00BB00B7" w:rsidRPr="00BB00B7" w:rsidRDefault="00BB00B7" w:rsidP="00BB00B7">
            <w:pPr>
              <w:spacing w:after="160" w:line="278" w:lineRule="auto"/>
            </w:pPr>
            <w:r w:rsidRPr="00BB00B7">
              <w:t>MSP (Managed Service Provider)</w:t>
            </w:r>
          </w:p>
        </w:tc>
        <w:tc>
          <w:tcPr>
            <w:tcW w:w="0" w:type="auto"/>
            <w:hideMark/>
          </w:tcPr>
          <w:p w14:paraId="79CF18B2" w14:textId="48E06545" w:rsidR="00BB00B7" w:rsidRPr="00BB00B7" w:rsidRDefault="005948D1" w:rsidP="00BB00B7">
            <w:pPr>
              <w:spacing w:after="160" w:line="278" w:lineRule="auto"/>
            </w:pPr>
            <w:r>
              <w:t>18</w:t>
            </w:r>
          </w:p>
        </w:tc>
        <w:tc>
          <w:tcPr>
            <w:tcW w:w="0" w:type="auto"/>
            <w:hideMark/>
          </w:tcPr>
          <w:p w14:paraId="18F364A6" w14:textId="77777777" w:rsidR="00BB00B7" w:rsidRPr="00BB00B7" w:rsidRDefault="00BB00B7" w:rsidP="00BB00B7">
            <w:pPr>
              <w:spacing w:after="160" w:line="278" w:lineRule="auto"/>
            </w:pPr>
            <w:r w:rsidRPr="00BB00B7">
              <w:t xml:space="preserve">NIST, </w:t>
            </w:r>
            <w:proofErr w:type="spellStart"/>
            <w:r w:rsidRPr="00BB00B7">
              <w:t>ApexaiQ</w:t>
            </w:r>
            <w:proofErr w:type="spellEnd"/>
          </w:p>
        </w:tc>
      </w:tr>
      <w:tr w:rsidR="00BB00B7" w:rsidRPr="00BB00B7" w14:paraId="44F2EA89" w14:textId="77777777" w:rsidTr="0034726C">
        <w:tc>
          <w:tcPr>
            <w:tcW w:w="0" w:type="auto"/>
            <w:hideMark/>
          </w:tcPr>
          <w:p w14:paraId="6EAABFAC" w14:textId="3DB7AF93" w:rsidR="00BB00B7" w:rsidRPr="00BB00B7" w:rsidRDefault="0002337D" w:rsidP="0022182A">
            <w:pPr>
              <w:spacing w:after="160" w:line="278" w:lineRule="auto"/>
              <w:jc w:val="center"/>
            </w:pPr>
            <w:r>
              <w:t>15</w:t>
            </w:r>
          </w:p>
        </w:tc>
        <w:tc>
          <w:tcPr>
            <w:tcW w:w="0" w:type="auto"/>
            <w:hideMark/>
          </w:tcPr>
          <w:p w14:paraId="278819A7" w14:textId="77777777" w:rsidR="00BB00B7" w:rsidRPr="00BB00B7" w:rsidRDefault="00BB00B7" w:rsidP="00BB00B7">
            <w:pPr>
              <w:spacing w:after="160" w:line="278" w:lineRule="auto"/>
            </w:pPr>
            <w:r w:rsidRPr="00BB00B7">
              <w:t>Device Types</w:t>
            </w:r>
          </w:p>
        </w:tc>
        <w:tc>
          <w:tcPr>
            <w:tcW w:w="0" w:type="auto"/>
            <w:hideMark/>
          </w:tcPr>
          <w:p w14:paraId="2B4CF25D" w14:textId="7F8F0328" w:rsidR="00BB00B7" w:rsidRPr="00BB00B7" w:rsidRDefault="005948D1" w:rsidP="00BB00B7">
            <w:pPr>
              <w:spacing w:after="160" w:line="278" w:lineRule="auto"/>
            </w:pPr>
            <w:r>
              <w:t>19</w:t>
            </w:r>
          </w:p>
        </w:tc>
        <w:tc>
          <w:tcPr>
            <w:tcW w:w="0" w:type="auto"/>
            <w:hideMark/>
          </w:tcPr>
          <w:p w14:paraId="41FA9355" w14:textId="77777777" w:rsidR="00BB00B7" w:rsidRPr="00BB00B7" w:rsidRDefault="00BB00B7" w:rsidP="00BB00B7">
            <w:pPr>
              <w:spacing w:after="160" w:line="278" w:lineRule="auto"/>
            </w:pPr>
            <w:r w:rsidRPr="00BB00B7">
              <w:t xml:space="preserve">NIST, CISA, </w:t>
            </w:r>
            <w:proofErr w:type="spellStart"/>
            <w:r w:rsidRPr="00BB00B7">
              <w:t>ApexaiQ</w:t>
            </w:r>
            <w:proofErr w:type="spellEnd"/>
          </w:p>
        </w:tc>
      </w:tr>
      <w:tr w:rsidR="00BB00B7" w:rsidRPr="00BB00B7" w14:paraId="6971105F" w14:textId="77777777" w:rsidTr="0034726C">
        <w:tc>
          <w:tcPr>
            <w:tcW w:w="0" w:type="auto"/>
            <w:hideMark/>
          </w:tcPr>
          <w:p w14:paraId="361C6EA0" w14:textId="7592A3C7" w:rsidR="00BB00B7" w:rsidRPr="00BB00B7" w:rsidRDefault="0002337D" w:rsidP="0022182A">
            <w:pPr>
              <w:spacing w:after="160" w:line="278" w:lineRule="auto"/>
              <w:jc w:val="center"/>
            </w:pPr>
            <w:r>
              <w:t>16</w:t>
            </w:r>
          </w:p>
        </w:tc>
        <w:tc>
          <w:tcPr>
            <w:tcW w:w="0" w:type="auto"/>
            <w:hideMark/>
          </w:tcPr>
          <w:p w14:paraId="7BCCB654" w14:textId="77777777" w:rsidR="00BB00B7" w:rsidRPr="00BB00B7" w:rsidRDefault="00BB00B7" w:rsidP="00BB00B7">
            <w:pPr>
              <w:spacing w:after="160" w:line="278" w:lineRule="auto"/>
            </w:pPr>
            <w:r w:rsidRPr="00BB00B7">
              <w:t>True SaaS</w:t>
            </w:r>
          </w:p>
        </w:tc>
        <w:tc>
          <w:tcPr>
            <w:tcW w:w="0" w:type="auto"/>
            <w:hideMark/>
          </w:tcPr>
          <w:p w14:paraId="777BBC48" w14:textId="58A813C4" w:rsidR="00BB00B7" w:rsidRPr="00BB00B7" w:rsidRDefault="00BB00B7" w:rsidP="00BB00B7">
            <w:pPr>
              <w:spacing w:after="160" w:line="278" w:lineRule="auto"/>
            </w:pPr>
            <w:r w:rsidRPr="00BB00B7">
              <w:t>2</w:t>
            </w:r>
            <w:r w:rsidR="00DF53C2">
              <w:t>0</w:t>
            </w:r>
          </w:p>
        </w:tc>
        <w:tc>
          <w:tcPr>
            <w:tcW w:w="0" w:type="auto"/>
            <w:hideMark/>
          </w:tcPr>
          <w:p w14:paraId="60F31B74" w14:textId="77777777" w:rsidR="00BB00B7" w:rsidRPr="00BB00B7" w:rsidRDefault="00BB00B7" w:rsidP="00BB00B7">
            <w:pPr>
              <w:spacing w:after="160" w:line="278" w:lineRule="auto"/>
            </w:pPr>
            <w:r w:rsidRPr="00BB00B7">
              <w:t xml:space="preserve">NIST, </w:t>
            </w:r>
            <w:proofErr w:type="spellStart"/>
            <w:r w:rsidRPr="00BB00B7">
              <w:t>ApexaiQ</w:t>
            </w:r>
            <w:proofErr w:type="spellEnd"/>
          </w:p>
        </w:tc>
      </w:tr>
      <w:tr w:rsidR="00BB00B7" w:rsidRPr="00BB00B7" w14:paraId="0D7044B8" w14:textId="77777777" w:rsidTr="0034726C">
        <w:tc>
          <w:tcPr>
            <w:tcW w:w="0" w:type="auto"/>
            <w:hideMark/>
          </w:tcPr>
          <w:p w14:paraId="318E078C" w14:textId="37A040BC" w:rsidR="00BB00B7" w:rsidRPr="00BB00B7" w:rsidRDefault="0002337D" w:rsidP="0022182A">
            <w:pPr>
              <w:spacing w:after="160" w:line="278" w:lineRule="auto"/>
              <w:jc w:val="center"/>
            </w:pPr>
            <w:r>
              <w:t>17</w:t>
            </w:r>
          </w:p>
        </w:tc>
        <w:tc>
          <w:tcPr>
            <w:tcW w:w="0" w:type="auto"/>
            <w:hideMark/>
          </w:tcPr>
          <w:p w14:paraId="30C44314" w14:textId="77777777" w:rsidR="00BB00B7" w:rsidRPr="00BB00B7" w:rsidRDefault="00BB00B7" w:rsidP="00BB00B7">
            <w:pPr>
              <w:spacing w:after="160" w:line="278" w:lineRule="auto"/>
            </w:pPr>
            <w:r w:rsidRPr="00BB00B7">
              <w:t>Inbound / Outbound Integration</w:t>
            </w:r>
          </w:p>
        </w:tc>
        <w:tc>
          <w:tcPr>
            <w:tcW w:w="0" w:type="auto"/>
            <w:hideMark/>
          </w:tcPr>
          <w:p w14:paraId="744E1919" w14:textId="1E0F89B4" w:rsidR="00BB00B7" w:rsidRPr="00BB00B7" w:rsidRDefault="00BB00B7" w:rsidP="00BB00B7">
            <w:pPr>
              <w:spacing w:after="160" w:line="278" w:lineRule="auto"/>
            </w:pPr>
            <w:r w:rsidRPr="00BB00B7">
              <w:t>2</w:t>
            </w:r>
            <w:r w:rsidR="00DF53C2">
              <w:t>0</w:t>
            </w:r>
          </w:p>
        </w:tc>
        <w:tc>
          <w:tcPr>
            <w:tcW w:w="0" w:type="auto"/>
            <w:hideMark/>
          </w:tcPr>
          <w:p w14:paraId="7325D52E" w14:textId="77777777" w:rsidR="00BB00B7" w:rsidRPr="00BB00B7" w:rsidRDefault="00BB00B7" w:rsidP="00BB00B7">
            <w:pPr>
              <w:spacing w:after="160" w:line="278" w:lineRule="auto"/>
            </w:pPr>
            <w:r w:rsidRPr="00BB00B7">
              <w:t xml:space="preserve">NIST, </w:t>
            </w:r>
            <w:proofErr w:type="spellStart"/>
            <w:r w:rsidRPr="00BB00B7">
              <w:t>ApexaiQ</w:t>
            </w:r>
            <w:proofErr w:type="spellEnd"/>
          </w:p>
        </w:tc>
      </w:tr>
      <w:tr w:rsidR="00BB00B7" w:rsidRPr="00BB00B7" w14:paraId="30ED2F81" w14:textId="77777777" w:rsidTr="0034726C">
        <w:tc>
          <w:tcPr>
            <w:tcW w:w="0" w:type="auto"/>
            <w:hideMark/>
          </w:tcPr>
          <w:p w14:paraId="2708F5D3" w14:textId="73302016" w:rsidR="00BB00B7" w:rsidRPr="00BB00B7" w:rsidRDefault="0002337D" w:rsidP="0022182A">
            <w:pPr>
              <w:spacing w:after="160" w:line="278" w:lineRule="auto"/>
              <w:jc w:val="center"/>
            </w:pPr>
            <w:r>
              <w:t>18</w:t>
            </w:r>
          </w:p>
        </w:tc>
        <w:tc>
          <w:tcPr>
            <w:tcW w:w="0" w:type="auto"/>
            <w:hideMark/>
          </w:tcPr>
          <w:p w14:paraId="1DCB7539" w14:textId="77777777" w:rsidR="00BB00B7" w:rsidRPr="00BB00B7" w:rsidRDefault="00BB00B7" w:rsidP="00BB00B7">
            <w:pPr>
              <w:spacing w:after="160" w:line="278" w:lineRule="auto"/>
            </w:pPr>
            <w:r w:rsidRPr="00BB00B7">
              <w:t>Compliance Standards and Related Terms</w:t>
            </w:r>
          </w:p>
        </w:tc>
        <w:tc>
          <w:tcPr>
            <w:tcW w:w="0" w:type="auto"/>
            <w:hideMark/>
          </w:tcPr>
          <w:p w14:paraId="215CCFD2" w14:textId="32689840" w:rsidR="00BB00B7" w:rsidRPr="00BB00B7" w:rsidRDefault="00BB00B7" w:rsidP="00BB00B7">
            <w:pPr>
              <w:spacing w:after="160" w:line="278" w:lineRule="auto"/>
            </w:pPr>
            <w:r w:rsidRPr="00BB00B7">
              <w:t>2</w:t>
            </w:r>
            <w:r w:rsidR="003F526E">
              <w:t>1</w:t>
            </w:r>
          </w:p>
        </w:tc>
        <w:tc>
          <w:tcPr>
            <w:tcW w:w="0" w:type="auto"/>
            <w:hideMark/>
          </w:tcPr>
          <w:p w14:paraId="009D630A" w14:textId="77777777" w:rsidR="00BB00B7" w:rsidRPr="00BB00B7" w:rsidRDefault="00BB00B7" w:rsidP="00BB00B7">
            <w:pPr>
              <w:spacing w:after="160" w:line="278" w:lineRule="auto"/>
            </w:pPr>
            <w:r w:rsidRPr="00BB00B7">
              <w:t xml:space="preserve">ISO, HHS, CISA, </w:t>
            </w:r>
            <w:proofErr w:type="spellStart"/>
            <w:r w:rsidRPr="00BB00B7">
              <w:t>ApexaiQ</w:t>
            </w:r>
            <w:proofErr w:type="spellEnd"/>
          </w:p>
        </w:tc>
      </w:tr>
      <w:tr w:rsidR="00BB00B7" w:rsidRPr="00BB00B7" w14:paraId="25E3F962" w14:textId="77777777" w:rsidTr="0034726C">
        <w:tc>
          <w:tcPr>
            <w:tcW w:w="0" w:type="auto"/>
            <w:hideMark/>
          </w:tcPr>
          <w:p w14:paraId="16443C89" w14:textId="0B34266A" w:rsidR="00BB00B7" w:rsidRPr="00BB00B7" w:rsidRDefault="0002337D" w:rsidP="0022182A">
            <w:pPr>
              <w:spacing w:after="160" w:line="278" w:lineRule="auto"/>
              <w:jc w:val="center"/>
            </w:pPr>
            <w:r>
              <w:t>19</w:t>
            </w:r>
          </w:p>
        </w:tc>
        <w:tc>
          <w:tcPr>
            <w:tcW w:w="0" w:type="auto"/>
            <w:hideMark/>
          </w:tcPr>
          <w:p w14:paraId="52D31C7D" w14:textId="77777777" w:rsidR="00BB00B7" w:rsidRPr="00BB00B7" w:rsidRDefault="00BB00B7" w:rsidP="00BB00B7">
            <w:pPr>
              <w:spacing w:after="160" w:line="278" w:lineRule="auto"/>
            </w:pPr>
            <w:r w:rsidRPr="00BB00B7">
              <w:t>Perimeter</w:t>
            </w:r>
          </w:p>
        </w:tc>
        <w:tc>
          <w:tcPr>
            <w:tcW w:w="0" w:type="auto"/>
            <w:hideMark/>
          </w:tcPr>
          <w:p w14:paraId="07F8B8E6" w14:textId="78272DA0" w:rsidR="00BB00B7" w:rsidRPr="00BB00B7" w:rsidRDefault="00BB00B7" w:rsidP="00BB00B7">
            <w:pPr>
              <w:spacing w:after="160" w:line="278" w:lineRule="auto"/>
            </w:pPr>
            <w:r w:rsidRPr="00BB00B7">
              <w:t>2</w:t>
            </w:r>
            <w:r w:rsidR="003F526E">
              <w:t>2</w:t>
            </w:r>
          </w:p>
        </w:tc>
        <w:tc>
          <w:tcPr>
            <w:tcW w:w="0" w:type="auto"/>
            <w:hideMark/>
          </w:tcPr>
          <w:p w14:paraId="6BDA044D" w14:textId="77777777" w:rsidR="00BB00B7" w:rsidRPr="00BB00B7" w:rsidRDefault="00BB00B7" w:rsidP="00BB00B7">
            <w:pPr>
              <w:spacing w:after="160" w:line="278" w:lineRule="auto"/>
            </w:pPr>
            <w:r w:rsidRPr="00BB00B7">
              <w:t>NIST, CISA</w:t>
            </w:r>
          </w:p>
        </w:tc>
      </w:tr>
      <w:tr w:rsidR="00BB00B7" w:rsidRPr="00BB00B7" w14:paraId="7CBD6E05" w14:textId="77777777" w:rsidTr="0034726C">
        <w:tc>
          <w:tcPr>
            <w:tcW w:w="0" w:type="auto"/>
            <w:hideMark/>
          </w:tcPr>
          <w:p w14:paraId="35E2DE5F" w14:textId="56E3C10A" w:rsidR="00BB00B7" w:rsidRPr="00BB00B7" w:rsidRDefault="00BB00B7" w:rsidP="0022182A">
            <w:pPr>
              <w:spacing w:after="160" w:line="278" w:lineRule="auto"/>
              <w:jc w:val="center"/>
            </w:pPr>
            <w:r w:rsidRPr="00BB00B7">
              <w:t>2</w:t>
            </w:r>
            <w:r w:rsidR="0002337D">
              <w:t>0</w:t>
            </w:r>
          </w:p>
        </w:tc>
        <w:tc>
          <w:tcPr>
            <w:tcW w:w="0" w:type="auto"/>
            <w:hideMark/>
          </w:tcPr>
          <w:p w14:paraId="5B79BE13" w14:textId="77777777" w:rsidR="00BB00B7" w:rsidRPr="00BB00B7" w:rsidRDefault="00BB00B7" w:rsidP="00BB00B7">
            <w:pPr>
              <w:spacing w:after="160" w:line="278" w:lineRule="auto"/>
            </w:pPr>
            <w:r w:rsidRPr="00BB00B7">
              <w:t>ROI and KPI</w:t>
            </w:r>
          </w:p>
        </w:tc>
        <w:tc>
          <w:tcPr>
            <w:tcW w:w="0" w:type="auto"/>
            <w:hideMark/>
          </w:tcPr>
          <w:p w14:paraId="687DB764" w14:textId="471EB79D" w:rsidR="00BB00B7" w:rsidRPr="00BB00B7" w:rsidRDefault="00BB00B7" w:rsidP="00BB00B7">
            <w:pPr>
              <w:spacing w:after="160" w:line="278" w:lineRule="auto"/>
            </w:pPr>
            <w:r w:rsidRPr="00BB00B7">
              <w:t>2</w:t>
            </w:r>
            <w:r w:rsidR="003F526E">
              <w:t>2</w:t>
            </w:r>
          </w:p>
        </w:tc>
        <w:tc>
          <w:tcPr>
            <w:tcW w:w="0" w:type="auto"/>
            <w:hideMark/>
          </w:tcPr>
          <w:p w14:paraId="39F16506" w14:textId="77777777" w:rsidR="00BB00B7" w:rsidRPr="00BB00B7" w:rsidRDefault="00BB00B7" w:rsidP="00BB00B7">
            <w:pPr>
              <w:spacing w:after="160" w:line="278" w:lineRule="auto"/>
            </w:pPr>
            <w:r w:rsidRPr="00BB00B7">
              <w:t xml:space="preserve">NIST, </w:t>
            </w:r>
            <w:proofErr w:type="spellStart"/>
            <w:r w:rsidRPr="00BB00B7">
              <w:t>ApexaiQ</w:t>
            </w:r>
            <w:proofErr w:type="spellEnd"/>
          </w:p>
        </w:tc>
      </w:tr>
      <w:tr w:rsidR="00BB00B7" w:rsidRPr="00BB00B7" w14:paraId="44C16EC8" w14:textId="77777777" w:rsidTr="0034726C">
        <w:tc>
          <w:tcPr>
            <w:tcW w:w="0" w:type="auto"/>
            <w:hideMark/>
          </w:tcPr>
          <w:p w14:paraId="0A32A3AA" w14:textId="6F7B9EE0" w:rsidR="00BB00B7" w:rsidRPr="00BB00B7" w:rsidRDefault="00BB00B7" w:rsidP="0022182A">
            <w:pPr>
              <w:spacing w:after="160" w:line="278" w:lineRule="auto"/>
              <w:jc w:val="center"/>
            </w:pPr>
            <w:r w:rsidRPr="00BB00B7">
              <w:t>2</w:t>
            </w:r>
            <w:r w:rsidR="0002337D">
              <w:t>1</w:t>
            </w:r>
          </w:p>
        </w:tc>
        <w:tc>
          <w:tcPr>
            <w:tcW w:w="0" w:type="auto"/>
            <w:hideMark/>
          </w:tcPr>
          <w:p w14:paraId="53BD6F52" w14:textId="77777777" w:rsidR="00BB00B7" w:rsidRPr="00BB00B7" w:rsidRDefault="00BB00B7" w:rsidP="00BB00B7">
            <w:pPr>
              <w:spacing w:after="160" w:line="278" w:lineRule="auto"/>
            </w:pPr>
            <w:r w:rsidRPr="00BB00B7">
              <w:t>Auto-Remediation</w:t>
            </w:r>
          </w:p>
        </w:tc>
        <w:tc>
          <w:tcPr>
            <w:tcW w:w="0" w:type="auto"/>
            <w:hideMark/>
          </w:tcPr>
          <w:p w14:paraId="25649055" w14:textId="432C02D0" w:rsidR="00BB00B7" w:rsidRPr="00BB00B7" w:rsidRDefault="00BB00B7" w:rsidP="00BB00B7">
            <w:pPr>
              <w:spacing w:after="160" w:line="278" w:lineRule="auto"/>
            </w:pPr>
            <w:r w:rsidRPr="00BB00B7">
              <w:t>2</w:t>
            </w:r>
            <w:r w:rsidR="009C246F">
              <w:t>4</w:t>
            </w:r>
          </w:p>
        </w:tc>
        <w:tc>
          <w:tcPr>
            <w:tcW w:w="0" w:type="auto"/>
            <w:hideMark/>
          </w:tcPr>
          <w:p w14:paraId="1E01C3CE" w14:textId="77777777" w:rsidR="00BB00B7" w:rsidRPr="00BB00B7" w:rsidRDefault="00BB00B7" w:rsidP="00BB00B7">
            <w:pPr>
              <w:spacing w:after="160" w:line="278" w:lineRule="auto"/>
            </w:pPr>
            <w:r w:rsidRPr="00BB00B7">
              <w:t xml:space="preserve">NIST, CISA, </w:t>
            </w:r>
            <w:proofErr w:type="spellStart"/>
            <w:r w:rsidRPr="00BB00B7">
              <w:t>ApexaiQ</w:t>
            </w:r>
            <w:proofErr w:type="spellEnd"/>
          </w:p>
        </w:tc>
      </w:tr>
      <w:tr w:rsidR="00BB00B7" w:rsidRPr="00BB00B7" w14:paraId="174A483D" w14:textId="77777777" w:rsidTr="0034726C">
        <w:tc>
          <w:tcPr>
            <w:tcW w:w="0" w:type="auto"/>
            <w:hideMark/>
          </w:tcPr>
          <w:p w14:paraId="4BC3CA4B" w14:textId="0EEA6150" w:rsidR="00BB00B7" w:rsidRPr="00BB00B7" w:rsidRDefault="00BB00B7" w:rsidP="0022182A">
            <w:pPr>
              <w:spacing w:after="160" w:line="278" w:lineRule="auto"/>
              <w:jc w:val="center"/>
            </w:pPr>
            <w:r w:rsidRPr="00BB00B7">
              <w:t>2</w:t>
            </w:r>
            <w:r w:rsidR="0002337D">
              <w:t>2</w:t>
            </w:r>
          </w:p>
        </w:tc>
        <w:tc>
          <w:tcPr>
            <w:tcW w:w="0" w:type="auto"/>
            <w:hideMark/>
          </w:tcPr>
          <w:p w14:paraId="31347EB5" w14:textId="77777777" w:rsidR="00BB00B7" w:rsidRPr="00BB00B7" w:rsidRDefault="00BB00B7" w:rsidP="00BB00B7">
            <w:pPr>
              <w:spacing w:after="160" w:line="278" w:lineRule="auto"/>
            </w:pPr>
            <w:r w:rsidRPr="00BB00B7">
              <w:t>Network Protocols</w:t>
            </w:r>
          </w:p>
        </w:tc>
        <w:tc>
          <w:tcPr>
            <w:tcW w:w="0" w:type="auto"/>
            <w:hideMark/>
          </w:tcPr>
          <w:p w14:paraId="45EDA8F7" w14:textId="3CC2B9E0" w:rsidR="00BB00B7" w:rsidRPr="00BB00B7" w:rsidRDefault="00BB00B7" w:rsidP="00BB00B7">
            <w:pPr>
              <w:spacing w:after="160" w:line="278" w:lineRule="auto"/>
            </w:pPr>
            <w:r w:rsidRPr="00BB00B7">
              <w:t>2</w:t>
            </w:r>
            <w:r w:rsidR="009C246F">
              <w:t>4</w:t>
            </w:r>
          </w:p>
        </w:tc>
        <w:tc>
          <w:tcPr>
            <w:tcW w:w="0" w:type="auto"/>
            <w:hideMark/>
          </w:tcPr>
          <w:p w14:paraId="4977E2F2" w14:textId="77777777" w:rsidR="00BB00B7" w:rsidRPr="00BB00B7" w:rsidRDefault="00BB00B7" w:rsidP="00BB00B7">
            <w:pPr>
              <w:spacing w:after="160" w:line="278" w:lineRule="auto"/>
            </w:pPr>
            <w:r w:rsidRPr="00BB00B7">
              <w:t xml:space="preserve">NIST, IETF, </w:t>
            </w:r>
            <w:proofErr w:type="spellStart"/>
            <w:r w:rsidRPr="00BB00B7">
              <w:t>ApexaiQ</w:t>
            </w:r>
            <w:proofErr w:type="spellEnd"/>
          </w:p>
        </w:tc>
      </w:tr>
      <w:tr w:rsidR="00BB00B7" w:rsidRPr="00BB00B7" w14:paraId="0C12CE1A" w14:textId="77777777" w:rsidTr="0034726C">
        <w:tc>
          <w:tcPr>
            <w:tcW w:w="0" w:type="auto"/>
            <w:hideMark/>
          </w:tcPr>
          <w:p w14:paraId="17C21C56" w14:textId="16D986AE" w:rsidR="00BB00B7" w:rsidRPr="00BB00B7" w:rsidRDefault="0002337D" w:rsidP="0022182A">
            <w:pPr>
              <w:spacing w:after="160" w:line="278" w:lineRule="auto"/>
              <w:jc w:val="center"/>
            </w:pPr>
            <w:r>
              <w:t>23</w:t>
            </w:r>
          </w:p>
        </w:tc>
        <w:tc>
          <w:tcPr>
            <w:tcW w:w="0" w:type="auto"/>
            <w:hideMark/>
          </w:tcPr>
          <w:p w14:paraId="0CC5D05C" w14:textId="77777777" w:rsidR="00BB00B7" w:rsidRPr="00BB00B7" w:rsidRDefault="00BB00B7" w:rsidP="00BB00B7">
            <w:pPr>
              <w:spacing w:after="160" w:line="278" w:lineRule="auto"/>
            </w:pPr>
            <w:r w:rsidRPr="00BB00B7">
              <w:t>Due Diligence</w:t>
            </w:r>
          </w:p>
        </w:tc>
        <w:tc>
          <w:tcPr>
            <w:tcW w:w="0" w:type="auto"/>
            <w:hideMark/>
          </w:tcPr>
          <w:p w14:paraId="1BD706FB" w14:textId="5A6F30A1" w:rsidR="00BB00B7" w:rsidRPr="00BB00B7" w:rsidRDefault="00BB00B7" w:rsidP="00BB00B7">
            <w:pPr>
              <w:spacing w:after="160" w:line="278" w:lineRule="auto"/>
            </w:pPr>
            <w:r w:rsidRPr="00BB00B7">
              <w:t>2</w:t>
            </w:r>
            <w:r w:rsidR="009C246F">
              <w:t>5</w:t>
            </w:r>
          </w:p>
        </w:tc>
        <w:tc>
          <w:tcPr>
            <w:tcW w:w="0" w:type="auto"/>
            <w:hideMark/>
          </w:tcPr>
          <w:p w14:paraId="23338F72" w14:textId="77777777" w:rsidR="00BB00B7" w:rsidRPr="00BB00B7" w:rsidRDefault="00BB00B7" w:rsidP="00BB00B7">
            <w:pPr>
              <w:spacing w:after="160" w:line="278" w:lineRule="auto"/>
            </w:pPr>
            <w:r w:rsidRPr="00BB00B7">
              <w:t>NIST</w:t>
            </w:r>
          </w:p>
        </w:tc>
      </w:tr>
      <w:tr w:rsidR="00BB00B7" w:rsidRPr="00BB00B7" w14:paraId="1EBBB939" w14:textId="77777777" w:rsidTr="0034726C">
        <w:tc>
          <w:tcPr>
            <w:tcW w:w="0" w:type="auto"/>
            <w:hideMark/>
          </w:tcPr>
          <w:p w14:paraId="48796C13" w14:textId="0CC8320C" w:rsidR="00BB00B7" w:rsidRPr="00BB00B7" w:rsidRDefault="0002337D" w:rsidP="0022182A">
            <w:pPr>
              <w:spacing w:after="160" w:line="278" w:lineRule="auto"/>
              <w:jc w:val="center"/>
            </w:pPr>
            <w:r>
              <w:t>24</w:t>
            </w:r>
          </w:p>
        </w:tc>
        <w:tc>
          <w:tcPr>
            <w:tcW w:w="0" w:type="auto"/>
            <w:hideMark/>
          </w:tcPr>
          <w:p w14:paraId="7533EA51" w14:textId="77777777" w:rsidR="00BB00B7" w:rsidRPr="00BB00B7" w:rsidRDefault="00BB00B7" w:rsidP="00BB00B7">
            <w:pPr>
              <w:spacing w:after="160" w:line="278" w:lineRule="auto"/>
            </w:pPr>
            <w:r w:rsidRPr="00BB00B7">
              <w:t>SOAR (Security Orchestration, Automation and Response)</w:t>
            </w:r>
          </w:p>
        </w:tc>
        <w:tc>
          <w:tcPr>
            <w:tcW w:w="0" w:type="auto"/>
            <w:hideMark/>
          </w:tcPr>
          <w:p w14:paraId="63B12853" w14:textId="5E9170F8" w:rsidR="00BB00B7" w:rsidRPr="00BB00B7" w:rsidRDefault="00BB00B7" w:rsidP="00BB00B7">
            <w:pPr>
              <w:spacing w:after="160" w:line="278" w:lineRule="auto"/>
            </w:pPr>
            <w:r w:rsidRPr="00BB00B7">
              <w:t>2</w:t>
            </w:r>
            <w:r w:rsidR="009C246F">
              <w:t>5</w:t>
            </w:r>
          </w:p>
        </w:tc>
        <w:tc>
          <w:tcPr>
            <w:tcW w:w="0" w:type="auto"/>
            <w:hideMark/>
          </w:tcPr>
          <w:p w14:paraId="1E64DE95" w14:textId="77777777" w:rsidR="00BB00B7" w:rsidRPr="00BB00B7" w:rsidRDefault="00BB00B7" w:rsidP="00BB00B7">
            <w:pPr>
              <w:spacing w:after="160" w:line="278" w:lineRule="auto"/>
            </w:pPr>
            <w:r w:rsidRPr="00BB00B7">
              <w:t>NIST, CISA</w:t>
            </w:r>
          </w:p>
        </w:tc>
      </w:tr>
      <w:tr w:rsidR="00BB00B7" w:rsidRPr="00BB00B7" w14:paraId="54DE0400" w14:textId="77777777" w:rsidTr="0034726C">
        <w:tc>
          <w:tcPr>
            <w:tcW w:w="0" w:type="auto"/>
            <w:hideMark/>
          </w:tcPr>
          <w:p w14:paraId="22BD70F0" w14:textId="43D40C27" w:rsidR="00BB00B7" w:rsidRPr="00BB00B7" w:rsidRDefault="0002337D" w:rsidP="0022182A">
            <w:pPr>
              <w:spacing w:after="160" w:line="278" w:lineRule="auto"/>
              <w:jc w:val="center"/>
            </w:pPr>
            <w:r>
              <w:t>25</w:t>
            </w:r>
          </w:p>
        </w:tc>
        <w:tc>
          <w:tcPr>
            <w:tcW w:w="0" w:type="auto"/>
            <w:hideMark/>
          </w:tcPr>
          <w:p w14:paraId="58A267A0" w14:textId="77777777" w:rsidR="00BB00B7" w:rsidRPr="00BB00B7" w:rsidRDefault="00BB00B7" w:rsidP="00BB00B7">
            <w:pPr>
              <w:spacing w:after="160" w:line="278" w:lineRule="auto"/>
            </w:pPr>
            <w:r w:rsidRPr="00BB00B7">
              <w:t>Role of ITAM in Zero Trust Security Models</w:t>
            </w:r>
          </w:p>
        </w:tc>
        <w:tc>
          <w:tcPr>
            <w:tcW w:w="0" w:type="auto"/>
            <w:hideMark/>
          </w:tcPr>
          <w:p w14:paraId="696E470E" w14:textId="71028CF2" w:rsidR="00BB00B7" w:rsidRPr="00BB00B7" w:rsidRDefault="009C246F" w:rsidP="00BB00B7">
            <w:pPr>
              <w:spacing w:after="160" w:line="278" w:lineRule="auto"/>
            </w:pPr>
            <w:r>
              <w:t>26</w:t>
            </w:r>
          </w:p>
        </w:tc>
        <w:tc>
          <w:tcPr>
            <w:tcW w:w="0" w:type="auto"/>
            <w:hideMark/>
          </w:tcPr>
          <w:p w14:paraId="46A8CD6F" w14:textId="77777777" w:rsidR="00BB00B7" w:rsidRPr="00BB00B7" w:rsidRDefault="00BB00B7" w:rsidP="00BB00B7">
            <w:pPr>
              <w:spacing w:after="160" w:line="278" w:lineRule="auto"/>
            </w:pPr>
            <w:r w:rsidRPr="00BB00B7">
              <w:t>NIST, CISA</w:t>
            </w:r>
          </w:p>
        </w:tc>
      </w:tr>
      <w:tr w:rsidR="00BB00B7" w:rsidRPr="00BB00B7" w14:paraId="3A868470" w14:textId="77777777" w:rsidTr="0034726C">
        <w:tc>
          <w:tcPr>
            <w:tcW w:w="0" w:type="auto"/>
            <w:hideMark/>
          </w:tcPr>
          <w:p w14:paraId="644C4452" w14:textId="07A5C258" w:rsidR="00BB00B7" w:rsidRPr="00BB00B7" w:rsidRDefault="0002337D" w:rsidP="0022182A">
            <w:pPr>
              <w:spacing w:after="160" w:line="278" w:lineRule="auto"/>
              <w:jc w:val="center"/>
            </w:pPr>
            <w:r>
              <w:t>26</w:t>
            </w:r>
          </w:p>
        </w:tc>
        <w:tc>
          <w:tcPr>
            <w:tcW w:w="0" w:type="auto"/>
            <w:hideMark/>
          </w:tcPr>
          <w:p w14:paraId="5CE5F333" w14:textId="77777777" w:rsidR="00BB00B7" w:rsidRPr="00BB00B7" w:rsidRDefault="00BB00B7" w:rsidP="00BB00B7">
            <w:pPr>
              <w:spacing w:after="160" w:line="278" w:lineRule="auto"/>
            </w:pPr>
            <w:r w:rsidRPr="00BB00B7">
              <w:t>Cyber Asset Attack Surface Management (CAASM)</w:t>
            </w:r>
          </w:p>
        </w:tc>
        <w:tc>
          <w:tcPr>
            <w:tcW w:w="0" w:type="auto"/>
            <w:hideMark/>
          </w:tcPr>
          <w:p w14:paraId="7CAFDD91" w14:textId="6812D3C1" w:rsidR="00BB00B7" w:rsidRPr="00BB00B7" w:rsidRDefault="00F63283" w:rsidP="00BB00B7">
            <w:pPr>
              <w:spacing w:after="160" w:line="278" w:lineRule="auto"/>
            </w:pPr>
            <w:r>
              <w:t>27</w:t>
            </w:r>
          </w:p>
        </w:tc>
        <w:tc>
          <w:tcPr>
            <w:tcW w:w="0" w:type="auto"/>
            <w:hideMark/>
          </w:tcPr>
          <w:p w14:paraId="01D3EF0D" w14:textId="77777777" w:rsidR="00BB00B7" w:rsidRPr="00BB00B7" w:rsidRDefault="00BB00B7" w:rsidP="00BB00B7">
            <w:pPr>
              <w:spacing w:after="160" w:line="278" w:lineRule="auto"/>
            </w:pPr>
            <w:r w:rsidRPr="00BB00B7">
              <w:t xml:space="preserve">NIST, CISA, </w:t>
            </w:r>
            <w:proofErr w:type="spellStart"/>
            <w:r w:rsidRPr="00BB00B7">
              <w:t>ApexaiQ</w:t>
            </w:r>
            <w:proofErr w:type="spellEnd"/>
          </w:p>
        </w:tc>
      </w:tr>
    </w:tbl>
    <w:p w14:paraId="44D0D341" w14:textId="77777777" w:rsidR="00C01D21" w:rsidRDefault="004A466D">
      <w:r>
        <w:br w:type="page"/>
      </w:r>
    </w:p>
    <w:p w14:paraId="6EF09562" w14:textId="1B62F95E" w:rsidR="004A466D" w:rsidRPr="00D15AE5" w:rsidRDefault="00D15AE5">
      <w:pPr>
        <w:rPr>
          <w:rFonts w:ascii="Arial" w:hAnsi="Arial" w:cs="Arial"/>
          <w:b/>
          <w:bCs/>
          <w:sz w:val="32"/>
          <w:szCs w:val="32"/>
        </w:rPr>
      </w:pPr>
      <w:r w:rsidRPr="00D15AE5">
        <w:rPr>
          <w:rFonts w:ascii="Arial" w:hAnsi="Arial" w:cs="Arial"/>
          <w:b/>
          <w:bCs/>
          <w:sz w:val="32"/>
          <w:szCs w:val="32"/>
        </w:rPr>
        <w:lastRenderedPageBreak/>
        <w:t>Executive Summary</w:t>
      </w:r>
    </w:p>
    <w:p w14:paraId="3B769F0A" w14:textId="77777777" w:rsidR="00D15AE5" w:rsidRPr="00D15AE5" w:rsidRDefault="00D15AE5" w:rsidP="00D15AE5">
      <w:pPr>
        <w:spacing w:line="276" w:lineRule="auto"/>
        <w:jc w:val="both"/>
      </w:pPr>
      <w:r w:rsidRPr="00D15AE5">
        <w:t>Modern organizations operate increasingly complex technology environments consisting of endpoints, servers, network devices, cloud resources, applications and other digital assets. As these environments expand, organizations face a fundamental visibility problem: they need to know what assets exist, where those assets are, who owns them, how they are configured, whether they are vulnerable, whether they remain supported and whether they comply with organizational requirements.</w:t>
      </w:r>
    </w:p>
    <w:p w14:paraId="50C02649" w14:textId="77777777" w:rsidR="00D15AE5" w:rsidRPr="00D15AE5" w:rsidRDefault="00D15AE5" w:rsidP="00D15AE5">
      <w:pPr>
        <w:spacing w:line="276" w:lineRule="auto"/>
        <w:jc w:val="both"/>
      </w:pPr>
      <w:proofErr w:type="spellStart"/>
      <w:r w:rsidRPr="00D15AE5">
        <w:t>ApexaiQ</w:t>
      </w:r>
      <w:proofErr w:type="spellEnd"/>
      <w:r w:rsidRPr="00D15AE5">
        <w:t xml:space="preserve"> positions itself as a SaaS-based, agentless and continuous asset-assurance platform designed to address this visibility and risk problem. Its public materials describe a platform that discovers and </w:t>
      </w:r>
      <w:proofErr w:type="spellStart"/>
      <w:r w:rsidRPr="00D15AE5">
        <w:t>catalogs</w:t>
      </w:r>
      <w:proofErr w:type="spellEnd"/>
      <w:r w:rsidRPr="00D15AE5">
        <w:t xml:space="preserve"> assets, enriches asset information with lifecycle, vulnerability and compliance information, assesses risk and helps organizations determine where action is required. [Source: </w:t>
      </w:r>
      <w:proofErr w:type="spellStart"/>
      <w:r w:rsidRPr="00D15AE5">
        <w:t>ApexaiQ</w:t>
      </w:r>
      <w:proofErr w:type="spellEnd"/>
      <w:r w:rsidRPr="00D15AE5">
        <w:t xml:space="preserve"> public product material]</w:t>
      </w:r>
    </w:p>
    <w:p w14:paraId="7689AEAF" w14:textId="77777777" w:rsidR="00D15AE5" w:rsidRPr="00D15AE5" w:rsidRDefault="00D15AE5" w:rsidP="00D15AE5">
      <w:pPr>
        <w:spacing w:line="276" w:lineRule="auto"/>
        <w:jc w:val="both"/>
      </w:pPr>
      <w:r w:rsidRPr="00D15AE5">
        <w:t xml:space="preserve">The central observation from this research is that modern IT asset management is moving beyond maintaining a simple inventory of devices. An effective asset-management capability increasingly requires </w:t>
      </w:r>
      <w:r w:rsidRPr="00D15AE5">
        <w:rPr>
          <w:b/>
          <w:bCs/>
        </w:rPr>
        <w:t>context, enrichment, risk prioritization and actionable intelligence</w:t>
      </w:r>
      <w:r w:rsidRPr="00D15AE5">
        <w:t>.</w:t>
      </w:r>
    </w:p>
    <w:p w14:paraId="1AFF6C8F" w14:textId="77777777" w:rsidR="00D15AE5" w:rsidRPr="00D15AE5" w:rsidRDefault="00D15AE5" w:rsidP="00D15AE5">
      <w:pPr>
        <w:spacing w:line="276" w:lineRule="auto"/>
        <w:jc w:val="both"/>
      </w:pPr>
      <w:r w:rsidRPr="00D15AE5">
        <w:t xml:space="preserve">This report examines </w:t>
      </w:r>
      <w:proofErr w:type="spellStart"/>
      <w:r w:rsidRPr="00D15AE5">
        <w:t>ApexaiQ's</w:t>
      </w:r>
      <w:proofErr w:type="spellEnd"/>
      <w:r w:rsidRPr="00D15AE5">
        <w:t xml:space="preserve"> positioning, IT Asset Management (ITAM), agentless architecture, cybersecurity concepts, competing approaches and key terminology including vulnerabilities, obsolescence, compliance, asset hygiene, crown jewels, NVD, patch management, MSPs, integrations, SaaS, SOAR, Zero Trust and CAASM.</w:t>
      </w:r>
    </w:p>
    <w:p w14:paraId="36683591" w14:textId="77777777" w:rsidR="00D15AE5" w:rsidRDefault="00D15AE5" w:rsidP="00D15AE5">
      <w:pPr>
        <w:spacing w:line="276" w:lineRule="auto"/>
        <w:jc w:val="both"/>
        <w:rPr>
          <w:sz w:val="22"/>
          <w:szCs w:val="22"/>
        </w:rPr>
      </w:pPr>
    </w:p>
    <w:p w14:paraId="47ACBC61" w14:textId="77777777" w:rsidR="00D15AE5" w:rsidRPr="00D15AE5" w:rsidRDefault="00D15AE5">
      <w:pPr>
        <w:rPr>
          <w:rFonts w:ascii="Arial" w:hAnsi="Arial" w:cs="Arial"/>
          <w:sz w:val="28"/>
          <w:szCs w:val="28"/>
        </w:rPr>
      </w:pPr>
      <w:r w:rsidRPr="00D15AE5">
        <w:rPr>
          <w:rFonts w:ascii="Arial" w:hAnsi="Arial" w:cs="Arial"/>
          <w:sz w:val="28"/>
          <w:szCs w:val="28"/>
        </w:rPr>
        <w:br w:type="page"/>
      </w:r>
    </w:p>
    <w:p w14:paraId="6A04F235" w14:textId="7F9B0E14" w:rsidR="00372664" w:rsidRPr="00C90B0F" w:rsidRDefault="00D15AE5" w:rsidP="00C90B0F">
      <w:pPr>
        <w:spacing w:line="276" w:lineRule="auto"/>
        <w:jc w:val="both"/>
        <w:rPr>
          <w:rFonts w:ascii="Arial" w:hAnsi="Arial" w:cs="Arial"/>
          <w:b/>
          <w:bCs/>
          <w:sz w:val="32"/>
          <w:szCs w:val="32"/>
        </w:rPr>
      </w:pPr>
      <w:r w:rsidRPr="00D15AE5">
        <w:rPr>
          <w:rFonts w:ascii="Arial" w:hAnsi="Arial" w:cs="Arial"/>
          <w:b/>
          <w:bCs/>
          <w:sz w:val="32"/>
          <w:szCs w:val="32"/>
        </w:rPr>
        <w:lastRenderedPageBreak/>
        <w:t xml:space="preserve">Understanding </w:t>
      </w:r>
      <w:proofErr w:type="spellStart"/>
      <w:r w:rsidRPr="00D15AE5">
        <w:rPr>
          <w:rFonts w:ascii="Arial" w:hAnsi="Arial" w:cs="Arial"/>
          <w:b/>
          <w:bCs/>
          <w:sz w:val="32"/>
          <w:szCs w:val="32"/>
        </w:rPr>
        <w:t>ApexaiQ</w:t>
      </w:r>
      <w:proofErr w:type="spellEnd"/>
    </w:p>
    <w:p w14:paraId="77C9E862" w14:textId="77777777" w:rsidR="00C90B0F" w:rsidRPr="00C90B0F" w:rsidRDefault="00C90B0F" w:rsidP="00C90B0F">
      <w:pPr>
        <w:rPr>
          <w:b/>
          <w:bCs/>
          <w:sz w:val="28"/>
          <w:szCs w:val="28"/>
        </w:rPr>
      </w:pPr>
      <w:r w:rsidRPr="00C90B0F">
        <w:rPr>
          <w:b/>
          <w:bCs/>
          <w:sz w:val="28"/>
          <w:szCs w:val="28"/>
        </w:rPr>
        <w:t xml:space="preserve">1. What Does </w:t>
      </w:r>
      <w:proofErr w:type="spellStart"/>
      <w:r w:rsidRPr="00C90B0F">
        <w:rPr>
          <w:b/>
          <w:bCs/>
          <w:sz w:val="28"/>
          <w:szCs w:val="28"/>
        </w:rPr>
        <w:t>ApexaiQ</w:t>
      </w:r>
      <w:proofErr w:type="spellEnd"/>
      <w:r w:rsidRPr="00C90B0F">
        <w:rPr>
          <w:b/>
          <w:bCs/>
          <w:sz w:val="28"/>
          <w:szCs w:val="28"/>
        </w:rPr>
        <w:t xml:space="preserve"> Do and What Industry Problem Does It Solve?</w:t>
      </w:r>
    </w:p>
    <w:p w14:paraId="7B675047" w14:textId="11984732" w:rsidR="00213AB2" w:rsidRPr="00213AB2" w:rsidRDefault="00213AB2" w:rsidP="00213AB2">
      <w:pPr>
        <w:pStyle w:val="ListParagraph"/>
        <w:rPr>
          <w:b/>
          <w:bCs/>
        </w:rPr>
      </w:pPr>
      <w:r w:rsidRPr="00213AB2">
        <w:rPr>
          <w:b/>
          <w:bCs/>
        </w:rPr>
        <w:t>1.</w:t>
      </w:r>
      <w:r w:rsidR="008471B2">
        <w:rPr>
          <w:b/>
          <w:bCs/>
        </w:rPr>
        <w:t xml:space="preserve">1 </w:t>
      </w:r>
      <w:r w:rsidRPr="00213AB2">
        <w:rPr>
          <w:b/>
          <w:bCs/>
        </w:rPr>
        <w:t xml:space="preserve">What Does </w:t>
      </w:r>
      <w:proofErr w:type="spellStart"/>
      <w:r w:rsidRPr="00213AB2">
        <w:rPr>
          <w:b/>
          <w:bCs/>
        </w:rPr>
        <w:t>ApexaiQ</w:t>
      </w:r>
      <w:proofErr w:type="spellEnd"/>
      <w:r w:rsidRPr="00213AB2">
        <w:rPr>
          <w:b/>
          <w:bCs/>
        </w:rPr>
        <w:t xml:space="preserve"> </w:t>
      </w:r>
      <w:proofErr w:type="gramStart"/>
      <w:r w:rsidRPr="00213AB2">
        <w:rPr>
          <w:b/>
          <w:bCs/>
        </w:rPr>
        <w:t xml:space="preserve">Do </w:t>
      </w:r>
      <w:r w:rsidR="00F554C7">
        <w:rPr>
          <w:b/>
          <w:bCs/>
        </w:rPr>
        <w:t>?</w:t>
      </w:r>
      <w:proofErr w:type="gramEnd"/>
    </w:p>
    <w:p w14:paraId="457FB15F" w14:textId="77777777" w:rsidR="00213AB2" w:rsidRPr="00213AB2" w:rsidRDefault="00213AB2" w:rsidP="00213AB2">
      <w:pPr>
        <w:pStyle w:val="ListParagraph"/>
      </w:pPr>
      <w:proofErr w:type="spellStart"/>
      <w:r w:rsidRPr="00213AB2">
        <w:t>ApexaiQ</w:t>
      </w:r>
      <w:proofErr w:type="spellEnd"/>
      <w:r w:rsidRPr="00213AB2">
        <w:t xml:space="preserve"> is an IT asset assurance and visibility platform that helps organizations keep track of what is happening across their IT environment. One of the problems it addresses is the lack of visibility and accountability when changes are made to network devices such as routers and switches.</w:t>
      </w:r>
    </w:p>
    <w:p w14:paraId="4EC473D6" w14:textId="77777777" w:rsidR="00213AB2" w:rsidRDefault="00213AB2" w:rsidP="00213AB2">
      <w:pPr>
        <w:pStyle w:val="ListParagraph"/>
      </w:pPr>
      <w:r w:rsidRPr="00213AB2">
        <w:t>In companies, network devices are changed regularly for maintenance, troubleshooting, upgrades or other IT activities. However, sometimes these changes are not properly documented, are not linked to an ITSM ticket, or are made outside the approved maintenance window. This creates a gap between what actually happened in the IT environment and what is recorded in the organization's systems.</w:t>
      </w:r>
    </w:p>
    <w:p w14:paraId="6DD284C1" w14:textId="77777777" w:rsidR="00F554C7" w:rsidRPr="00213AB2" w:rsidRDefault="00F554C7" w:rsidP="00213AB2">
      <w:pPr>
        <w:pStyle w:val="ListParagraph"/>
      </w:pPr>
    </w:p>
    <w:p w14:paraId="619CA8EA" w14:textId="77777777" w:rsidR="00213AB2" w:rsidRPr="00213AB2" w:rsidRDefault="00213AB2" w:rsidP="00213AB2">
      <w:pPr>
        <w:pStyle w:val="ListParagraph"/>
      </w:pPr>
      <w:proofErr w:type="spellStart"/>
      <w:r w:rsidRPr="00213AB2">
        <w:t>ApexaiQ</w:t>
      </w:r>
      <w:proofErr w:type="spellEnd"/>
      <w:r w:rsidRPr="00213AB2">
        <w:t xml:space="preserve"> helps solve this by monitoring network device changes and comparing them with ITSM records and approved policies. It can identify:</w:t>
      </w:r>
    </w:p>
    <w:p w14:paraId="5209007C" w14:textId="77777777" w:rsidR="00213AB2" w:rsidRPr="00213AB2" w:rsidRDefault="00213AB2" w:rsidP="00213AB2">
      <w:pPr>
        <w:pStyle w:val="ListParagraph"/>
        <w:numPr>
          <w:ilvl w:val="0"/>
          <w:numId w:val="9"/>
        </w:numPr>
      </w:pPr>
      <w:r w:rsidRPr="00213AB2">
        <w:t>Changes made without a ticket</w:t>
      </w:r>
    </w:p>
    <w:p w14:paraId="3E6468F8" w14:textId="77777777" w:rsidR="00213AB2" w:rsidRPr="00213AB2" w:rsidRDefault="00213AB2" w:rsidP="00213AB2">
      <w:pPr>
        <w:pStyle w:val="ListParagraph"/>
        <w:numPr>
          <w:ilvl w:val="0"/>
          <w:numId w:val="9"/>
        </w:numPr>
      </w:pPr>
      <w:r w:rsidRPr="00213AB2">
        <w:t>Changes linked to the wrong ticket</w:t>
      </w:r>
    </w:p>
    <w:p w14:paraId="2D1BB65B" w14:textId="77777777" w:rsidR="00213AB2" w:rsidRPr="00213AB2" w:rsidRDefault="00213AB2" w:rsidP="00213AB2">
      <w:pPr>
        <w:pStyle w:val="ListParagraph"/>
        <w:numPr>
          <w:ilvl w:val="0"/>
          <w:numId w:val="9"/>
        </w:numPr>
      </w:pPr>
      <w:r w:rsidRPr="00213AB2">
        <w:t>Changes made outside an approved time window</w:t>
      </w:r>
    </w:p>
    <w:p w14:paraId="1B2F86BF" w14:textId="77777777" w:rsidR="00213AB2" w:rsidRDefault="00213AB2" w:rsidP="00213AB2">
      <w:pPr>
        <w:pStyle w:val="ListParagraph"/>
        <w:numPr>
          <w:ilvl w:val="0"/>
          <w:numId w:val="9"/>
        </w:numPr>
      </w:pPr>
      <w:r w:rsidRPr="00213AB2">
        <w:t>Changes where proper accountability or documentation is missing</w:t>
      </w:r>
    </w:p>
    <w:p w14:paraId="5383DBE6" w14:textId="77777777" w:rsidR="00F554C7" w:rsidRPr="00213AB2" w:rsidRDefault="00F554C7" w:rsidP="00F554C7">
      <w:pPr>
        <w:pStyle w:val="ListParagraph"/>
      </w:pPr>
    </w:p>
    <w:p w14:paraId="0950FE05" w14:textId="77777777" w:rsidR="00213AB2" w:rsidRDefault="00213AB2" w:rsidP="00213AB2">
      <w:pPr>
        <w:pStyle w:val="ListParagraph"/>
      </w:pPr>
      <w:r w:rsidRPr="00213AB2">
        <w:t>It can then provide information such as who made the change, what was changed, when it happened, and whether it followed the required process. The platform works in a read-only mode, meaning it observes and reports changes rather than making configuration changes itself.</w:t>
      </w:r>
    </w:p>
    <w:p w14:paraId="50210487" w14:textId="77777777" w:rsidR="00F554C7" w:rsidRPr="00213AB2" w:rsidRDefault="00F554C7" w:rsidP="00213AB2">
      <w:pPr>
        <w:pStyle w:val="ListParagraph"/>
      </w:pPr>
    </w:p>
    <w:p w14:paraId="032DB4E0" w14:textId="344D4125" w:rsidR="00213AB2" w:rsidRPr="00213AB2" w:rsidRDefault="008471B2" w:rsidP="00213AB2">
      <w:pPr>
        <w:pStyle w:val="ListParagraph"/>
        <w:rPr>
          <w:b/>
          <w:bCs/>
        </w:rPr>
      </w:pPr>
      <w:r>
        <w:rPr>
          <w:b/>
          <w:bCs/>
        </w:rPr>
        <w:t xml:space="preserve">1.2 </w:t>
      </w:r>
      <w:r w:rsidR="00213AB2" w:rsidRPr="00213AB2">
        <w:rPr>
          <w:b/>
          <w:bCs/>
        </w:rPr>
        <w:t>Industry Problem</w:t>
      </w:r>
    </w:p>
    <w:p w14:paraId="0B80AB8D" w14:textId="77777777" w:rsidR="00213AB2" w:rsidRPr="00213AB2" w:rsidRDefault="00213AB2" w:rsidP="00213AB2">
      <w:pPr>
        <w:pStyle w:val="ListParagraph"/>
      </w:pPr>
      <w:r w:rsidRPr="00213AB2">
        <w:t>The main industry problem is lack of visibility and control over IT infrastructure changes. When a change is not properly recorded, it can make troubleshooting, security monitoring and audits much more difficult.</w:t>
      </w:r>
    </w:p>
    <w:p w14:paraId="62420036" w14:textId="77777777" w:rsidR="00213AB2" w:rsidRPr="00213AB2" w:rsidRDefault="00213AB2" w:rsidP="00213AB2">
      <w:pPr>
        <w:pStyle w:val="ListParagraph"/>
      </w:pPr>
      <w:r w:rsidRPr="00213AB2">
        <w:t>For example, if a network change is followed by an outage, the IT team may have to investigate:</w:t>
      </w:r>
    </w:p>
    <w:p w14:paraId="190F0D19" w14:textId="77777777" w:rsidR="00213AB2" w:rsidRPr="00213AB2" w:rsidRDefault="00213AB2" w:rsidP="00213AB2">
      <w:pPr>
        <w:pStyle w:val="ListParagraph"/>
        <w:numPr>
          <w:ilvl w:val="0"/>
          <w:numId w:val="10"/>
        </w:numPr>
      </w:pPr>
      <w:r w:rsidRPr="00213AB2">
        <w:t>What changed?</w:t>
      </w:r>
    </w:p>
    <w:p w14:paraId="71763B71" w14:textId="77777777" w:rsidR="00213AB2" w:rsidRPr="00213AB2" w:rsidRDefault="00213AB2" w:rsidP="00213AB2">
      <w:pPr>
        <w:pStyle w:val="ListParagraph"/>
        <w:numPr>
          <w:ilvl w:val="0"/>
          <w:numId w:val="10"/>
        </w:numPr>
      </w:pPr>
      <w:r w:rsidRPr="00213AB2">
        <w:t>Who made the change?</w:t>
      </w:r>
    </w:p>
    <w:p w14:paraId="5FD34334" w14:textId="77777777" w:rsidR="00213AB2" w:rsidRPr="00213AB2" w:rsidRDefault="00213AB2" w:rsidP="00213AB2">
      <w:pPr>
        <w:pStyle w:val="ListParagraph"/>
        <w:numPr>
          <w:ilvl w:val="0"/>
          <w:numId w:val="10"/>
        </w:numPr>
      </w:pPr>
      <w:r w:rsidRPr="00213AB2">
        <w:t>Was it authorized?</w:t>
      </w:r>
    </w:p>
    <w:p w14:paraId="46C6041F" w14:textId="77777777" w:rsidR="00213AB2" w:rsidRPr="00213AB2" w:rsidRDefault="00213AB2" w:rsidP="00213AB2">
      <w:pPr>
        <w:pStyle w:val="ListParagraph"/>
        <w:numPr>
          <w:ilvl w:val="0"/>
          <w:numId w:val="10"/>
        </w:numPr>
      </w:pPr>
      <w:r w:rsidRPr="00213AB2">
        <w:t>Was there an ITSM ticket?</w:t>
      </w:r>
    </w:p>
    <w:p w14:paraId="3598F81F" w14:textId="77777777" w:rsidR="00213AB2" w:rsidRPr="00213AB2" w:rsidRDefault="00213AB2" w:rsidP="00213AB2">
      <w:pPr>
        <w:pStyle w:val="ListParagraph"/>
        <w:numPr>
          <w:ilvl w:val="0"/>
          <w:numId w:val="10"/>
        </w:numPr>
      </w:pPr>
      <w:r w:rsidRPr="00213AB2">
        <w:t>Was it made during the approved maintenance window?</w:t>
      </w:r>
    </w:p>
    <w:p w14:paraId="48739574" w14:textId="77777777" w:rsidR="00213AB2" w:rsidRPr="00213AB2" w:rsidRDefault="00213AB2" w:rsidP="00213AB2">
      <w:pPr>
        <w:pStyle w:val="ListParagraph"/>
      </w:pPr>
      <w:r w:rsidRPr="00213AB2">
        <w:t>Without proper visibility, finding these answers can take significant time.</w:t>
      </w:r>
    </w:p>
    <w:p w14:paraId="153954F7" w14:textId="77777777" w:rsidR="00213AB2" w:rsidRPr="00213AB2" w:rsidRDefault="00213AB2" w:rsidP="00213AB2">
      <w:pPr>
        <w:pStyle w:val="ListParagraph"/>
      </w:pPr>
      <w:r w:rsidRPr="00213AB2">
        <w:t xml:space="preserve">How </w:t>
      </w:r>
      <w:proofErr w:type="spellStart"/>
      <w:r w:rsidRPr="00213AB2">
        <w:t>ApexaiQ</w:t>
      </w:r>
      <w:proofErr w:type="spellEnd"/>
      <w:r w:rsidRPr="00213AB2">
        <w:t xml:space="preserve"> Helps</w:t>
      </w:r>
    </w:p>
    <w:p w14:paraId="537D48B1" w14:textId="77777777" w:rsidR="00213AB2" w:rsidRPr="00213AB2" w:rsidRDefault="00213AB2" w:rsidP="00213AB2">
      <w:pPr>
        <w:pStyle w:val="ListParagraph"/>
      </w:pPr>
      <w:r w:rsidRPr="00213AB2">
        <w:lastRenderedPageBreak/>
        <w:t>The basic process can be understood as:</w:t>
      </w:r>
    </w:p>
    <w:p w14:paraId="085A9AA7" w14:textId="77777777" w:rsidR="00213AB2" w:rsidRPr="00213AB2" w:rsidRDefault="00213AB2" w:rsidP="00213AB2">
      <w:pPr>
        <w:pStyle w:val="ListParagraph"/>
      </w:pPr>
      <w:r w:rsidRPr="00213AB2">
        <w:t>Monitor → Compare → Identify Issues → Report</w:t>
      </w:r>
    </w:p>
    <w:p w14:paraId="16EB9ECF" w14:textId="77777777" w:rsidR="00213AB2" w:rsidRDefault="00213AB2" w:rsidP="00213AB2">
      <w:pPr>
        <w:pStyle w:val="ListParagraph"/>
      </w:pPr>
      <w:proofErr w:type="spellStart"/>
      <w:r w:rsidRPr="00213AB2">
        <w:t>ApexaiQ</w:t>
      </w:r>
      <w:proofErr w:type="spellEnd"/>
      <w:r w:rsidRPr="00213AB2">
        <w:t xml:space="preserve"> monitors changes, compares them with ITSM records and approved policies, identifies changes that do not match, and provides reports that can be used for investigation and audits.</w:t>
      </w:r>
    </w:p>
    <w:p w14:paraId="276F5C3B" w14:textId="77777777" w:rsidR="00F554C7" w:rsidRPr="00213AB2" w:rsidRDefault="00F554C7" w:rsidP="00213AB2">
      <w:pPr>
        <w:pStyle w:val="ListParagraph"/>
      </w:pPr>
    </w:p>
    <w:p w14:paraId="68383022" w14:textId="77777777" w:rsidR="00213AB2" w:rsidRPr="00213AB2" w:rsidRDefault="00213AB2" w:rsidP="00213AB2">
      <w:pPr>
        <w:pStyle w:val="ListParagraph"/>
        <w:rPr>
          <w:b/>
          <w:bCs/>
        </w:rPr>
      </w:pPr>
      <w:r w:rsidRPr="00213AB2">
        <w:rPr>
          <w:b/>
          <w:bCs/>
        </w:rPr>
        <w:t>Business Impact</w:t>
      </w:r>
    </w:p>
    <w:p w14:paraId="4E9B6663" w14:textId="77777777" w:rsidR="00213AB2" w:rsidRPr="00213AB2" w:rsidRDefault="00213AB2" w:rsidP="00213AB2">
      <w:pPr>
        <w:pStyle w:val="ListParagraph"/>
      </w:pPr>
      <w:r w:rsidRPr="00213AB2">
        <w:t>This can help organizations achieve:</w:t>
      </w:r>
    </w:p>
    <w:p w14:paraId="3AB3BC3B" w14:textId="77777777" w:rsidR="00213AB2" w:rsidRPr="00213AB2" w:rsidRDefault="00213AB2" w:rsidP="00213AB2">
      <w:pPr>
        <w:pStyle w:val="ListParagraph"/>
        <w:numPr>
          <w:ilvl w:val="0"/>
          <w:numId w:val="11"/>
        </w:numPr>
      </w:pPr>
      <w:r w:rsidRPr="00213AB2">
        <w:t>Fewer unexpected issues and outages</w:t>
      </w:r>
    </w:p>
    <w:p w14:paraId="1C48FC3A" w14:textId="77777777" w:rsidR="00213AB2" w:rsidRPr="00213AB2" w:rsidRDefault="00213AB2" w:rsidP="00213AB2">
      <w:pPr>
        <w:pStyle w:val="ListParagraph"/>
        <w:numPr>
          <w:ilvl w:val="0"/>
          <w:numId w:val="11"/>
        </w:numPr>
      </w:pPr>
      <w:r w:rsidRPr="00213AB2">
        <w:t>Faster root-cause analysis</w:t>
      </w:r>
    </w:p>
    <w:p w14:paraId="3700F9EA" w14:textId="77777777" w:rsidR="00213AB2" w:rsidRPr="00213AB2" w:rsidRDefault="00213AB2" w:rsidP="00213AB2">
      <w:pPr>
        <w:pStyle w:val="ListParagraph"/>
        <w:numPr>
          <w:ilvl w:val="0"/>
          <w:numId w:val="11"/>
        </w:numPr>
      </w:pPr>
      <w:r w:rsidRPr="00213AB2">
        <w:t>Better accountability for IT changes</w:t>
      </w:r>
    </w:p>
    <w:p w14:paraId="3B804C5E" w14:textId="77777777" w:rsidR="00213AB2" w:rsidRPr="00213AB2" w:rsidRDefault="00213AB2" w:rsidP="00213AB2">
      <w:pPr>
        <w:pStyle w:val="ListParagraph"/>
        <w:numPr>
          <w:ilvl w:val="0"/>
          <w:numId w:val="11"/>
        </w:numPr>
      </w:pPr>
      <w:r w:rsidRPr="00213AB2">
        <w:t>Improved change-management processes</w:t>
      </w:r>
    </w:p>
    <w:p w14:paraId="43FE7B21" w14:textId="77777777" w:rsidR="00213AB2" w:rsidRPr="00213AB2" w:rsidRDefault="00213AB2" w:rsidP="00213AB2">
      <w:pPr>
        <w:pStyle w:val="ListParagraph"/>
        <w:numPr>
          <w:ilvl w:val="0"/>
          <w:numId w:val="11"/>
        </w:numPr>
      </w:pPr>
      <w:r w:rsidRPr="00213AB2">
        <w:t>Better compliance and audit readiness</w:t>
      </w:r>
    </w:p>
    <w:p w14:paraId="14C677AF" w14:textId="77777777" w:rsidR="00213AB2" w:rsidRPr="00213AB2" w:rsidRDefault="00213AB2" w:rsidP="00213AB2">
      <w:pPr>
        <w:pStyle w:val="ListParagraph"/>
        <w:numPr>
          <w:ilvl w:val="0"/>
          <w:numId w:val="11"/>
        </w:numPr>
        <w:rPr>
          <w:b/>
          <w:bCs/>
        </w:rPr>
      </w:pPr>
      <w:r w:rsidRPr="00213AB2">
        <w:t>Less manual investigation</w:t>
      </w:r>
    </w:p>
    <w:p w14:paraId="71CE683D" w14:textId="77777777" w:rsidR="008471B2" w:rsidRDefault="008471B2" w:rsidP="00450894">
      <w:pPr>
        <w:pStyle w:val="ListParagraph"/>
        <w:rPr>
          <w:b/>
          <w:bCs/>
        </w:rPr>
      </w:pPr>
    </w:p>
    <w:p w14:paraId="62CF3E9D" w14:textId="4FF47F8F" w:rsidR="00D15AE5" w:rsidRPr="00450894" w:rsidRDefault="00372664" w:rsidP="00450894">
      <w:pPr>
        <w:pStyle w:val="ListParagraph"/>
        <w:rPr>
          <w:rFonts w:ascii="Arial" w:hAnsi="Arial" w:cs="Arial"/>
        </w:rPr>
      </w:pPr>
      <w:r w:rsidRPr="00FD740B">
        <w:rPr>
          <w:b/>
          <w:bCs/>
        </w:rPr>
        <w:t>“</w:t>
      </w:r>
      <w:r w:rsidRPr="00372664">
        <w:t xml:space="preserve">IT leaders today face impossible demands, manage risk, reduce spend, ensure uptime, and still innovate. </w:t>
      </w:r>
      <w:proofErr w:type="spellStart"/>
      <w:r w:rsidRPr="00372664">
        <w:t>ApexaiQ</w:t>
      </w:r>
      <w:proofErr w:type="spellEnd"/>
      <w:r w:rsidRPr="00372664">
        <w:t xml:space="preserve"> was built to give you full-spectrum control over your IT environment, so you’re never caught off guard again</w:t>
      </w:r>
      <w:r w:rsidRPr="00FD740B">
        <w:t>.</w:t>
      </w:r>
      <w:r w:rsidRPr="00FD740B">
        <w:rPr>
          <w:b/>
          <w:bCs/>
        </w:rPr>
        <w:t xml:space="preserve">” </w:t>
      </w:r>
      <w:r>
        <w:t>-</w:t>
      </w:r>
      <w:r w:rsidRPr="00FD740B">
        <w:rPr>
          <w:b/>
          <w:bCs/>
        </w:rPr>
        <w:t>Lokesh Aggarwal, CEO</w:t>
      </w:r>
      <w:r w:rsidR="00D15AE5" w:rsidRPr="00FD740B">
        <w:rPr>
          <w:rFonts w:ascii="Arial" w:hAnsi="Arial" w:cs="Arial"/>
        </w:rPr>
        <w:br w:type="page"/>
      </w:r>
    </w:p>
    <w:p w14:paraId="6638736B" w14:textId="4C07708A" w:rsidR="00450894" w:rsidRPr="00450894" w:rsidRDefault="00450894" w:rsidP="00450894">
      <w:pPr>
        <w:spacing w:line="276" w:lineRule="auto"/>
        <w:jc w:val="both"/>
        <w:rPr>
          <w:rFonts w:ascii="Arial" w:hAnsi="Arial" w:cs="Arial"/>
          <w:b/>
          <w:bCs/>
          <w:sz w:val="32"/>
          <w:szCs w:val="32"/>
        </w:rPr>
      </w:pPr>
      <w:r>
        <w:rPr>
          <w:rFonts w:ascii="Arial" w:hAnsi="Arial" w:cs="Arial"/>
          <w:b/>
          <w:bCs/>
          <w:sz w:val="32"/>
          <w:szCs w:val="32"/>
        </w:rPr>
        <w:lastRenderedPageBreak/>
        <w:t xml:space="preserve">Understanding </w:t>
      </w:r>
      <w:r w:rsidRPr="00450894">
        <w:rPr>
          <w:rFonts w:ascii="Arial" w:hAnsi="Arial" w:cs="Arial"/>
          <w:b/>
          <w:bCs/>
          <w:sz w:val="32"/>
          <w:szCs w:val="32"/>
        </w:rPr>
        <w:t>IT Assets</w:t>
      </w:r>
    </w:p>
    <w:p w14:paraId="0B2359A1" w14:textId="616D28FD" w:rsidR="00D15AE5" w:rsidRDefault="00450894" w:rsidP="003D6B17">
      <w:pPr>
        <w:spacing w:line="276" w:lineRule="auto"/>
        <w:jc w:val="both"/>
        <w:rPr>
          <w:rFonts w:ascii="Arial" w:hAnsi="Arial" w:cs="Arial"/>
          <w:b/>
          <w:bCs/>
          <w:sz w:val="28"/>
          <w:szCs w:val="28"/>
        </w:rPr>
      </w:pPr>
      <w:r>
        <w:rPr>
          <w:rFonts w:ascii="Arial" w:hAnsi="Arial" w:cs="Arial"/>
          <w:b/>
          <w:bCs/>
          <w:sz w:val="28"/>
          <w:szCs w:val="28"/>
        </w:rPr>
        <w:t>2.</w:t>
      </w:r>
      <w:r w:rsidRPr="00450894">
        <w:t xml:space="preserve"> </w:t>
      </w:r>
      <w:r w:rsidRPr="00450894">
        <w:rPr>
          <w:rFonts w:ascii="Arial" w:hAnsi="Arial" w:cs="Arial"/>
          <w:b/>
          <w:bCs/>
          <w:sz w:val="28"/>
          <w:szCs w:val="28"/>
        </w:rPr>
        <w:t>What is IT asset management and why companies need asset management software?</w:t>
      </w:r>
    </w:p>
    <w:p w14:paraId="358F8116" w14:textId="6663BCAE" w:rsidR="007D5947" w:rsidRPr="007D5947" w:rsidRDefault="00C5454B" w:rsidP="007D5947">
      <w:pPr>
        <w:spacing w:line="276" w:lineRule="auto"/>
        <w:rPr>
          <w:rFonts w:cs="Arial"/>
          <w:b/>
          <w:bCs/>
        </w:rPr>
      </w:pPr>
      <w:r>
        <w:rPr>
          <w:rFonts w:cs="Arial"/>
        </w:rPr>
        <w:t xml:space="preserve"> </w:t>
      </w:r>
      <w:r>
        <w:rPr>
          <w:rFonts w:cs="Arial"/>
        </w:rPr>
        <w:tab/>
      </w:r>
      <w:proofErr w:type="gramStart"/>
      <w:r w:rsidRPr="00C5454B">
        <w:rPr>
          <w:rFonts w:cs="Arial"/>
          <w:b/>
          <w:bCs/>
        </w:rPr>
        <w:t xml:space="preserve">2.1 </w:t>
      </w:r>
      <w:r w:rsidR="003856FD">
        <w:rPr>
          <w:rFonts w:cs="Arial"/>
          <w:b/>
          <w:bCs/>
        </w:rPr>
        <w:t xml:space="preserve"> </w:t>
      </w:r>
      <w:r w:rsidR="007D5947" w:rsidRPr="007D5947">
        <w:rPr>
          <w:rFonts w:cs="Arial"/>
          <w:b/>
          <w:bCs/>
        </w:rPr>
        <w:t>What</w:t>
      </w:r>
      <w:proofErr w:type="gramEnd"/>
      <w:r w:rsidR="007D5947" w:rsidRPr="007D5947">
        <w:rPr>
          <w:rFonts w:cs="Arial"/>
          <w:b/>
          <w:bCs/>
        </w:rPr>
        <w:t xml:space="preserve"> is IT Asset Management (ITAM)?</w:t>
      </w:r>
    </w:p>
    <w:p w14:paraId="5D57EBAD" w14:textId="77777777" w:rsidR="007D5947" w:rsidRPr="007D5947" w:rsidRDefault="007D5947" w:rsidP="007D5947">
      <w:pPr>
        <w:spacing w:line="276" w:lineRule="auto"/>
        <w:ind w:left="720"/>
        <w:rPr>
          <w:rFonts w:cs="Arial"/>
        </w:rPr>
      </w:pPr>
      <w:r w:rsidRPr="007D5947">
        <w:rPr>
          <w:rFonts w:cs="Arial"/>
        </w:rPr>
        <w:t>IT Asset Management (ITAM) is the process of identifying, tracking, managing and monitoring an organization's IT assets throughout their lifecycle.</w:t>
      </w:r>
    </w:p>
    <w:p w14:paraId="10F93F04" w14:textId="77777777" w:rsidR="007D5947" w:rsidRPr="007D5947" w:rsidRDefault="007D5947" w:rsidP="007D5947">
      <w:pPr>
        <w:spacing w:line="276" w:lineRule="auto"/>
        <w:ind w:left="720"/>
        <w:rPr>
          <w:rFonts w:cs="Arial"/>
        </w:rPr>
      </w:pPr>
      <w:r w:rsidRPr="007D5947">
        <w:rPr>
          <w:rFonts w:cs="Arial"/>
        </w:rPr>
        <w:t>IT assets can include laptops, desktops, servers, routers, switches, software, cloud resources and other technology systems.</w:t>
      </w:r>
    </w:p>
    <w:p w14:paraId="44F336E6" w14:textId="77777777" w:rsidR="007D5947" w:rsidRPr="007D5947" w:rsidRDefault="007D5947" w:rsidP="007D5947">
      <w:pPr>
        <w:spacing w:line="276" w:lineRule="auto"/>
        <w:ind w:left="720"/>
        <w:rPr>
          <w:rFonts w:cs="Arial"/>
        </w:rPr>
      </w:pPr>
      <w:r w:rsidRPr="007D5947">
        <w:rPr>
          <w:rFonts w:cs="Arial"/>
        </w:rPr>
        <w:t>In simple terms, ITAM helps a company answer:</w:t>
      </w:r>
    </w:p>
    <w:p w14:paraId="418DE31B" w14:textId="77777777" w:rsidR="007D5947" w:rsidRPr="007D5947" w:rsidRDefault="007D5947" w:rsidP="007D5947">
      <w:pPr>
        <w:spacing w:line="276" w:lineRule="auto"/>
        <w:ind w:left="720"/>
        <w:rPr>
          <w:rFonts w:cs="Arial"/>
        </w:rPr>
      </w:pPr>
      <w:r w:rsidRPr="007D5947">
        <w:rPr>
          <w:rFonts w:cs="Arial"/>
        </w:rPr>
        <w:t>What assets do we have, where are they, who is responsible for them, and what is their current condition?</w:t>
      </w:r>
    </w:p>
    <w:p w14:paraId="7B4E5C92" w14:textId="77777777" w:rsidR="007D5947" w:rsidRPr="007D5947" w:rsidRDefault="007D5947" w:rsidP="007D5947">
      <w:pPr>
        <w:spacing w:line="276" w:lineRule="auto"/>
        <w:ind w:left="720"/>
        <w:rPr>
          <w:rFonts w:cs="Arial"/>
          <w:b/>
          <w:bCs/>
        </w:rPr>
      </w:pPr>
      <w:r w:rsidRPr="007D5947">
        <w:rPr>
          <w:rFonts w:cs="Arial"/>
        </w:rPr>
        <w:t xml:space="preserve">According to </w:t>
      </w:r>
      <w:r w:rsidRPr="007D5947">
        <w:rPr>
          <w:rFonts w:cs="Arial"/>
          <w:b/>
          <w:bCs/>
        </w:rPr>
        <w:t>NIST</w:t>
      </w:r>
      <w:r w:rsidRPr="007D5947">
        <w:rPr>
          <w:rFonts w:cs="Arial"/>
        </w:rPr>
        <w:t>, effective ITAM provides a complete view of what assets exist, where they are and how they are being used. It can also help identify vulnerable assets and improve security</w:t>
      </w:r>
      <w:r w:rsidRPr="007D5947">
        <w:rPr>
          <w:rFonts w:cs="Arial"/>
          <w:b/>
          <w:bCs/>
        </w:rPr>
        <w:t>.</w:t>
      </w:r>
    </w:p>
    <w:p w14:paraId="08423E1C" w14:textId="329DB92D" w:rsidR="007D5947" w:rsidRPr="007D5947" w:rsidRDefault="003856FD" w:rsidP="007D5947">
      <w:pPr>
        <w:spacing w:line="276" w:lineRule="auto"/>
        <w:ind w:left="720"/>
        <w:rPr>
          <w:rFonts w:cs="Arial"/>
          <w:b/>
          <w:bCs/>
        </w:rPr>
      </w:pPr>
      <w:r>
        <w:rPr>
          <w:rFonts w:cs="Arial"/>
          <w:b/>
          <w:bCs/>
        </w:rPr>
        <w:t xml:space="preserve">2.2 </w:t>
      </w:r>
      <w:r w:rsidR="007D5947" w:rsidRPr="007D5947">
        <w:rPr>
          <w:rFonts w:cs="Arial"/>
          <w:b/>
          <w:bCs/>
        </w:rPr>
        <w:t>Why Do Companies Need Asset Management Software?</w:t>
      </w:r>
    </w:p>
    <w:p w14:paraId="70556F64" w14:textId="77777777" w:rsidR="007D5947" w:rsidRPr="007D5947" w:rsidRDefault="007D5947" w:rsidP="007D5947">
      <w:pPr>
        <w:spacing w:line="276" w:lineRule="auto"/>
        <w:ind w:left="720"/>
        <w:rPr>
          <w:rFonts w:cs="Arial"/>
        </w:rPr>
      </w:pPr>
      <w:r w:rsidRPr="007D5947">
        <w:rPr>
          <w:rFonts w:cs="Arial"/>
        </w:rPr>
        <w:t>In a large organization, asset information can be spread across different systems and may change frequently. Managing this information manually can result in outdated records, missing assets, duplicate information and poor visibility.</w:t>
      </w:r>
    </w:p>
    <w:p w14:paraId="189F4A83" w14:textId="77777777" w:rsidR="007D5947" w:rsidRPr="007D5947" w:rsidRDefault="007D5947" w:rsidP="007D5947">
      <w:pPr>
        <w:spacing w:line="276" w:lineRule="auto"/>
        <w:ind w:left="720"/>
        <w:rPr>
          <w:rFonts w:cs="Arial"/>
          <w:b/>
          <w:bCs/>
        </w:rPr>
      </w:pPr>
      <w:r w:rsidRPr="007D5947">
        <w:rPr>
          <w:rFonts w:cs="Arial"/>
        </w:rPr>
        <w:t>Asset management software helps companies maintain a more centralized and up-to-date view of their IT environment</w:t>
      </w:r>
      <w:r w:rsidRPr="007D5947">
        <w:rPr>
          <w:rFonts w:cs="Arial"/>
          <w:b/>
          <w:bCs/>
        </w:rPr>
        <w:t>.</w:t>
      </w:r>
    </w:p>
    <w:p w14:paraId="31FA4EBE" w14:textId="77777777" w:rsidR="007D5947" w:rsidRPr="007D5947" w:rsidRDefault="007D5947" w:rsidP="007D5947">
      <w:pPr>
        <w:spacing w:line="276" w:lineRule="auto"/>
        <w:ind w:left="720"/>
        <w:rPr>
          <w:rFonts w:cs="Arial"/>
        </w:rPr>
      </w:pPr>
      <w:r w:rsidRPr="007D5947">
        <w:rPr>
          <w:rFonts w:cs="Arial"/>
        </w:rPr>
        <w:t>It can help organizations:</w:t>
      </w:r>
    </w:p>
    <w:p w14:paraId="6AABAFFA" w14:textId="77777777" w:rsidR="007D5947" w:rsidRPr="007D5947" w:rsidRDefault="007D5947" w:rsidP="007D5947">
      <w:pPr>
        <w:numPr>
          <w:ilvl w:val="0"/>
          <w:numId w:val="17"/>
        </w:numPr>
        <w:tabs>
          <w:tab w:val="clear" w:pos="720"/>
          <w:tab w:val="num" w:pos="1440"/>
        </w:tabs>
        <w:spacing w:line="276" w:lineRule="auto"/>
        <w:ind w:left="1440"/>
        <w:rPr>
          <w:rFonts w:cs="Arial"/>
        </w:rPr>
      </w:pPr>
      <w:r w:rsidRPr="007D5947">
        <w:rPr>
          <w:rFonts w:cs="Arial"/>
        </w:rPr>
        <w:t>Know what IT assets they have</w:t>
      </w:r>
    </w:p>
    <w:p w14:paraId="578B0BAC" w14:textId="77777777" w:rsidR="007D5947" w:rsidRPr="007D5947" w:rsidRDefault="007D5947" w:rsidP="007D5947">
      <w:pPr>
        <w:numPr>
          <w:ilvl w:val="0"/>
          <w:numId w:val="17"/>
        </w:numPr>
        <w:tabs>
          <w:tab w:val="clear" w:pos="720"/>
          <w:tab w:val="num" w:pos="1440"/>
        </w:tabs>
        <w:spacing w:line="276" w:lineRule="auto"/>
        <w:ind w:left="1440"/>
        <w:rPr>
          <w:rFonts w:cs="Arial"/>
        </w:rPr>
      </w:pPr>
      <w:r w:rsidRPr="007D5947">
        <w:rPr>
          <w:rFonts w:cs="Arial"/>
        </w:rPr>
        <w:t>Track asset ownership and location</w:t>
      </w:r>
    </w:p>
    <w:p w14:paraId="0C4B9703" w14:textId="77777777" w:rsidR="007D5947" w:rsidRPr="007D5947" w:rsidRDefault="007D5947" w:rsidP="007D5947">
      <w:pPr>
        <w:numPr>
          <w:ilvl w:val="0"/>
          <w:numId w:val="17"/>
        </w:numPr>
        <w:tabs>
          <w:tab w:val="clear" w:pos="720"/>
          <w:tab w:val="num" w:pos="1440"/>
        </w:tabs>
        <w:spacing w:line="276" w:lineRule="auto"/>
        <w:ind w:left="1440"/>
        <w:rPr>
          <w:rFonts w:cs="Arial"/>
        </w:rPr>
      </w:pPr>
      <w:r w:rsidRPr="007D5947">
        <w:rPr>
          <w:rFonts w:cs="Arial"/>
        </w:rPr>
        <w:t>Monitor asset condition and lifecycle</w:t>
      </w:r>
    </w:p>
    <w:p w14:paraId="4AECF32E" w14:textId="77777777" w:rsidR="007D5947" w:rsidRPr="007D5947" w:rsidRDefault="007D5947" w:rsidP="007D5947">
      <w:pPr>
        <w:numPr>
          <w:ilvl w:val="0"/>
          <w:numId w:val="17"/>
        </w:numPr>
        <w:tabs>
          <w:tab w:val="clear" w:pos="720"/>
          <w:tab w:val="num" w:pos="1440"/>
        </w:tabs>
        <w:spacing w:line="276" w:lineRule="auto"/>
        <w:ind w:left="1440"/>
        <w:rPr>
          <w:rFonts w:cs="Arial"/>
        </w:rPr>
      </w:pPr>
      <w:r w:rsidRPr="007D5947">
        <w:rPr>
          <w:rFonts w:cs="Arial"/>
        </w:rPr>
        <w:t>Identify vulnerable or unsupported assets</w:t>
      </w:r>
    </w:p>
    <w:p w14:paraId="7F3A022D" w14:textId="77777777" w:rsidR="007D5947" w:rsidRPr="007D5947" w:rsidRDefault="007D5947" w:rsidP="007D5947">
      <w:pPr>
        <w:numPr>
          <w:ilvl w:val="0"/>
          <w:numId w:val="17"/>
        </w:numPr>
        <w:tabs>
          <w:tab w:val="clear" w:pos="720"/>
          <w:tab w:val="num" w:pos="1440"/>
        </w:tabs>
        <w:spacing w:line="276" w:lineRule="auto"/>
        <w:ind w:left="1440"/>
        <w:rPr>
          <w:rFonts w:cs="Arial"/>
        </w:rPr>
      </w:pPr>
      <w:r w:rsidRPr="007D5947">
        <w:rPr>
          <w:rFonts w:cs="Arial"/>
        </w:rPr>
        <w:t>Improve security and risk management</w:t>
      </w:r>
    </w:p>
    <w:p w14:paraId="6F7269B6" w14:textId="77777777" w:rsidR="007D5947" w:rsidRPr="007D5947" w:rsidRDefault="007D5947" w:rsidP="007D5947">
      <w:pPr>
        <w:numPr>
          <w:ilvl w:val="0"/>
          <w:numId w:val="17"/>
        </w:numPr>
        <w:tabs>
          <w:tab w:val="clear" w:pos="720"/>
          <w:tab w:val="num" w:pos="1440"/>
        </w:tabs>
        <w:spacing w:line="276" w:lineRule="auto"/>
        <w:ind w:left="1440"/>
        <w:rPr>
          <w:rFonts w:cs="Arial"/>
        </w:rPr>
      </w:pPr>
      <w:r w:rsidRPr="007D5947">
        <w:rPr>
          <w:rFonts w:cs="Arial"/>
        </w:rPr>
        <w:t>Support compliance and audits</w:t>
      </w:r>
    </w:p>
    <w:p w14:paraId="134E6494" w14:textId="77777777" w:rsidR="007D5947" w:rsidRPr="007D5947" w:rsidRDefault="007D5947" w:rsidP="007D5947">
      <w:pPr>
        <w:numPr>
          <w:ilvl w:val="0"/>
          <w:numId w:val="17"/>
        </w:numPr>
        <w:tabs>
          <w:tab w:val="clear" w:pos="720"/>
          <w:tab w:val="num" w:pos="1440"/>
        </w:tabs>
        <w:spacing w:line="276" w:lineRule="auto"/>
        <w:ind w:left="1440"/>
        <w:rPr>
          <w:rFonts w:cs="Arial"/>
        </w:rPr>
      </w:pPr>
      <w:r w:rsidRPr="007D5947">
        <w:rPr>
          <w:rFonts w:cs="Arial"/>
        </w:rPr>
        <w:t>Reduce unnecessary IT costs</w:t>
      </w:r>
    </w:p>
    <w:p w14:paraId="4175462D" w14:textId="77777777" w:rsidR="007D5947" w:rsidRPr="007D5947" w:rsidRDefault="007D5947" w:rsidP="007D5947">
      <w:pPr>
        <w:numPr>
          <w:ilvl w:val="0"/>
          <w:numId w:val="17"/>
        </w:numPr>
        <w:tabs>
          <w:tab w:val="clear" w:pos="720"/>
          <w:tab w:val="num" w:pos="1440"/>
        </w:tabs>
        <w:spacing w:line="276" w:lineRule="auto"/>
        <w:ind w:left="1440"/>
        <w:rPr>
          <w:rFonts w:cs="Arial"/>
        </w:rPr>
      </w:pPr>
      <w:r w:rsidRPr="007D5947">
        <w:rPr>
          <w:rFonts w:cs="Arial"/>
        </w:rPr>
        <w:t>Respond faster when problems occur</w:t>
      </w:r>
    </w:p>
    <w:p w14:paraId="4B11FFF8" w14:textId="77777777" w:rsidR="007D5947" w:rsidRPr="007D5947" w:rsidRDefault="007D5947" w:rsidP="007D5947">
      <w:pPr>
        <w:spacing w:line="276" w:lineRule="auto"/>
        <w:ind w:left="720"/>
        <w:rPr>
          <w:rFonts w:cs="Arial"/>
        </w:rPr>
      </w:pPr>
      <w:r w:rsidRPr="007D5947">
        <w:rPr>
          <w:rFonts w:cs="Arial"/>
          <w:b/>
          <w:bCs/>
        </w:rPr>
        <w:t xml:space="preserve">CISA </w:t>
      </w:r>
      <w:r w:rsidRPr="007D5947">
        <w:rPr>
          <w:rFonts w:cs="Arial"/>
        </w:rPr>
        <w:t>also recommends maintaining an inventory of IT assets and understanding which assets are most important to an organization's operations and security.</w:t>
      </w:r>
    </w:p>
    <w:p w14:paraId="0C959BD9" w14:textId="77777777" w:rsidR="007D5947" w:rsidRPr="007D5947" w:rsidRDefault="007D5947" w:rsidP="007D5947">
      <w:pPr>
        <w:spacing w:line="276" w:lineRule="auto"/>
        <w:ind w:left="720"/>
        <w:rPr>
          <w:rFonts w:cs="Arial"/>
          <w:b/>
          <w:bCs/>
        </w:rPr>
      </w:pPr>
      <w:r w:rsidRPr="007D5947">
        <w:rPr>
          <w:rFonts w:cs="Arial"/>
          <w:b/>
          <w:bCs/>
        </w:rPr>
        <w:lastRenderedPageBreak/>
        <w:t>Simple Example</w:t>
      </w:r>
    </w:p>
    <w:p w14:paraId="628883A2" w14:textId="77777777" w:rsidR="007D5947" w:rsidRPr="007D5947" w:rsidRDefault="007D5947" w:rsidP="007D5947">
      <w:pPr>
        <w:spacing w:line="276" w:lineRule="auto"/>
        <w:ind w:left="720"/>
        <w:rPr>
          <w:rFonts w:cs="Arial"/>
        </w:rPr>
      </w:pPr>
      <w:r w:rsidRPr="007D5947">
        <w:rPr>
          <w:rFonts w:cs="Arial"/>
        </w:rPr>
        <w:t>Suppose a company has 1,000 laptops.</w:t>
      </w:r>
    </w:p>
    <w:p w14:paraId="2A2ED9B6" w14:textId="77777777" w:rsidR="007D5947" w:rsidRPr="007D5947" w:rsidRDefault="007D5947" w:rsidP="007D5947">
      <w:pPr>
        <w:spacing w:line="276" w:lineRule="auto"/>
        <w:ind w:left="720"/>
        <w:rPr>
          <w:rFonts w:cs="Arial"/>
        </w:rPr>
      </w:pPr>
      <w:r w:rsidRPr="007D5947">
        <w:rPr>
          <w:rFonts w:cs="Arial"/>
        </w:rPr>
        <w:t>Without proper ITAM, the company may not easily know:</w:t>
      </w:r>
    </w:p>
    <w:p w14:paraId="6262D842" w14:textId="77777777" w:rsidR="007D5947" w:rsidRPr="007D5947" w:rsidRDefault="007D5947" w:rsidP="007D5947">
      <w:pPr>
        <w:numPr>
          <w:ilvl w:val="0"/>
          <w:numId w:val="18"/>
        </w:numPr>
        <w:tabs>
          <w:tab w:val="clear" w:pos="720"/>
          <w:tab w:val="num" w:pos="1440"/>
        </w:tabs>
        <w:spacing w:line="276" w:lineRule="auto"/>
        <w:ind w:left="1440"/>
        <w:rPr>
          <w:rFonts w:cs="Arial"/>
        </w:rPr>
      </w:pPr>
      <w:r w:rsidRPr="007D5947">
        <w:rPr>
          <w:rFonts w:cs="Arial"/>
        </w:rPr>
        <w:t>Which laptops are still being used</w:t>
      </w:r>
    </w:p>
    <w:p w14:paraId="050F3E36" w14:textId="77777777" w:rsidR="007D5947" w:rsidRPr="007D5947" w:rsidRDefault="007D5947" w:rsidP="007D5947">
      <w:pPr>
        <w:numPr>
          <w:ilvl w:val="0"/>
          <w:numId w:val="18"/>
        </w:numPr>
        <w:tabs>
          <w:tab w:val="clear" w:pos="720"/>
          <w:tab w:val="num" w:pos="1440"/>
        </w:tabs>
        <w:spacing w:line="276" w:lineRule="auto"/>
        <w:ind w:left="1440"/>
        <w:rPr>
          <w:rFonts w:cs="Arial"/>
        </w:rPr>
      </w:pPr>
      <w:r w:rsidRPr="007D5947">
        <w:rPr>
          <w:rFonts w:cs="Arial"/>
        </w:rPr>
        <w:t>Which ones are outdated</w:t>
      </w:r>
    </w:p>
    <w:p w14:paraId="34D2561D" w14:textId="77777777" w:rsidR="007D5947" w:rsidRPr="007D5947" w:rsidRDefault="007D5947" w:rsidP="007D5947">
      <w:pPr>
        <w:numPr>
          <w:ilvl w:val="0"/>
          <w:numId w:val="18"/>
        </w:numPr>
        <w:tabs>
          <w:tab w:val="clear" w:pos="720"/>
          <w:tab w:val="num" w:pos="1440"/>
        </w:tabs>
        <w:spacing w:line="276" w:lineRule="auto"/>
        <w:ind w:left="1440"/>
        <w:rPr>
          <w:rFonts w:cs="Arial"/>
        </w:rPr>
      </w:pPr>
      <w:r w:rsidRPr="007D5947">
        <w:rPr>
          <w:rFonts w:cs="Arial"/>
        </w:rPr>
        <w:t>Which have security vulnerabilities</w:t>
      </w:r>
    </w:p>
    <w:p w14:paraId="043E6EBB" w14:textId="77777777" w:rsidR="007D5947" w:rsidRPr="007D5947" w:rsidRDefault="007D5947" w:rsidP="007D5947">
      <w:pPr>
        <w:numPr>
          <w:ilvl w:val="0"/>
          <w:numId w:val="18"/>
        </w:numPr>
        <w:tabs>
          <w:tab w:val="clear" w:pos="720"/>
          <w:tab w:val="num" w:pos="1440"/>
        </w:tabs>
        <w:spacing w:line="276" w:lineRule="auto"/>
        <w:ind w:left="1440"/>
        <w:rPr>
          <w:rFonts w:cs="Arial"/>
        </w:rPr>
      </w:pPr>
      <w:r w:rsidRPr="007D5947">
        <w:rPr>
          <w:rFonts w:cs="Arial"/>
        </w:rPr>
        <w:t>Who is using them</w:t>
      </w:r>
    </w:p>
    <w:p w14:paraId="6A2AA764" w14:textId="77777777" w:rsidR="007D5947" w:rsidRPr="007D5947" w:rsidRDefault="007D5947" w:rsidP="007D5947">
      <w:pPr>
        <w:numPr>
          <w:ilvl w:val="0"/>
          <w:numId w:val="18"/>
        </w:numPr>
        <w:tabs>
          <w:tab w:val="clear" w:pos="720"/>
          <w:tab w:val="num" w:pos="1440"/>
        </w:tabs>
        <w:spacing w:line="276" w:lineRule="auto"/>
        <w:ind w:left="1440"/>
        <w:rPr>
          <w:rFonts w:cs="Arial"/>
        </w:rPr>
      </w:pPr>
      <w:r w:rsidRPr="007D5947">
        <w:rPr>
          <w:rFonts w:cs="Arial"/>
        </w:rPr>
        <w:t>Which need to be replaced</w:t>
      </w:r>
    </w:p>
    <w:p w14:paraId="7827CDBA" w14:textId="1A138F54" w:rsidR="000078BD" w:rsidRDefault="007D5947" w:rsidP="000078BD">
      <w:pPr>
        <w:spacing w:line="276" w:lineRule="auto"/>
        <w:ind w:left="720"/>
        <w:rPr>
          <w:rFonts w:cs="Arial"/>
        </w:rPr>
      </w:pPr>
      <w:r w:rsidRPr="007D5947">
        <w:rPr>
          <w:rFonts w:cs="Arial"/>
        </w:rPr>
        <w:t>With ITAM software, this information can be brought together so the company can see, manage and make better decisions about its IT assets.</w:t>
      </w:r>
    </w:p>
    <w:p w14:paraId="4FA52841" w14:textId="77777777" w:rsidR="000078BD" w:rsidRDefault="000078BD" w:rsidP="000078BD">
      <w:pPr>
        <w:spacing w:line="276" w:lineRule="auto"/>
        <w:rPr>
          <w:rFonts w:cs="Arial"/>
        </w:rPr>
      </w:pPr>
    </w:p>
    <w:p w14:paraId="49AB891C" w14:textId="57A29071" w:rsidR="007216D5" w:rsidRPr="007216D5" w:rsidRDefault="00FA00FB" w:rsidP="000078BD">
      <w:pPr>
        <w:spacing w:line="276" w:lineRule="auto"/>
        <w:rPr>
          <w:rFonts w:ascii="Arial" w:hAnsi="Arial" w:cs="Arial"/>
          <w:sz w:val="28"/>
          <w:szCs w:val="28"/>
        </w:rPr>
      </w:pPr>
      <w:r w:rsidRPr="00FA00FB">
        <w:rPr>
          <w:rFonts w:ascii="Arial" w:hAnsi="Arial" w:cs="Arial"/>
          <w:b/>
          <w:bCs/>
          <w:sz w:val="28"/>
          <w:szCs w:val="28"/>
        </w:rPr>
        <w:t xml:space="preserve">3. </w:t>
      </w:r>
      <w:r w:rsidRPr="00FA00FB">
        <w:rPr>
          <w:rFonts w:ascii="Arial" w:hAnsi="Arial" w:cs="Arial"/>
          <w:b/>
          <w:bCs/>
          <w:sz w:val="28"/>
          <w:szCs w:val="28"/>
        </w:rPr>
        <w:t xml:space="preserve">3-5 competitors of </w:t>
      </w:r>
      <w:proofErr w:type="spellStart"/>
      <w:r w:rsidRPr="00FA00FB">
        <w:rPr>
          <w:rFonts w:ascii="Arial" w:hAnsi="Arial" w:cs="Arial"/>
          <w:b/>
          <w:bCs/>
          <w:sz w:val="28"/>
          <w:szCs w:val="28"/>
        </w:rPr>
        <w:t>Apexaiq</w:t>
      </w:r>
      <w:proofErr w:type="spellEnd"/>
      <w:r w:rsidRPr="00FA00FB">
        <w:rPr>
          <w:rFonts w:ascii="Arial" w:hAnsi="Arial" w:cs="Arial"/>
          <w:b/>
          <w:bCs/>
          <w:sz w:val="28"/>
          <w:szCs w:val="28"/>
        </w:rPr>
        <w:t xml:space="preserve"> and how they are different from Apexa. Case studies</w:t>
      </w:r>
      <w:r w:rsidRPr="00FA00FB">
        <w:rPr>
          <w:rFonts w:ascii="Arial" w:hAnsi="Arial" w:cs="Arial"/>
          <w:sz w:val="28"/>
          <w:szCs w:val="28"/>
        </w:rPr>
        <w:t>.</w:t>
      </w:r>
    </w:p>
    <w:p w14:paraId="4287C294" w14:textId="3BBBE4A5" w:rsidR="00730E33" w:rsidRPr="00730E33" w:rsidRDefault="00FA00FB" w:rsidP="005E1359">
      <w:pPr>
        <w:spacing w:line="276" w:lineRule="auto"/>
        <w:ind w:left="720"/>
        <w:rPr>
          <w:rFonts w:cs="Arial"/>
          <w:b/>
          <w:bCs/>
        </w:rPr>
      </w:pPr>
      <w:proofErr w:type="gramStart"/>
      <w:r>
        <w:rPr>
          <w:rFonts w:cs="Arial"/>
          <w:b/>
          <w:bCs/>
        </w:rPr>
        <w:t xml:space="preserve">3.1 </w:t>
      </w:r>
      <w:r w:rsidR="00D2206D">
        <w:rPr>
          <w:rFonts w:cs="Arial"/>
          <w:b/>
          <w:bCs/>
        </w:rPr>
        <w:t xml:space="preserve"> </w:t>
      </w:r>
      <w:r w:rsidR="00730E33" w:rsidRPr="00730E33">
        <w:rPr>
          <w:rFonts w:cs="Arial"/>
          <w:b/>
          <w:bCs/>
        </w:rPr>
        <w:t>Competitors</w:t>
      </w:r>
      <w:proofErr w:type="gramEnd"/>
      <w:r w:rsidR="00730E33" w:rsidRPr="00730E33">
        <w:rPr>
          <w:rFonts w:cs="Arial"/>
          <w:b/>
          <w:bCs/>
        </w:rPr>
        <w:t xml:space="preserve"> of </w:t>
      </w:r>
      <w:proofErr w:type="spellStart"/>
      <w:r w:rsidR="00730E33" w:rsidRPr="00730E33">
        <w:rPr>
          <w:rFonts w:cs="Arial"/>
          <w:b/>
          <w:bCs/>
        </w:rPr>
        <w:t>ApexaiQ</w:t>
      </w:r>
      <w:proofErr w:type="spellEnd"/>
    </w:p>
    <w:tbl>
      <w:tblPr>
        <w:tblW w:w="9026"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890"/>
        <w:gridCol w:w="2618"/>
        <w:gridCol w:w="4518"/>
      </w:tblGrid>
      <w:tr w:rsidR="00730E33" w:rsidRPr="00730E33" w14:paraId="523C0986" w14:textId="77777777" w:rsidTr="005E1359">
        <w:trPr>
          <w:tblHeader/>
          <w:tblCellSpacing w:w="15" w:type="dxa"/>
        </w:trPr>
        <w:tc>
          <w:tcPr>
            <w:tcW w:w="0" w:type="auto"/>
            <w:vAlign w:val="center"/>
            <w:hideMark/>
          </w:tcPr>
          <w:p w14:paraId="6D407B02" w14:textId="77777777" w:rsidR="00730E33" w:rsidRPr="00730E33" w:rsidRDefault="00730E33" w:rsidP="00730E33">
            <w:pPr>
              <w:spacing w:line="276" w:lineRule="auto"/>
              <w:rPr>
                <w:rFonts w:cs="Arial"/>
                <w:b/>
                <w:bCs/>
              </w:rPr>
            </w:pPr>
            <w:r w:rsidRPr="00730E33">
              <w:rPr>
                <w:rFonts w:cs="Arial"/>
                <w:b/>
                <w:bCs/>
              </w:rPr>
              <w:t>Competitor</w:t>
            </w:r>
          </w:p>
        </w:tc>
        <w:tc>
          <w:tcPr>
            <w:tcW w:w="0" w:type="auto"/>
            <w:vAlign w:val="center"/>
            <w:hideMark/>
          </w:tcPr>
          <w:p w14:paraId="5DBBF45C" w14:textId="77777777" w:rsidR="00730E33" w:rsidRPr="00730E33" w:rsidRDefault="00730E33" w:rsidP="00730E33">
            <w:pPr>
              <w:spacing w:line="276" w:lineRule="auto"/>
              <w:rPr>
                <w:rFonts w:cs="Arial"/>
                <w:b/>
                <w:bCs/>
              </w:rPr>
            </w:pPr>
            <w:r w:rsidRPr="00730E33">
              <w:rPr>
                <w:rFonts w:cs="Arial"/>
                <w:b/>
                <w:bCs/>
              </w:rPr>
              <w:t>Main focus</w:t>
            </w:r>
          </w:p>
        </w:tc>
        <w:tc>
          <w:tcPr>
            <w:tcW w:w="0" w:type="auto"/>
            <w:vAlign w:val="center"/>
            <w:hideMark/>
          </w:tcPr>
          <w:p w14:paraId="0E9A5859" w14:textId="77777777" w:rsidR="00730E33" w:rsidRPr="00730E33" w:rsidRDefault="00730E33" w:rsidP="00730E33">
            <w:pPr>
              <w:spacing w:line="276" w:lineRule="auto"/>
              <w:rPr>
                <w:rFonts w:cs="Arial"/>
                <w:b/>
                <w:bCs/>
              </w:rPr>
            </w:pPr>
            <w:r w:rsidRPr="00730E33">
              <w:rPr>
                <w:rFonts w:cs="Arial"/>
                <w:b/>
                <w:bCs/>
              </w:rPr>
              <w:t xml:space="preserve">How it differs from </w:t>
            </w:r>
            <w:proofErr w:type="spellStart"/>
            <w:r w:rsidRPr="00730E33">
              <w:rPr>
                <w:rFonts w:cs="Arial"/>
                <w:b/>
                <w:bCs/>
              </w:rPr>
              <w:t>ApexaiQ</w:t>
            </w:r>
            <w:proofErr w:type="spellEnd"/>
          </w:p>
        </w:tc>
      </w:tr>
      <w:tr w:rsidR="00730E33" w:rsidRPr="00730E33" w14:paraId="1C22B8C7" w14:textId="77777777" w:rsidTr="005E1359">
        <w:trPr>
          <w:tblCellSpacing w:w="15" w:type="dxa"/>
        </w:trPr>
        <w:tc>
          <w:tcPr>
            <w:tcW w:w="0" w:type="auto"/>
            <w:vAlign w:val="center"/>
            <w:hideMark/>
          </w:tcPr>
          <w:p w14:paraId="6446468C" w14:textId="77777777" w:rsidR="00730E33" w:rsidRPr="00730E33" w:rsidRDefault="00730E33" w:rsidP="00730E33">
            <w:pPr>
              <w:spacing w:line="276" w:lineRule="auto"/>
              <w:rPr>
                <w:rFonts w:cs="Arial"/>
              </w:rPr>
            </w:pPr>
            <w:r w:rsidRPr="00730E33">
              <w:rPr>
                <w:rFonts w:cs="Arial"/>
                <w:b/>
                <w:bCs/>
              </w:rPr>
              <w:t>Lansweeper</w:t>
            </w:r>
          </w:p>
        </w:tc>
        <w:tc>
          <w:tcPr>
            <w:tcW w:w="0" w:type="auto"/>
            <w:vAlign w:val="center"/>
            <w:hideMark/>
          </w:tcPr>
          <w:p w14:paraId="770D6623" w14:textId="77777777" w:rsidR="00730E33" w:rsidRPr="00730E33" w:rsidRDefault="00730E33" w:rsidP="00730E33">
            <w:pPr>
              <w:spacing w:line="276" w:lineRule="auto"/>
              <w:rPr>
                <w:rFonts w:cs="Arial"/>
              </w:rPr>
            </w:pPr>
            <w:r w:rsidRPr="00730E33">
              <w:rPr>
                <w:rFonts w:cs="Arial"/>
              </w:rPr>
              <w:t>IT/OT/cloud asset discovery and inventory</w:t>
            </w:r>
          </w:p>
        </w:tc>
        <w:tc>
          <w:tcPr>
            <w:tcW w:w="0" w:type="auto"/>
            <w:vAlign w:val="center"/>
            <w:hideMark/>
          </w:tcPr>
          <w:p w14:paraId="58144187" w14:textId="77777777" w:rsidR="00730E33" w:rsidRPr="00730E33" w:rsidRDefault="00730E33" w:rsidP="00730E33">
            <w:pPr>
              <w:spacing w:line="276" w:lineRule="auto"/>
              <w:rPr>
                <w:rFonts w:cs="Arial"/>
              </w:rPr>
            </w:pPr>
            <w:r w:rsidRPr="00730E33">
              <w:rPr>
                <w:rFonts w:cs="Arial"/>
              </w:rPr>
              <w:t xml:space="preserve">Strong focus on discovering and maintaining a broad asset inventory, including IT, OT, IoT and cloud. It also offers vulnerability, lifecycle and automation features. </w:t>
            </w:r>
          </w:p>
        </w:tc>
      </w:tr>
      <w:tr w:rsidR="00730E33" w:rsidRPr="00730E33" w14:paraId="4D49BC06" w14:textId="77777777" w:rsidTr="005E1359">
        <w:trPr>
          <w:tblCellSpacing w:w="15" w:type="dxa"/>
        </w:trPr>
        <w:tc>
          <w:tcPr>
            <w:tcW w:w="0" w:type="auto"/>
            <w:vAlign w:val="center"/>
            <w:hideMark/>
          </w:tcPr>
          <w:p w14:paraId="7B1770DF" w14:textId="77777777" w:rsidR="00730E33" w:rsidRPr="00730E33" w:rsidRDefault="00730E33" w:rsidP="00730E33">
            <w:pPr>
              <w:spacing w:line="276" w:lineRule="auto"/>
              <w:rPr>
                <w:rFonts w:cs="Arial"/>
              </w:rPr>
            </w:pPr>
            <w:r w:rsidRPr="00730E33">
              <w:rPr>
                <w:rFonts w:cs="Arial"/>
                <w:b/>
                <w:bCs/>
              </w:rPr>
              <w:t>Device42</w:t>
            </w:r>
          </w:p>
        </w:tc>
        <w:tc>
          <w:tcPr>
            <w:tcW w:w="0" w:type="auto"/>
            <w:vAlign w:val="center"/>
            <w:hideMark/>
          </w:tcPr>
          <w:p w14:paraId="4D521F42" w14:textId="77777777" w:rsidR="00730E33" w:rsidRPr="00730E33" w:rsidRDefault="00730E33" w:rsidP="00730E33">
            <w:pPr>
              <w:spacing w:line="276" w:lineRule="auto"/>
              <w:rPr>
                <w:rFonts w:cs="Arial"/>
              </w:rPr>
            </w:pPr>
            <w:r w:rsidRPr="00730E33">
              <w:rPr>
                <w:rFonts w:cs="Arial"/>
              </w:rPr>
              <w:t>IT infrastructure discovery, ITAM and dependency mapping</w:t>
            </w:r>
          </w:p>
        </w:tc>
        <w:tc>
          <w:tcPr>
            <w:tcW w:w="0" w:type="auto"/>
            <w:vAlign w:val="center"/>
            <w:hideMark/>
          </w:tcPr>
          <w:p w14:paraId="628617BE" w14:textId="77777777" w:rsidR="00730E33" w:rsidRPr="00730E33" w:rsidRDefault="00730E33" w:rsidP="00730E33">
            <w:pPr>
              <w:spacing w:line="276" w:lineRule="auto"/>
              <w:rPr>
                <w:rFonts w:cs="Arial"/>
              </w:rPr>
            </w:pPr>
            <w:r w:rsidRPr="00730E33">
              <w:rPr>
                <w:rFonts w:cs="Arial"/>
              </w:rPr>
              <w:t xml:space="preserve">Strong focus on deep infrastructure discovery, dependency mapping and understanding relationships between applications, servers, networks and other assets. It supports both agentless and agent-based discovery. </w:t>
            </w:r>
          </w:p>
        </w:tc>
      </w:tr>
      <w:tr w:rsidR="00730E33" w:rsidRPr="00730E33" w14:paraId="254E2BDE" w14:textId="77777777" w:rsidTr="005E1359">
        <w:trPr>
          <w:tblCellSpacing w:w="15" w:type="dxa"/>
        </w:trPr>
        <w:tc>
          <w:tcPr>
            <w:tcW w:w="0" w:type="auto"/>
            <w:vAlign w:val="center"/>
            <w:hideMark/>
          </w:tcPr>
          <w:p w14:paraId="20BF1084" w14:textId="77777777" w:rsidR="00730E33" w:rsidRPr="00730E33" w:rsidRDefault="00730E33" w:rsidP="00730E33">
            <w:pPr>
              <w:spacing w:line="276" w:lineRule="auto"/>
              <w:rPr>
                <w:rFonts w:cs="Arial"/>
              </w:rPr>
            </w:pPr>
            <w:r w:rsidRPr="00730E33">
              <w:rPr>
                <w:rFonts w:cs="Arial"/>
                <w:b/>
                <w:bCs/>
              </w:rPr>
              <w:t>ServiceNow ITAM</w:t>
            </w:r>
          </w:p>
        </w:tc>
        <w:tc>
          <w:tcPr>
            <w:tcW w:w="0" w:type="auto"/>
            <w:vAlign w:val="center"/>
            <w:hideMark/>
          </w:tcPr>
          <w:p w14:paraId="5CE965BA" w14:textId="77777777" w:rsidR="00730E33" w:rsidRPr="00730E33" w:rsidRDefault="00730E33" w:rsidP="00730E33">
            <w:pPr>
              <w:spacing w:line="276" w:lineRule="auto"/>
              <w:rPr>
                <w:rFonts w:cs="Arial"/>
              </w:rPr>
            </w:pPr>
            <w:r w:rsidRPr="00730E33">
              <w:rPr>
                <w:rFonts w:cs="Arial"/>
              </w:rPr>
              <w:t>Enterprise IT asset lifecycle + ITSM</w:t>
            </w:r>
          </w:p>
        </w:tc>
        <w:tc>
          <w:tcPr>
            <w:tcW w:w="0" w:type="auto"/>
            <w:vAlign w:val="center"/>
            <w:hideMark/>
          </w:tcPr>
          <w:p w14:paraId="00F07F3E" w14:textId="77777777" w:rsidR="00730E33" w:rsidRPr="00730E33" w:rsidRDefault="00730E33" w:rsidP="00730E33">
            <w:pPr>
              <w:spacing w:line="276" w:lineRule="auto"/>
              <w:rPr>
                <w:rFonts w:cs="Arial"/>
              </w:rPr>
            </w:pPr>
            <w:r w:rsidRPr="00730E33">
              <w:rPr>
                <w:rFonts w:cs="Arial"/>
              </w:rPr>
              <w:t xml:space="preserve">More of a broad enterprise workflow/ITSM platform. Its ITAM connects asset management with CMDB, procurement, contracts, workflows and other ServiceNow modules. </w:t>
            </w:r>
          </w:p>
        </w:tc>
      </w:tr>
      <w:tr w:rsidR="00730E33" w:rsidRPr="00730E33" w14:paraId="04B54A7D" w14:textId="77777777" w:rsidTr="005E1359">
        <w:trPr>
          <w:tblCellSpacing w:w="15" w:type="dxa"/>
        </w:trPr>
        <w:tc>
          <w:tcPr>
            <w:tcW w:w="0" w:type="auto"/>
            <w:vAlign w:val="center"/>
            <w:hideMark/>
          </w:tcPr>
          <w:p w14:paraId="42F59BEC" w14:textId="77777777" w:rsidR="00730E33" w:rsidRPr="00730E33" w:rsidRDefault="00730E33" w:rsidP="00730E33">
            <w:pPr>
              <w:spacing w:line="276" w:lineRule="auto"/>
              <w:rPr>
                <w:rFonts w:cs="Arial"/>
              </w:rPr>
            </w:pPr>
            <w:r w:rsidRPr="00730E33">
              <w:rPr>
                <w:rFonts w:cs="Arial"/>
                <w:b/>
                <w:bCs/>
              </w:rPr>
              <w:lastRenderedPageBreak/>
              <w:t xml:space="preserve">ManageEngine </w:t>
            </w:r>
            <w:proofErr w:type="spellStart"/>
            <w:r w:rsidRPr="00730E33">
              <w:rPr>
                <w:rFonts w:cs="Arial"/>
                <w:b/>
                <w:bCs/>
              </w:rPr>
              <w:t>AssetExplorer</w:t>
            </w:r>
            <w:proofErr w:type="spellEnd"/>
          </w:p>
        </w:tc>
        <w:tc>
          <w:tcPr>
            <w:tcW w:w="0" w:type="auto"/>
            <w:vAlign w:val="center"/>
            <w:hideMark/>
          </w:tcPr>
          <w:p w14:paraId="636B7B85" w14:textId="77777777" w:rsidR="00730E33" w:rsidRPr="00730E33" w:rsidRDefault="00730E33" w:rsidP="00730E33">
            <w:pPr>
              <w:spacing w:line="276" w:lineRule="auto"/>
              <w:rPr>
                <w:rFonts w:cs="Arial"/>
              </w:rPr>
            </w:pPr>
            <w:r w:rsidRPr="00730E33">
              <w:rPr>
                <w:rFonts w:cs="Arial"/>
              </w:rPr>
              <w:t>Hardware/software ITAM and lifecycle management</w:t>
            </w:r>
          </w:p>
        </w:tc>
        <w:tc>
          <w:tcPr>
            <w:tcW w:w="0" w:type="auto"/>
            <w:vAlign w:val="center"/>
            <w:hideMark/>
          </w:tcPr>
          <w:p w14:paraId="2D6E8A1D" w14:textId="77777777" w:rsidR="00730E33" w:rsidRPr="00730E33" w:rsidRDefault="00730E33" w:rsidP="00730E33">
            <w:pPr>
              <w:spacing w:line="276" w:lineRule="auto"/>
              <w:rPr>
                <w:rFonts w:cs="Arial"/>
              </w:rPr>
            </w:pPr>
            <w:r w:rsidRPr="00730E33">
              <w:rPr>
                <w:rFonts w:cs="Arial"/>
              </w:rPr>
              <w:t xml:space="preserve">Focuses strongly on inventory, asset lifecycle, software licenses, contracts, purchasing and ITSM-related asset management. It supports network discovery of routers, switches and other devices. </w:t>
            </w:r>
          </w:p>
        </w:tc>
      </w:tr>
    </w:tbl>
    <w:p w14:paraId="7B93E1A0" w14:textId="2BD6FA08" w:rsidR="00D90D9F" w:rsidRPr="00D90D9F" w:rsidRDefault="00D2206D" w:rsidP="005E1359">
      <w:pPr>
        <w:spacing w:line="276" w:lineRule="auto"/>
        <w:ind w:left="720"/>
        <w:rPr>
          <w:rFonts w:cs="Arial"/>
          <w:b/>
          <w:bCs/>
        </w:rPr>
      </w:pPr>
      <w:r>
        <w:rPr>
          <w:rFonts w:cs="Arial"/>
        </w:rPr>
        <w:br/>
      </w:r>
      <w:r w:rsidR="00D150AD">
        <w:rPr>
          <w:rFonts w:cs="Arial"/>
          <w:b/>
          <w:bCs/>
        </w:rPr>
        <w:t xml:space="preserve">3.2 </w:t>
      </w:r>
      <w:r w:rsidR="00D90D9F" w:rsidRPr="00D90D9F">
        <w:rPr>
          <w:rFonts w:cs="Arial"/>
          <w:b/>
          <w:bCs/>
        </w:rPr>
        <w:t>Case Studies</w:t>
      </w:r>
    </w:p>
    <w:p w14:paraId="05841E5F" w14:textId="77777777" w:rsidR="00D90D9F" w:rsidRPr="00D90D9F" w:rsidRDefault="00D90D9F" w:rsidP="005E1359">
      <w:pPr>
        <w:spacing w:line="276" w:lineRule="auto"/>
        <w:ind w:left="720"/>
        <w:rPr>
          <w:rFonts w:cs="Arial"/>
          <w:b/>
          <w:bCs/>
        </w:rPr>
      </w:pPr>
      <w:r w:rsidRPr="00D90D9F">
        <w:rPr>
          <w:rFonts w:cs="Arial"/>
          <w:b/>
          <w:bCs/>
        </w:rPr>
        <w:t>1. Lansweeper — University of York</w:t>
      </w:r>
    </w:p>
    <w:p w14:paraId="388DCE7F" w14:textId="77777777" w:rsidR="00D90D9F" w:rsidRPr="00D90D9F" w:rsidRDefault="00D90D9F" w:rsidP="005E1359">
      <w:pPr>
        <w:spacing w:line="276" w:lineRule="auto"/>
        <w:ind w:left="720"/>
        <w:rPr>
          <w:rFonts w:cs="Arial"/>
        </w:rPr>
      </w:pPr>
      <w:r w:rsidRPr="00D90D9F">
        <w:rPr>
          <w:rFonts w:cs="Arial"/>
        </w:rPr>
        <w:t xml:space="preserve">The University of York had around </w:t>
      </w:r>
      <w:r w:rsidRPr="00D90D9F">
        <w:rPr>
          <w:rFonts w:cs="Arial"/>
          <w:b/>
          <w:bCs/>
        </w:rPr>
        <w:t>13,000 IT devices</w:t>
      </w:r>
      <w:r w:rsidRPr="00D90D9F">
        <w:rPr>
          <w:rFonts w:cs="Arial"/>
        </w:rPr>
        <w:t xml:space="preserve"> and struggled with fragmented tracking, spreadsheets and limited visibility into remote/personal devices. Lansweeper was used to centralize asset information and support IT procurement, management and security.</w:t>
      </w:r>
    </w:p>
    <w:p w14:paraId="3337A984" w14:textId="77777777" w:rsidR="00D90D9F" w:rsidRPr="00D90D9F" w:rsidRDefault="00D90D9F" w:rsidP="005E1359">
      <w:pPr>
        <w:spacing w:line="276" w:lineRule="auto"/>
        <w:ind w:left="720"/>
        <w:rPr>
          <w:rFonts w:cs="Arial"/>
        </w:rPr>
      </w:pPr>
      <w:r w:rsidRPr="00D90D9F">
        <w:rPr>
          <w:rFonts w:cs="Arial"/>
        </w:rPr>
        <w:t xml:space="preserve">According to Lansweeper's published customer story, the university estimates that it saves approximately </w:t>
      </w:r>
      <w:r w:rsidRPr="00D90D9F">
        <w:rPr>
          <w:rFonts w:cs="Arial"/>
          <w:b/>
          <w:bCs/>
        </w:rPr>
        <w:t>£300,000 annually</w:t>
      </w:r>
      <w:r w:rsidRPr="00D90D9F">
        <w:rPr>
          <w:rFonts w:cs="Arial"/>
        </w:rPr>
        <w:t xml:space="preserve"> in IT spending. </w:t>
      </w:r>
    </w:p>
    <w:p w14:paraId="31D7BD44" w14:textId="041A302C" w:rsidR="00D90D9F" w:rsidRPr="00D90D9F" w:rsidRDefault="00D90D9F" w:rsidP="005E1359">
      <w:pPr>
        <w:spacing w:line="276" w:lineRule="auto"/>
        <w:ind w:left="720"/>
        <w:rPr>
          <w:rFonts w:cs="Arial"/>
        </w:rPr>
      </w:pPr>
      <w:r w:rsidRPr="00D90D9F">
        <w:rPr>
          <w:rFonts w:cs="Arial"/>
          <w:b/>
          <w:bCs/>
        </w:rPr>
        <w:t>What this shows:</w:t>
      </w:r>
      <w:r w:rsidRPr="00D90D9F">
        <w:rPr>
          <w:rFonts w:cs="Arial"/>
        </w:rPr>
        <w:t xml:space="preserve"> Lansweeper's strength is broad asset discovery and inventory that can support cost management, IT operations and security.</w:t>
      </w:r>
    </w:p>
    <w:p w14:paraId="3C84AC59" w14:textId="77777777" w:rsidR="00D90D9F" w:rsidRPr="00D90D9F" w:rsidRDefault="00D90D9F" w:rsidP="005E1359">
      <w:pPr>
        <w:spacing w:line="276" w:lineRule="auto"/>
        <w:ind w:left="720"/>
        <w:rPr>
          <w:rFonts w:cs="Arial"/>
          <w:b/>
          <w:bCs/>
        </w:rPr>
      </w:pPr>
      <w:r w:rsidRPr="00D90D9F">
        <w:rPr>
          <w:rFonts w:cs="Arial"/>
          <w:b/>
          <w:bCs/>
        </w:rPr>
        <w:t>2. Device42 — Large Regional Bank</w:t>
      </w:r>
    </w:p>
    <w:p w14:paraId="48D4B995" w14:textId="77777777" w:rsidR="00D90D9F" w:rsidRPr="00D90D9F" w:rsidRDefault="00D90D9F" w:rsidP="005E1359">
      <w:pPr>
        <w:spacing w:line="276" w:lineRule="auto"/>
        <w:ind w:left="720"/>
        <w:rPr>
          <w:rFonts w:cs="Arial"/>
        </w:rPr>
      </w:pPr>
      <w:r w:rsidRPr="00D90D9F">
        <w:rPr>
          <w:rFonts w:cs="Arial"/>
        </w:rPr>
        <w:t>A large U.S. banking and mortgage organization needed to document its network assets for an FDIC audit following a merger. It needed information about where assets were located and how they were connected.</w:t>
      </w:r>
    </w:p>
    <w:p w14:paraId="23E06E82" w14:textId="77777777" w:rsidR="00D90D9F" w:rsidRPr="00D90D9F" w:rsidRDefault="00D90D9F" w:rsidP="005E1359">
      <w:pPr>
        <w:spacing w:line="276" w:lineRule="auto"/>
        <w:ind w:left="720"/>
        <w:rPr>
          <w:rFonts w:cs="Arial"/>
        </w:rPr>
      </w:pPr>
      <w:r w:rsidRPr="00D90D9F">
        <w:rPr>
          <w:rFonts w:cs="Arial"/>
        </w:rPr>
        <w:t xml:space="preserve">Device42 was used for infrastructure discovery and documentation. The customer reported saving </w:t>
      </w:r>
      <w:r w:rsidRPr="00D90D9F">
        <w:rPr>
          <w:rFonts w:cs="Arial"/>
          <w:b/>
          <w:bCs/>
        </w:rPr>
        <w:t>more than $65,000 annually on FDIC audit-related work</w:t>
      </w:r>
      <w:r w:rsidRPr="00D90D9F">
        <w:rPr>
          <w:rFonts w:cs="Arial"/>
        </w:rPr>
        <w:t xml:space="preserve">. </w:t>
      </w:r>
    </w:p>
    <w:p w14:paraId="2F770CC2" w14:textId="5884D8FF" w:rsidR="00D90D9F" w:rsidRPr="00D90D9F" w:rsidRDefault="00D90D9F" w:rsidP="005E1359">
      <w:pPr>
        <w:spacing w:line="276" w:lineRule="auto"/>
        <w:ind w:left="720"/>
        <w:rPr>
          <w:rFonts w:cs="Arial"/>
        </w:rPr>
      </w:pPr>
      <w:r w:rsidRPr="00D90D9F">
        <w:rPr>
          <w:rFonts w:cs="Arial"/>
          <w:b/>
          <w:bCs/>
        </w:rPr>
        <w:t>What this shows:</w:t>
      </w:r>
      <w:r w:rsidRPr="00D90D9F">
        <w:rPr>
          <w:rFonts w:cs="Arial"/>
        </w:rPr>
        <w:t xml:space="preserve"> Device42 is particularly strong when organizations need detailed infrastructure visibility, relationships and dependency information.</w:t>
      </w:r>
    </w:p>
    <w:p w14:paraId="053129C0" w14:textId="77777777" w:rsidR="00D90D9F" w:rsidRPr="00D90D9F" w:rsidRDefault="00D90D9F" w:rsidP="005E1359">
      <w:pPr>
        <w:spacing w:line="276" w:lineRule="auto"/>
        <w:ind w:left="720"/>
        <w:rPr>
          <w:rFonts w:cs="Arial"/>
          <w:b/>
          <w:bCs/>
        </w:rPr>
      </w:pPr>
      <w:r w:rsidRPr="00D90D9F">
        <w:rPr>
          <w:rFonts w:cs="Arial"/>
          <w:b/>
          <w:bCs/>
        </w:rPr>
        <w:t>3. ServiceNow — Wipro</w:t>
      </w:r>
    </w:p>
    <w:p w14:paraId="4A1B51DD" w14:textId="77777777" w:rsidR="00D90D9F" w:rsidRPr="00D90D9F" w:rsidRDefault="00D90D9F" w:rsidP="005E1359">
      <w:pPr>
        <w:spacing w:line="276" w:lineRule="auto"/>
        <w:ind w:left="720"/>
        <w:rPr>
          <w:rFonts w:cs="Arial"/>
        </w:rPr>
      </w:pPr>
      <w:r w:rsidRPr="00D90D9F">
        <w:rPr>
          <w:rFonts w:cs="Arial"/>
        </w:rPr>
        <w:t xml:space="preserve">Wipro had approximately </w:t>
      </w:r>
      <w:r w:rsidRPr="00D90D9F">
        <w:rPr>
          <w:rFonts w:cs="Arial"/>
          <w:b/>
          <w:bCs/>
        </w:rPr>
        <w:t>600,000 IT assets</w:t>
      </w:r>
      <w:r w:rsidRPr="00D90D9F">
        <w:rPr>
          <w:rFonts w:cs="Arial"/>
        </w:rPr>
        <w:t xml:space="preserve"> managed across five disconnected legacy systems. This made it difficult to maintain a centralized view of asset inventory and lifecycle status.</w:t>
      </w:r>
    </w:p>
    <w:p w14:paraId="15205E15" w14:textId="77777777" w:rsidR="00D90D9F" w:rsidRPr="00D90D9F" w:rsidRDefault="00D90D9F" w:rsidP="005E1359">
      <w:pPr>
        <w:spacing w:line="276" w:lineRule="auto"/>
        <w:ind w:left="720"/>
        <w:rPr>
          <w:rFonts w:cs="Arial"/>
        </w:rPr>
      </w:pPr>
      <w:r w:rsidRPr="00D90D9F">
        <w:rPr>
          <w:rFonts w:cs="Arial"/>
        </w:rPr>
        <w:t xml:space="preserve">Wipro implemented ServiceNow Hardware Asset Management and consolidated the systems. ServiceNow reports that this helped automate </w:t>
      </w:r>
      <w:r w:rsidRPr="00D90D9F">
        <w:rPr>
          <w:rFonts w:cs="Arial"/>
          <w:b/>
          <w:bCs/>
        </w:rPr>
        <w:t xml:space="preserve">50% of manual </w:t>
      </w:r>
      <w:r w:rsidRPr="00D90D9F">
        <w:rPr>
          <w:rFonts w:cs="Arial"/>
          <w:b/>
          <w:bCs/>
        </w:rPr>
        <w:lastRenderedPageBreak/>
        <w:t>tasks</w:t>
      </w:r>
      <w:r w:rsidRPr="00D90D9F">
        <w:rPr>
          <w:rFonts w:cs="Arial"/>
        </w:rPr>
        <w:t xml:space="preserve"> and that Wipro anticipates approximately </w:t>
      </w:r>
      <w:r w:rsidRPr="00D90D9F">
        <w:rPr>
          <w:rFonts w:cs="Arial"/>
          <w:b/>
          <w:bCs/>
        </w:rPr>
        <w:t>$1 million in annual hardware-cost savings</w:t>
      </w:r>
      <w:r w:rsidRPr="00D90D9F">
        <w:rPr>
          <w:rFonts w:cs="Arial"/>
        </w:rPr>
        <w:t xml:space="preserve">. </w:t>
      </w:r>
    </w:p>
    <w:p w14:paraId="6BF1B146" w14:textId="35AD3466" w:rsidR="00D90D9F" w:rsidRPr="00D90D9F" w:rsidRDefault="00D90D9F" w:rsidP="005E1359">
      <w:pPr>
        <w:spacing w:line="276" w:lineRule="auto"/>
        <w:ind w:left="720"/>
        <w:rPr>
          <w:rFonts w:cs="Arial"/>
        </w:rPr>
      </w:pPr>
      <w:r w:rsidRPr="00D90D9F">
        <w:rPr>
          <w:rFonts w:cs="Arial"/>
          <w:b/>
          <w:bCs/>
        </w:rPr>
        <w:t>What this shows:</w:t>
      </w:r>
      <w:r w:rsidRPr="00D90D9F">
        <w:rPr>
          <w:rFonts w:cs="Arial"/>
        </w:rPr>
        <w:t xml:space="preserve"> ServiceNow's major strength is connecting IT asset management with a much larger ITSM/workflow ecosystem.</w:t>
      </w:r>
    </w:p>
    <w:p w14:paraId="322AC22B" w14:textId="77777777" w:rsidR="00D90D9F" w:rsidRPr="00D90D9F" w:rsidRDefault="00D90D9F" w:rsidP="005E1359">
      <w:pPr>
        <w:spacing w:line="276" w:lineRule="auto"/>
        <w:ind w:left="720"/>
        <w:rPr>
          <w:rFonts w:cs="Arial"/>
          <w:b/>
          <w:bCs/>
        </w:rPr>
      </w:pPr>
      <w:r w:rsidRPr="00D90D9F">
        <w:rPr>
          <w:rFonts w:cs="Arial"/>
          <w:b/>
          <w:bCs/>
        </w:rPr>
        <w:t xml:space="preserve">4. ManageEngine — </w:t>
      </w:r>
      <w:proofErr w:type="spellStart"/>
      <w:r w:rsidRPr="00D90D9F">
        <w:rPr>
          <w:rFonts w:cs="Arial"/>
          <w:b/>
          <w:bCs/>
        </w:rPr>
        <w:t>Lenskart</w:t>
      </w:r>
      <w:proofErr w:type="spellEnd"/>
    </w:p>
    <w:p w14:paraId="2D67A94A" w14:textId="77777777" w:rsidR="00D90D9F" w:rsidRPr="00D90D9F" w:rsidRDefault="00D90D9F" w:rsidP="005E1359">
      <w:pPr>
        <w:spacing w:line="276" w:lineRule="auto"/>
        <w:ind w:left="720"/>
        <w:rPr>
          <w:rFonts w:cs="Arial"/>
        </w:rPr>
      </w:pPr>
      <w:proofErr w:type="spellStart"/>
      <w:r w:rsidRPr="00D90D9F">
        <w:rPr>
          <w:rFonts w:cs="Arial"/>
        </w:rPr>
        <w:t>Lenskart</w:t>
      </w:r>
      <w:proofErr w:type="spellEnd"/>
      <w:r w:rsidRPr="00D90D9F">
        <w:rPr>
          <w:rFonts w:cs="Arial"/>
        </w:rPr>
        <w:t xml:space="preserve"> faced difficulties with asset tracking, lifecycle management and maintaining accurate inventory. ManageEngine </w:t>
      </w:r>
      <w:proofErr w:type="spellStart"/>
      <w:r w:rsidRPr="00D90D9F">
        <w:rPr>
          <w:rFonts w:cs="Arial"/>
        </w:rPr>
        <w:t>AssetExplorer</w:t>
      </w:r>
      <w:proofErr w:type="spellEnd"/>
      <w:r w:rsidRPr="00D90D9F">
        <w:rPr>
          <w:rFonts w:cs="Arial"/>
        </w:rPr>
        <w:t xml:space="preserve"> was used to provide visibility into its IT asset inventory and help manage assets from procurement through disposal.</w:t>
      </w:r>
    </w:p>
    <w:p w14:paraId="7CD6422A" w14:textId="77777777" w:rsidR="00D90D9F" w:rsidRPr="00D90D9F" w:rsidRDefault="00D90D9F" w:rsidP="005E1359">
      <w:pPr>
        <w:spacing w:line="276" w:lineRule="auto"/>
        <w:ind w:left="720"/>
        <w:rPr>
          <w:rFonts w:cs="Arial"/>
        </w:rPr>
      </w:pPr>
      <w:r w:rsidRPr="00D90D9F">
        <w:rPr>
          <w:rFonts w:cs="Arial"/>
        </w:rPr>
        <w:t xml:space="preserve">ManageEngine reports that this provided a more streamlined and automated approach to asset management. </w:t>
      </w:r>
    </w:p>
    <w:p w14:paraId="42B52DA2" w14:textId="77777777" w:rsidR="00D90D9F" w:rsidRDefault="00D90D9F" w:rsidP="005E1359">
      <w:pPr>
        <w:spacing w:line="276" w:lineRule="auto"/>
        <w:ind w:left="720"/>
        <w:rPr>
          <w:rFonts w:cs="Arial"/>
        </w:rPr>
      </w:pPr>
      <w:r w:rsidRPr="00D90D9F">
        <w:rPr>
          <w:rFonts w:cs="Arial"/>
          <w:b/>
          <w:bCs/>
        </w:rPr>
        <w:t>What this shows:</w:t>
      </w:r>
      <w:r w:rsidRPr="00D90D9F">
        <w:rPr>
          <w:rFonts w:cs="Arial"/>
        </w:rPr>
        <w:t xml:space="preserve"> ManageEngine focuses strongly on practical ITAM functions such as inventory, lifecycle management, tracking and IT operations.</w:t>
      </w:r>
    </w:p>
    <w:p w14:paraId="72478803" w14:textId="0E06D0CA" w:rsidR="004C395C" w:rsidRPr="004C395C" w:rsidRDefault="004C395C" w:rsidP="005E1359">
      <w:pPr>
        <w:spacing w:line="276" w:lineRule="auto"/>
        <w:ind w:left="720"/>
        <w:rPr>
          <w:rFonts w:cs="Arial"/>
          <w:b/>
          <w:bCs/>
        </w:rPr>
      </w:pPr>
      <w:r>
        <w:rPr>
          <w:rFonts w:cs="Arial"/>
        </w:rPr>
        <w:t>[</w:t>
      </w:r>
      <w:r w:rsidR="000B3C19">
        <w:rPr>
          <w:rFonts w:cs="Arial"/>
        </w:rPr>
        <w:t xml:space="preserve"> </w:t>
      </w:r>
      <w:r w:rsidRPr="004C395C">
        <w:rPr>
          <w:rFonts w:cs="Arial"/>
          <w:b/>
          <w:bCs/>
        </w:rPr>
        <w:t>Primary sources used</w:t>
      </w:r>
    </w:p>
    <w:p w14:paraId="3D39BEAC" w14:textId="77777777" w:rsidR="004C395C" w:rsidRPr="004C395C" w:rsidRDefault="004C395C" w:rsidP="005E1359">
      <w:pPr>
        <w:numPr>
          <w:ilvl w:val="0"/>
          <w:numId w:val="19"/>
        </w:numPr>
        <w:tabs>
          <w:tab w:val="clear" w:pos="360"/>
          <w:tab w:val="num" w:pos="720"/>
          <w:tab w:val="num" w:pos="1080"/>
        </w:tabs>
        <w:spacing w:line="276" w:lineRule="auto"/>
        <w:ind w:left="1080"/>
        <w:rPr>
          <w:rFonts w:cs="Arial"/>
        </w:rPr>
      </w:pPr>
      <w:hyperlink r:id="rId8" w:tgtFrame="_blank" w:history="1">
        <w:proofErr w:type="spellStart"/>
        <w:r w:rsidRPr="004C395C">
          <w:rPr>
            <w:rStyle w:val="Hyperlink"/>
            <w:rFonts w:cs="Arial"/>
          </w:rPr>
          <w:t>ApexaiQ</w:t>
        </w:r>
        <w:proofErr w:type="spellEnd"/>
        <w:r w:rsidRPr="004C395C">
          <w:rPr>
            <w:rStyle w:val="Hyperlink"/>
            <w:rFonts w:cs="Arial"/>
          </w:rPr>
          <w:t xml:space="preserve"> official website</w:t>
        </w:r>
      </w:hyperlink>
      <w:r w:rsidRPr="004C395C">
        <w:rPr>
          <w:rFonts w:cs="Arial"/>
        </w:rPr>
        <w:t xml:space="preserve"> </w:t>
      </w:r>
    </w:p>
    <w:p w14:paraId="6B548F65" w14:textId="77777777" w:rsidR="004C395C" w:rsidRPr="004C395C" w:rsidRDefault="004C395C" w:rsidP="005E1359">
      <w:pPr>
        <w:numPr>
          <w:ilvl w:val="0"/>
          <w:numId w:val="19"/>
        </w:numPr>
        <w:tabs>
          <w:tab w:val="clear" w:pos="360"/>
          <w:tab w:val="num" w:pos="720"/>
          <w:tab w:val="num" w:pos="1080"/>
        </w:tabs>
        <w:spacing w:line="276" w:lineRule="auto"/>
        <w:ind w:left="1080"/>
        <w:rPr>
          <w:rFonts w:cs="Arial"/>
        </w:rPr>
      </w:pPr>
      <w:hyperlink r:id="rId9" w:tgtFrame="_blank" w:history="1">
        <w:r w:rsidRPr="004C395C">
          <w:rPr>
            <w:rStyle w:val="Hyperlink"/>
            <w:rFonts w:cs="Arial"/>
          </w:rPr>
          <w:t>Lansweeper — IT Asset Management</w:t>
        </w:r>
      </w:hyperlink>
      <w:r w:rsidRPr="004C395C">
        <w:rPr>
          <w:rFonts w:cs="Arial"/>
        </w:rPr>
        <w:t xml:space="preserve"> </w:t>
      </w:r>
    </w:p>
    <w:p w14:paraId="260DF766" w14:textId="77777777" w:rsidR="004C395C" w:rsidRPr="004C395C" w:rsidRDefault="004C395C" w:rsidP="005E1359">
      <w:pPr>
        <w:numPr>
          <w:ilvl w:val="0"/>
          <w:numId w:val="19"/>
        </w:numPr>
        <w:tabs>
          <w:tab w:val="clear" w:pos="360"/>
          <w:tab w:val="num" w:pos="720"/>
          <w:tab w:val="num" w:pos="1080"/>
        </w:tabs>
        <w:spacing w:line="276" w:lineRule="auto"/>
        <w:ind w:left="1080"/>
        <w:rPr>
          <w:rFonts w:cs="Arial"/>
        </w:rPr>
      </w:pPr>
      <w:hyperlink r:id="rId10" w:tgtFrame="_blank" w:history="1">
        <w:r w:rsidRPr="004C395C">
          <w:rPr>
            <w:rStyle w:val="Hyperlink"/>
            <w:rFonts w:cs="Arial"/>
          </w:rPr>
          <w:t>Device42 — IT Asset Management</w:t>
        </w:r>
      </w:hyperlink>
      <w:r w:rsidRPr="004C395C">
        <w:rPr>
          <w:rFonts w:cs="Arial"/>
        </w:rPr>
        <w:t xml:space="preserve"> </w:t>
      </w:r>
    </w:p>
    <w:p w14:paraId="00D8D881" w14:textId="77777777" w:rsidR="004C395C" w:rsidRPr="004C395C" w:rsidRDefault="004C395C" w:rsidP="005E1359">
      <w:pPr>
        <w:numPr>
          <w:ilvl w:val="0"/>
          <w:numId w:val="19"/>
        </w:numPr>
        <w:tabs>
          <w:tab w:val="clear" w:pos="360"/>
          <w:tab w:val="num" w:pos="720"/>
          <w:tab w:val="num" w:pos="1080"/>
        </w:tabs>
        <w:spacing w:line="276" w:lineRule="auto"/>
        <w:ind w:left="1080"/>
        <w:rPr>
          <w:rFonts w:cs="Arial"/>
        </w:rPr>
      </w:pPr>
      <w:hyperlink r:id="rId11" w:tgtFrame="_blank" w:history="1">
        <w:r w:rsidRPr="004C395C">
          <w:rPr>
            <w:rStyle w:val="Hyperlink"/>
            <w:rFonts w:cs="Arial"/>
          </w:rPr>
          <w:t>ServiceNow — IT Asset Management</w:t>
        </w:r>
      </w:hyperlink>
      <w:r w:rsidRPr="004C395C">
        <w:rPr>
          <w:rFonts w:cs="Arial"/>
        </w:rPr>
        <w:t xml:space="preserve"> </w:t>
      </w:r>
    </w:p>
    <w:p w14:paraId="03FF5E3D" w14:textId="79901EFC" w:rsidR="004F5023" w:rsidRDefault="004C395C" w:rsidP="005E1359">
      <w:pPr>
        <w:numPr>
          <w:ilvl w:val="0"/>
          <w:numId w:val="19"/>
        </w:numPr>
        <w:tabs>
          <w:tab w:val="clear" w:pos="360"/>
          <w:tab w:val="num" w:pos="720"/>
          <w:tab w:val="num" w:pos="1080"/>
        </w:tabs>
        <w:spacing w:line="276" w:lineRule="auto"/>
        <w:ind w:left="1080"/>
        <w:rPr>
          <w:rFonts w:cs="Arial"/>
        </w:rPr>
      </w:pPr>
      <w:hyperlink r:id="rId12" w:tgtFrame="_blank" w:history="1">
        <w:r w:rsidRPr="004C395C">
          <w:rPr>
            <w:rStyle w:val="Hyperlink"/>
            <w:rFonts w:cs="Arial"/>
          </w:rPr>
          <w:t xml:space="preserve">ManageEngine — </w:t>
        </w:r>
        <w:proofErr w:type="spellStart"/>
        <w:r w:rsidRPr="004C395C">
          <w:rPr>
            <w:rStyle w:val="Hyperlink"/>
            <w:rFonts w:cs="Arial"/>
          </w:rPr>
          <w:t>AssetExplorer</w:t>
        </w:r>
        <w:proofErr w:type="spellEnd"/>
      </w:hyperlink>
      <w:r w:rsidR="000B3C19">
        <w:rPr>
          <w:rFonts w:cs="Arial"/>
        </w:rPr>
        <w:t xml:space="preserve"> </w:t>
      </w:r>
      <w:r>
        <w:rPr>
          <w:rFonts w:cs="Arial"/>
        </w:rPr>
        <w:t>]</w:t>
      </w:r>
    </w:p>
    <w:p w14:paraId="5FE087F3" w14:textId="77777777" w:rsidR="005E1359" w:rsidRDefault="005E1359" w:rsidP="005E1359">
      <w:pPr>
        <w:tabs>
          <w:tab w:val="num" w:pos="720"/>
        </w:tabs>
        <w:spacing w:line="276" w:lineRule="auto"/>
        <w:rPr>
          <w:rFonts w:cs="Arial"/>
        </w:rPr>
      </w:pPr>
    </w:p>
    <w:p w14:paraId="556D3B49" w14:textId="77777777" w:rsidR="00F86ED2" w:rsidRPr="00F86ED2" w:rsidRDefault="00F86ED2" w:rsidP="00F86ED2">
      <w:pPr>
        <w:tabs>
          <w:tab w:val="num" w:pos="720"/>
        </w:tabs>
        <w:spacing w:line="276" w:lineRule="auto"/>
        <w:rPr>
          <w:rFonts w:ascii="Arial" w:hAnsi="Arial" w:cs="Arial"/>
          <w:b/>
          <w:bCs/>
          <w:sz w:val="28"/>
          <w:szCs w:val="28"/>
        </w:rPr>
      </w:pPr>
      <w:r w:rsidRPr="00F86ED2">
        <w:rPr>
          <w:rFonts w:ascii="Arial" w:hAnsi="Arial" w:cs="Arial"/>
          <w:b/>
          <w:bCs/>
          <w:sz w:val="28"/>
          <w:szCs w:val="28"/>
        </w:rPr>
        <w:t xml:space="preserve">4. Why Is </w:t>
      </w:r>
      <w:proofErr w:type="spellStart"/>
      <w:r w:rsidRPr="00F86ED2">
        <w:rPr>
          <w:rFonts w:ascii="Arial" w:hAnsi="Arial" w:cs="Arial"/>
          <w:b/>
          <w:bCs/>
          <w:sz w:val="28"/>
          <w:szCs w:val="28"/>
        </w:rPr>
        <w:t>ApexaiQ</w:t>
      </w:r>
      <w:proofErr w:type="spellEnd"/>
      <w:r w:rsidRPr="00F86ED2">
        <w:rPr>
          <w:rFonts w:ascii="Arial" w:hAnsi="Arial" w:cs="Arial"/>
          <w:b/>
          <w:bCs/>
          <w:sz w:val="28"/>
          <w:szCs w:val="28"/>
        </w:rPr>
        <w:t xml:space="preserve"> an Agentless Platform?</w:t>
      </w:r>
    </w:p>
    <w:p w14:paraId="5A884904" w14:textId="77777777" w:rsidR="00F86ED2" w:rsidRPr="00F86ED2" w:rsidRDefault="00F86ED2" w:rsidP="007161B1">
      <w:pPr>
        <w:tabs>
          <w:tab w:val="num" w:pos="720"/>
        </w:tabs>
        <w:spacing w:line="276" w:lineRule="auto"/>
        <w:ind w:left="720"/>
        <w:rPr>
          <w:rFonts w:cs="Arial"/>
        </w:rPr>
      </w:pPr>
      <w:proofErr w:type="spellStart"/>
      <w:r w:rsidRPr="00F86ED2">
        <w:rPr>
          <w:rFonts w:cs="Arial"/>
        </w:rPr>
        <w:t>ApexaiQ</w:t>
      </w:r>
      <w:proofErr w:type="spellEnd"/>
      <w:r w:rsidRPr="00F86ED2">
        <w:rPr>
          <w:rFonts w:cs="Arial"/>
        </w:rPr>
        <w:t xml:space="preserve"> is designed as an </w:t>
      </w:r>
      <w:r w:rsidRPr="00F86ED2">
        <w:rPr>
          <w:rFonts w:cs="Arial"/>
          <w:b/>
          <w:bCs/>
        </w:rPr>
        <w:t>agentless platform</w:t>
      </w:r>
      <w:r w:rsidRPr="00F86ED2">
        <w:rPr>
          <w:rFonts w:cs="Arial"/>
        </w:rPr>
        <w:t>, meaning it does not require a separate software agent to be installed on every device in the organization's IT environment.</w:t>
      </w:r>
    </w:p>
    <w:p w14:paraId="39661511" w14:textId="77777777" w:rsidR="00F86ED2" w:rsidRPr="00F86ED2" w:rsidRDefault="00F86ED2" w:rsidP="007161B1">
      <w:pPr>
        <w:tabs>
          <w:tab w:val="num" w:pos="720"/>
        </w:tabs>
        <w:spacing w:line="276" w:lineRule="auto"/>
        <w:ind w:left="720"/>
        <w:rPr>
          <w:rFonts w:cs="Arial"/>
        </w:rPr>
      </w:pPr>
      <w:r w:rsidRPr="00F86ED2">
        <w:rPr>
          <w:rFonts w:cs="Arial"/>
        </w:rPr>
        <w:t xml:space="preserve">According to </w:t>
      </w:r>
      <w:proofErr w:type="spellStart"/>
      <w:r w:rsidRPr="00F86ED2">
        <w:rPr>
          <w:rFonts w:cs="Arial"/>
        </w:rPr>
        <w:t>ApexaiQ's</w:t>
      </w:r>
      <w:proofErr w:type="spellEnd"/>
      <w:r w:rsidRPr="00F86ED2">
        <w:rPr>
          <w:rFonts w:cs="Arial"/>
        </w:rPr>
        <w:t xml:space="preserve"> own product material, the platform is built to </w:t>
      </w:r>
      <w:r w:rsidRPr="00F86ED2">
        <w:rPr>
          <w:rFonts w:cs="Arial"/>
          <w:b/>
          <w:bCs/>
        </w:rPr>
        <w:t xml:space="preserve">discover and </w:t>
      </w:r>
      <w:proofErr w:type="spellStart"/>
      <w:r w:rsidRPr="00F86ED2">
        <w:rPr>
          <w:rFonts w:cs="Arial"/>
          <w:b/>
          <w:bCs/>
        </w:rPr>
        <w:t>catalog</w:t>
      </w:r>
      <w:proofErr w:type="spellEnd"/>
      <w:r w:rsidRPr="00F86ED2">
        <w:rPr>
          <w:rFonts w:cs="Arial"/>
          <w:b/>
          <w:bCs/>
        </w:rPr>
        <w:t xml:space="preserve"> IT assets in near real time</w:t>
      </w:r>
      <w:r w:rsidRPr="00F86ED2">
        <w:rPr>
          <w:rFonts w:cs="Arial"/>
        </w:rPr>
        <w:t xml:space="preserve"> across on-premises, co-located and cloud environments. It gathers information from different data sources, then </w:t>
      </w:r>
      <w:r w:rsidRPr="00F86ED2">
        <w:rPr>
          <w:rFonts w:cs="Arial"/>
          <w:b/>
          <w:bCs/>
        </w:rPr>
        <w:t>aggregates, normalizes and enriches</w:t>
      </w:r>
      <w:r w:rsidRPr="00F86ED2">
        <w:rPr>
          <w:rFonts w:cs="Arial"/>
        </w:rPr>
        <w:t xml:space="preserve"> that information to provide visibility into assets, vulnerabilities, obsolescence, maintenance and compliance.</w:t>
      </w:r>
    </w:p>
    <w:p w14:paraId="4FC7B4C6" w14:textId="3718C7AB" w:rsidR="00F86ED2" w:rsidRPr="00F86ED2" w:rsidRDefault="00F86ED2" w:rsidP="00AB02D8">
      <w:pPr>
        <w:tabs>
          <w:tab w:val="num" w:pos="720"/>
        </w:tabs>
        <w:spacing w:line="276" w:lineRule="auto"/>
        <w:ind w:left="720"/>
        <w:rPr>
          <w:rFonts w:cs="Arial"/>
          <w:b/>
          <w:bCs/>
        </w:rPr>
      </w:pPr>
      <w:r w:rsidRPr="00F86ED2">
        <w:rPr>
          <w:rFonts w:cs="Arial"/>
          <w:b/>
          <w:bCs/>
        </w:rPr>
        <w:t>Why is this important?</w:t>
      </w:r>
      <w:r w:rsidR="007161B1">
        <w:rPr>
          <w:rFonts w:cs="Arial"/>
          <w:b/>
          <w:bCs/>
        </w:rPr>
        <w:br/>
      </w:r>
      <w:r w:rsidRPr="00F86ED2">
        <w:rPr>
          <w:rFonts w:cs="Arial"/>
        </w:rPr>
        <w:t xml:space="preserve">An agentless approach allows </w:t>
      </w:r>
      <w:proofErr w:type="spellStart"/>
      <w:r w:rsidRPr="00F86ED2">
        <w:rPr>
          <w:rFonts w:cs="Arial"/>
        </w:rPr>
        <w:t>ApexaiQ</w:t>
      </w:r>
      <w:proofErr w:type="spellEnd"/>
      <w:r w:rsidRPr="00F86ED2">
        <w:rPr>
          <w:rFonts w:cs="Arial"/>
        </w:rPr>
        <w:t xml:space="preserve"> to focus on getting visibility across the IT environment </w:t>
      </w:r>
      <w:r w:rsidRPr="00F86ED2">
        <w:rPr>
          <w:rFonts w:cs="Arial"/>
          <w:b/>
          <w:bCs/>
        </w:rPr>
        <w:t>without depending on an installed agent on every asset</w:t>
      </w:r>
      <w:r w:rsidRPr="00F86ED2">
        <w:rPr>
          <w:rFonts w:cs="Arial"/>
        </w:rPr>
        <w:t xml:space="preserve">. This is </w:t>
      </w:r>
      <w:r w:rsidRPr="00F86ED2">
        <w:rPr>
          <w:rFonts w:cs="Arial"/>
        </w:rPr>
        <w:lastRenderedPageBreak/>
        <w:t xml:space="preserve">useful </w:t>
      </w:r>
      <w:r w:rsidR="00AB02D8" w:rsidRPr="00F86ED2">
        <w:rPr>
          <w:rFonts w:cs="Arial"/>
        </w:rPr>
        <w:t xml:space="preserve">for organizations with large or mixed environments </w:t>
      </w:r>
      <w:proofErr w:type="gramStart"/>
      <w:r w:rsidR="00AB02D8" w:rsidRPr="00F86ED2">
        <w:rPr>
          <w:rFonts w:cs="Arial"/>
        </w:rPr>
        <w:t>where</w:t>
      </w:r>
      <w:proofErr w:type="gramEnd"/>
      <w:r w:rsidR="00AB02D8" w:rsidRPr="00F86ED2">
        <w:rPr>
          <w:rFonts w:cs="Arial"/>
        </w:rPr>
        <w:t xml:space="preserve"> installing and maintaining agents on every device can be difficult.</w:t>
      </w:r>
    </w:p>
    <w:p w14:paraId="3B6EFAEE" w14:textId="77777777" w:rsidR="00F86ED2" w:rsidRPr="00F86ED2" w:rsidRDefault="00F86ED2" w:rsidP="007161B1">
      <w:pPr>
        <w:tabs>
          <w:tab w:val="num" w:pos="720"/>
        </w:tabs>
        <w:spacing w:line="276" w:lineRule="auto"/>
        <w:ind w:left="720"/>
        <w:rPr>
          <w:rFonts w:cs="Arial"/>
        </w:rPr>
      </w:pPr>
      <w:proofErr w:type="spellStart"/>
      <w:r w:rsidRPr="00F86ED2">
        <w:rPr>
          <w:rFonts w:cs="Arial"/>
        </w:rPr>
        <w:t>ApexaiQ's</w:t>
      </w:r>
      <w:proofErr w:type="spellEnd"/>
      <w:r w:rsidRPr="00F86ED2">
        <w:rPr>
          <w:rFonts w:cs="Arial"/>
        </w:rPr>
        <w:t xml:space="preserve"> newer assessment material also describes its agentless discovery as </w:t>
      </w:r>
      <w:r w:rsidRPr="00F86ED2">
        <w:rPr>
          <w:rFonts w:cs="Arial"/>
          <w:b/>
          <w:bCs/>
        </w:rPr>
        <w:t>“No installs”</w:t>
      </w:r>
      <w:r w:rsidRPr="00F86ED2">
        <w:rPr>
          <w:rFonts w:cs="Arial"/>
        </w:rPr>
        <w:t xml:space="preserve"> and </w:t>
      </w:r>
      <w:r w:rsidRPr="00F86ED2">
        <w:rPr>
          <w:rFonts w:cs="Arial"/>
          <w:b/>
          <w:bCs/>
        </w:rPr>
        <w:t>read-only, API-driven scans</w:t>
      </w:r>
      <w:r w:rsidRPr="00F86ED2">
        <w:rPr>
          <w:rFonts w:cs="Arial"/>
        </w:rPr>
        <w:t>, designed to map assets across on-premises, cloud and SaaS environments.</w:t>
      </w:r>
    </w:p>
    <w:p w14:paraId="2B9D3EA0" w14:textId="77777777" w:rsidR="00F86ED2" w:rsidRPr="00F86ED2" w:rsidRDefault="00F86ED2" w:rsidP="007161B1">
      <w:pPr>
        <w:tabs>
          <w:tab w:val="num" w:pos="720"/>
        </w:tabs>
        <w:spacing w:line="276" w:lineRule="auto"/>
        <w:ind w:left="720"/>
        <w:rPr>
          <w:rFonts w:cs="Arial"/>
        </w:rPr>
      </w:pPr>
      <w:r w:rsidRPr="00F86ED2">
        <w:rPr>
          <w:rFonts w:cs="Arial"/>
        </w:rPr>
        <w:t>The basic idea can therefore be understood as:</w:t>
      </w:r>
    </w:p>
    <w:p w14:paraId="4A784283" w14:textId="77777777" w:rsidR="00F86ED2" w:rsidRPr="00F86ED2" w:rsidRDefault="00F86ED2" w:rsidP="007161B1">
      <w:pPr>
        <w:tabs>
          <w:tab w:val="num" w:pos="720"/>
        </w:tabs>
        <w:spacing w:line="276" w:lineRule="auto"/>
        <w:ind w:left="720"/>
        <w:rPr>
          <w:rFonts w:cs="Arial"/>
        </w:rPr>
      </w:pPr>
      <w:r w:rsidRPr="00F86ED2">
        <w:rPr>
          <w:rFonts w:cs="Arial"/>
          <w:b/>
          <w:bCs/>
        </w:rPr>
        <w:t xml:space="preserve">Different data sources → </w:t>
      </w:r>
      <w:proofErr w:type="spellStart"/>
      <w:r w:rsidRPr="00F86ED2">
        <w:rPr>
          <w:rFonts w:cs="Arial"/>
          <w:b/>
          <w:bCs/>
        </w:rPr>
        <w:t>ApexaiQ</w:t>
      </w:r>
      <w:proofErr w:type="spellEnd"/>
      <w:r w:rsidRPr="00F86ED2">
        <w:rPr>
          <w:rFonts w:cs="Arial"/>
          <w:b/>
          <w:bCs/>
        </w:rPr>
        <w:t xml:space="preserve"> → Asset discovery and enrichment → Risk visibility</w:t>
      </w:r>
    </w:p>
    <w:p w14:paraId="76C6C8E4" w14:textId="6D2DE5AF" w:rsidR="004F5023" w:rsidRDefault="00F86ED2" w:rsidP="0046751A">
      <w:pPr>
        <w:tabs>
          <w:tab w:val="num" w:pos="720"/>
        </w:tabs>
        <w:spacing w:line="276" w:lineRule="auto"/>
        <w:ind w:left="720"/>
        <w:rPr>
          <w:rFonts w:cs="Arial"/>
        </w:rPr>
      </w:pPr>
      <w:r w:rsidRPr="00F86ED2">
        <w:rPr>
          <w:rFonts w:cs="Arial"/>
          <w:b/>
          <w:bCs/>
        </w:rPr>
        <w:t>In simple terms</w:t>
      </w:r>
      <w:r w:rsidR="0046751A">
        <w:rPr>
          <w:rFonts w:cs="Arial"/>
          <w:b/>
          <w:bCs/>
        </w:rPr>
        <w:br/>
      </w:r>
      <w:proofErr w:type="spellStart"/>
      <w:r w:rsidRPr="00F86ED2">
        <w:rPr>
          <w:rFonts w:cs="Arial"/>
        </w:rPr>
        <w:t>ApexaiQ</w:t>
      </w:r>
      <w:proofErr w:type="spellEnd"/>
      <w:r w:rsidRPr="00F86ED2">
        <w:rPr>
          <w:rFonts w:cs="Arial"/>
        </w:rPr>
        <w:t xml:space="preserve"> is agentless because it is designed to </w:t>
      </w:r>
      <w:r w:rsidRPr="00F86ED2">
        <w:rPr>
          <w:rFonts w:cs="Arial"/>
          <w:b/>
          <w:bCs/>
        </w:rPr>
        <w:t>discover and understand an organization's IT assets without requiring its own software agent to be installed on every device</w:t>
      </w:r>
      <w:r w:rsidRPr="00F86ED2">
        <w:rPr>
          <w:rFonts w:cs="Arial"/>
        </w:rPr>
        <w:t>. This supports broader asset visibility while reducing the need to deploy and maintain additional software across the environment.</w:t>
      </w:r>
    </w:p>
    <w:p w14:paraId="12089C71" w14:textId="77777777" w:rsidR="000A4035" w:rsidRDefault="000A4035" w:rsidP="000A4035">
      <w:pPr>
        <w:tabs>
          <w:tab w:val="num" w:pos="720"/>
        </w:tabs>
        <w:spacing w:line="276" w:lineRule="auto"/>
        <w:rPr>
          <w:rFonts w:cs="Arial"/>
          <w:b/>
          <w:bCs/>
        </w:rPr>
      </w:pPr>
    </w:p>
    <w:p w14:paraId="7C8ACC6B" w14:textId="77777777" w:rsidR="000A4035" w:rsidRPr="0046751A" w:rsidRDefault="000A4035" w:rsidP="000A4035">
      <w:pPr>
        <w:tabs>
          <w:tab w:val="num" w:pos="720"/>
        </w:tabs>
        <w:spacing w:line="276" w:lineRule="auto"/>
        <w:rPr>
          <w:rFonts w:cs="Arial"/>
          <w:b/>
          <w:bCs/>
        </w:rPr>
      </w:pPr>
    </w:p>
    <w:p w14:paraId="4F2C3F3C" w14:textId="77777777" w:rsidR="004F5023" w:rsidRPr="004C395C" w:rsidRDefault="004F5023" w:rsidP="004F5023">
      <w:pPr>
        <w:spacing w:line="276" w:lineRule="auto"/>
        <w:rPr>
          <w:rFonts w:cs="Arial"/>
        </w:rPr>
      </w:pPr>
    </w:p>
    <w:p w14:paraId="771D7B64" w14:textId="1EFA0E8D" w:rsidR="004C395C" w:rsidRPr="00D90D9F" w:rsidRDefault="004C395C" w:rsidP="00D90D9F">
      <w:pPr>
        <w:spacing w:line="276" w:lineRule="auto"/>
        <w:rPr>
          <w:rFonts w:cs="Arial"/>
        </w:rPr>
      </w:pPr>
    </w:p>
    <w:p w14:paraId="1D78653A" w14:textId="3BA47ABD" w:rsidR="000078BD" w:rsidRPr="007D5947" w:rsidRDefault="000078BD" w:rsidP="000078BD">
      <w:pPr>
        <w:spacing w:line="276" w:lineRule="auto"/>
        <w:rPr>
          <w:rFonts w:cs="Arial"/>
        </w:rPr>
      </w:pPr>
    </w:p>
    <w:p w14:paraId="55670E59" w14:textId="1BD1D138" w:rsidR="003856FD" w:rsidRDefault="003856FD" w:rsidP="004A466D">
      <w:pPr>
        <w:spacing w:line="276" w:lineRule="auto"/>
        <w:rPr>
          <w:rFonts w:cs="Arial"/>
          <w:b/>
          <w:bCs/>
        </w:rPr>
      </w:pPr>
    </w:p>
    <w:p w14:paraId="5B541201" w14:textId="77777777" w:rsidR="003856FD" w:rsidRPr="00187B1F" w:rsidRDefault="003856FD">
      <w:pPr>
        <w:rPr>
          <w:rFonts w:cs="Arial"/>
        </w:rPr>
      </w:pPr>
      <w:r w:rsidRPr="00187B1F">
        <w:rPr>
          <w:rFonts w:cs="Arial"/>
        </w:rPr>
        <w:br w:type="page"/>
      </w:r>
    </w:p>
    <w:p w14:paraId="7212EB37" w14:textId="77777777" w:rsidR="002E4A93" w:rsidRPr="00187B1F" w:rsidRDefault="003F33CA" w:rsidP="002E4A93">
      <w:pPr>
        <w:spacing w:line="276" w:lineRule="auto"/>
        <w:jc w:val="center"/>
        <w:rPr>
          <w:rFonts w:ascii="Arial" w:hAnsi="Arial" w:cs="Arial"/>
          <w:b/>
          <w:bCs/>
          <w:sz w:val="32"/>
          <w:szCs w:val="32"/>
        </w:rPr>
      </w:pPr>
      <w:r w:rsidRPr="00187B1F">
        <w:rPr>
          <w:rFonts w:ascii="Arial" w:hAnsi="Arial" w:cs="Arial"/>
          <w:b/>
          <w:bCs/>
          <w:sz w:val="32"/>
          <w:szCs w:val="32"/>
        </w:rPr>
        <w:lastRenderedPageBreak/>
        <w:t>Section 2</w:t>
      </w:r>
    </w:p>
    <w:p w14:paraId="3831BF5F" w14:textId="14F0B9C1" w:rsidR="002E4A93" w:rsidRPr="00187B1F" w:rsidRDefault="002E4A93" w:rsidP="002E4A93">
      <w:pPr>
        <w:spacing w:line="276" w:lineRule="auto"/>
        <w:rPr>
          <w:rFonts w:ascii="Arial" w:hAnsi="Arial" w:cs="Arial"/>
          <w:b/>
          <w:bCs/>
          <w:sz w:val="32"/>
          <w:szCs w:val="32"/>
        </w:rPr>
      </w:pPr>
      <w:r w:rsidRPr="00187B1F">
        <w:rPr>
          <w:rFonts w:ascii="Arial" w:hAnsi="Arial" w:cs="Arial"/>
          <w:b/>
          <w:bCs/>
          <w:sz w:val="28"/>
          <w:szCs w:val="28"/>
        </w:rPr>
        <w:t xml:space="preserve"> Study the following concepts: </w:t>
      </w:r>
    </w:p>
    <w:p w14:paraId="38D5A37D" w14:textId="0A612FCA" w:rsidR="00E47D46" w:rsidRPr="00E47D46" w:rsidRDefault="00891654" w:rsidP="00E47D46">
      <w:pPr>
        <w:spacing w:line="276" w:lineRule="auto"/>
        <w:rPr>
          <w:rFonts w:ascii="Arial" w:hAnsi="Arial" w:cs="Arial"/>
          <w:b/>
          <w:bCs/>
        </w:rPr>
      </w:pPr>
      <w:r w:rsidRPr="00187B1F">
        <w:rPr>
          <w:rFonts w:ascii="Arial" w:hAnsi="Arial" w:cs="Arial"/>
          <w:b/>
          <w:bCs/>
          <w:sz w:val="28"/>
          <w:szCs w:val="28"/>
        </w:rPr>
        <w:t>1.</w:t>
      </w:r>
      <w:r w:rsidR="00187B1F" w:rsidRPr="00187B1F">
        <w:rPr>
          <w:rFonts w:ascii="Arial" w:hAnsi="Arial" w:cs="Arial"/>
          <w:b/>
          <w:bCs/>
          <w:sz w:val="28"/>
          <w:szCs w:val="28"/>
        </w:rPr>
        <w:t>Apexaiq score</w:t>
      </w:r>
    </w:p>
    <w:p w14:paraId="76EDBF0F" w14:textId="77777777" w:rsidR="00E47D46" w:rsidRPr="00E47D46" w:rsidRDefault="00E47D46" w:rsidP="00E47D46">
      <w:pPr>
        <w:spacing w:line="276" w:lineRule="auto"/>
        <w:rPr>
          <w:rFonts w:cs="Arial"/>
        </w:rPr>
      </w:pPr>
      <w:r w:rsidRPr="00E47D46">
        <w:rPr>
          <w:rFonts w:cs="Arial"/>
          <w:b/>
          <w:bCs/>
        </w:rPr>
        <w:t>Definition:</w:t>
      </w:r>
      <w:r w:rsidRPr="00E47D46">
        <w:rPr>
          <w:rFonts w:cs="Arial"/>
          <w:b/>
          <w:bCs/>
        </w:rPr>
        <w:br/>
      </w:r>
      <w:r w:rsidRPr="00E47D46">
        <w:rPr>
          <w:rFonts w:cs="Arial"/>
        </w:rPr>
        <w:t xml:space="preserve">The </w:t>
      </w:r>
      <w:proofErr w:type="spellStart"/>
      <w:r w:rsidRPr="00E47D46">
        <w:rPr>
          <w:rFonts w:cs="Arial"/>
        </w:rPr>
        <w:t>ApexaiQ</w:t>
      </w:r>
      <w:proofErr w:type="spellEnd"/>
      <w:r w:rsidRPr="00E47D46">
        <w:rPr>
          <w:rFonts w:cs="Arial"/>
        </w:rPr>
        <w:t xml:space="preserve"> Score is a numerical score used by </w:t>
      </w:r>
      <w:proofErr w:type="spellStart"/>
      <w:r w:rsidRPr="00E47D46">
        <w:rPr>
          <w:rFonts w:cs="Arial"/>
        </w:rPr>
        <w:t>ApexaiQ</w:t>
      </w:r>
      <w:proofErr w:type="spellEnd"/>
      <w:r w:rsidRPr="00E47D46">
        <w:rPr>
          <w:rFonts w:cs="Arial"/>
        </w:rPr>
        <w:t xml:space="preserve"> to measure an organization's overall IT infrastructure health and risk. </w:t>
      </w:r>
      <w:proofErr w:type="spellStart"/>
      <w:r w:rsidRPr="00E47D46">
        <w:rPr>
          <w:rFonts w:cs="Arial"/>
        </w:rPr>
        <w:t>ApexaiQ</w:t>
      </w:r>
      <w:proofErr w:type="spellEnd"/>
      <w:r w:rsidRPr="00E47D46">
        <w:rPr>
          <w:rFonts w:cs="Arial"/>
        </w:rPr>
        <w:t xml:space="preserve"> describes the score as being based on information such as vulnerabilities, obsolescence, maintenance and compliance. Its original public material describes the score on a 60–160 scale, inspired by human IQ, where a higher score indicates a stronger and more secure environment. </w:t>
      </w:r>
    </w:p>
    <w:p w14:paraId="19C79BB0" w14:textId="77777777" w:rsidR="00E47D46" w:rsidRPr="00E47D46" w:rsidRDefault="00E47D46" w:rsidP="00E47D46">
      <w:pPr>
        <w:spacing w:line="276" w:lineRule="auto"/>
        <w:rPr>
          <w:rFonts w:cs="Arial"/>
          <w:b/>
          <w:bCs/>
        </w:rPr>
      </w:pPr>
      <w:r w:rsidRPr="00E47D46">
        <w:rPr>
          <w:rFonts w:cs="Arial"/>
          <w:b/>
          <w:bCs/>
        </w:rPr>
        <w:t>Why is it important?</w:t>
      </w:r>
      <w:r w:rsidRPr="00E47D46">
        <w:rPr>
          <w:rFonts w:cs="Arial"/>
          <w:b/>
          <w:bCs/>
        </w:rPr>
        <w:br/>
      </w:r>
      <w:r w:rsidRPr="00E47D46">
        <w:rPr>
          <w:rFonts w:cs="Arial"/>
        </w:rPr>
        <w:t xml:space="preserve">It gives an organization a simple way to measure its current risk, set a benchmark, and track whether its IT environment is improving over time. </w:t>
      </w:r>
      <w:proofErr w:type="spellStart"/>
      <w:r w:rsidRPr="00E47D46">
        <w:rPr>
          <w:rFonts w:cs="Arial"/>
        </w:rPr>
        <w:t>ApexaiQ</w:t>
      </w:r>
      <w:proofErr w:type="spellEnd"/>
      <w:r w:rsidRPr="00E47D46">
        <w:rPr>
          <w:rFonts w:cs="Arial"/>
        </w:rPr>
        <w:t xml:space="preserve"> describes the score as a “provable” measure of risk reduction</w:t>
      </w:r>
      <w:r w:rsidRPr="00E47D46">
        <w:rPr>
          <w:rFonts w:cs="Arial"/>
          <w:b/>
          <w:bCs/>
        </w:rPr>
        <w:t xml:space="preserve">. </w:t>
      </w:r>
    </w:p>
    <w:p w14:paraId="19AC5E85" w14:textId="77777777" w:rsidR="00E47D46" w:rsidRPr="00E47D46" w:rsidRDefault="00E47D46" w:rsidP="00E47D46">
      <w:pPr>
        <w:spacing w:line="276" w:lineRule="auto"/>
        <w:rPr>
          <w:rFonts w:cs="Arial"/>
        </w:rPr>
      </w:pPr>
      <w:r w:rsidRPr="00E47D46">
        <w:rPr>
          <w:rFonts w:cs="Arial"/>
          <w:b/>
          <w:bCs/>
        </w:rPr>
        <w:t>Simple example:</w:t>
      </w:r>
      <w:r w:rsidRPr="00E47D46">
        <w:rPr>
          <w:rFonts w:cs="Arial"/>
          <w:b/>
          <w:bCs/>
        </w:rPr>
        <w:br/>
      </w:r>
      <w:r w:rsidRPr="00E47D46">
        <w:rPr>
          <w:rFonts w:cs="Arial"/>
        </w:rPr>
        <w:t xml:space="preserve">If an organization improves its patching, removes obsolete assets and fixes compliance gaps, its </w:t>
      </w:r>
      <w:proofErr w:type="spellStart"/>
      <w:r w:rsidRPr="00E47D46">
        <w:rPr>
          <w:rFonts w:cs="Arial"/>
        </w:rPr>
        <w:t>ApexaiQ</w:t>
      </w:r>
      <w:proofErr w:type="spellEnd"/>
      <w:r w:rsidRPr="00E47D46">
        <w:rPr>
          <w:rFonts w:cs="Arial"/>
        </w:rPr>
        <w:t xml:space="preserve"> Score can be used to show whether its overall technology risk has improved.</w:t>
      </w:r>
    </w:p>
    <w:p w14:paraId="04B2D4E9" w14:textId="77777777" w:rsidR="00E47D46" w:rsidRDefault="00E47D46" w:rsidP="00E47D46">
      <w:pPr>
        <w:spacing w:line="276" w:lineRule="auto"/>
        <w:rPr>
          <w:rFonts w:cs="Arial"/>
        </w:rPr>
      </w:pPr>
      <w:r w:rsidRPr="00E47D46">
        <w:rPr>
          <w:rFonts w:cs="Arial"/>
          <w:b/>
          <w:bCs/>
        </w:rPr>
        <w:t xml:space="preserve">Relation to </w:t>
      </w:r>
      <w:proofErr w:type="spellStart"/>
      <w:r w:rsidRPr="00E47D46">
        <w:rPr>
          <w:rFonts w:cs="Arial"/>
          <w:b/>
          <w:bCs/>
        </w:rPr>
        <w:t>ApexaiQ</w:t>
      </w:r>
      <w:proofErr w:type="spellEnd"/>
      <w:r w:rsidRPr="00E47D46">
        <w:rPr>
          <w:rFonts w:cs="Arial"/>
          <w:b/>
          <w:bCs/>
        </w:rPr>
        <w:t>:</w:t>
      </w:r>
      <w:r w:rsidRPr="00E47D46">
        <w:rPr>
          <w:rFonts w:cs="Arial"/>
          <w:b/>
          <w:bCs/>
        </w:rPr>
        <w:br/>
      </w:r>
      <w:r w:rsidRPr="00E47D46">
        <w:rPr>
          <w:rFonts w:cs="Arial"/>
        </w:rPr>
        <w:t xml:space="preserve">The score brings together the information collected and enriched by </w:t>
      </w:r>
      <w:proofErr w:type="spellStart"/>
      <w:r w:rsidRPr="00E47D46">
        <w:rPr>
          <w:rFonts w:cs="Arial"/>
        </w:rPr>
        <w:t>ApexaiQ</w:t>
      </w:r>
      <w:proofErr w:type="spellEnd"/>
      <w:r w:rsidRPr="00E47D46">
        <w:rPr>
          <w:rFonts w:cs="Arial"/>
        </w:rPr>
        <w:t xml:space="preserve"> into one measurable indicator, helping IT and security teams understand where they stand and what needs attention</w:t>
      </w:r>
    </w:p>
    <w:p w14:paraId="0E9F3AEB" w14:textId="59F6CE10" w:rsidR="00FE3756" w:rsidRPr="00FE3756" w:rsidRDefault="00063200" w:rsidP="00FE3756">
      <w:pPr>
        <w:spacing w:line="276" w:lineRule="auto"/>
        <w:rPr>
          <w:rFonts w:cs="Arial"/>
        </w:rPr>
      </w:pPr>
      <w:r w:rsidRPr="0004157A">
        <w:rPr>
          <w:rFonts w:ascii="Arial" w:hAnsi="Arial" w:cs="Arial"/>
          <w:b/>
          <w:bCs/>
          <w:sz w:val="28"/>
          <w:szCs w:val="28"/>
        </w:rPr>
        <w:t>2.</w:t>
      </w:r>
      <w:r w:rsidR="0004157A" w:rsidRPr="0004157A">
        <w:rPr>
          <w:b/>
          <w:bCs/>
        </w:rPr>
        <w:t xml:space="preserve"> </w:t>
      </w:r>
      <w:r w:rsidR="0004157A" w:rsidRPr="0004157A">
        <w:rPr>
          <w:rFonts w:ascii="Arial" w:hAnsi="Arial" w:cs="Arial"/>
          <w:b/>
          <w:bCs/>
          <w:sz w:val="28"/>
          <w:szCs w:val="28"/>
        </w:rPr>
        <w:t>I</w:t>
      </w:r>
      <w:r w:rsidR="0004157A" w:rsidRPr="0004157A">
        <w:rPr>
          <w:rFonts w:ascii="Arial" w:hAnsi="Arial" w:cs="Arial"/>
          <w:b/>
          <w:bCs/>
          <w:sz w:val="28"/>
          <w:szCs w:val="28"/>
        </w:rPr>
        <w:t>T asset management</w:t>
      </w:r>
      <w:r w:rsidR="0004157A">
        <w:rPr>
          <w:rFonts w:ascii="Arial" w:hAnsi="Arial" w:cs="Arial"/>
          <w:b/>
          <w:bCs/>
          <w:sz w:val="28"/>
          <w:szCs w:val="28"/>
        </w:rPr>
        <w:br/>
      </w:r>
      <w:r w:rsidR="00FE3756" w:rsidRPr="00FE3756">
        <w:rPr>
          <w:rFonts w:cs="Arial"/>
          <w:b/>
          <w:bCs/>
        </w:rPr>
        <w:t>Definition:</w:t>
      </w:r>
      <w:r w:rsidR="00FE3756" w:rsidRPr="00FE3756">
        <w:rPr>
          <w:rFonts w:cs="Arial"/>
          <w:b/>
          <w:bCs/>
        </w:rPr>
        <w:br/>
      </w:r>
      <w:r w:rsidR="00FE3756" w:rsidRPr="00FE3756">
        <w:rPr>
          <w:rFonts w:cs="Arial"/>
        </w:rPr>
        <w:t>IT Asset Management (ITAM) is the process of identifying, tracking, managing and monitoring an organization's IT assets throughout their lifecycle. IT assets can include laptops, servers, network devices, software and cloud resources. NIST describes ITAM as helping organizations maintain visibility into their assets and manage them effectively.</w:t>
      </w:r>
    </w:p>
    <w:p w14:paraId="0DA40937" w14:textId="77777777" w:rsidR="00FE3756" w:rsidRPr="00FE3756" w:rsidRDefault="00FE3756" w:rsidP="00FE3756">
      <w:pPr>
        <w:spacing w:line="276" w:lineRule="auto"/>
        <w:rPr>
          <w:rFonts w:cs="Arial"/>
          <w:b/>
          <w:bCs/>
        </w:rPr>
      </w:pPr>
      <w:r w:rsidRPr="00FE3756">
        <w:rPr>
          <w:rFonts w:cs="Arial"/>
          <w:b/>
          <w:bCs/>
        </w:rPr>
        <w:t>Why is it important?</w:t>
      </w:r>
      <w:r w:rsidRPr="00FE3756">
        <w:rPr>
          <w:rFonts w:cs="Arial"/>
          <w:b/>
          <w:bCs/>
        </w:rPr>
        <w:br/>
      </w:r>
      <w:r w:rsidRPr="00FE3756">
        <w:rPr>
          <w:rFonts w:cs="Arial"/>
        </w:rPr>
        <w:t>Companies need accurate asset information to control costs, manage lifecycle, identify risks, improve security and support compliance. Without proper ITAM, organizations may have unknown, outdated or unsupported assets.</w:t>
      </w:r>
    </w:p>
    <w:p w14:paraId="69022D2A" w14:textId="77777777" w:rsidR="00FE3756" w:rsidRPr="00FE3756" w:rsidRDefault="00FE3756" w:rsidP="00FE3756">
      <w:pPr>
        <w:spacing w:line="276" w:lineRule="auto"/>
        <w:rPr>
          <w:rFonts w:cs="Arial"/>
        </w:rPr>
      </w:pPr>
      <w:r w:rsidRPr="00FE3756">
        <w:rPr>
          <w:rFonts w:cs="Arial"/>
          <w:b/>
          <w:bCs/>
        </w:rPr>
        <w:t>Simple example:</w:t>
      </w:r>
      <w:r w:rsidRPr="00FE3756">
        <w:rPr>
          <w:rFonts w:cs="Arial"/>
          <w:b/>
          <w:bCs/>
        </w:rPr>
        <w:br/>
      </w:r>
      <w:r w:rsidRPr="00FE3756">
        <w:rPr>
          <w:rFonts w:cs="Arial"/>
        </w:rPr>
        <w:t>A company has 1,000 laptops. ITAM helps it know which laptops exist, who uses them, where they are, whether they are supported, and when they need maintenance or replacement.</w:t>
      </w:r>
    </w:p>
    <w:p w14:paraId="138B8837" w14:textId="77777777" w:rsidR="00FE3756" w:rsidRDefault="00FE3756" w:rsidP="00FE3756">
      <w:pPr>
        <w:spacing w:line="276" w:lineRule="auto"/>
        <w:rPr>
          <w:rFonts w:cs="Arial"/>
        </w:rPr>
      </w:pPr>
      <w:r w:rsidRPr="00FE3756">
        <w:rPr>
          <w:rFonts w:cs="Arial"/>
          <w:b/>
          <w:bCs/>
        </w:rPr>
        <w:lastRenderedPageBreak/>
        <w:t xml:space="preserve">Relation to </w:t>
      </w:r>
      <w:proofErr w:type="spellStart"/>
      <w:r w:rsidRPr="00FE3756">
        <w:rPr>
          <w:rFonts w:cs="Arial"/>
          <w:b/>
          <w:bCs/>
        </w:rPr>
        <w:t>ApexaiQ</w:t>
      </w:r>
      <w:proofErr w:type="spellEnd"/>
      <w:r w:rsidRPr="00FE3756">
        <w:rPr>
          <w:rFonts w:cs="Arial"/>
          <w:b/>
          <w:bCs/>
        </w:rPr>
        <w:t>:</w:t>
      </w:r>
      <w:r w:rsidRPr="00FE3756">
        <w:rPr>
          <w:rFonts w:cs="Arial"/>
          <w:b/>
          <w:bCs/>
        </w:rPr>
        <w:br/>
      </w:r>
      <w:r w:rsidRPr="00FE3756">
        <w:rPr>
          <w:rFonts w:cs="Arial"/>
        </w:rPr>
        <w:t xml:space="preserve">IT asset management is closely related to </w:t>
      </w:r>
      <w:proofErr w:type="spellStart"/>
      <w:r w:rsidRPr="00FE3756">
        <w:rPr>
          <w:rFonts w:cs="Arial"/>
        </w:rPr>
        <w:t>ApexaiQ</w:t>
      </w:r>
      <w:proofErr w:type="spellEnd"/>
      <w:r w:rsidRPr="00FE3756">
        <w:rPr>
          <w:rFonts w:cs="Arial"/>
        </w:rPr>
        <w:t xml:space="preserve"> because the platform provides visibility into IT assets and can enrich asset information with areas such as vulnerabilities, obsolescence, maintenance and compliance, helping organizations understand the condition and risk of their assets.</w:t>
      </w:r>
    </w:p>
    <w:p w14:paraId="564E42A2" w14:textId="1AF3F11F" w:rsidR="005E3D25" w:rsidRDefault="00EC5910" w:rsidP="00FE3756">
      <w:pPr>
        <w:spacing w:line="276" w:lineRule="auto"/>
        <w:rPr>
          <w:rFonts w:cs="Arial"/>
        </w:rPr>
      </w:pPr>
      <w:r>
        <w:rPr>
          <w:rFonts w:cs="Arial"/>
        </w:rPr>
        <w:t>[</w:t>
      </w:r>
      <w:r w:rsidR="00756000" w:rsidRPr="00756000">
        <w:rPr>
          <w:rFonts w:cs="Arial"/>
        </w:rPr>
        <w:t xml:space="preserve">NIST — IT Asset Management guidance: </w:t>
      </w:r>
      <w:hyperlink r:id="rId13" w:tgtFrame="_blank" w:history="1">
        <w:r w:rsidR="00756000" w:rsidRPr="00756000">
          <w:rPr>
            <w:rStyle w:val="Hyperlink"/>
            <w:rFonts w:cs="Arial"/>
          </w:rPr>
          <w:t>NIST Special Publication 1800-5: IT Asset Management</w:t>
        </w:r>
      </w:hyperlink>
      <w:r w:rsidR="00756000" w:rsidRPr="00756000">
        <w:rPr>
          <w:rFonts w:cs="Arial"/>
        </w:rPr>
        <w:br/>
      </w:r>
      <w:proofErr w:type="spellStart"/>
      <w:r w:rsidR="00756000" w:rsidRPr="00756000">
        <w:rPr>
          <w:rFonts w:cs="Arial"/>
        </w:rPr>
        <w:t>ApexaiQ</w:t>
      </w:r>
      <w:proofErr w:type="spellEnd"/>
      <w:r w:rsidR="00756000" w:rsidRPr="00756000">
        <w:rPr>
          <w:rFonts w:cs="Arial"/>
        </w:rPr>
        <w:t xml:space="preserve"> — Official product material: </w:t>
      </w:r>
      <w:hyperlink r:id="rId14" w:tgtFrame="_blank" w:history="1">
        <w:proofErr w:type="spellStart"/>
        <w:r w:rsidR="00756000" w:rsidRPr="00756000">
          <w:rPr>
            <w:rStyle w:val="Hyperlink"/>
            <w:rFonts w:cs="Arial"/>
          </w:rPr>
          <w:t>ApexaiQ</w:t>
        </w:r>
        <w:proofErr w:type="spellEnd"/>
        <w:r w:rsidR="00756000" w:rsidRPr="00756000">
          <w:rPr>
            <w:rStyle w:val="Hyperlink"/>
            <w:rFonts w:cs="Arial"/>
          </w:rPr>
          <w:t xml:space="preserve"> Product Overview</w:t>
        </w:r>
      </w:hyperlink>
      <w:r w:rsidR="00756000">
        <w:rPr>
          <w:rFonts w:cs="Arial"/>
        </w:rPr>
        <w:t>]</w:t>
      </w:r>
    </w:p>
    <w:p w14:paraId="2DD2D4AB" w14:textId="77777777" w:rsidR="005E3D25" w:rsidRPr="005E3D25" w:rsidRDefault="00756000" w:rsidP="005E3D25">
      <w:pPr>
        <w:spacing w:line="276" w:lineRule="auto"/>
        <w:rPr>
          <w:rFonts w:cs="Arial"/>
          <w:b/>
          <w:bCs/>
        </w:rPr>
      </w:pPr>
      <w:r>
        <w:rPr>
          <w:rFonts w:ascii="Arial" w:hAnsi="Arial" w:cs="Arial"/>
          <w:b/>
          <w:bCs/>
          <w:sz w:val="28"/>
          <w:szCs w:val="28"/>
        </w:rPr>
        <w:t>3</w:t>
      </w:r>
      <w:r>
        <w:rPr>
          <w:rFonts w:ascii="Arial" w:hAnsi="Arial" w:cs="Arial"/>
          <w:sz w:val="28"/>
          <w:szCs w:val="28"/>
        </w:rPr>
        <w:t xml:space="preserve">. </w:t>
      </w:r>
      <w:r w:rsidR="005B08CD" w:rsidRPr="005B08CD">
        <w:rPr>
          <w:rFonts w:ascii="Arial" w:hAnsi="Arial" w:cs="Arial"/>
          <w:b/>
          <w:bCs/>
          <w:sz w:val="28"/>
          <w:szCs w:val="28"/>
        </w:rPr>
        <w:t>Vulnerabilities</w:t>
      </w:r>
      <w:r w:rsidR="00651FB5">
        <w:rPr>
          <w:rFonts w:ascii="Arial" w:hAnsi="Arial" w:cs="Arial"/>
          <w:b/>
          <w:bCs/>
          <w:sz w:val="28"/>
          <w:szCs w:val="28"/>
        </w:rPr>
        <w:br/>
      </w:r>
      <w:r w:rsidR="005E3D25" w:rsidRPr="005E3D25">
        <w:rPr>
          <w:rFonts w:cs="Arial"/>
          <w:b/>
          <w:bCs/>
        </w:rPr>
        <w:t>Definition:</w:t>
      </w:r>
      <w:r w:rsidR="005E3D25" w:rsidRPr="005E3D25">
        <w:rPr>
          <w:rFonts w:cs="Arial"/>
          <w:b/>
          <w:bCs/>
        </w:rPr>
        <w:br/>
      </w:r>
      <w:r w:rsidR="005E3D25" w:rsidRPr="005E3D25">
        <w:rPr>
          <w:rFonts w:cs="Arial"/>
        </w:rPr>
        <w:t>A vulnerability is a weakness in a system, software, device, process, or security control that could be exploited or triggered by a threat.</w:t>
      </w:r>
      <w:r w:rsidR="005E3D25" w:rsidRPr="005E3D25">
        <w:rPr>
          <w:rFonts w:cs="Arial"/>
          <w:b/>
          <w:bCs/>
        </w:rPr>
        <w:t xml:space="preserve"> </w:t>
      </w:r>
    </w:p>
    <w:p w14:paraId="0C357EA3" w14:textId="77777777" w:rsidR="005E3D25" w:rsidRPr="005E3D25" w:rsidRDefault="005E3D25" w:rsidP="005E3D25">
      <w:pPr>
        <w:spacing w:line="276" w:lineRule="auto"/>
        <w:rPr>
          <w:rFonts w:cs="Arial"/>
        </w:rPr>
      </w:pPr>
      <w:r w:rsidRPr="005E3D25">
        <w:rPr>
          <w:rFonts w:cs="Arial"/>
          <w:b/>
          <w:bCs/>
        </w:rPr>
        <w:t>Why is it important?</w:t>
      </w:r>
      <w:r w:rsidRPr="005E3D25">
        <w:rPr>
          <w:rFonts w:cs="Arial"/>
          <w:b/>
          <w:bCs/>
        </w:rPr>
        <w:br/>
      </w:r>
      <w:r w:rsidRPr="005E3D25">
        <w:rPr>
          <w:rFonts w:cs="Arial"/>
        </w:rPr>
        <w:t>Vulnerabilities can create security risks if they are not identified and addressed. Knowing which assets are affected helps organizations decide what needs attention first.</w:t>
      </w:r>
    </w:p>
    <w:p w14:paraId="7B47F6DF" w14:textId="77777777" w:rsidR="005E3D25" w:rsidRPr="005E3D25" w:rsidRDefault="005E3D25" w:rsidP="005E3D25">
      <w:pPr>
        <w:spacing w:line="276" w:lineRule="auto"/>
        <w:rPr>
          <w:rFonts w:cs="Arial"/>
        </w:rPr>
      </w:pPr>
      <w:r w:rsidRPr="005E3D25">
        <w:rPr>
          <w:rFonts w:cs="Arial"/>
          <w:b/>
          <w:bCs/>
        </w:rPr>
        <w:t>Simple example:</w:t>
      </w:r>
      <w:r w:rsidRPr="005E3D25">
        <w:rPr>
          <w:rFonts w:cs="Arial"/>
          <w:b/>
          <w:bCs/>
        </w:rPr>
        <w:br/>
      </w:r>
      <w:r w:rsidRPr="005E3D25">
        <w:rPr>
          <w:rFonts w:cs="Arial"/>
        </w:rPr>
        <w:t>A company is using an outdated version of software that has a known security weakness. That software is vulnerable and may need to be updated or otherwise protected.</w:t>
      </w:r>
    </w:p>
    <w:p w14:paraId="3510200B" w14:textId="4322DD75" w:rsidR="009435F8" w:rsidRDefault="005E3D25" w:rsidP="005E3D25">
      <w:pPr>
        <w:spacing w:line="276" w:lineRule="auto"/>
        <w:rPr>
          <w:rFonts w:cs="Arial"/>
        </w:rPr>
      </w:pPr>
      <w:r w:rsidRPr="005E3D25">
        <w:rPr>
          <w:rFonts w:cs="Arial"/>
          <w:b/>
          <w:bCs/>
        </w:rPr>
        <w:t xml:space="preserve">Relation to </w:t>
      </w:r>
      <w:proofErr w:type="spellStart"/>
      <w:r w:rsidRPr="005E3D25">
        <w:rPr>
          <w:rFonts w:cs="Arial"/>
          <w:b/>
          <w:bCs/>
        </w:rPr>
        <w:t>ApexaiQ</w:t>
      </w:r>
      <w:proofErr w:type="spellEnd"/>
      <w:r w:rsidRPr="005E3D25">
        <w:rPr>
          <w:rFonts w:cs="Arial"/>
          <w:b/>
          <w:bCs/>
        </w:rPr>
        <w:t>:</w:t>
      </w:r>
      <w:r w:rsidRPr="005E3D25">
        <w:rPr>
          <w:rFonts w:cs="Arial"/>
          <w:b/>
          <w:bCs/>
        </w:rPr>
        <w:br/>
      </w:r>
      <w:proofErr w:type="spellStart"/>
      <w:r w:rsidRPr="005E3D25">
        <w:rPr>
          <w:rFonts w:cs="Arial"/>
        </w:rPr>
        <w:t>ApexaiQ's</w:t>
      </w:r>
      <w:proofErr w:type="spellEnd"/>
      <w:r w:rsidRPr="005E3D25">
        <w:rPr>
          <w:rFonts w:cs="Arial"/>
        </w:rPr>
        <w:t xml:space="preserve"> asset-assurance approach connects asset information with areas such as vulnerabilities, lifecycle and compliance, helping organizations understand the condition and risk associated with their assets.</w:t>
      </w:r>
      <w:r w:rsidR="009435F8">
        <w:rPr>
          <w:rFonts w:cs="Arial"/>
        </w:rPr>
        <w:br/>
        <w:t>[</w:t>
      </w:r>
      <w:r w:rsidR="009435F8" w:rsidRPr="009435F8">
        <w:rPr>
          <w:rFonts w:cs="Arial"/>
          <w:b/>
          <w:bCs/>
        </w:rPr>
        <w:t>Primary sources:</w:t>
      </w:r>
      <w:r w:rsidR="009435F8" w:rsidRPr="009435F8">
        <w:rPr>
          <w:rFonts w:cs="Arial"/>
        </w:rPr>
        <w:br/>
        <w:t xml:space="preserve">NIST — Vulnerability Glossary: </w:t>
      </w:r>
      <w:hyperlink r:id="rId15" w:tgtFrame="_blank" w:history="1">
        <w:r w:rsidR="009435F8" w:rsidRPr="009435F8">
          <w:rPr>
            <w:rStyle w:val="Hyperlink"/>
            <w:rFonts w:cs="Arial"/>
          </w:rPr>
          <w:t>NIST Vulnerability Definition</w:t>
        </w:r>
      </w:hyperlink>
      <w:r w:rsidR="009435F8" w:rsidRPr="009435F8">
        <w:rPr>
          <w:rFonts w:cs="Arial"/>
        </w:rPr>
        <w:br/>
        <w:t xml:space="preserve">NIST — Vulnerability Assessment: </w:t>
      </w:r>
      <w:hyperlink r:id="rId16" w:tgtFrame="_blank" w:history="1">
        <w:r w:rsidR="009435F8" w:rsidRPr="009435F8">
          <w:rPr>
            <w:rStyle w:val="Hyperlink"/>
            <w:rFonts w:cs="Arial"/>
          </w:rPr>
          <w:t>NIST Vulnerability Assessment</w:t>
        </w:r>
      </w:hyperlink>
      <w:r w:rsidR="009435F8">
        <w:rPr>
          <w:rFonts w:cs="Arial"/>
        </w:rPr>
        <w:t>]</w:t>
      </w:r>
    </w:p>
    <w:p w14:paraId="5DA3FB37" w14:textId="77777777" w:rsidR="00544D92" w:rsidRPr="00544D92" w:rsidRDefault="00D57004" w:rsidP="00544D92">
      <w:pPr>
        <w:spacing w:line="276" w:lineRule="auto"/>
        <w:rPr>
          <w:rFonts w:cs="Arial"/>
        </w:rPr>
      </w:pPr>
      <w:r>
        <w:rPr>
          <w:rFonts w:ascii="Arial" w:hAnsi="Arial" w:cs="Arial"/>
          <w:b/>
          <w:bCs/>
          <w:sz w:val="28"/>
          <w:szCs w:val="28"/>
        </w:rPr>
        <w:t>4.</w:t>
      </w:r>
      <w:r w:rsidRPr="00D57004">
        <w:t xml:space="preserve"> </w:t>
      </w:r>
      <w:r w:rsidRPr="00D57004">
        <w:rPr>
          <w:rFonts w:ascii="Arial" w:hAnsi="Arial" w:cs="Arial"/>
          <w:b/>
          <w:bCs/>
          <w:sz w:val="28"/>
          <w:szCs w:val="28"/>
        </w:rPr>
        <w:t>Obsolescence</w:t>
      </w:r>
      <w:r w:rsidR="009435F8">
        <w:rPr>
          <w:rFonts w:ascii="Arial" w:hAnsi="Arial" w:cs="Arial"/>
          <w:b/>
          <w:bCs/>
          <w:sz w:val="28"/>
          <w:szCs w:val="28"/>
        </w:rPr>
        <w:br/>
      </w:r>
      <w:r w:rsidR="00544D92" w:rsidRPr="00544D92">
        <w:rPr>
          <w:rFonts w:cs="Arial"/>
        </w:rPr>
        <w:t>Obsolescence means that an IT asset, technology, hardware or software has become outdated and is no longer suitable or practical for current requirements. This can happen when newer technology replaces it or when the vendor stops supporting it.</w:t>
      </w:r>
    </w:p>
    <w:p w14:paraId="76E960E4" w14:textId="77777777" w:rsidR="00544D92" w:rsidRPr="00544D92" w:rsidRDefault="00544D92" w:rsidP="00544D92">
      <w:pPr>
        <w:spacing w:line="276" w:lineRule="auto"/>
        <w:rPr>
          <w:rFonts w:cs="Arial"/>
        </w:rPr>
      </w:pPr>
      <w:r w:rsidRPr="00544D92">
        <w:rPr>
          <w:rFonts w:cs="Arial"/>
          <w:b/>
          <w:bCs/>
        </w:rPr>
        <w:t>Why is it important?</w:t>
      </w:r>
      <w:r w:rsidRPr="00544D92">
        <w:rPr>
          <w:rFonts w:cs="Arial"/>
          <w:b/>
          <w:bCs/>
        </w:rPr>
        <w:br/>
      </w:r>
      <w:r w:rsidRPr="00544D92">
        <w:rPr>
          <w:rFonts w:cs="Arial"/>
        </w:rPr>
        <w:t>Obsolete technology can become harder to maintain, may not receive security updates, and can create operational, security and compatibility risks.</w:t>
      </w:r>
    </w:p>
    <w:p w14:paraId="72370AF4" w14:textId="77777777" w:rsidR="00544D92" w:rsidRPr="00544D92" w:rsidRDefault="00544D92" w:rsidP="00544D92">
      <w:pPr>
        <w:spacing w:line="276" w:lineRule="auto"/>
        <w:rPr>
          <w:rFonts w:cs="Arial"/>
        </w:rPr>
      </w:pPr>
      <w:r w:rsidRPr="00544D92">
        <w:rPr>
          <w:rFonts w:cs="Arial"/>
          <w:b/>
          <w:bCs/>
        </w:rPr>
        <w:t>Simple example:</w:t>
      </w:r>
      <w:r w:rsidRPr="00544D92">
        <w:rPr>
          <w:rFonts w:cs="Arial"/>
          <w:b/>
          <w:bCs/>
        </w:rPr>
        <w:br/>
      </w:r>
      <w:r w:rsidRPr="00544D92">
        <w:rPr>
          <w:rFonts w:cs="Arial"/>
        </w:rPr>
        <w:t xml:space="preserve">A company is still using an old network device for which the manufacturer no longer </w:t>
      </w:r>
      <w:r w:rsidRPr="00544D92">
        <w:rPr>
          <w:rFonts w:cs="Arial"/>
        </w:rPr>
        <w:lastRenderedPageBreak/>
        <w:t>provides updates or support. The device may still work, but it is considered obsolete and may need to be replaced.</w:t>
      </w:r>
    </w:p>
    <w:p w14:paraId="44AC23DB" w14:textId="66FC3C1A" w:rsidR="00544D92" w:rsidRDefault="00544D92" w:rsidP="00544D92">
      <w:pPr>
        <w:spacing w:line="276" w:lineRule="auto"/>
        <w:rPr>
          <w:rFonts w:cs="Arial"/>
        </w:rPr>
      </w:pPr>
      <w:r w:rsidRPr="00544D92">
        <w:rPr>
          <w:rFonts w:cs="Arial"/>
          <w:b/>
          <w:bCs/>
        </w:rPr>
        <w:t xml:space="preserve">Relation to </w:t>
      </w:r>
      <w:proofErr w:type="spellStart"/>
      <w:r w:rsidRPr="00544D92">
        <w:rPr>
          <w:rFonts w:cs="Arial"/>
          <w:b/>
          <w:bCs/>
        </w:rPr>
        <w:t>ApexaiQ</w:t>
      </w:r>
      <w:proofErr w:type="spellEnd"/>
      <w:r w:rsidRPr="00544D92">
        <w:rPr>
          <w:rFonts w:cs="Arial"/>
          <w:b/>
          <w:bCs/>
        </w:rPr>
        <w:t>:</w:t>
      </w:r>
      <w:r w:rsidRPr="00544D92">
        <w:rPr>
          <w:rFonts w:cs="Arial"/>
          <w:b/>
          <w:bCs/>
        </w:rPr>
        <w:br/>
      </w:r>
      <w:proofErr w:type="spellStart"/>
      <w:r w:rsidRPr="00544D92">
        <w:rPr>
          <w:rFonts w:cs="Arial"/>
        </w:rPr>
        <w:t>ApexaiQ</w:t>
      </w:r>
      <w:proofErr w:type="spellEnd"/>
      <w:r w:rsidRPr="00544D92">
        <w:rPr>
          <w:rFonts w:cs="Arial"/>
        </w:rPr>
        <w:t xml:space="preserve"> includes obsolescence and lifecycle information as part of its asset-assurance approach. This helps organizations identify assets that are becoming outdated and understand where lifecycle-related risk exists.</w:t>
      </w:r>
      <w:r w:rsidR="00160245">
        <w:rPr>
          <w:rFonts w:cs="Arial"/>
        </w:rPr>
        <w:br/>
        <w:t>[</w:t>
      </w:r>
      <w:r w:rsidR="00160245" w:rsidRPr="00160245">
        <w:rPr>
          <w:rFonts w:cs="Arial"/>
          <w:b/>
          <w:bCs/>
        </w:rPr>
        <w:t>Primary sources:</w:t>
      </w:r>
      <w:r w:rsidR="00160245" w:rsidRPr="00160245">
        <w:rPr>
          <w:rFonts w:cs="Arial"/>
        </w:rPr>
        <w:br/>
        <w:t xml:space="preserve">NIST — Glossary/IT asset management resources: </w:t>
      </w:r>
      <w:hyperlink r:id="rId17" w:tgtFrame="_blank" w:history="1">
        <w:r w:rsidR="00160245" w:rsidRPr="00160245">
          <w:rPr>
            <w:rStyle w:val="Hyperlink"/>
            <w:rFonts w:cs="Arial"/>
          </w:rPr>
          <w:t xml:space="preserve">NIST Computer Security Resource </w:t>
        </w:r>
        <w:proofErr w:type="spellStart"/>
        <w:r w:rsidR="00160245" w:rsidRPr="00160245">
          <w:rPr>
            <w:rStyle w:val="Hyperlink"/>
            <w:rFonts w:cs="Arial"/>
          </w:rPr>
          <w:t>Center</w:t>
        </w:r>
        <w:proofErr w:type="spellEnd"/>
      </w:hyperlink>
      <w:r w:rsidR="00160245" w:rsidRPr="00160245">
        <w:rPr>
          <w:rFonts w:cs="Arial"/>
        </w:rPr>
        <w:br/>
      </w:r>
      <w:proofErr w:type="spellStart"/>
      <w:r w:rsidR="00160245" w:rsidRPr="00160245">
        <w:rPr>
          <w:rFonts w:cs="Arial"/>
        </w:rPr>
        <w:t>ApexaiQ</w:t>
      </w:r>
      <w:proofErr w:type="spellEnd"/>
      <w:r w:rsidR="00160245" w:rsidRPr="00160245">
        <w:rPr>
          <w:rFonts w:cs="Arial"/>
        </w:rPr>
        <w:t xml:space="preserve"> — Official product material: </w:t>
      </w:r>
      <w:hyperlink r:id="rId18" w:tgtFrame="_blank" w:history="1">
        <w:proofErr w:type="spellStart"/>
        <w:r w:rsidR="00160245" w:rsidRPr="00160245">
          <w:rPr>
            <w:rStyle w:val="Hyperlink"/>
            <w:rFonts w:cs="Arial"/>
          </w:rPr>
          <w:t>ApexaiQ</w:t>
        </w:r>
        <w:proofErr w:type="spellEnd"/>
        <w:r w:rsidR="00160245" w:rsidRPr="00160245">
          <w:rPr>
            <w:rStyle w:val="Hyperlink"/>
            <w:rFonts w:cs="Arial"/>
          </w:rPr>
          <w:t xml:space="preserve"> Product Overview</w:t>
        </w:r>
      </w:hyperlink>
      <w:r w:rsidR="00160245">
        <w:rPr>
          <w:rFonts w:cs="Arial"/>
        </w:rPr>
        <w:t>]</w:t>
      </w:r>
    </w:p>
    <w:p w14:paraId="50F4622E" w14:textId="35B28A30" w:rsidR="00000D2C" w:rsidRPr="00000D2C" w:rsidRDefault="00000D2C" w:rsidP="00000D2C">
      <w:pPr>
        <w:spacing w:line="276" w:lineRule="auto"/>
        <w:rPr>
          <w:rFonts w:ascii="Arial" w:hAnsi="Arial" w:cs="Arial"/>
          <w:b/>
          <w:bCs/>
          <w:sz w:val="28"/>
          <w:szCs w:val="28"/>
        </w:rPr>
      </w:pPr>
      <w:r>
        <w:rPr>
          <w:rFonts w:ascii="Arial" w:hAnsi="Arial" w:cs="Arial"/>
          <w:b/>
          <w:bCs/>
          <w:sz w:val="28"/>
          <w:szCs w:val="28"/>
        </w:rPr>
        <w:t>5.</w:t>
      </w:r>
      <w:r w:rsidRPr="00000D2C">
        <w:rPr>
          <w:rFonts w:ascii="Arial" w:hAnsi="Arial" w:cs="Arial"/>
          <w:b/>
          <w:bCs/>
          <w:sz w:val="28"/>
          <w:szCs w:val="28"/>
        </w:rPr>
        <w:t>Compliance</w:t>
      </w:r>
    </w:p>
    <w:p w14:paraId="4A6766A3" w14:textId="77777777" w:rsidR="00000D2C" w:rsidRPr="00000D2C" w:rsidRDefault="00000D2C" w:rsidP="00000D2C">
      <w:pPr>
        <w:spacing w:line="276" w:lineRule="auto"/>
        <w:rPr>
          <w:rFonts w:cs="Arial"/>
        </w:rPr>
      </w:pPr>
      <w:r w:rsidRPr="00000D2C">
        <w:rPr>
          <w:rFonts w:cs="Arial"/>
          <w:b/>
          <w:bCs/>
        </w:rPr>
        <w:t>Definition:</w:t>
      </w:r>
      <w:r w:rsidRPr="00000D2C">
        <w:rPr>
          <w:rFonts w:cs="Arial"/>
        </w:rPr>
        <w:br/>
      </w:r>
      <w:r w:rsidRPr="00000D2C">
        <w:rPr>
          <w:rFonts w:cs="Arial"/>
          <w:b/>
          <w:bCs/>
        </w:rPr>
        <w:t>Compliance</w:t>
      </w:r>
      <w:r w:rsidRPr="00000D2C">
        <w:rPr>
          <w:rFonts w:cs="Arial"/>
        </w:rPr>
        <w:t xml:space="preserve"> means following the required </w:t>
      </w:r>
      <w:r w:rsidRPr="00000D2C">
        <w:rPr>
          <w:rFonts w:cs="Arial"/>
          <w:b/>
          <w:bCs/>
        </w:rPr>
        <w:t>laws, regulations, standards, policies, or contractual requirements</w:t>
      </w:r>
      <w:r w:rsidRPr="00000D2C">
        <w:rPr>
          <w:rFonts w:cs="Arial"/>
        </w:rPr>
        <w:t xml:space="preserve"> that apply to an organization.</w:t>
      </w:r>
    </w:p>
    <w:p w14:paraId="7BD95294" w14:textId="77777777" w:rsidR="00000D2C" w:rsidRPr="00000D2C" w:rsidRDefault="00000D2C" w:rsidP="00000D2C">
      <w:pPr>
        <w:spacing w:line="276" w:lineRule="auto"/>
        <w:rPr>
          <w:rFonts w:cs="Arial"/>
        </w:rPr>
      </w:pPr>
      <w:r w:rsidRPr="00000D2C">
        <w:rPr>
          <w:rFonts w:cs="Arial"/>
          <w:b/>
          <w:bCs/>
        </w:rPr>
        <w:t>Why is it important?</w:t>
      </w:r>
      <w:r w:rsidRPr="00000D2C">
        <w:rPr>
          <w:rFonts w:cs="Arial"/>
        </w:rPr>
        <w:br/>
        <w:t>Compliance helps organizations make sure that their systems and processes meet required security and operational requirements. It also provides evidence that the organization is following those requirements.</w:t>
      </w:r>
    </w:p>
    <w:p w14:paraId="5B41F006" w14:textId="77777777" w:rsidR="00000D2C" w:rsidRPr="00000D2C" w:rsidRDefault="00000D2C" w:rsidP="00000D2C">
      <w:pPr>
        <w:spacing w:line="276" w:lineRule="auto"/>
        <w:rPr>
          <w:rFonts w:cs="Arial"/>
        </w:rPr>
      </w:pPr>
      <w:r w:rsidRPr="00000D2C">
        <w:rPr>
          <w:rFonts w:cs="Arial"/>
          <w:b/>
          <w:bCs/>
        </w:rPr>
        <w:t>Simple example:</w:t>
      </w:r>
      <w:r w:rsidRPr="00000D2C">
        <w:rPr>
          <w:rFonts w:cs="Arial"/>
        </w:rPr>
        <w:br/>
        <w:t>If a company has a policy requiring critical systems to be patched within a certain period, checking whether those systems meet that requirement is part of compliance.</w:t>
      </w:r>
    </w:p>
    <w:p w14:paraId="467F0E70" w14:textId="17864201" w:rsidR="00160245" w:rsidRDefault="00000D2C" w:rsidP="008E6181">
      <w:pPr>
        <w:spacing w:line="276" w:lineRule="auto"/>
        <w:rPr>
          <w:rFonts w:cs="Arial"/>
        </w:rPr>
      </w:pPr>
      <w:r w:rsidRPr="00000D2C">
        <w:rPr>
          <w:rFonts w:cs="Arial"/>
          <w:b/>
          <w:bCs/>
        </w:rPr>
        <w:t xml:space="preserve">Relation to </w:t>
      </w:r>
      <w:proofErr w:type="spellStart"/>
      <w:r w:rsidRPr="00000D2C">
        <w:rPr>
          <w:rFonts w:cs="Arial"/>
          <w:b/>
          <w:bCs/>
        </w:rPr>
        <w:t>ApexaiQ</w:t>
      </w:r>
      <w:proofErr w:type="spellEnd"/>
      <w:r w:rsidRPr="00000D2C">
        <w:rPr>
          <w:rFonts w:cs="Arial"/>
          <w:b/>
          <w:bCs/>
        </w:rPr>
        <w:t>:</w:t>
      </w:r>
      <w:r w:rsidRPr="00000D2C">
        <w:rPr>
          <w:rFonts w:cs="Arial"/>
        </w:rPr>
        <w:br/>
      </w:r>
      <w:proofErr w:type="spellStart"/>
      <w:r w:rsidRPr="00000D2C">
        <w:rPr>
          <w:rFonts w:cs="Arial"/>
        </w:rPr>
        <w:t>ApexaiQ's</w:t>
      </w:r>
      <w:proofErr w:type="spellEnd"/>
      <w:r w:rsidRPr="00000D2C">
        <w:rPr>
          <w:rFonts w:cs="Arial"/>
        </w:rPr>
        <w:t xml:space="preserve"> platform collects and enriches asset information with </w:t>
      </w:r>
      <w:r w:rsidRPr="00000D2C">
        <w:rPr>
          <w:rFonts w:cs="Arial"/>
          <w:b/>
          <w:bCs/>
        </w:rPr>
        <w:t>compliance data</w:t>
      </w:r>
      <w:r w:rsidRPr="00000D2C">
        <w:rPr>
          <w:rFonts w:cs="Arial"/>
        </w:rPr>
        <w:t xml:space="preserve"> and provides compliance visibility and validation. Its official material describes automated compliance tracking and reporting, helping organizations identify gaps and improve their compliance posture. </w:t>
      </w:r>
      <w:r w:rsidR="007A2E1F">
        <w:rPr>
          <w:rFonts w:cs="Arial"/>
        </w:rPr>
        <w:br/>
        <w:t>[</w:t>
      </w:r>
      <w:r w:rsidR="007A2E1F" w:rsidRPr="007A2E1F">
        <w:rPr>
          <w:rFonts w:cs="Arial"/>
          <w:b/>
          <w:bCs/>
        </w:rPr>
        <w:t>Primary sources:</w:t>
      </w:r>
      <w:r w:rsidR="00B10E22">
        <w:rPr>
          <w:rFonts w:cs="Arial"/>
        </w:rPr>
        <w:br/>
      </w:r>
      <w:r w:rsidR="008E6181" w:rsidRPr="008E6181">
        <w:rPr>
          <w:rFonts w:cs="Arial"/>
        </w:rPr>
        <w:t xml:space="preserve">NIST Cybersecurity Resource Center </w:t>
      </w:r>
      <w:r w:rsidR="00B10E22">
        <w:rPr>
          <w:rFonts w:cs="Arial"/>
        </w:rPr>
        <w:br/>
      </w:r>
      <w:proofErr w:type="spellStart"/>
      <w:proofErr w:type="gramStart"/>
      <w:r w:rsidR="008E6181" w:rsidRPr="008E6181">
        <w:rPr>
          <w:rFonts w:cs="Arial"/>
        </w:rPr>
        <w:t>ApexaiQ</w:t>
      </w:r>
      <w:proofErr w:type="spellEnd"/>
      <w:r w:rsidR="008E6181" w:rsidRPr="008E6181">
        <w:rPr>
          <w:rFonts w:cs="Arial"/>
        </w:rPr>
        <w:t xml:space="preserve"> </w:t>
      </w:r>
      <w:r w:rsidR="00B10E22">
        <w:rPr>
          <w:rFonts w:cs="Arial"/>
        </w:rPr>
        <w:t>]</w:t>
      </w:r>
      <w:proofErr w:type="gramEnd"/>
    </w:p>
    <w:p w14:paraId="4AFDDA1A" w14:textId="77777777" w:rsidR="008F659B" w:rsidRDefault="008F659B" w:rsidP="004F5F32">
      <w:pPr>
        <w:spacing w:line="276" w:lineRule="auto"/>
        <w:rPr>
          <w:rFonts w:ascii="Arial" w:hAnsi="Arial" w:cs="Arial"/>
          <w:b/>
          <w:bCs/>
          <w:sz w:val="28"/>
          <w:szCs w:val="28"/>
        </w:rPr>
      </w:pPr>
      <w:r>
        <w:rPr>
          <w:rFonts w:ascii="Arial" w:hAnsi="Arial" w:cs="Arial"/>
          <w:b/>
          <w:bCs/>
          <w:sz w:val="28"/>
          <w:szCs w:val="28"/>
        </w:rPr>
        <w:t>6. Maintenance</w:t>
      </w:r>
    </w:p>
    <w:p w14:paraId="2998E473" w14:textId="01AC5321" w:rsidR="004F5F32" w:rsidRPr="004F5F32" w:rsidRDefault="004F5F32" w:rsidP="004F5F32">
      <w:pPr>
        <w:spacing w:line="276" w:lineRule="auto"/>
        <w:rPr>
          <w:rFonts w:cs="Arial"/>
        </w:rPr>
      </w:pPr>
      <w:r w:rsidRPr="004F5F32">
        <w:rPr>
          <w:rFonts w:cs="Arial"/>
          <w:b/>
          <w:bCs/>
        </w:rPr>
        <w:t>Definition:</w:t>
      </w:r>
      <w:r w:rsidRPr="004F5F32">
        <w:rPr>
          <w:rFonts w:cs="Arial"/>
        </w:rPr>
        <w:br/>
      </w:r>
      <w:r w:rsidRPr="004F5F32">
        <w:rPr>
          <w:rFonts w:cs="Arial"/>
          <w:b/>
          <w:bCs/>
        </w:rPr>
        <w:t>IT maintenance</w:t>
      </w:r>
      <w:r w:rsidRPr="004F5F32">
        <w:rPr>
          <w:rFonts w:cs="Arial"/>
        </w:rPr>
        <w:t xml:space="preserve"> is the process of keeping hardware, software and other IT assets </w:t>
      </w:r>
      <w:r w:rsidRPr="004F5F32">
        <w:rPr>
          <w:rFonts w:cs="Arial"/>
          <w:b/>
          <w:bCs/>
        </w:rPr>
        <w:t>working properly, updated and reliable</w:t>
      </w:r>
      <w:r w:rsidRPr="004F5F32">
        <w:rPr>
          <w:rFonts w:cs="Arial"/>
        </w:rPr>
        <w:t xml:space="preserve"> throughout their lifecycle.</w:t>
      </w:r>
    </w:p>
    <w:p w14:paraId="6980E8B7" w14:textId="77777777" w:rsidR="004F5F32" w:rsidRPr="004F5F32" w:rsidRDefault="004F5F32" w:rsidP="004F5F32">
      <w:pPr>
        <w:spacing w:line="276" w:lineRule="auto"/>
        <w:rPr>
          <w:rFonts w:cs="Arial"/>
        </w:rPr>
      </w:pPr>
      <w:r w:rsidRPr="004F5F32">
        <w:rPr>
          <w:rFonts w:cs="Arial"/>
          <w:b/>
          <w:bCs/>
        </w:rPr>
        <w:t>Why is it important?</w:t>
      </w:r>
      <w:r w:rsidRPr="004F5F32">
        <w:rPr>
          <w:rFonts w:cs="Arial"/>
        </w:rPr>
        <w:br/>
        <w:t>Regular maintenance helps prevent failures, reduce downtime, improve security and extend the useful life of IT assets. It can include software updates, hardware servicing, configuration checks and replacing components when needed.</w:t>
      </w:r>
    </w:p>
    <w:p w14:paraId="116CA5A0" w14:textId="77777777" w:rsidR="004F5F32" w:rsidRPr="004F5F32" w:rsidRDefault="004F5F32" w:rsidP="004F5F32">
      <w:pPr>
        <w:spacing w:line="276" w:lineRule="auto"/>
        <w:rPr>
          <w:rFonts w:cs="Arial"/>
        </w:rPr>
      </w:pPr>
      <w:r w:rsidRPr="004F5F32">
        <w:rPr>
          <w:rFonts w:cs="Arial"/>
          <w:b/>
          <w:bCs/>
        </w:rPr>
        <w:lastRenderedPageBreak/>
        <w:t>Simple example:</w:t>
      </w:r>
      <w:r w:rsidRPr="004F5F32">
        <w:rPr>
          <w:rFonts w:cs="Arial"/>
        </w:rPr>
        <w:br/>
        <w:t>A company regularly updates the firmware on its network switches and replaces faulty hardware components to keep the network running reliably. This is part of IT maintenance.</w:t>
      </w:r>
    </w:p>
    <w:p w14:paraId="101AA93E" w14:textId="77777777" w:rsidR="004F5F32" w:rsidRPr="004F5F32" w:rsidRDefault="004F5F32" w:rsidP="004F5F32">
      <w:pPr>
        <w:spacing w:line="276" w:lineRule="auto"/>
        <w:rPr>
          <w:rFonts w:cs="Arial"/>
        </w:rPr>
      </w:pPr>
      <w:r w:rsidRPr="004F5F32">
        <w:rPr>
          <w:rFonts w:cs="Arial"/>
          <w:b/>
          <w:bCs/>
        </w:rPr>
        <w:t xml:space="preserve">Relation to </w:t>
      </w:r>
      <w:proofErr w:type="spellStart"/>
      <w:r w:rsidRPr="004F5F32">
        <w:rPr>
          <w:rFonts w:cs="Arial"/>
          <w:b/>
          <w:bCs/>
        </w:rPr>
        <w:t>ApexaiQ</w:t>
      </w:r>
      <w:proofErr w:type="spellEnd"/>
      <w:r w:rsidRPr="004F5F32">
        <w:rPr>
          <w:rFonts w:cs="Arial"/>
          <w:b/>
          <w:bCs/>
        </w:rPr>
        <w:t>:</w:t>
      </w:r>
      <w:r w:rsidRPr="004F5F32">
        <w:rPr>
          <w:rFonts w:cs="Arial"/>
        </w:rPr>
        <w:br/>
      </w:r>
      <w:proofErr w:type="spellStart"/>
      <w:r w:rsidRPr="004F5F32">
        <w:rPr>
          <w:rFonts w:cs="Arial"/>
        </w:rPr>
        <w:t>ApexaiQ</w:t>
      </w:r>
      <w:proofErr w:type="spellEnd"/>
      <w:r w:rsidRPr="004F5F32">
        <w:rPr>
          <w:rFonts w:cs="Arial"/>
        </w:rPr>
        <w:t xml:space="preserve"> includes </w:t>
      </w:r>
      <w:r w:rsidRPr="004F5F32">
        <w:rPr>
          <w:rFonts w:cs="Arial"/>
          <w:b/>
          <w:bCs/>
        </w:rPr>
        <w:t>maintenance information</w:t>
      </w:r>
      <w:r w:rsidRPr="004F5F32">
        <w:rPr>
          <w:rFonts w:cs="Arial"/>
        </w:rPr>
        <w:t xml:space="preserve"> as part of its asset-assurance approach. This helps organizations maintain visibility into the condition and lifecycle of assets and identify areas where maintenance may be required.</w:t>
      </w:r>
    </w:p>
    <w:p w14:paraId="37DD2167" w14:textId="10A11770" w:rsidR="004F5F32" w:rsidRPr="004F5F32" w:rsidRDefault="00A66D12" w:rsidP="004F5F32">
      <w:pPr>
        <w:spacing w:line="276" w:lineRule="auto"/>
        <w:rPr>
          <w:rFonts w:cs="Arial"/>
        </w:rPr>
      </w:pPr>
      <w:r>
        <w:rPr>
          <w:rFonts w:cs="Arial"/>
          <w:b/>
          <w:bCs/>
        </w:rPr>
        <w:t>[</w:t>
      </w:r>
      <w:r w:rsidR="004F5F32" w:rsidRPr="004F5F32">
        <w:rPr>
          <w:rFonts w:cs="Arial"/>
          <w:b/>
          <w:bCs/>
        </w:rPr>
        <w:t>Primary sources:</w:t>
      </w:r>
    </w:p>
    <w:p w14:paraId="395736D3" w14:textId="77777777" w:rsidR="004F5F32" w:rsidRPr="004F5F32" w:rsidRDefault="004F5F32" w:rsidP="004F5F32">
      <w:pPr>
        <w:numPr>
          <w:ilvl w:val="0"/>
          <w:numId w:val="24"/>
        </w:numPr>
        <w:spacing w:line="276" w:lineRule="auto"/>
        <w:rPr>
          <w:rFonts w:cs="Arial"/>
        </w:rPr>
      </w:pPr>
      <w:r w:rsidRPr="004F5F32">
        <w:rPr>
          <w:rFonts w:cs="Arial"/>
        </w:rPr>
        <w:t xml:space="preserve">NIST — IT Asset Management: </w:t>
      </w:r>
      <w:hyperlink r:id="rId19" w:tgtFrame="_blank" w:history="1">
        <w:r w:rsidRPr="004F5F32">
          <w:rPr>
            <w:rStyle w:val="Hyperlink"/>
            <w:rFonts w:cs="Arial"/>
          </w:rPr>
          <w:t>NIST Special Publication 1800-5</w:t>
        </w:r>
      </w:hyperlink>
      <w:r w:rsidRPr="004F5F32">
        <w:rPr>
          <w:rFonts w:cs="Arial"/>
        </w:rPr>
        <w:t xml:space="preserve"> </w:t>
      </w:r>
    </w:p>
    <w:p w14:paraId="61DEFE4A" w14:textId="0F0CEB3F" w:rsidR="004F5F32" w:rsidRPr="00A66D12" w:rsidRDefault="004F5F32" w:rsidP="004F5F32">
      <w:pPr>
        <w:numPr>
          <w:ilvl w:val="0"/>
          <w:numId w:val="24"/>
        </w:numPr>
        <w:spacing w:line="276" w:lineRule="auto"/>
        <w:rPr>
          <w:rFonts w:ascii="Arial" w:hAnsi="Arial" w:cs="Arial"/>
          <w:sz w:val="28"/>
          <w:szCs w:val="28"/>
        </w:rPr>
      </w:pPr>
      <w:proofErr w:type="spellStart"/>
      <w:r w:rsidRPr="004F5F32">
        <w:rPr>
          <w:rFonts w:cs="Arial"/>
        </w:rPr>
        <w:t>ApexaiQ</w:t>
      </w:r>
      <w:proofErr w:type="spellEnd"/>
      <w:r w:rsidRPr="004F5F32">
        <w:rPr>
          <w:rFonts w:cs="Arial"/>
        </w:rPr>
        <w:t xml:space="preserve"> — Official Product Overview: </w:t>
      </w:r>
      <w:hyperlink r:id="rId20" w:tgtFrame="_blank" w:history="1">
        <w:proofErr w:type="spellStart"/>
        <w:r w:rsidRPr="004F5F32">
          <w:rPr>
            <w:rStyle w:val="Hyperlink"/>
            <w:rFonts w:cs="Arial"/>
          </w:rPr>
          <w:t>ApexaiQ</w:t>
        </w:r>
        <w:proofErr w:type="spellEnd"/>
        <w:r w:rsidRPr="004F5F32">
          <w:rPr>
            <w:rStyle w:val="Hyperlink"/>
            <w:rFonts w:cs="Arial"/>
          </w:rPr>
          <w:t xml:space="preserve"> Product Overview</w:t>
        </w:r>
      </w:hyperlink>
      <w:r w:rsidR="00A66D12">
        <w:rPr>
          <w:rFonts w:cs="Arial"/>
        </w:rPr>
        <w:t>]</w:t>
      </w:r>
    </w:p>
    <w:p w14:paraId="67280DB0" w14:textId="77777777" w:rsidR="007C19C0" w:rsidRPr="007C19C0" w:rsidRDefault="00AE053F" w:rsidP="007C19C0">
      <w:pPr>
        <w:spacing w:line="276" w:lineRule="auto"/>
        <w:rPr>
          <w:rFonts w:cs="Arial"/>
          <w:b/>
          <w:bCs/>
        </w:rPr>
      </w:pPr>
      <w:r>
        <w:rPr>
          <w:rFonts w:ascii="Arial" w:hAnsi="Arial" w:cs="Arial"/>
          <w:b/>
          <w:bCs/>
          <w:sz w:val="28"/>
          <w:szCs w:val="28"/>
        </w:rPr>
        <w:t>7.</w:t>
      </w:r>
      <w:r w:rsidR="00686579">
        <w:rPr>
          <w:rFonts w:ascii="Arial" w:hAnsi="Arial" w:cs="Arial"/>
          <w:b/>
          <w:bCs/>
          <w:sz w:val="28"/>
          <w:szCs w:val="28"/>
        </w:rPr>
        <w:t xml:space="preserve"> </w:t>
      </w:r>
      <w:r w:rsidRPr="00AE053F">
        <w:rPr>
          <w:rFonts w:ascii="Arial" w:hAnsi="Arial" w:cs="Arial"/>
          <w:b/>
          <w:bCs/>
          <w:sz w:val="28"/>
          <w:szCs w:val="28"/>
        </w:rPr>
        <w:t>End of Life, End of Support, End of Maintenance</w:t>
      </w:r>
      <w:r w:rsidR="00686579">
        <w:rPr>
          <w:rFonts w:ascii="Arial" w:hAnsi="Arial" w:cs="Arial"/>
          <w:b/>
          <w:bCs/>
          <w:sz w:val="28"/>
          <w:szCs w:val="28"/>
        </w:rPr>
        <w:br/>
      </w:r>
      <w:r w:rsidR="007C19C0" w:rsidRPr="00537218">
        <w:rPr>
          <w:rFonts w:cs="Arial"/>
        </w:rPr>
        <w:t>These are IT asset lifecycle milestones that indicate different stages in the support of a product or software version. The exact meaning and dates can vary by vendor, so the vendor's official lifecycle policy should always be checked. Cisco, for example, defines separate milestones for maintenance and support, while Red Hat distinguishes End of Maintenance from End of Life.</w:t>
      </w:r>
      <w:r w:rsidR="007C19C0" w:rsidRPr="007C19C0">
        <w:rPr>
          <w:rFonts w:cs="Arial"/>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6762"/>
      </w:tblGrid>
      <w:tr w:rsidR="007C19C0" w:rsidRPr="007C19C0" w14:paraId="2092F904" w14:textId="77777777">
        <w:trPr>
          <w:tblHeader/>
          <w:tblCellSpacing w:w="15" w:type="dxa"/>
        </w:trPr>
        <w:tc>
          <w:tcPr>
            <w:tcW w:w="0" w:type="auto"/>
            <w:vAlign w:val="center"/>
            <w:hideMark/>
          </w:tcPr>
          <w:p w14:paraId="06A1F7A7" w14:textId="77777777" w:rsidR="007C19C0" w:rsidRPr="007C19C0" w:rsidRDefault="007C19C0" w:rsidP="007C19C0">
            <w:pPr>
              <w:spacing w:line="276" w:lineRule="auto"/>
              <w:rPr>
                <w:rFonts w:cs="Arial"/>
                <w:b/>
                <w:bCs/>
              </w:rPr>
            </w:pPr>
            <w:r w:rsidRPr="007C19C0">
              <w:rPr>
                <w:rFonts w:cs="Arial"/>
                <w:b/>
                <w:bCs/>
              </w:rPr>
              <w:t>Term</w:t>
            </w:r>
          </w:p>
        </w:tc>
        <w:tc>
          <w:tcPr>
            <w:tcW w:w="0" w:type="auto"/>
            <w:vAlign w:val="center"/>
            <w:hideMark/>
          </w:tcPr>
          <w:p w14:paraId="0EA66590" w14:textId="77777777" w:rsidR="007C19C0" w:rsidRPr="007C19C0" w:rsidRDefault="007C19C0" w:rsidP="007C19C0">
            <w:pPr>
              <w:spacing w:line="276" w:lineRule="auto"/>
              <w:rPr>
                <w:rFonts w:cs="Arial"/>
                <w:b/>
                <w:bCs/>
              </w:rPr>
            </w:pPr>
            <w:r w:rsidRPr="007C19C0">
              <w:rPr>
                <w:rFonts w:cs="Arial"/>
                <w:b/>
                <w:bCs/>
              </w:rPr>
              <w:t>Simple meaning</w:t>
            </w:r>
          </w:p>
        </w:tc>
      </w:tr>
      <w:tr w:rsidR="007C19C0" w:rsidRPr="007C19C0" w14:paraId="5BCCD827" w14:textId="77777777">
        <w:trPr>
          <w:tblCellSpacing w:w="15" w:type="dxa"/>
        </w:trPr>
        <w:tc>
          <w:tcPr>
            <w:tcW w:w="0" w:type="auto"/>
            <w:vAlign w:val="center"/>
            <w:hideMark/>
          </w:tcPr>
          <w:p w14:paraId="4167CEAB" w14:textId="77777777" w:rsidR="007C19C0" w:rsidRPr="007C19C0" w:rsidRDefault="007C19C0" w:rsidP="007C19C0">
            <w:pPr>
              <w:spacing w:line="276" w:lineRule="auto"/>
              <w:rPr>
                <w:rFonts w:cs="Arial"/>
                <w:b/>
                <w:bCs/>
              </w:rPr>
            </w:pPr>
            <w:r w:rsidRPr="007C19C0">
              <w:rPr>
                <w:rFonts w:cs="Arial"/>
                <w:b/>
                <w:bCs/>
              </w:rPr>
              <w:t>End of Life (EOL)</w:t>
            </w:r>
          </w:p>
        </w:tc>
        <w:tc>
          <w:tcPr>
            <w:tcW w:w="0" w:type="auto"/>
            <w:vAlign w:val="center"/>
            <w:hideMark/>
          </w:tcPr>
          <w:p w14:paraId="46704326" w14:textId="77777777" w:rsidR="007C19C0" w:rsidRPr="007C19C0" w:rsidRDefault="007C19C0" w:rsidP="007C19C0">
            <w:pPr>
              <w:spacing w:line="276" w:lineRule="auto"/>
              <w:rPr>
                <w:rFonts w:cs="Arial"/>
                <w:b/>
                <w:bCs/>
              </w:rPr>
            </w:pPr>
            <w:r w:rsidRPr="007C19C0">
              <w:rPr>
                <w:rFonts w:cs="Arial"/>
                <w:b/>
                <w:bCs/>
              </w:rPr>
              <w:t>The product/version has reached the end of its lifecycle and is generally being discontinued or retired.</w:t>
            </w:r>
          </w:p>
        </w:tc>
      </w:tr>
      <w:tr w:rsidR="007C19C0" w:rsidRPr="007C19C0" w14:paraId="6E81B46F" w14:textId="77777777">
        <w:trPr>
          <w:tblCellSpacing w:w="15" w:type="dxa"/>
        </w:trPr>
        <w:tc>
          <w:tcPr>
            <w:tcW w:w="0" w:type="auto"/>
            <w:vAlign w:val="center"/>
            <w:hideMark/>
          </w:tcPr>
          <w:p w14:paraId="5C8D37B8" w14:textId="77777777" w:rsidR="007C19C0" w:rsidRPr="007C19C0" w:rsidRDefault="007C19C0" w:rsidP="007C19C0">
            <w:pPr>
              <w:spacing w:line="276" w:lineRule="auto"/>
              <w:rPr>
                <w:rFonts w:cs="Arial"/>
                <w:b/>
                <w:bCs/>
              </w:rPr>
            </w:pPr>
            <w:r w:rsidRPr="007C19C0">
              <w:rPr>
                <w:rFonts w:cs="Arial"/>
                <w:b/>
                <w:bCs/>
              </w:rPr>
              <w:t>End of Support (EOS)</w:t>
            </w:r>
          </w:p>
        </w:tc>
        <w:tc>
          <w:tcPr>
            <w:tcW w:w="0" w:type="auto"/>
            <w:vAlign w:val="center"/>
            <w:hideMark/>
          </w:tcPr>
          <w:p w14:paraId="309F68BC" w14:textId="77777777" w:rsidR="007C19C0" w:rsidRPr="007C19C0" w:rsidRDefault="007C19C0" w:rsidP="007C19C0">
            <w:pPr>
              <w:spacing w:line="276" w:lineRule="auto"/>
              <w:rPr>
                <w:rFonts w:cs="Arial"/>
                <w:b/>
                <w:bCs/>
              </w:rPr>
            </w:pPr>
            <w:r w:rsidRPr="007C19C0">
              <w:rPr>
                <w:rFonts w:cs="Arial"/>
                <w:b/>
                <w:bCs/>
              </w:rPr>
              <w:t>The vendor stops providing normal technical support after this date.</w:t>
            </w:r>
          </w:p>
        </w:tc>
      </w:tr>
      <w:tr w:rsidR="007C19C0" w:rsidRPr="007C19C0" w14:paraId="075E049C" w14:textId="77777777">
        <w:trPr>
          <w:tblCellSpacing w:w="15" w:type="dxa"/>
        </w:trPr>
        <w:tc>
          <w:tcPr>
            <w:tcW w:w="0" w:type="auto"/>
            <w:vAlign w:val="center"/>
            <w:hideMark/>
          </w:tcPr>
          <w:p w14:paraId="00F3F2C0" w14:textId="77777777" w:rsidR="007C19C0" w:rsidRPr="007C19C0" w:rsidRDefault="007C19C0" w:rsidP="007C19C0">
            <w:pPr>
              <w:spacing w:line="276" w:lineRule="auto"/>
              <w:rPr>
                <w:rFonts w:cs="Arial"/>
                <w:b/>
                <w:bCs/>
              </w:rPr>
            </w:pPr>
            <w:r w:rsidRPr="007C19C0">
              <w:rPr>
                <w:rFonts w:cs="Arial"/>
                <w:b/>
                <w:bCs/>
              </w:rPr>
              <w:t>End of Maintenance (EOM)</w:t>
            </w:r>
          </w:p>
        </w:tc>
        <w:tc>
          <w:tcPr>
            <w:tcW w:w="0" w:type="auto"/>
            <w:vAlign w:val="center"/>
            <w:hideMark/>
          </w:tcPr>
          <w:p w14:paraId="29B45CEF" w14:textId="77777777" w:rsidR="007C19C0" w:rsidRPr="007C19C0" w:rsidRDefault="007C19C0" w:rsidP="007C19C0">
            <w:pPr>
              <w:spacing w:line="276" w:lineRule="auto"/>
              <w:rPr>
                <w:rFonts w:cs="Arial"/>
                <w:b/>
                <w:bCs/>
              </w:rPr>
            </w:pPr>
            <w:r w:rsidRPr="007C19C0">
              <w:rPr>
                <w:rFonts w:cs="Arial"/>
                <w:b/>
                <w:bCs/>
              </w:rPr>
              <w:t>The vendor stops providing normal maintenance such as bug fixes or certain security updates.</w:t>
            </w:r>
          </w:p>
        </w:tc>
      </w:tr>
    </w:tbl>
    <w:p w14:paraId="3CE39419" w14:textId="77777777" w:rsidR="007C19C0" w:rsidRPr="007C19C0" w:rsidRDefault="007C19C0" w:rsidP="007C19C0">
      <w:pPr>
        <w:spacing w:line="276" w:lineRule="auto"/>
        <w:rPr>
          <w:rFonts w:cs="Arial"/>
          <w:b/>
          <w:bCs/>
        </w:rPr>
      </w:pPr>
      <w:r w:rsidRPr="007C19C0">
        <w:rPr>
          <w:rFonts w:cs="Arial"/>
          <w:b/>
          <w:bCs/>
        </w:rPr>
        <w:t>Why is it important?</w:t>
      </w:r>
      <w:r w:rsidRPr="007C19C0">
        <w:rPr>
          <w:rFonts w:cs="Arial"/>
          <w:b/>
          <w:bCs/>
        </w:rPr>
        <w:br/>
      </w:r>
      <w:r w:rsidRPr="007C19C0">
        <w:rPr>
          <w:rFonts w:cs="Arial"/>
        </w:rPr>
        <w:t>An asset that has reached these milestones can become harder to secure, maintain or troubleshoot. Organizations therefore need to identify such assets and plan upgrades or replacement.</w:t>
      </w:r>
    </w:p>
    <w:p w14:paraId="01B566DA" w14:textId="77777777" w:rsidR="007C19C0" w:rsidRPr="007C19C0" w:rsidRDefault="007C19C0" w:rsidP="007C19C0">
      <w:pPr>
        <w:spacing w:line="276" w:lineRule="auto"/>
        <w:rPr>
          <w:rFonts w:cs="Arial"/>
        </w:rPr>
      </w:pPr>
      <w:r w:rsidRPr="007C19C0">
        <w:rPr>
          <w:rFonts w:cs="Arial"/>
          <w:b/>
          <w:bCs/>
        </w:rPr>
        <w:t>Simple example:</w:t>
      </w:r>
      <w:r w:rsidRPr="007C19C0">
        <w:rPr>
          <w:rFonts w:cs="Arial"/>
          <w:b/>
          <w:bCs/>
        </w:rPr>
        <w:br/>
      </w:r>
      <w:r w:rsidRPr="007C19C0">
        <w:rPr>
          <w:rFonts w:cs="Arial"/>
        </w:rPr>
        <w:t>A company uses an old network device. The vendor has stopped providing maintenance updates, and support will end later. The IT team should identify the device, assess its risk and plan its replacement.</w:t>
      </w:r>
    </w:p>
    <w:p w14:paraId="27377A3C" w14:textId="77777777" w:rsidR="007C19C0" w:rsidRPr="007C19C0" w:rsidRDefault="007C19C0" w:rsidP="007C19C0">
      <w:pPr>
        <w:spacing w:line="276" w:lineRule="auto"/>
        <w:rPr>
          <w:rFonts w:cs="Arial"/>
        </w:rPr>
      </w:pPr>
      <w:r w:rsidRPr="007C19C0">
        <w:rPr>
          <w:rFonts w:cs="Arial"/>
          <w:b/>
          <w:bCs/>
        </w:rPr>
        <w:t xml:space="preserve">Relation to </w:t>
      </w:r>
      <w:proofErr w:type="spellStart"/>
      <w:r w:rsidRPr="007C19C0">
        <w:rPr>
          <w:rFonts w:cs="Arial"/>
          <w:b/>
          <w:bCs/>
        </w:rPr>
        <w:t>ApexaiQ</w:t>
      </w:r>
      <w:proofErr w:type="spellEnd"/>
      <w:r w:rsidRPr="007C19C0">
        <w:rPr>
          <w:rFonts w:cs="Arial"/>
          <w:b/>
          <w:bCs/>
        </w:rPr>
        <w:t>:</w:t>
      </w:r>
      <w:r w:rsidRPr="007C19C0">
        <w:rPr>
          <w:rFonts w:cs="Arial"/>
          <w:b/>
          <w:bCs/>
        </w:rPr>
        <w:br/>
      </w:r>
      <w:proofErr w:type="spellStart"/>
      <w:r w:rsidRPr="007C19C0">
        <w:rPr>
          <w:rFonts w:cs="Arial"/>
        </w:rPr>
        <w:t>ApexaiQ</w:t>
      </w:r>
      <w:proofErr w:type="spellEnd"/>
      <w:r w:rsidRPr="007C19C0">
        <w:rPr>
          <w:rFonts w:cs="Arial"/>
        </w:rPr>
        <w:t xml:space="preserve"> includes lifecycle and obsolescence information as part of its asset-assurance </w:t>
      </w:r>
      <w:r w:rsidRPr="007C19C0">
        <w:rPr>
          <w:rFonts w:cs="Arial"/>
        </w:rPr>
        <w:lastRenderedPageBreak/>
        <w:t>approach. This helps organizations identify assets that are approaching or have passed important lifecycle milestones and understand the related risk.</w:t>
      </w:r>
    </w:p>
    <w:p w14:paraId="6153E7F5" w14:textId="0A2AA79F" w:rsidR="007C19C0" w:rsidRPr="007C19C0" w:rsidRDefault="00242553" w:rsidP="007C19C0">
      <w:pPr>
        <w:spacing w:line="276" w:lineRule="auto"/>
        <w:rPr>
          <w:rFonts w:cs="Arial"/>
        </w:rPr>
      </w:pPr>
      <w:r w:rsidRPr="00242553">
        <w:rPr>
          <w:rFonts w:cs="Arial"/>
        </w:rPr>
        <w:t>[</w:t>
      </w:r>
      <w:r w:rsidR="007C19C0" w:rsidRPr="007C19C0">
        <w:rPr>
          <w:rFonts w:cs="Arial"/>
          <w:b/>
          <w:bCs/>
        </w:rPr>
        <w:t>Primary sources</w:t>
      </w:r>
      <w:r w:rsidR="007C19C0" w:rsidRPr="007C19C0">
        <w:rPr>
          <w:rFonts w:cs="Arial"/>
        </w:rPr>
        <w:t>:</w:t>
      </w:r>
    </w:p>
    <w:p w14:paraId="6AF67D57" w14:textId="77777777" w:rsidR="007C19C0" w:rsidRPr="007C19C0" w:rsidRDefault="007C19C0" w:rsidP="007C19C0">
      <w:pPr>
        <w:numPr>
          <w:ilvl w:val="0"/>
          <w:numId w:val="25"/>
        </w:numPr>
        <w:spacing w:line="276" w:lineRule="auto"/>
        <w:rPr>
          <w:rFonts w:cs="Arial"/>
        </w:rPr>
      </w:pPr>
      <w:r w:rsidRPr="007C19C0">
        <w:rPr>
          <w:rFonts w:cs="Arial"/>
        </w:rPr>
        <w:t xml:space="preserve">Cisco — Software lifecycle milestones: </w:t>
      </w:r>
    </w:p>
    <w:p w14:paraId="0D335C8F" w14:textId="77777777" w:rsidR="007C19C0" w:rsidRPr="007C19C0" w:rsidRDefault="007C19C0" w:rsidP="007C19C0">
      <w:pPr>
        <w:numPr>
          <w:ilvl w:val="0"/>
          <w:numId w:val="25"/>
        </w:numPr>
        <w:spacing w:line="276" w:lineRule="auto"/>
        <w:rPr>
          <w:rFonts w:cs="Arial"/>
        </w:rPr>
      </w:pPr>
      <w:r w:rsidRPr="007C19C0">
        <w:rPr>
          <w:rFonts w:cs="Arial"/>
        </w:rPr>
        <w:t xml:space="preserve">Red Hat — End of Maintenance and End of Life: </w:t>
      </w:r>
    </w:p>
    <w:p w14:paraId="0672876F" w14:textId="216D468C" w:rsidR="007C19C0" w:rsidRDefault="007C19C0" w:rsidP="007C19C0">
      <w:pPr>
        <w:numPr>
          <w:ilvl w:val="0"/>
          <w:numId w:val="25"/>
        </w:numPr>
        <w:spacing w:line="276" w:lineRule="auto"/>
        <w:rPr>
          <w:rFonts w:cs="Arial"/>
        </w:rPr>
      </w:pPr>
      <w:proofErr w:type="spellStart"/>
      <w:r w:rsidRPr="007C19C0">
        <w:rPr>
          <w:rFonts w:cs="Arial"/>
        </w:rPr>
        <w:t>ApexaiQ</w:t>
      </w:r>
      <w:proofErr w:type="spellEnd"/>
      <w:r w:rsidRPr="007C19C0">
        <w:rPr>
          <w:rFonts w:cs="Arial"/>
        </w:rPr>
        <w:t xml:space="preserve"> — Official product material: </w:t>
      </w:r>
      <w:hyperlink r:id="rId21" w:tgtFrame="_new" w:history="1">
        <w:proofErr w:type="spellStart"/>
        <w:r w:rsidRPr="007C19C0">
          <w:rPr>
            <w:rStyle w:val="Hyperlink"/>
            <w:rFonts w:cs="Arial"/>
          </w:rPr>
          <w:t>ApexaiQ</w:t>
        </w:r>
        <w:proofErr w:type="spellEnd"/>
        <w:r w:rsidRPr="007C19C0">
          <w:rPr>
            <w:rStyle w:val="Hyperlink"/>
            <w:rFonts w:cs="Arial"/>
          </w:rPr>
          <w:t xml:space="preserve"> Product Overview</w:t>
        </w:r>
      </w:hyperlink>
      <w:r w:rsidRPr="007C19C0">
        <w:rPr>
          <w:rFonts w:cs="Arial"/>
        </w:rPr>
        <w:t xml:space="preserve"> </w:t>
      </w:r>
      <w:r w:rsidR="00242553" w:rsidRPr="00242553">
        <w:rPr>
          <w:rFonts w:cs="Arial"/>
        </w:rPr>
        <w:t>]</w:t>
      </w:r>
    </w:p>
    <w:p w14:paraId="4A317B51" w14:textId="517E48E5" w:rsidR="00864967" w:rsidRPr="00864967" w:rsidRDefault="00864967" w:rsidP="00864967">
      <w:pPr>
        <w:spacing w:line="276" w:lineRule="auto"/>
        <w:rPr>
          <w:rFonts w:ascii="Arial" w:hAnsi="Arial" w:cs="Arial"/>
          <w:b/>
          <w:bCs/>
          <w:sz w:val="28"/>
          <w:szCs w:val="28"/>
        </w:rPr>
      </w:pPr>
      <w:r>
        <w:rPr>
          <w:rFonts w:ascii="Arial" w:hAnsi="Arial" w:cs="Arial"/>
          <w:b/>
          <w:bCs/>
          <w:sz w:val="28"/>
          <w:szCs w:val="28"/>
        </w:rPr>
        <w:t xml:space="preserve">8. </w:t>
      </w:r>
      <w:r w:rsidRPr="00864967">
        <w:rPr>
          <w:rFonts w:ascii="Arial" w:hAnsi="Arial" w:cs="Arial"/>
          <w:b/>
          <w:bCs/>
          <w:sz w:val="28"/>
          <w:szCs w:val="28"/>
        </w:rPr>
        <w:t>Asset Hygiene</w:t>
      </w:r>
    </w:p>
    <w:p w14:paraId="6754B2A2" w14:textId="77777777" w:rsidR="00864967" w:rsidRPr="00864967" w:rsidRDefault="00864967" w:rsidP="00864967">
      <w:pPr>
        <w:spacing w:line="276" w:lineRule="auto"/>
        <w:rPr>
          <w:rFonts w:cs="Arial"/>
        </w:rPr>
      </w:pPr>
      <w:r w:rsidRPr="00864967">
        <w:rPr>
          <w:rFonts w:cs="Arial"/>
          <w:b/>
          <w:bCs/>
        </w:rPr>
        <w:t>Definition:</w:t>
      </w:r>
      <w:r w:rsidRPr="00864967">
        <w:rPr>
          <w:rFonts w:cs="Arial"/>
        </w:rPr>
        <w:br/>
      </w:r>
      <w:r w:rsidRPr="00864967">
        <w:rPr>
          <w:rFonts w:cs="Arial"/>
          <w:b/>
          <w:bCs/>
        </w:rPr>
        <w:t>Asset hygiene</w:t>
      </w:r>
      <w:r w:rsidRPr="00864967">
        <w:rPr>
          <w:rFonts w:cs="Arial"/>
        </w:rPr>
        <w:t xml:space="preserve"> means keeping an organization's IT asset information </w:t>
      </w:r>
      <w:r w:rsidRPr="00864967">
        <w:rPr>
          <w:rFonts w:cs="Arial"/>
          <w:b/>
          <w:bCs/>
        </w:rPr>
        <w:t>accurate, complete, up to date and properly managed</w:t>
      </w:r>
      <w:r w:rsidRPr="00864967">
        <w:rPr>
          <w:rFonts w:cs="Arial"/>
        </w:rPr>
        <w:t>. It includes knowing what assets exist, their important details, ownership, status and security condition.</w:t>
      </w:r>
    </w:p>
    <w:p w14:paraId="3755D362" w14:textId="77777777" w:rsidR="00864967" w:rsidRPr="00864967" w:rsidRDefault="00864967" w:rsidP="00864967">
      <w:pPr>
        <w:spacing w:line="276" w:lineRule="auto"/>
        <w:rPr>
          <w:rFonts w:cs="Arial"/>
        </w:rPr>
      </w:pPr>
      <w:r w:rsidRPr="00864967">
        <w:rPr>
          <w:rFonts w:cs="Arial"/>
          <w:b/>
          <w:bCs/>
        </w:rPr>
        <w:t>Why is it important?</w:t>
      </w:r>
      <w:r w:rsidRPr="00864967">
        <w:rPr>
          <w:rFonts w:cs="Arial"/>
        </w:rPr>
        <w:br/>
        <w:t xml:space="preserve">Poor asset hygiene can create </w:t>
      </w:r>
      <w:r w:rsidRPr="00864967">
        <w:rPr>
          <w:rFonts w:cs="Arial"/>
          <w:b/>
          <w:bCs/>
        </w:rPr>
        <w:t>blind spots and security risks</w:t>
      </w:r>
      <w:r w:rsidRPr="00864967">
        <w:rPr>
          <w:rFonts w:cs="Arial"/>
        </w:rPr>
        <w:t xml:space="preserve">. CISA and NIST emphasize maintaining accurate, up-to-date asset inventories because organizations need visibility into their assets to manage cybersecurity risk effectively. </w:t>
      </w:r>
    </w:p>
    <w:p w14:paraId="729B2AF8" w14:textId="77777777" w:rsidR="00864967" w:rsidRPr="00864967" w:rsidRDefault="00864967" w:rsidP="00864967">
      <w:pPr>
        <w:spacing w:line="276" w:lineRule="auto"/>
        <w:rPr>
          <w:rFonts w:cs="Arial"/>
        </w:rPr>
      </w:pPr>
      <w:r w:rsidRPr="00864967">
        <w:rPr>
          <w:rFonts w:cs="Arial"/>
          <w:b/>
          <w:bCs/>
        </w:rPr>
        <w:t>Simple example:</w:t>
      </w:r>
      <w:r w:rsidRPr="00864967">
        <w:rPr>
          <w:rFonts w:cs="Arial"/>
        </w:rPr>
        <w:br/>
        <w:t>A company discovers that some network devices are missing from its inventory and several records contain outdated information. Cleaning these records, identifying the missing devices and keeping the inventory updated is part of improving asset hygiene.</w:t>
      </w:r>
    </w:p>
    <w:p w14:paraId="45CC5A2A" w14:textId="77777777" w:rsidR="00864967" w:rsidRPr="00864967" w:rsidRDefault="00864967" w:rsidP="00864967">
      <w:pPr>
        <w:spacing w:line="276" w:lineRule="auto"/>
        <w:rPr>
          <w:rFonts w:cs="Arial"/>
        </w:rPr>
      </w:pPr>
      <w:r w:rsidRPr="00864967">
        <w:rPr>
          <w:rFonts w:cs="Arial"/>
          <w:b/>
          <w:bCs/>
        </w:rPr>
        <w:t xml:space="preserve">Relation to </w:t>
      </w:r>
      <w:proofErr w:type="spellStart"/>
      <w:r w:rsidRPr="00864967">
        <w:rPr>
          <w:rFonts w:cs="Arial"/>
          <w:b/>
          <w:bCs/>
        </w:rPr>
        <w:t>ApexaiQ</w:t>
      </w:r>
      <w:proofErr w:type="spellEnd"/>
      <w:r w:rsidRPr="00864967">
        <w:rPr>
          <w:rFonts w:cs="Arial"/>
          <w:b/>
          <w:bCs/>
        </w:rPr>
        <w:t>:</w:t>
      </w:r>
      <w:r w:rsidRPr="00864967">
        <w:rPr>
          <w:rFonts w:cs="Arial"/>
        </w:rPr>
        <w:br/>
      </w:r>
      <w:proofErr w:type="spellStart"/>
      <w:r w:rsidRPr="00864967">
        <w:rPr>
          <w:rFonts w:cs="Arial"/>
        </w:rPr>
        <w:t>ApexaiQ's</w:t>
      </w:r>
      <w:proofErr w:type="spellEnd"/>
      <w:r w:rsidRPr="00864967">
        <w:rPr>
          <w:rFonts w:cs="Arial"/>
        </w:rPr>
        <w:t xml:space="preserve"> asset-assurance approach is relevant because it helps organizations </w:t>
      </w:r>
      <w:r w:rsidRPr="00864967">
        <w:rPr>
          <w:rFonts w:cs="Arial"/>
          <w:b/>
          <w:bCs/>
        </w:rPr>
        <w:t>discover, organize and enrich asset information</w:t>
      </w:r>
      <w:r w:rsidRPr="00864967">
        <w:rPr>
          <w:rFonts w:cs="Arial"/>
        </w:rPr>
        <w:t>, making it easier to identify issues such as vulnerabilities, obsolescence, maintenance and compliance gaps.</w:t>
      </w:r>
    </w:p>
    <w:p w14:paraId="4BABD0A7" w14:textId="77777777" w:rsidR="00864967" w:rsidRPr="00864967" w:rsidRDefault="00864967" w:rsidP="00864967">
      <w:pPr>
        <w:spacing w:line="276" w:lineRule="auto"/>
        <w:rPr>
          <w:rFonts w:cs="Arial"/>
        </w:rPr>
      </w:pPr>
      <w:r w:rsidRPr="00864967">
        <w:rPr>
          <w:rFonts w:cs="Arial"/>
          <w:b/>
          <w:bCs/>
        </w:rPr>
        <w:t>Key takeaway:</w:t>
      </w:r>
    </w:p>
    <w:p w14:paraId="197076E1" w14:textId="77777777" w:rsidR="00864967" w:rsidRPr="00864967" w:rsidRDefault="00864967" w:rsidP="00864967">
      <w:pPr>
        <w:spacing w:line="276" w:lineRule="auto"/>
        <w:rPr>
          <w:rFonts w:cs="Arial"/>
        </w:rPr>
      </w:pPr>
      <w:r w:rsidRPr="00864967">
        <w:rPr>
          <w:rFonts w:cs="Arial"/>
          <w:b/>
          <w:bCs/>
        </w:rPr>
        <w:t>Good asset hygiene means having a clean, accurate and current view of your IT environment so that assets and their risks can be managed properly.</w:t>
      </w:r>
    </w:p>
    <w:p w14:paraId="0A8D51E9" w14:textId="59AB1102" w:rsidR="00864967" w:rsidRPr="00864967" w:rsidRDefault="00FB3AF4" w:rsidP="00864967">
      <w:pPr>
        <w:spacing w:line="276" w:lineRule="auto"/>
        <w:rPr>
          <w:rFonts w:cs="Arial"/>
        </w:rPr>
      </w:pPr>
      <w:r>
        <w:rPr>
          <w:rFonts w:cs="Arial"/>
          <w:b/>
          <w:bCs/>
        </w:rPr>
        <w:t>[</w:t>
      </w:r>
      <w:r w:rsidR="00864967" w:rsidRPr="00864967">
        <w:rPr>
          <w:rFonts w:cs="Arial"/>
          <w:b/>
          <w:bCs/>
        </w:rPr>
        <w:t>Primary sources:</w:t>
      </w:r>
    </w:p>
    <w:p w14:paraId="6A8C05A6" w14:textId="7DAB161C" w:rsidR="00864967" w:rsidRPr="00864967" w:rsidRDefault="00864967" w:rsidP="00864967">
      <w:pPr>
        <w:numPr>
          <w:ilvl w:val="0"/>
          <w:numId w:val="26"/>
        </w:numPr>
        <w:spacing w:line="276" w:lineRule="auto"/>
        <w:rPr>
          <w:rFonts w:cs="Arial"/>
        </w:rPr>
      </w:pPr>
      <w:r w:rsidRPr="00864967">
        <w:rPr>
          <w:rFonts w:cs="Arial"/>
        </w:rPr>
        <w:t xml:space="preserve">NIST — </w:t>
      </w:r>
      <w:r w:rsidRPr="00864967">
        <w:rPr>
          <w:rFonts w:cs="Arial"/>
          <w:i/>
          <w:iCs/>
        </w:rPr>
        <w:t>Asset Management as a Foundation for OT Cybersecurity</w:t>
      </w:r>
    </w:p>
    <w:p w14:paraId="18C19F61" w14:textId="18EF326C" w:rsidR="00864967" w:rsidRPr="00864967" w:rsidRDefault="00864967" w:rsidP="00864967">
      <w:pPr>
        <w:numPr>
          <w:ilvl w:val="0"/>
          <w:numId w:val="26"/>
        </w:numPr>
        <w:spacing w:line="276" w:lineRule="auto"/>
        <w:rPr>
          <w:rFonts w:cs="Arial"/>
        </w:rPr>
      </w:pPr>
      <w:r w:rsidRPr="00864967">
        <w:rPr>
          <w:rFonts w:cs="Arial"/>
        </w:rPr>
        <w:t xml:space="preserve">CISA — </w:t>
      </w:r>
      <w:r w:rsidRPr="00864967">
        <w:rPr>
          <w:rFonts w:cs="Arial"/>
          <w:i/>
          <w:iCs/>
        </w:rPr>
        <w:t>Improving Asset Visibility and Vulnerability Detection</w:t>
      </w:r>
      <w:r w:rsidR="00FB3AF4">
        <w:rPr>
          <w:rFonts w:cs="Arial"/>
          <w:i/>
          <w:iCs/>
        </w:rPr>
        <w:t xml:space="preserve"> </w:t>
      </w:r>
    </w:p>
    <w:p w14:paraId="58F9D5BA" w14:textId="77777777" w:rsidR="00D307BB" w:rsidRPr="00D307BB" w:rsidRDefault="00EB4FB2" w:rsidP="00D307BB">
      <w:pPr>
        <w:spacing w:line="276" w:lineRule="auto"/>
        <w:rPr>
          <w:rFonts w:cs="Arial"/>
          <w:b/>
          <w:bCs/>
        </w:rPr>
      </w:pPr>
      <w:r>
        <w:rPr>
          <w:rFonts w:ascii="Arial" w:hAnsi="Arial" w:cs="Arial"/>
          <w:b/>
          <w:bCs/>
          <w:sz w:val="28"/>
          <w:szCs w:val="28"/>
        </w:rPr>
        <w:t xml:space="preserve">9. </w:t>
      </w:r>
      <w:r w:rsidRPr="00EB4FB2">
        <w:rPr>
          <w:rFonts w:ascii="Arial" w:hAnsi="Arial" w:cs="Arial"/>
          <w:b/>
          <w:bCs/>
          <w:sz w:val="28"/>
          <w:szCs w:val="28"/>
        </w:rPr>
        <w:t>Crown Jewel</w:t>
      </w:r>
      <w:r>
        <w:rPr>
          <w:rFonts w:ascii="Arial" w:hAnsi="Arial" w:cs="Arial"/>
          <w:b/>
          <w:bCs/>
          <w:sz w:val="28"/>
          <w:szCs w:val="28"/>
        </w:rPr>
        <w:br/>
      </w:r>
      <w:r w:rsidR="00D307BB" w:rsidRPr="00D307BB">
        <w:rPr>
          <w:rFonts w:cs="Arial"/>
          <w:b/>
          <w:bCs/>
        </w:rPr>
        <w:t>Definition:</w:t>
      </w:r>
      <w:r w:rsidR="00D307BB" w:rsidRPr="00D307BB">
        <w:rPr>
          <w:rFonts w:cs="Arial"/>
          <w:b/>
          <w:bCs/>
        </w:rPr>
        <w:br/>
      </w:r>
      <w:r w:rsidR="00D307BB" w:rsidRPr="00D307BB">
        <w:rPr>
          <w:rFonts w:cs="Arial"/>
        </w:rPr>
        <w:t>A crown jewel is an asset that is especially important to an organization because its loss, damage, or compromise could seriously affect the business. CISA describes critical assets as things essential to an organization's operations or mission, including systems, technology and important data</w:t>
      </w:r>
      <w:r w:rsidR="00D307BB" w:rsidRPr="00D307BB">
        <w:rPr>
          <w:rFonts w:cs="Arial"/>
          <w:b/>
          <w:bCs/>
        </w:rPr>
        <w:t xml:space="preserve">. </w:t>
      </w:r>
    </w:p>
    <w:p w14:paraId="038922CE" w14:textId="77777777" w:rsidR="00D307BB" w:rsidRPr="00D307BB" w:rsidRDefault="00D307BB" w:rsidP="00D307BB">
      <w:pPr>
        <w:spacing w:line="276" w:lineRule="auto"/>
        <w:rPr>
          <w:rFonts w:cs="Arial"/>
          <w:b/>
          <w:bCs/>
        </w:rPr>
      </w:pPr>
      <w:r w:rsidRPr="00D307BB">
        <w:rPr>
          <w:rFonts w:cs="Arial"/>
          <w:b/>
          <w:bCs/>
        </w:rPr>
        <w:t>Why is it important?</w:t>
      </w:r>
      <w:r w:rsidRPr="00D307BB">
        <w:rPr>
          <w:rFonts w:cs="Arial"/>
          <w:b/>
          <w:bCs/>
        </w:rPr>
        <w:br/>
      </w:r>
      <w:r w:rsidRPr="00D307BB">
        <w:rPr>
          <w:rFonts w:cs="Arial"/>
        </w:rPr>
        <w:t>Not all IT assets have the same importance. Identifying crown jewels helps an organization decide which assets need the highest level of protection and attention. NIST recommends identifying critical assets so security resources can be prioritized based on business impact.</w:t>
      </w:r>
      <w:r w:rsidRPr="00D307BB">
        <w:rPr>
          <w:rFonts w:cs="Arial"/>
          <w:b/>
          <w:bCs/>
        </w:rPr>
        <w:t xml:space="preserve"> </w:t>
      </w:r>
    </w:p>
    <w:p w14:paraId="3F08F155" w14:textId="77777777" w:rsidR="00D307BB" w:rsidRPr="00D307BB" w:rsidRDefault="00D307BB" w:rsidP="00D307BB">
      <w:pPr>
        <w:spacing w:line="276" w:lineRule="auto"/>
        <w:rPr>
          <w:rFonts w:cs="Arial"/>
        </w:rPr>
      </w:pPr>
      <w:r w:rsidRPr="00D307BB">
        <w:rPr>
          <w:rFonts w:cs="Arial"/>
          <w:b/>
          <w:bCs/>
        </w:rPr>
        <w:t>Simple example:</w:t>
      </w:r>
      <w:r w:rsidRPr="00D307BB">
        <w:rPr>
          <w:rFonts w:cs="Arial"/>
          <w:b/>
          <w:bCs/>
        </w:rPr>
        <w:br/>
      </w:r>
      <w:r w:rsidRPr="00D307BB">
        <w:rPr>
          <w:rFonts w:cs="Arial"/>
        </w:rPr>
        <w:t>For a bank, its customer database or core banking system could be a crown jewel because losing access to it or compromising it could seriously affect the business.</w:t>
      </w:r>
    </w:p>
    <w:p w14:paraId="551F2212" w14:textId="77777777" w:rsidR="00D307BB" w:rsidRPr="00D307BB" w:rsidRDefault="00D307BB" w:rsidP="00D307BB">
      <w:pPr>
        <w:spacing w:line="276" w:lineRule="auto"/>
        <w:rPr>
          <w:rFonts w:cs="Arial"/>
          <w:b/>
          <w:bCs/>
        </w:rPr>
      </w:pPr>
      <w:r w:rsidRPr="00D307BB">
        <w:rPr>
          <w:rFonts w:cs="Arial"/>
          <w:b/>
          <w:bCs/>
        </w:rPr>
        <w:t xml:space="preserve">Relation to </w:t>
      </w:r>
      <w:proofErr w:type="spellStart"/>
      <w:r w:rsidRPr="00D307BB">
        <w:rPr>
          <w:rFonts w:cs="Arial"/>
          <w:b/>
          <w:bCs/>
        </w:rPr>
        <w:t>ApexaiQ</w:t>
      </w:r>
      <w:proofErr w:type="spellEnd"/>
      <w:r w:rsidRPr="00D307BB">
        <w:rPr>
          <w:rFonts w:cs="Arial"/>
          <w:b/>
          <w:bCs/>
        </w:rPr>
        <w:t>:</w:t>
      </w:r>
      <w:r w:rsidRPr="00D307BB">
        <w:rPr>
          <w:rFonts w:cs="Arial"/>
          <w:b/>
          <w:bCs/>
        </w:rPr>
        <w:br/>
      </w:r>
      <w:r w:rsidRPr="00D307BB">
        <w:rPr>
          <w:rFonts w:cs="Arial"/>
        </w:rPr>
        <w:t>For an asset-assurance platform, identifying the most important assets provides useful context when evaluating vulnerabilities, compliance gaps, lifecycle issues, or other risks. A problem affecting a critical asset may need higher priority than the same problem affecting a less important asset.</w:t>
      </w:r>
    </w:p>
    <w:p w14:paraId="1BC9C9BC" w14:textId="67ADEA67" w:rsidR="00D307BB" w:rsidRPr="00D307BB" w:rsidRDefault="00D307BB" w:rsidP="00D307BB">
      <w:pPr>
        <w:spacing w:line="276" w:lineRule="auto"/>
        <w:rPr>
          <w:rFonts w:cs="Arial"/>
          <w:b/>
          <w:bCs/>
        </w:rPr>
      </w:pPr>
      <w:r>
        <w:rPr>
          <w:rFonts w:cs="Arial"/>
        </w:rPr>
        <w:t>[</w:t>
      </w:r>
      <w:r w:rsidRPr="00D307BB">
        <w:rPr>
          <w:rFonts w:cs="Arial"/>
          <w:b/>
          <w:bCs/>
        </w:rPr>
        <w:t>Primary sources:</w:t>
      </w:r>
    </w:p>
    <w:p w14:paraId="274CFDF3" w14:textId="77777777" w:rsidR="00D307BB" w:rsidRPr="00D307BB" w:rsidRDefault="00D307BB" w:rsidP="00D307BB">
      <w:pPr>
        <w:numPr>
          <w:ilvl w:val="0"/>
          <w:numId w:val="27"/>
        </w:numPr>
        <w:spacing w:line="276" w:lineRule="auto"/>
        <w:rPr>
          <w:rFonts w:cs="Arial"/>
        </w:rPr>
      </w:pPr>
      <w:r w:rsidRPr="00D307BB">
        <w:rPr>
          <w:rFonts w:cs="Arial"/>
        </w:rPr>
        <w:t xml:space="preserve">CISA — </w:t>
      </w:r>
      <w:r w:rsidRPr="00D307BB">
        <w:rPr>
          <w:rFonts w:cs="Arial"/>
          <w:i/>
          <w:iCs/>
        </w:rPr>
        <w:t>Insider Threat Mitigation Guide</w:t>
      </w:r>
      <w:r w:rsidRPr="00D307BB">
        <w:rPr>
          <w:rFonts w:cs="Arial"/>
        </w:rPr>
        <w:t xml:space="preserve">: </w:t>
      </w:r>
    </w:p>
    <w:p w14:paraId="4FB72626" w14:textId="160652FA" w:rsidR="00D307BB" w:rsidRPr="00D307BB" w:rsidRDefault="00D307BB" w:rsidP="00D307BB">
      <w:pPr>
        <w:numPr>
          <w:ilvl w:val="0"/>
          <w:numId w:val="27"/>
        </w:numPr>
        <w:spacing w:line="276" w:lineRule="auto"/>
        <w:rPr>
          <w:rFonts w:cs="Arial"/>
        </w:rPr>
      </w:pPr>
      <w:r w:rsidRPr="00D307BB">
        <w:rPr>
          <w:rFonts w:cs="Arial"/>
        </w:rPr>
        <w:t xml:space="preserve">NIST — </w:t>
      </w:r>
      <w:r w:rsidRPr="00D307BB">
        <w:rPr>
          <w:rFonts w:cs="Arial"/>
          <w:i/>
          <w:iCs/>
        </w:rPr>
        <w:t>Criticality Analysis Process Model</w:t>
      </w:r>
      <w:proofErr w:type="gramStart"/>
      <w:r w:rsidRPr="00D307BB">
        <w:rPr>
          <w:rFonts w:cs="Arial"/>
        </w:rPr>
        <w:t xml:space="preserve">: </w:t>
      </w:r>
      <w:r w:rsidRPr="0001168E">
        <w:rPr>
          <w:rFonts w:cs="Arial"/>
        </w:rPr>
        <w:t>]</w:t>
      </w:r>
      <w:proofErr w:type="gramEnd"/>
    </w:p>
    <w:p w14:paraId="17944EC0" w14:textId="1AC64D3F" w:rsidR="00685673" w:rsidRPr="00685673" w:rsidRDefault="0001168E" w:rsidP="00685673">
      <w:pPr>
        <w:spacing w:line="276" w:lineRule="auto"/>
        <w:rPr>
          <w:rFonts w:cs="Arial"/>
          <w:b/>
          <w:bCs/>
        </w:rPr>
      </w:pPr>
      <w:r w:rsidRPr="00A700F4">
        <w:rPr>
          <w:rFonts w:ascii="Arial" w:hAnsi="Arial" w:cs="Arial"/>
          <w:b/>
          <w:bCs/>
          <w:sz w:val="28"/>
          <w:szCs w:val="28"/>
        </w:rPr>
        <w:t xml:space="preserve">10. </w:t>
      </w:r>
      <w:r w:rsidR="00A700F4" w:rsidRPr="00A700F4">
        <w:rPr>
          <w:rFonts w:ascii="Arial" w:hAnsi="Arial" w:cs="Arial"/>
          <w:b/>
          <w:bCs/>
          <w:sz w:val="28"/>
          <w:szCs w:val="28"/>
        </w:rPr>
        <w:t>I</w:t>
      </w:r>
      <w:r w:rsidR="00A700F4" w:rsidRPr="00A700F4">
        <w:rPr>
          <w:rFonts w:ascii="Arial" w:hAnsi="Arial" w:cs="Arial"/>
          <w:b/>
          <w:bCs/>
          <w:sz w:val="28"/>
          <w:szCs w:val="28"/>
        </w:rPr>
        <w:t>nventory</w:t>
      </w:r>
      <w:r w:rsidR="005E7CF5">
        <w:rPr>
          <w:rFonts w:cs="Arial"/>
          <w:b/>
          <w:bCs/>
        </w:rPr>
        <w:br/>
      </w:r>
      <w:r w:rsidR="00685673" w:rsidRPr="00685673">
        <w:rPr>
          <w:rFonts w:cs="Arial"/>
          <w:b/>
          <w:bCs/>
        </w:rPr>
        <w:t>Definition:</w:t>
      </w:r>
      <w:r w:rsidR="00685673" w:rsidRPr="00685673">
        <w:rPr>
          <w:rFonts w:cs="Arial"/>
          <w:b/>
          <w:bCs/>
        </w:rPr>
        <w:br/>
      </w:r>
      <w:r w:rsidR="00685673" w:rsidRPr="00685673">
        <w:rPr>
          <w:rFonts w:cs="Arial"/>
        </w:rPr>
        <w:t>An IT asset inventory is a record of the technology assets an organization owns or uses, along with important information about those assets, such as their type, location, owner, software and status. NIST and CISA emphasize maintaining an accurate and up-to-date inventory as a foundation for managing IT and cybersecurity risk.</w:t>
      </w:r>
    </w:p>
    <w:p w14:paraId="2F9DC9C2" w14:textId="77777777" w:rsidR="00685673" w:rsidRPr="00685673" w:rsidRDefault="00685673" w:rsidP="00685673">
      <w:pPr>
        <w:spacing w:line="276" w:lineRule="auto"/>
        <w:rPr>
          <w:rFonts w:cs="Arial"/>
          <w:b/>
          <w:bCs/>
        </w:rPr>
      </w:pPr>
      <w:r w:rsidRPr="00685673">
        <w:rPr>
          <w:rFonts w:cs="Arial"/>
          <w:b/>
          <w:bCs/>
        </w:rPr>
        <w:t>Why is it important?</w:t>
      </w:r>
      <w:r w:rsidRPr="00685673">
        <w:rPr>
          <w:rFonts w:cs="Arial"/>
          <w:b/>
          <w:bCs/>
        </w:rPr>
        <w:br/>
      </w:r>
      <w:r w:rsidRPr="00685673">
        <w:rPr>
          <w:rFonts w:cs="Arial"/>
        </w:rPr>
        <w:t>An accurate inventory helps an organization know what assets exist and what needs to be managed or protected. Without it, there can be unknown, outdated or unmanaged assets that create operational and security risks.</w:t>
      </w:r>
    </w:p>
    <w:p w14:paraId="5351DF2F" w14:textId="77777777" w:rsidR="00685673" w:rsidRPr="00685673" w:rsidRDefault="00685673" w:rsidP="00685673">
      <w:pPr>
        <w:spacing w:line="276" w:lineRule="auto"/>
        <w:rPr>
          <w:rFonts w:cs="Arial"/>
          <w:b/>
          <w:bCs/>
        </w:rPr>
      </w:pPr>
      <w:r w:rsidRPr="00685673">
        <w:rPr>
          <w:rFonts w:cs="Arial"/>
          <w:b/>
          <w:bCs/>
        </w:rPr>
        <w:t>Simple example:</w:t>
      </w:r>
      <w:r w:rsidRPr="00685673">
        <w:rPr>
          <w:rFonts w:cs="Arial"/>
          <w:b/>
          <w:bCs/>
        </w:rPr>
        <w:br/>
      </w:r>
      <w:r w:rsidRPr="00685673">
        <w:rPr>
          <w:rFonts w:cs="Arial"/>
        </w:rPr>
        <w:t>A company has 500 laptops, 50 servers and 20 network switches. Its inventory records these assets along with information such as their owner, location, operating system and current status</w:t>
      </w:r>
      <w:r w:rsidRPr="00685673">
        <w:rPr>
          <w:rFonts w:cs="Arial"/>
          <w:b/>
          <w:bCs/>
        </w:rPr>
        <w:t>.</w:t>
      </w:r>
    </w:p>
    <w:p w14:paraId="06EBE166" w14:textId="77777777" w:rsidR="00685673" w:rsidRPr="00685673" w:rsidRDefault="00685673" w:rsidP="00685673">
      <w:pPr>
        <w:spacing w:line="276" w:lineRule="auto"/>
        <w:rPr>
          <w:rFonts w:cs="Arial"/>
          <w:b/>
          <w:bCs/>
        </w:rPr>
      </w:pPr>
      <w:r w:rsidRPr="00685673">
        <w:rPr>
          <w:rFonts w:cs="Arial"/>
          <w:b/>
          <w:bCs/>
        </w:rPr>
        <w:t xml:space="preserve">Relation to </w:t>
      </w:r>
      <w:proofErr w:type="spellStart"/>
      <w:r w:rsidRPr="00685673">
        <w:rPr>
          <w:rFonts w:cs="Arial"/>
          <w:b/>
          <w:bCs/>
        </w:rPr>
        <w:t>ApexaiQ</w:t>
      </w:r>
      <w:proofErr w:type="spellEnd"/>
      <w:r w:rsidRPr="00685673">
        <w:rPr>
          <w:rFonts w:cs="Arial"/>
          <w:b/>
          <w:bCs/>
        </w:rPr>
        <w:t>:</w:t>
      </w:r>
      <w:r w:rsidRPr="00685673">
        <w:rPr>
          <w:rFonts w:cs="Arial"/>
          <w:b/>
          <w:bCs/>
        </w:rPr>
        <w:br/>
      </w:r>
      <w:r w:rsidRPr="00685673">
        <w:rPr>
          <w:rFonts w:cs="Arial"/>
        </w:rPr>
        <w:t xml:space="preserve">Inventory is a basic part of </w:t>
      </w:r>
      <w:proofErr w:type="spellStart"/>
      <w:r w:rsidRPr="00685673">
        <w:rPr>
          <w:rFonts w:cs="Arial"/>
        </w:rPr>
        <w:t>ApexaiQ's</w:t>
      </w:r>
      <w:proofErr w:type="spellEnd"/>
      <w:r w:rsidRPr="00685673">
        <w:rPr>
          <w:rFonts w:cs="Arial"/>
        </w:rPr>
        <w:t xml:space="preserve"> asset-assurance approach. </w:t>
      </w:r>
      <w:proofErr w:type="spellStart"/>
      <w:r w:rsidRPr="00685673">
        <w:rPr>
          <w:rFonts w:cs="Arial"/>
        </w:rPr>
        <w:t>ApexaiQ's</w:t>
      </w:r>
      <w:proofErr w:type="spellEnd"/>
      <w:r w:rsidRPr="00685673">
        <w:rPr>
          <w:rFonts w:cs="Arial"/>
        </w:rPr>
        <w:t xml:space="preserve"> official material describes discovering and </w:t>
      </w:r>
      <w:proofErr w:type="spellStart"/>
      <w:r w:rsidRPr="00685673">
        <w:rPr>
          <w:rFonts w:cs="Arial"/>
        </w:rPr>
        <w:t>cataloging</w:t>
      </w:r>
      <w:proofErr w:type="spellEnd"/>
      <w:r w:rsidRPr="00685673">
        <w:rPr>
          <w:rFonts w:cs="Arial"/>
        </w:rPr>
        <w:t xml:space="preserve"> assets and then enriching that</w:t>
      </w:r>
      <w:r w:rsidRPr="00685673">
        <w:rPr>
          <w:rFonts w:cs="Arial"/>
          <w:b/>
          <w:bCs/>
        </w:rPr>
        <w:t xml:space="preserve"> </w:t>
      </w:r>
      <w:r w:rsidRPr="00685673">
        <w:rPr>
          <w:rFonts w:cs="Arial"/>
        </w:rPr>
        <w:t>information with areas such as vulnerabilities, obsolescence, maintenance and compliance.</w:t>
      </w:r>
    </w:p>
    <w:p w14:paraId="44E65188" w14:textId="4E1E93B3" w:rsidR="00685673" w:rsidRPr="00685673" w:rsidRDefault="005E7CF5" w:rsidP="00685673">
      <w:pPr>
        <w:spacing w:line="276" w:lineRule="auto"/>
        <w:rPr>
          <w:rFonts w:cs="Arial"/>
          <w:b/>
          <w:bCs/>
        </w:rPr>
      </w:pPr>
      <w:r>
        <w:rPr>
          <w:rFonts w:cs="Arial"/>
        </w:rPr>
        <w:t>[</w:t>
      </w:r>
      <w:r w:rsidR="00685673" w:rsidRPr="00685673">
        <w:rPr>
          <w:rFonts w:cs="Arial"/>
          <w:b/>
          <w:bCs/>
        </w:rPr>
        <w:t>Primary sources:</w:t>
      </w:r>
    </w:p>
    <w:p w14:paraId="52D299A2" w14:textId="77777777" w:rsidR="00685673" w:rsidRPr="00685673" w:rsidRDefault="00685673" w:rsidP="00685673">
      <w:pPr>
        <w:numPr>
          <w:ilvl w:val="0"/>
          <w:numId w:val="28"/>
        </w:numPr>
        <w:spacing w:line="276" w:lineRule="auto"/>
        <w:rPr>
          <w:rFonts w:cs="Arial"/>
        </w:rPr>
      </w:pPr>
      <w:r w:rsidRPr="00685673">
        <w:rPr>
          <w:rFonts w:cs="Arial"/>
        </w:rPr>
        <w:t xml:space="preserve">NIST — IT Asset Management: </w:t>
      </w:r>
      <w:hyperlink r:id="rId22" w:history="1">
        <w:r w:rsidRPr="00685673">
          <w:rPr>
            <w:rStyle w:val="Hyperlink"/>
            <w:rFonts w:cs="Arial"/>
          </w:rPr>
          <w:t>NIST Special Publication 1800-5</w:t>
        </w:r>
      </w:hyperlink>
    </w:p>
    <w:p w14:paraId="745CC3C6" w14:textId="77777777" w:rsidR="00685673" w:rsidRPr="00685673" w:rsidRDefault="00685673" w:rsidP="00685673">
      <w:pPr>
        <w:numPr>
          <w:ilvl w:val="0"/>
          <w:numId w:val="28"/>
        </w:numPr>
        <w:spacing w:line="276" w:lineRule="auto"/>
        <w:rPr>
          <w:rFonts w:cs="Arial"/>
        </w:rPr>
      </w:pPr>
      <w:r w:rsidRPr="00685673">
        <w:rPr>
          <w:rFonts w:cs="Arial"/>
        </w:rPr>
        <w:t xml:space="preserve">CISA — Improving Asset Visibility: </w:t>
      </w:r>
      <w:hyperlink r:id="rId23" w:history="1">
        <w:r w:rsidRPr="00685673">
          <w:rPr>
            <w:rStyle w:val="Hyperlink"/>
            <w:rFonts w:cs="Arial"/>
          </w:rPr>
          <w:t>CISA Asset Visibility Guidance</w:t>
        </w:r>
      </w:hyperlink>
    </w:p>
    <w:p w14:paraId="25CF80A9" w14:textId="06150662" w:rsidR="00685673" w:rsidRDefault="00685673" w:rsidP="00685673">
      <w:pPr>
        <w:numPr>
          <w:ilvl w:val="0"/>
          <w:numId w:val="28"/>
        </w:numPr>
        <w:spacing w:line="276" w:lineRule="auto"/>
        <w:rPr>
          <w:rFonts w:cs="Arial"/>
        </w:rPr>
      </w:pPr>
      <w:proofErr w:type="spellStart"/>
      <w:r w:rsidRPr="00685673">
        <w:rPr>
          <w:rFonts w:cs="Arial"/>
        </w:rPr>
        <w:t>ApexaiQ</w:t>
      </w:r>
      <w:proofErr w:type="spellEnd"/>
      <w:r w:rsidRPr="00685673">
        <w:rPr>
          <w:rFonts w:cs="Arial"/>
        </w:rPr>
        <w:t xml:space="preserve"> — Official Product Overview: </w:t>
      </w:r>
      <w:hyperlink r:id="rId24" w:history="1">
        <w:proofErr w:type="spellStart"/>
        <w:r w:rsidRPr="00685673">
          <w:rPr>
            <w:rStyle w:val="Hyperlink"/>
            <w:rFonts w:cs="Arial"/>
          </w:rPr>
          <w:t>ApexaiQ</w:t>
        </w:r>
        <w:proofErr w:type="spellEnd"/>
        <w:r w:rsidRPr="00685673">
          <w:rPr>
            <w:rStyle w:val="Hyperlink"/>
            <w:rFonts w:cs="Arial"/>
          </w:rPr>
          <w:t xml:space="preserve"> Product Overview</w:t>
        </w:r>
      </w:hyperlink>
      <w:r w:rsidR="005E7CF5">
        <w:rPr>
          <w:rFonts w:cs="Arial"/>
        </w:rPr>
        <w:t>]</w:t>
      </w:r>
    </w:p>
    <w:p w14:paraId="6E63A93F" w14:textId="31CCF15C" w:rsidR="007C79AE" w:rsidRPr="007C79AE" w:rsidRDefault="0022754C" w:rsidP="007C79AE">
      <w:pPr>
        <w:spacing w:line="276" w:lineRule="auto"/>
        <w:rPr>
          <w:rFonts w:cs="Arial"/>
        </w:rPr>
      </w:pPr>
      <w:r>
        <w:rPr>
          <w:rFonts w:ascii="Arial" w:hAnsi="Arial" w:cs="Arial"/>
          <w:b/>
          <w:bCs/>
          <w:sz w:val="28"/>
          <w:szCs w:val="28"/>
        </w:rPr>
        <w:t>11.</w:t>
      </w:r>
      <w:r w:rsidR="007101C6" w:rsidRPr="007101C6">
        <w:t xml:space="preserve"> </w:t>
      </w:r>
      <w:r w:rsidR="007101C6" w:rsidRPr="007101C6">
        <w:rPr>
          <w:rFonts w:ascii="Arial" w:hAnsi="Arial" w:cs="Arial"/>
          <w:b/>
          <w:bCs/>
          <w:sz w:val="28"/>
          <w:szCs w:val="28"/>
        </w:rPr>
        <w:t>NVD</w:t>
      </w:r>
      <w:r w:rsidR="007C79AE">
        <w:rPr>
          <w:rFonts w:cs="Arial"/>
          <w:b/>
          <w:bCs/>
        </w:rPr>
        <w:br/>
      </w:r>
      <w:r w:rsidR="007C79AE" w:rsidRPr="007C79AE">
        <w:rPr>
          <w:rFonts w:cs="Arial"/>
          <w:b/>
          <w:bCs/>
        </w:rPr>
        <w:t>Definition:</w:t>
      </w:r>
      <w:r w:rsidR="007C79AE" w:rsidRPr="007C79AE">
        <w:rPr>
          <w:rFonts w:cs="Arial"/>
          <w:b/>
          <w:bCs/>
        </w:rPr>
        <w:br/>
      </w:r>
      <w:r w:rsidR="007C79AE" w:rsidRPr="007C79AE">
        <w:rPr>
          <w:rFonts w:cs="Arial"/>
        </w:rPr>
        <w:t>NVD (National Vulnerability Database) is a U.S. government database maintained by NIST that provides information about publicly known cybersecurity vulnerabilities. It includes CVE records, vulnerability details, affected products, and severity information such as CVSS. (</w:t>
      </w:r>
      <w:hyperlink r:id="rId25" w:tooltip="NVD - General" w:history="1">
        <w:r w:rsidR="007C79AE" w:rsidRPr="007C79AE">
          <w:rPr>
            <w:rStyle w:val="Hyperlink"/>
            <w:rFonts w:cs="Arial"/>
          </w:rPr>
          <w:t>NVD</w:t>
        </w:r>
      </w:hyperlink>
      <w:r w:rsidR="007C79AE" w:rsidRPr="007C79AE">
        <w:rPr>
          <w:rFonts w:cs="Arial"/>
        </w:rPr>
        <w:t>)</w:t>
      </w:r>
    </w:p>
    <w:p w14:paraId="0060CFB9" w14:textId="77777777" w:rsidR="007C79AE" w:rsidRPr="007C79AE" w:rsidRDefault="007C79AE" w:rsidP="007C79AE">
      <w:pPr>
        <w:spacing w:line="276" w:lineRule="auto"/>
        <w:rPr>
          <w:rFonts w:cs="Arial"/>
        </w:rPr>
      </w:pPr>
      <w:r w:rsidRPr="007C79AE">
        <w:rPr>
          <w:rFonts w:cs="Arial"/>
          <w:b/>
          <w:bCs/>
        </w:rPr>
        <w:t>Why is it important?</w:t>
      </w:r>
      <w:r w:rsidRPr="007C79AE">
        <w:rPr>
          <w:rFonts w:cs="Arial"/>
          <w:b/>
          <w:bCs/>
        </w:rPr>
        <w:br/>
      </w:r>
      <w:r w:rsidRPr="007C79AE">
        <w:rPr>
          <w:rFonts w:cs="Arial"/>
        </w:rPr>
        <w:t>NVD helps security and IT teams identify and understand known vulnerabilities in the software and products they use. Its data can support vulnerability management, risk assessment and remediation prioritization. (</w:t>
      </w:r>
      <w:hyperlink r:id="rId26" w:tooltip="NVD - General" w:history="1">
        <w:r w:rsidRPr="007C79AE">
          <w:rPr>
            <w:rStyle w:val="Hyperlink"/>
            <w:rFonts w:cs="Arial"/>
          </w:rPr>
          <w:t>NVD</w:t>
        </w:r>
      </w:hyperlink>
      <w:r w:rsidRPr="007C79AE">
        <w:rPr>
          <w:rFonts w:cs="Arial"/>
        </w:rPr>
        <w:t>)</w:t>
      </w:r>
    </w:p>
    <w:p w14:paraId="1D0DAD2C" w14:textId="77777777" w:rsidR="007C79AE" w:rsidRPr="007C79AE" w:rsidRDefault="007C79AE" w:rsidP="007C79AE">
      <w:pPr>
        <w:spacing w:line="276" w:lineRule="auto"/>
        <w:rPr>
          <w:rFonts w:cs="Arial"/>
        </w:rPr>
      </w:pPr>
      <w:r w:rsidRPr="007C79AE">
        <w:rPr>
          <w:rFonts w:cs="Arial"/>
          <w:b/>
          <w:bCs/>
        </w:rPr>
        <w:t>Simple example:</w:t>
      </w:r>
      <w:r w:rsidRPr="007C79AE">
        <w:rPr>
          <w:rFonts w:cs="Arial"/>
          <w:b/>
          <w:bCs/>
        </w:rPr>
        <w:br/>
      </w:r>
      <w:r w:rsidRPr="007C79AE">
        <w:rPr>
          <w:rFonts w:cs="Arial"/>
        </w:rPr>
        <w:t>If a company uses a particular version of software that has a known CVE, an IT team can check the NVD to understand the vulnerability and its severity.</w:t>
      </w:r>
    </w:p>
    <w:p w14:paraId="30B936F8" w14:textId="77777777" w:rsidR="007C79AE" w:rsidRPr="007C79AE" w:rsidRDefault="007C79AE" w:rsidP="007C79AE">
      <w:pPr>
        <w:spacing w:line="276" w:lineRule="auto"/>
        <w:rPr>
          <w:rFonts w:cs="Arial"/>
          <w:b/>
          <w:bCs/>
        </w:rPr>
      </w:pPr>
      <w:r w:rsidRPr="007C79AE">
        <w:rPr>
          <w:rFonts w:cs="Arial"/>
          <w:b/>
          <w:bCs/>
        </w:rPr>
        <w:t xml:space="preserve">Relation to </w:t>
      </w:r>
      <w:proofErr w:type="spellStart"/>
      <w:r w:rsidRPr="007C79AE">
        <w:rPr>
          <w:rFonts w:cs="Arial"/>
          <w:b/>
          <w:bCs/>
        </w:rPr>
        <w:t>ApexaiQ</w:t>
      </w:r>
      <w:proofErr w:type="spellEnd"/>
      <w:r w:rsidRPr="007C79AE">
        <w:rPr>
          <w:rFonts w:cs="Arial"/>
          <w:b/>
          <w:bCs/>
        </w:rPr>
        <w:t>:</w:t>
      </w:r>
      <w:r w:rsidRPr="007C79AE">
        <w:rPr>
          <w:rFonts w:cs="Arial"/>
          <w:b/>
          <w:bCs/>
        </w:rPr>
        <w:br/>
      </w:r>
      <w:r w:rsidRPr="007C79AE">
        <w:rPr>
          <w:rFonts w:cs="Arial"/>
        </w:rPr>
        <w:t xml:space="preserve">For an asset-assurance platform like </w:t>
      </w:r>
      <w:proofErr w:type="spellStart"/>
      <w:r w:rsidRPr="007C79AE">
        <w:rPr>
          <w:rFonts w:cs="Arial"/>
        </w:rPr>
        <w:t>ApexaiQ</w:t>
      </w:r>
      <w:proofErr w:type="spellEnd"/>
      <w:r w:rsidRPr="007C79AE">
        <w:rPr>
          <w:rFonts w:cs="Arial"/>
        </w:rPr>
        <w:t>, NVD data can provide useful vulnerability context for discovered assets—for example, helping connect an asset's software or product information with known vulnerabilities.</w:t>
      </w:r>
    </w:p>
    <w:p w14:paraId="4C7EA2FB" w14:textId="77777777" w:rsidR="007C79AE" w:rsidRPr="007C79AE" w:rsidRDefault="007C79AE" w:rsidP="007C79AE">
      <w:pPr>
        <w:spacing w:line="276" w:lineRule="auto"/>
        <w:rPr>
          <w:rFonts w:cs="Arial"/>
          <w:b/>
          <w:bCs/>
        </w:rPr>
      </w:pPr>
      <w:r w:rsidRPr="007C79AE">
        <w:rPr>
          <w:rFonts w:cs="Arial"/>
          <w:b/>
          <w:bCs/>
        </w:rPr>
        <w:t>Key takeaway:</w:t>
      </w:r>
    </w:p>
    <w:p w14:paraId="313F5DB0" w14:textId="77777777" w:rsidR="007C79AE" w:rsidRPr="007C79AE" w:rsidRDefault="007C79AE" w:rsidP="007C79AE">
      <w:pPr>
        <w:spacing w:line="276" w:lineRule="auto"/>
        <w:rPr>
          <w:rFonts w:cs="Arial"/>
        </w:rPr>
      </w:pPr>
      <w:r w:rsidRPr="007C79AE">
        <w:rPr>
          <w:rFonts w:cs="Arial"/>
        </w:rPr>
        <w:t>NVD is an official source of vulnerability information that helps organizations identify, understand and prioritize known security vulnerabilities.</w:t>
      </w:r>
    </w:p>
    <w:p w14:paraId="66F9EEFE" w14:textId="5B40D143" w:rsidR="007C79AE" w:rsidRDefault="007C79AE" w:rsidP="007C79AE">
      <w:pPr>
        <w:spacing w:line="276" w:lineRule="auto"/>
        <w:rPr>
          <w:rFonts w:cs="Arial"/>
        </w:rPr>
      </w:pPr>
      <w:r>
        <w:rPr>
          <w:rFonts w:cs="Arial"/>
        </w:rPr>
        <w:t>[</w:t>
      </w:r>
      <w:r w:rsidRPr="007C79AE">
        <w:rPr>
          <w:rFonts w:cs="Arial"/>
          <w:b/>
          <w:bCs/>
        </w:rPr>
        <w:t>Primary source:</w:t>
      </w:r>
      <w:r w:rsidRPr="007C79AE">
        <w:rPr>
          <w:rFonts w:cs="Arial"/>
          <w:b/>
          <w:bCs/>
        </w:rPr>
        <w:br/>
      </w:r>
      <w:r w:rsidRPr="007C79AE">
        <w:rPr>
          <w:rFonts w:cs="Arial"/>
        </w:rPr>
        <w:t xml:space="preserve">NIST — National Vulnerability Database: </w:t>
      </w:r>
      <w:hyperlink r:id="rId27" w:history="1">
        <w:r w:rsidRPr="007C79AE">
          <w:rPr>
            <w:rStyle w:val="Hyperlink"/>
            <w:rFonts w:cs="Arial"/>
          </w:rPr>
          <w:t>NVD Official Website</w:t>
        </w:r>
      </w:hyperlink>
      <w:r w:rsidRPr="007C79AE">
        <w:rPr>
          <w:rFonts w:cs="Arial"/>
        </w:rPr>
        <w:br/>
        <w:t xml:space="preserve">NIST — NVD General Information: </w:t>
      </w:r>
      <w:hyperlink r:id="rId28" w:history="1">
        <w:r w:rsidRPr="007C79AE">
          <w:rPr>
            <w:rStyle w:val="Hyperlink"/>
            <w:rFonts w:cs="Arial"/>
          </w:rPr>
          <w:t>NVD General Information</w:t>
        </w:r>
      </w:hyperlink>
      <w:r w:rsidRPr="007C79AE">
        <w:rPr>
          <w:rFonts w:cs="Arial"/>
        </w:rPr>
        <w:t>]</w:t>
      </w:r>
    </w:p>
    <w:p w14:paraId="7DFA240A" w14:textId="191E171B" w:rsidR="00DE53C8" w:rsidRPr="00DE53C8" w:rsidRDefault="007C79AE" w:rsidP="00DE53C8">
      <w:pPr>
        <w:spacing w:line="276" w:lineRule="auto"/>
        <w:rPr>
          <w:rFonts w:cs="Arial"/>
        </w:rPr>
      </w:pPr>
      <w:r>
        <w:rPr>
          <w:rFonts w:ascii="Arial" w:hAnsi="Arial" w:cs="Arial"/>
          <w:b/>
          <w:bCs/>
          <w:sz w:val="28"/>
          <w:szCs w:val="28"/>
        </w:rPr>
        <w:t xml:space="preserve">12. </w:t>
      </w:r>
      <w:r w:rsidR="0032518B" w:rsidRPr="0032518B">
        <w:rPr>
          <w:rFonts w:ascii="Arial" w:hAnsi="Arial" w:cs="Arial"/>
          <w:b/>
          <w:bCs/>
          <w:sz w:val="28"/>
          <w:szCs w:val="28"/>
        </w:rPr>
        <w:t>Patch Management</w:t>
      </w:r>
      <w:r w:rsidR="0032518B">
        <w:rPr>
          <w:rFonts w:ascii="Arial" w:hAnsi="Arial" w:cs="Arial"/>
          <w:b/>
          <w:bCs/>
          <w:sz w:val="28"/>
          <w:szCs w:val="28"/>
        </w:rPr>
        <w:br/>
      </w:r>
      <w:r w:rsidR="00DE53C8" w:rsidRPr="00DE53C8">
        <w:rPr>
          <w:rFonts w:cs="Arial"/>
          <w:b/>
          <w:bCs/>
        </w:rPr>
        <w:t>Definition:</w:t>
      </w:r>
      <w:r w:rsidR="00DE53C8" w:rsidRPr="00DE53C8">
        <w:rPr>
          <w:rFonts w:ascii="Arial" w:hAnsi="Arial" w:cs="Arial"/>
          <w:b/>
          <w:bCs/>
          <w:sz w:val="28"/>
          <w:szCs w:val="28"/>
        </w:rPr>
        <w:br/>
      </w:r>
      <w:r w:rsidR="00DE53C8" w:rsidRPr="00DE53C8">
        <w:rPr>
          <w:rFonts w:cs="Arial"/>
        </w:rPr>
        <w:t xml:space="preserve">Patch management is the process of identifying, prioritizing, obtaining, installing and verifying software and firmware updates across an organization's systems. NIST describes it as an important part of preventive maintenance and cybersecurity. </w:t>
      </w:r>
    </w:p>
    <w:p w14:paraId="00457DBC" w14:textId="3269199C" w:rsidR="00DE53C8" w:rsidRPr="00DE53C8" w:rsidRDefault="00DE53C8" w:rsidP="00DE53C8">
      <w:pPr>
        <w:spacing w:line="276" w:lineRule="auto"/>
        <w:rPr>
          <w:rFonts w:cs="Arial"/>
        </w:rPr>
      </w:pPr>
      <w:r w:rsidRPr="00DE53C8">
        <w:rPr>
          <w:rFonts w:cs="Arial"/>
          <w:b/>
          <w:bCs/>
        </w:rPr>
        <w:t>Why is it important?</w:t>
      </w:r>
      <w:r w:rsidRPr="00DE53C8">
        <w:rPr>
          <w:rFonts w:cs="Arial"/>
          <w:b/>
          <w:bCs/>
        </w:rPr>
        <w:br/>
      </w:r>
      <w:r w:rsidRPr="00DE53C8">
        <w:rPr>
          <w:rFonts w:cs="Arial"/>
        </w:rPr>
        <w:t xml:space="preserve">Patches often fix security weaknesses and other software problems. Keeping systems patched helps reduce the chance of vulnerabilities being exploited and can prevent security incidents and operational disruptions. </w:t>
      </w:r>
    </w:p>
    <w:p w14:paraId="04F55092" w14:textId="77777777" w:rsidR="00DE53C8" w:rsidRPr="00DE53C8" w:rsidRDefault="00DE53C8" w:rsidP="00DE53C8">
      <w:pPr>
        <w:spacing w:line="276" w:lineRule="auto"/>
        <w:rPr>
          <w:rFonts w:cs="Arial"/>
          <w:b/>
          <w:bCs/>
        </w:rPr>
      </w:pPr>
      <w:r w:rsidRPr="00DE53C8">
        <w:rPr>
          <w:rFonts w:cs="Arial"/>
          <w:b/>
          <w:bCs/>
        </w:rPr>
        <w:t>Simple example:</w:t>
      </w:r>
      <w:r w:rsidRPr="00DE53C8">
        <w:rPr>
          <w:rFonts w:cs="Arial"/>
          <w:b/>
          <w:bCs/>
        </w:rPr>
        <w:br/>
      </w:r>
      <w:r w:rsidRPr="00DE53C8">
        <w:rPr>
          <w:rFonts w:cs="Arial"/>
        </w:rPr>
        <w:t>A company discovers that 50 computers are running an outdated version of software with a known security vulnerability. The IT team identifies those computers, prioritizes the update, installs the patch, and verifies that it was applied successfully.</w:t>
      </w:r>
    </w:p>
    <w:p w14:paraId="2C2C49C8" w14:textId="1D9EC817" w:rsidR="00DE53C8" w:rsidRPr="00DE53C8" w:rsidRDefault="00DE53C8" w:rsidP="00DE53C8">
      <w:pPr>
        <w:spacing w:line="276" w:lineRule="auto"/>
        <w:rPr>
          <w:rFonts w:cs="Arial"/>
          <w:b/>
          <w:bCs/>
        </w:rPr>
      </w:pPr>
      <w:r w:rsidRPr="00DE53C8">
        <w:rPr>
          <w:rFonts w:cs="Arial"/>
          <w:b/>
          <w:bCs/>
        </w:rPr>
        <w:t xml:space="preserve">Relation to </w:t>
      </w:r>
      <w:proofErr w:type="spellStart"/>
      <w:r w:rsidRPr="00DE53C8">
        <w:rPr>
          <w:rFonts w:cs="Arial"/>
          <w:b/>
          <w:bCs/>
        </w:rPr>
        <w:t>ApexaiQ</w:t>
      </w:r>
      <w:proofErr w:type="spellEnd"/>
      <w:r w:rsidRPr="00DE53C8">
        <w:rPr>
          <w:rFonts w:cs="Arial"/>
          <w:b/>
          <w:bCs/>
        </w:rPr>
        <w:t>:</w:t>
      </w:r>
      <w:r w:rsidRPr="00DE53C8">
        <w:rPr>
          <w:rFonts w:cs="Arial"/>
          <w:b/>
          <w:bCs/>
        </w:rPr>
        <w:br/>
      </w:r>
      <w:r w:rsidRPr="00DE53C8">
        <w:rPr>
          <w:rFonts w:cs="Arial"/>
        </w:rPr>
        <w:t xml:space="preserve">Patch management depends on having accurate asset and vulnerability information. </w:t>
      </w:r>
      <w:proofErr w:type="spellStart"/>
      <w:r w:rsidRPr="00DE53C8">
        <w:rPr>
          <w:rFonts w:cs="Arial"/>
        </w:rPr>
        <w:t>ApexaiQ's</w:t>
      </w:r>
      <w:proofErr w:type="spellEnd"/>
      <w:r w:rsidRPr="00DE53C8">
        <w:rPr>
          <w:rFonts w:cs="Arial"/>
        </w:rPr>
        <w:t xml:space="preserve"> asset-assurance approach can provide visibility into assets and their vulnerability/lifecycle status, which helps organizations understand which assets may require attention</w:t>
      </w:r>
      <w:r w:rsidRPr="00DE53C8">
        <w:rPr>
          <w:rFonts w:cs="Arial"/>
          <w:b/>
          <w:bCs/>
        </w:rPr>
        <w:t>.</w:t>
      </w:r>
    </w:p>
    <w:p w14:paraId="3A1759D2" w14:textId="093731EA" w:rsidR="00DE53C8" w:rsidRDefault="00DE53C8" w:rsidP="00DE53C8">
      <w:pPr>
        <w:spacing w:line="276" w:lineRule="auto"/>
        <w:rPr>
          <w:rFonts w:cs="Arial"/>
        </w:rPr>
      </w:pPr>
      <w:r w:rsidRPr="00DE53C8">
        <w:rPr>
          <w:rFonts w:cs="Arial"/>
        </w:rPr>
        <w:t>[</w:t>
      </w:r>
      <w:r w:rsidRPr="00DE53C8">
        <w:rPr>
          <w:rFonts w:cs="Arial"/>
          <w:b/>
          <w:bCs/>
        </w:rPr>
        <w:t>Primary source:</w:t>
      </w:r>
      <w:r w:rsidRPr="00DE53C8">
        <w:rPr>
          <w:rFonts w:cs="Arial"/>
          <w:b/>
          <w:bCs/>
        </w:rPr>
        <w:br/>
      </w:r>
      <w:r w:rsidRPr="00DE53C8">
        <w:rPr>
          <w:rFonts w:cs="Arial"/>
        </w:rPr>
        <w:t xml:space="preserve">NIST — </w:t>
      </w:r>
      <w:r w:rsidRPr="00DE53C8">
        <w:rPr>
          <w:rFonts w:cs="Arial"/>
          <w:i/>
          <w:iCs/>
        </w:rPr>
        <w:t>SP 800-40 Rev. 4: Guide to Enterprise Patch Management Planning</w:t>
      </w:r>
      <w:r w:rsidRPr="00DE53C8">
        <w:rPr>
          <w:rFonts w:cs="Arial"/>
        </w:rPr>
        <w:t xml:space="preserve"> </w:t>
      </w:r>
      <w:hyperlink r:id="rId29" w:history="1">
        <w:r w:rsidRPr="00DE53C8">
          <w:rPr>
            <w:rStyle w:val="Hyperlink"/>
            <w:rFonts w:cs="Arial"/>
          </w:rPr>
          <w:t>NIST SP 800-40 Rev. 4</w:t>
        </w:r>
      </w:hyperlink>
      <w:r>
        <w:rPr>
          <w:rFonts w:cs="Arial"/>
        </w:rPr>
        <w:t>]</w:t>
      </w:r>
    </w:p>
    <w:p w14:paraId="062C6726" w14:textId="659B45B5" w:rsidR="00245166" w:rsidRPr="00245166" w:rsidRDefault="00DE53C8" w:rsidP="00245166">
      <w:pPr>
        <w:spacing w:line="276" w:lineRule="auto"/>
        <w:rPr>
          <w:rFonts w:cs="Arial"/>
          <w:b/>
          <w:bCs/>
        </w:rPr>
      </w:pPr>
      <w:r>
        <w:rPr>
          <w:rFonts w:ascii="Arial" w:hAnsi="Arial" w:cs="Arial"/>
          <w:b/>
          <w:bCs/>
          <w:sz w:val="28"/>
          <w:szCs w:val="28"/>
        </w:rPr>
        <w:t>13.</w:t>
      </w:r>
      <w:r w:rsidR="00F44B3A" w:rsidRPr="00F44B3A">
        <w:t xml:space="preserve"> </w:t>
      </w:r>
      <w:r w:rsidR="00F44B3A" w:rsidRPr="00F44B3A">
        <w:rPr>
          <w:rFonts w:ascii="Arial" w:hAnsi="Arial" w:cs="Arial"/>
          <w:b/>
          <w:bCs/>
          <w:sz w:val="28"/>
          <w:szCs w:val="28"/>
        </w:rPr>
        <w:t>Data Breaches</w:t>
      </w:r>
    </w:p>
    <w:p w14:paraId="707DE1F6" w14:textId="4DC3A082" w:rsidR="00245166" w:rsidRPr="00245166" w:rsidRDefault="00245166" w:rsidP="00245166">
      <w:pPr>
        <w:spacing w:line="276" w:lineRule="auto"/>
        <w:rPr>
          <w:rFonts w:cs="Arial"/>
          <w:b/>
          <w:bCs/>
        </w:rPr>
      </w:pPr>
      <w:r w:rsidRPr="00245166">
        <w:rPr>
          <w:rFonts w:cs="Arial"/>
          <w:b/>
          <w:bCs/>
        </w:rPr>
        <w:t>Definition:</w:t>
      </w:r>
      <w:r w:rsidRPr="00245166">
        <w:rPr>
          <w:rFonts w:cs="Arial"/>
          <w:b/>
          <w:bCs/>
        </w:rPr>
        <w:br/>
      </w:r>
      <w:r w:rsidRPr="00245166">
        <w:rPr>
          <w:rFonts w:cs="Arial"/>
        </w:rPr>
        <w:t>A data breach occurs when information is accessed, disclosed, altered, or exposed without proper authorization. The information could include customer data, financial information, credentials, or company records. NIST defines a breach as the loss of control, compromise, unauthorized disclosure, unauthorized acquisition, or similar access to protected information.</w:t>
      </w:r>
    </w:p>
    <w:p w14:paraId="28528D4F" w14:textId="77777777" w:rsidR="00245166" w:rsidRPr="00245166" w:rsidRDefault="00245166" w:rsidP="00245166">
      <w:pPr>
        <w:spacing w:line="276" w:lineRule="auto"/>
        <w:rPr>
          <w:rFonts w:cs="Arial"/>
          <w:b/>
          <w:bCs/>
        </w:rPr>
      </w:pPr>
      <w:r w:rsidRPr="00245166">
        <w:rPr>
          <w:rFonts w:cs="Arial"/>
          <w:b/>
          <w:bCs/>
        </w:rPr>
        <w:t>Why is it important?</w:t>
      </w:r>
      <w:r w:rsidRPr="00245166">
        <w:rPr>
          <w:rFonts w:cs="Arial"/>
          <w:b/>
          <w:bCs/>
        </w:rPr>
        <w:br/>
      </w:r>
      <w:r w:rsidRPr="00245166">
        <w:rPr>
          <w:rFonts w:cs="Arial"/>
        </w:rPr>
        <w:t>A data breach can result in financial loss, privacy issues, operational disruption, reputational damage and legal or regulatory consequences</w:t>
      </w:r>
      <w:r w:rsidRPr="00245166">
        <w:rPr>
          <w:rFonts w:cs="Arial"/>
          <w:b/>
          <w:bCs/>
        </w:rPr>
        <w:t>.</w:t>
      </w:r>
    </w:p>
    <w:p w14:paraId="0203DBC1" w14:textId="77777777" w:rsidR="00245166" w:rsidRPr="00245166" w:rsidRDefault="00245166" w:rsidP="00245166">
      <w:pPr>
        <w:spacing w:line="276" w:lineRule="auto"/>
        <w:rPr>
          <w:rFonts w:cs="Arial"/>
        </w:rPr>
      </w:pPr>
      <w:r w:rsidRPr="00245166">
        <w:rPr>
          <w:rFonts w:cs="Arial"/>
          <w:b/>
          <w:bCs/>
        </w:rPr>
        <w:t>Simple example:</w:t>
      </w:r>
      <w:r w:rsidRPr="00245166">
        <w:rPr>
          <w:rFonts w:cs="Arial"/>
          <w:b/>
          <w:bCs/>
        </w:rPr>
        <w:br/>
      </w:r>
      <w:r w:rsidRPr="00245166">
        <w:rPr>
          <w:rFonts w:cs="Arial"/>
        </w:rPr>
        <w:t>If an attacker gains unauthorized access to a company's customer database and copies customer information, it may be considered a data breach.</w:t>
      </w:r>
    </w:p>
    <w:p w14:paraId="69123C99" w14:textId="77777777" w:rsidR="00245166" w:rsidRPr="00245166" w:rsidRDefault="00245166" w:rsidP="00245166">
      <w:pPr>
        <w:spacing w:line="276" w:lineRule="auto"/>
        <w:rPr>
          <w:rFonts w:cs="Arial"/>
        </w:rPr>
      </w:pPr>
      <w:r w:rsidRPr="00245166">
        <w:rPr>
          <w:rFonts w:cs="Arial"/>
          <w:b/>
          <w:bCs/>
        </w:rPr>
        <w:t xml:space="preserve">Relation to </w:t>
      </w:r>
      <w:proofErr w:type="spellStart"/>
      <w:r w:rsidRPr="00245166">
        <w:rPr>
          <w:rFonts w:cs="Arial"/>
          <w:b/>
          <w:bCs/>
        </w:rPr>
        <w:t>ApexaiQ</w:t>
      </w:r>
      <w:proofErr w:type="spellEnd"/>
      <w:r w:rsidRPr="00245166">
        <w:rPr>
          <w:rFonts w:cs="Arial"/>
          <w:b/>
          <w:bCs/>
        </w:rPr>
        <w:t>:</w:t>
      </w:r>
      <w:r w:rsidRPr="00245166">
        <w:rPr>
          <w:rFonts w:cs="Arial"/>
          <w:b/>
          <w:bCs/>
        </w:rPr>
        <w:br/>
      </w:r>
      <w:r w:rsidRPr="00245166">
        <w:rPr>
          <w:rFonts w:cs="Arial"/>
        </w:rPr>
        <w:t>Good asset visibility can help organizations understand where important systems and data-related assets are located and what security issues may affect them. Identifying vulnerable, outdated or poorly managed assets can help reduce the risk of incidents that could lead to a data breach.</w:t>
      </w:r>
    </w:p>
    <w:p w14:paraId="7E942AD6" w14:textId="6EB6B08B" w:rsidR="00245166" w:rsidRPr="00245166" w:rsidRDefault="004C673A" w:rsidP="00245166">
      <w:pPr>
        <w:spacing w:line="276" w:lineRule="auto"/>
        <w:rPr>
          <w:rFonts w:cs="Arial"/>
          <w:b/>
          <w:bCs/>
        </w:rPr>
      </w:pPr>
      <w:r>
        <w:rPr>
          <w:rFonts w:cs="Arial"/>
        </w:rPr>
        <w:t>[</w:t>
      </w:r>
      <w:r w:rsidR="00245166" w:rsidRPr="00245166">
        <w:rPr>
          <w:rFonts w:cs="Arial"/>
          <w:b/>
          <w:bCs/>
        </w:rPr>
        <w:t>Primary sources:</w:t>
      </w:r>
    </w:p>
    <w:p w14:paraId="153C4749" w14:textId="719FB3FD" w:rsidR="00245166" w:rsidRPr="00245166" w:rsidRDefault="00245166" w:rsidP="00245166">
      <w:pPr>
        <w:numPr>
          <w:ilvl w:val="0"/>
          <w:numId w:val="29"/>
        </w:numPr>
        <w:spacing w:line="276" w:lineRule="auto"/>
        <w:rPr>
          <w:rFonts w:cs="Arial"/>
        </w:rPr>
      </w:pPr>
      <w:r w:rsidRPr="00245166">
        <w:rPr>
          <w:rFonts w:cs="Arial"/>
        </w:rPr>
        <w:t xml:space="preserve">NIST — </w:t>
      </w:r>
      <w:r w:rsidRPr="00245166">
        <w:rPr>
          <w:rFonts w:cs="Arial"/>
          <w:i/>
          <w:iCs/>
        </w:rPr>
        <w:t>Breach</w:t>
      </w:r>
      <w:r w:rsidRPr="00245166">
        <w:rPr>
          <w:rFonts w:cs="Arial"/>
        </w:rPr>
        <w:t xml:space="preserve">: </w:t>
      </w:r>
      <w:hyperlink r:id="rId30" w:history="1">
        <w:r w:rsidRPr="00245166">
          <w:rPr>
            <w:rStyle w:val="Hyperlink"/>
            <w:rFonts w:cs="Arial"/>
          </w:rPr>
          <w:t>NIST Cybersecurity Glossary – Breach</w:t>
        </w:r>
      </w:hyperlink>
      <w:r w:rsidR="00F654C0">
        <w:rPr>
          <w:rFonts w:cs="Arial"/>
        </w:rPr>
        <w:t>,</w:t>
      </w:r>
      <w:r w:rsidR="004C673A">
        <w:rPr>
          <w:rFonts w:cs="Arial"/>
        </w:rPr>
        <w:t>]</w:t>
      </w:r>
    </w:p>
    <w:p w14:paraId="0132601D" w14:textId="7F2787F6" w:rsidR="00086F75" w:rsidRPr="00086F75" w:rsidRDefault="004C673A" w:rsidP="00086F75">
      <w:pPr>
        <w:spacing w:line="276" w:lineRule="auto"/>
        <w:rPr>
          <w:rFonts w:cs="Arial"/>
        </w:rPr>
      </w:pPr>
      <w:r>
        <w:rPr>
          <w:rFonts w:ascii="Arial" w:hAnsi="Arial" w:cs="Arial"/>
          <w:b/>
          <w:bCs/>
          <w:sz w:val="28"/>
          <w:szCs w:val="28"/>
        </w:rPr>
        <w:t>14.</w:t>
      </w:r>
      <w:r w:rsidR="001B3A12">
        <w:rPr>
          <w:rFonts w:ascii="Arial" w:hAnsi="Arial" w:cs="Arial"/>
          <w:b/>
          <w:bCs/>
          <w:sz w:val="28"/>
          <w:szCs w:val="28"/>
        </w:rPr>
        <w:t xml:space="preserve"> </w:t>
      </w:r>
      <w:r w:rsidR="001B3A12" w:rsidRPr="001B3A12">
        <w:rPr>
          <w:rFonts w:ascii="Arial" w:hAnsi="Arial" w:cs="Arial"/>
          <w:b/>
          <w:bCs/>
          <w:sz w:val="28"/>
          <w:szCs w:val="28"/>
        </w:rPr>
        <w:t>MSP</w:t>
      </w:r>
      <w:r w:rsidR="001B3A12">
        <w:rPr>
          <w:rFonts w:ascii="Arial" w:hAnsi="Arial" w:cs="Arial"/>
          <w:b/>
          <w:bCs/>
          <w:sz w:val="28"/>
          <w:szCs w:val="28"/>
        </w:rPr>
        <w:br/>
      </w:r>
      <w:r w:rsidR="00086F75" w:rsidRPr="00086F75">
        <w:rPr>
          <w:rFonts w:cs="Arial"/>
          <w:b/>
          <w:bCs/>
        </w:rPr>
        <w:t>Definition:</w:t>
      </w:r>
      <w:r w:rsidR="00086F75" w:rsidRPr="00086F75">
        <w:rPr>
          <w:rFonts w:cs="Arial"/>
          <w:b/>
          <w:bCs/>
        </w:rPr>
        <w:br/>
      </w:r>
      <w:r w:rsidR="00086F75" w:rsidRPr="00086F75">
        <w:rPr>
          <w:rFonts w:cs="Arial"/>
        </w:rPr>
        <w:t xml:space="preserve">A Managed Service Provider (MSP) is a company that provides ongoing IT services and management for other organizations. An MSP may manage services such as IT infrastructure, networks, applications or security on behalf of its customers. NIST notes that many organizations use MSPs to manage their IT infrastructure, cybersecurity and related operations. </w:t>
      </w:r>
    </w:p>
    <w:p w14:paraId="049DD6F6" w14:textId="7DCADBD7" w:rsidR="00086F75" w:rsidRPr="00086F75" w:rsidRDefault="00086F75" w:rsidP="00086F75">
      <w:pPr>
        <w:spacing w:line="276" w:lineRule="auto"/>
        <w:rPr>
          <w:rFonts w:cs="Arial"/>
        </w:rPr>
      </w:pPr>
      <w:r w:rsidRPr="00086F75">
        <w:rPr>
          <w:rFonts w:cs="Arial"/>
          <w:b/>
          <w:bCs/>
        </w:rPr>
        <w:t>Why is it important?</w:t>
      </w:r>
      <w:r w:rsidRPr="00086F75">
        <w:rPr>
          <w:rFonts w:cs="Arial"/>
          <w:b/>
          <w:bCs/>
        </w:rPr>
        <w:br/>
      </w:r>
      <w:r w:rsidRPr="00086F75">
        <w:rPr>
          <w:rFonts w:cs="Arial"/>
        </w:rPr>
        <w:t>MSPs allow companies to get continuous IT support and management without having to manage every IT function themselves. Since an MSP may manage IT for multiple customers, it needs good visibility and security controls across those environments.</w:t>
      </w:r>
    </w:p>
    <w:p w14:paraId="364C451B" w14:textId="77777777" w:rsidR="00086F75" w:rsidRPr="00086F75" w:rsidRDefault="00086F75" w:rsidP="00086F75">
      <w:pPr>
        <w:spacing w:line="276" w:lineRule="auto"/>
        <w:rPr>
          <w:rFonts w:cs="Arial"/>
        </w:rPr>
      </w:pPr>
      <w:r w:rsidRPr="00086F75">
        <w:rPr>
          <w:rFonts w:cs="Arial"/>
          <w:b/>
          <w:bCs/>
        </w:rPr>
        <w:t>Simple example:</w:t>
      </w:r>
      <w:r w:rsidRPr="00086F75">
        <w:rPr>
          <w:rFonts w:cs="Arial"/>
          <w:b/>
          <w:bCs/>
        </w:rPr>
        <w:br/>
      </w:r>
      <w:r w:rsidRPr="00086F75">
        <w:rPr>
          <w:rFonts w:cs="Arial"/>
        </w:rPr>
        <w:t>A small company hires an MSP to manage its servers, network devices, security monitoring and IT support instead of having a large internal IT team.</w:t>
      </w:r>
    </w:p>
    <w:p w14:paraId="2703E274" w14:textId="4C015F54" w:rsidR="00086F75" w:rsidRPr="00086F75" w:rsidRDefault="00086F75" w:rsidP="00086F75">
      <w:pPr>
        <w:spacing w:line="276" w:lineRule="auto"/>
        <w:rPr>
          <w:rFonts w:cs="Arial"/>
          <w:b/>
          <w:bCs/>
        </w:rPr>
      </w:pPr>
      <w:r w:rsidRPr="00086F75">
        <w:rPr>
          <w:rFonts w:cs="Arial"/>
          <w:b/>
          <w:bCs/>
        </w:rPr>
        <w:t xml:space="preserve">Relation to </w:t>
      </w:r>
      <w:proofErr w:type="spellStart"/>
      <w:r w:rsidRPr="00086F75">
        <w:rPr>
          <w:rFonts w:cs="Arial"/>
          <w:b/>
          <w:bCs/>
        </w:rPr>
        <w:t>ApexaiQ</w:t>
      </w:r>
      <w:proofErr w:type="spellEnd"/>
      <w:r w:rsidRPr="00086F75">
        <w:rPr>
          <w:rFonts w:cs="Arial"/>
          <w:b/>
          <w:bCs/>
        </w:rPr>
        <w:t>:</w:t>
      </w:r>
      <w:r w:rsidRPr="00086F75">
        <w:rPr>
          <w:rFonts w:cs="Arial"/>
          <w:b/>
          <w:bCs/>
        </w:rPr>
        <w:br/>
      </w:r>
      <w:proofErr w:type="spellStart"/>
      <w:r w:rsidRPr="00086F75">
        <w:rPr>
          <w:rFonts w:cs="Arial"/>
        </w:rPr>
        <w:t>ApexaiQ</w:t>
      </w:r>
      <w:proofErr w:type="spellEnd"/>
      <w:r w:rsidRPr="00086F75">
        <w:rPr>
          <w:rFonts w:cs="Arial"/>
        </w:rPr>
        <w:t xml:space="preserve"> has a specific MSP multi-tenant solution, designed to allow MSPs to manage multiple customers from a single dashboard. Its official material highlights centralized asset visibility, risk management, compliance, vulnerabilities and integrations across customer environments.</w:t>
      </w:r>
    </w:p>
    <w:p w14:paraId="462F8A46" w14:textId="3E82CEAE" w:rsidR="00086F75" w:rsidRPr="00086F75" w:rsidRDefault="006C78CD" w:rsidP="00086F75">
      <w:pPr>
        <w:spacing w:line="276" w:lineRule="auto"/>
        <w:rPr>
          <w:rFonts w:cs="Arial"/>
          <w:b/>
          <w:bCs/>
        </w:rPr>
      </w:pPr>
      <w:r>
        <w:rPr>
          <w:rFonts w:cs="Arial"/>
        </w:rPr>
        <w:t>[</w:t>
      </w:r>
      <w:r w:rsidR="00086F75" w:rsidRPr="00086F75">
        <w:rPr>
          <w:rFonts w:cs="Arial"/>
          <w:b/>
          <w:bCs/>
        </w:rPr>
        <w:t>Primary sources:</w:t>
      </w:r>
    </w:p>
    <w:p w14:paraId="339FA257" w14:textId="77777777" w:rsidR="006C78CD" w:rsidRDefault="00086F75" w:rsidP="006C78CD">
      <w:pPr>
        <w:numPr>
          <w:ilvl w:val="0"/>
          <w:numId w:val="30"/>
        </w:numPr>
        <w:spacing w:line="276" w:lineRule="auto"/>
        <w:rPr>
          <w:rFonts w:cs="Arial"/>
        </w:rPr>
      </w:pPr>
      <w:r w:rsidRPr="00086F75">
        <w:rPr>
          <w:rFonts w:cs="Arial"/>
        </w:rPr>
        <w:t xml:space="preserve">NIST — </w:t>
      </w:r>
      <w:r w:rsidRPr="00086F75">
        <w:rPr>
          <w:rFonts w:cs="Arial"/>
          <w:i/>
          <w:iCs/>
        </w:rPr>
        <w:t>Improving Cybersecurity of Managed Service Providers</w:t>
      </w:r>
      <w:r w:rsidRPr="00086F75">
        <w:rPr>
          <w:rFonts w:cs="Arial"/>
        </w:rPr>
        <w:t xml:space="preserve">: </w:t>
      </w:r>
      <w:hyperlink r:id="rId31" w:history="1">
        <w:r w:rsidRPr="00086F75">
          <w:rPr>
            <w:rStyle w:val="Hyperlink"/>
            <w:rFonts w:cs="Arial"/>
          </w:rPr>
          <w:t xml:space="preserve">NIST MSP Cybersecurity </w:t>
        </w:r>
        <w:proofErr w:type="spellStart"/>
        <w:r w:rsidRPr="00086F75">
          <w:rPr>
            <w:rStyle w:val="Hyperlink"/>
            <w:rFonts w:cs="Arial"/>
          </w:rPr>
          <w:t>Project</w:t>
        </w:r>
      </w:hyperlink>
      <w:proofErr w:type="spellEnd"/>
    </w:p>
    <w:p w14:paraId="15E1A486" w14:textId="484FACA9" w:rsidR="00086F75" w:rsidRDefault="00086F75" w:rsidP="006C78CD">
      <w:pPr>
        <w:numPr>
          <w:ilvl w:val="0"/>
          <w:numId w:val="30"/>
        </w:numPr>
        <w:spacing w:line="276" w:lineRule="auto"/>
        <w:rPr>
          <w:rFonts w:cs="Arial"/>
        </w:rPr>
      </w:pPr>
      <w:proofErr w:type="spellStart"/>
      <w:r w:rsidRPr="00086F75">
        <w:rPr>
          <w:rFonts w:cs="Arial"/>
        </w:rPr>
        <w:t>ApexaiQ</w:t>
      </w:r>
      <w:proofErr w:type="spellEnd"/>
      <w:r w:rsidRPr="00086F75">
        <w:rPr>
          <w:rFonts w:cs="Arial"/>
        </w:rPr>
        <w:t xml:space="preserve"> — </w:t>
      </w:r>
      <w:r w:rsidRPr="00086F75">
        <w:rPr>
          <w:rFonts w:cs="Arial"/>
          <w:i/>
          <w:iCs/>
        </w:rPr>
        <w:t>MSP Multi-Tenant Solution</w:t>
      </w:r>
      <w:r w:rsidRPr="00086F75">
        <w:rPr>
          <w:rFonts w:cs="Arial"/>
        </w:rPr>
        <w:t xml:space="preserve">: </w:t>
      </w:r>
      <w:hyperlink r:id="rId32" w:history="1">
        <w:proofErr w:type="spellStart"/>
        <w:r w:rsidRPr="00086F75">
          <w:rPr>
            <w:rStyle w:val="Hyperlink"/>
            <w:rFonts w:cs="Arial"/>
          </w:rPr>
          <w:t>ApexaiQ</w:t>
        </w:r>
        <w:proofErr w:type="spellEnd"/>
        <w:r w:rsidRPr="00086F75">
          <w:rPr>
            <w:rStyle w:val="Hyperlink"/>
            <w:rFonts w:cs="Arial"/>
          </w:rPr>
          <w:t xml:space="preserve"> MSP Solution</w:t>
        </w:r>
      </w:hyperlink>
      <w:r w:rsidR="006C78CD" w:rsidRPr="006C78CD">
        <w:rPr>
          <w:rFonts w:cs="Arial"/>
        </w:rPr>
        <w:t>]</w:t>
      </w:r>
    </w:p>
    <w:p w14:paraId="0C97AB0C" w14:textId="77777777" w:rsidR="006C78CD" w:rsidRPr="00086F75" w:rsidRDefault="006C78CD" w:rsidP="006C78CD">
      <w:pPr>
        <w:spacing w:line="276" w:lineRule="auto"/>
        <w:rPr>
          <w:rFonts w:cs="Arial"/>
        </w:rPr>
      </w:pPr>
    </w:p>
    <w:p w14:paraId="34BA17D0" w14:textId="25717E18" w:rsidR="003F690F" w:rsidRPr="003F690F" w:rsidRDefault="00066F93" w:rsidP="003F690F">
      <w:pPr>
        <w:spacing w:line="276" w:lineRule="auto"/>
        <w:rPr>
          <w:rFonts w:ascii="Arial" w:hAnsi="Arial" w:cs="Arial"/>
          <w:b/>
          <w:bCs/>
        </w:rPr>
      </w:pPr>
      <w:r>
        <w:rPr>
          <w:rFonts w:ascii="Arial" w:hAnsi="Arial" w:cs="Arial"/>
          <w:b/>
          <w:bCs/>
          <w:sz w:val="28"/>
          <w:szCs w:val="28"/>
        </w:rPr>
        <w:t>15.</w:t>
      </w:r>
      <w:r w:rsidR="00D874B0">
        <w:rPr>
          <w:rFonts w:ascii="Arial" w:hAnsi="Arial" w:cs="Arial"/>
          <w:b/>
          <w:bCs/>
          <w:sz w:val="28"/>
          <w:szCs w:val="28"/>
        </w:rPr>
        <w:t xml:space="preserve"> </w:t>
      </w:r>
      <w:r w:rsidR="003F690F" w:rsidRPr="003F690F">
        <w:rPr>
          <w:rFonts w:ascii="Arial" w:hAnsi="Arial" w:cs="Arial"/>
          <w:b/>
          <w:bCs/>
          <w:sz w:val="28"/>
          <w:szCs w:val="28"/>
        </w:rPr>
        <w:t>Device Types</w:t>
      </w:r>
    </w:p>
    <w:p w14:paraId="62304F04" w14:textId="77777777" w:rsidR="003F690F" w:rsidRPr="003F690F" w:rsidRDefault="003F690F" w:rsidP="003F690F">
      <w:pPr>
        <w:spacing w:line="276" w:lineRule="auto"/>
        <w:rPr>
          <w:rFonts w:cs="Arial"/>
        </w:rPr>
      </w:pPr>
      <w:r w:rsidRPr="003F690F">
        <w:rPr>
          <w:rFonts w:cs="Arial"/>
          <w:b/>
          <w:bCs/>
        </w:rPr>
        <w:t>Definition:</w:t>
      </w:r>
      <w:r w:rsidRPr="003F690F">
        <w:rPr>
          <w:rFonts w:cs="Arial"/>
          <w:b/>
          <w:bCs/>
        </w:rPr>
        <w:br/>
      </w:r>
      <w:r w:rsidRPr="003F690F">
        <w:rPr>
          <w:rFonts w:cs="Arial"/>
        </w:rPr>
        <w:t>Device types refer to the different kinds of hardware and computing resources that exist within an organization's IT environment. Common examples include laptops, desktops, servers, routers, switches, firewalls, mobile devices, printers and IoT devices.</w:t>
      </w:r>
    </w:p>
    <w:p w14:paraId="72543F17" w14:textId="77777777" w:rsidR="003F690F" w:rsidRPr="003F690F" w:rsidRDefault="003F690F" w:rsidP="003F690F">
      <w:pPr>
        <w:spacing w:line="276" w:lineRule="auto"/>
        <w:rPr>
          <w:rFonts w:cs="Arial"/>
        </w:rPr>
      </w:pPr>
      <w:r w:rsidRPr="003F690F">
        <w:rPr>
          <w:rFonts w:cs="Arial"/>
          <w:b/>
          <w:bCs/>
        </w:rPr>
        <w:t>Why is it important?</w:t>
      </w:r>
      <w:r w:rsidRPr="003F690F">
        <w:rPr>
          <w:rFonts w:cs="Arial"/>
          <w:b/>
          <w:bCs/>
        </w:rPr>
        <w:br/>
      </w:r>
      <w:r w:rsidRPr="003F690F">
        <w:rPr>
          <w:rFonts w:cs="Arial"/>
        </w:rPr>
        <w:t>Knowing the different types of devices helps an organization maintain an accurate inventory and understand what needs to be managed, secured, maintained and monitored.</w:t>
      </w:r>
    </w:p>
    <w:p w14:paraId="2505521D" w14:textId="77777777" w:rsidR="003F690F" w:rsidRPr="003F690F" w:rsidRDefault="003F690F" w:rsidP="003F690F">
      <w:pPr>
        <w:spacing w:line="276" w:lineRule="auto"/>
        <w:rPr>
          <w:rFonts w:cs="Arial"/>
        </w:rPr>
      </w:pPr>
      <w:r w:rsidRPr="003F690F">
        <w:rPr>
          <w:rFonts w:cs="Arial"/>
          <w:b/>
          <w:bCs/>
        </w:rPr>
        <w:t>Simple example:</w:t>
      </w:r>
      <w:r w:rsidRPr="003F690F">
        <w:rPr>
          <w:rFonts w:cs="Arial"/>
          <w:b/>
          <w:bCs/>
        </w:rPr>
        <w:br/>
      </w:r>
      <w:r w:rsidRPr="003F690F">
        <w:rPr>
          <w:rFonts w:cs="Arial"/>
        </w:rPr>
        <w:t>A company may have 500 laptops, 30 servers, 20 switches and 10 firewalls. Knowing these device types helps the IT team understand the size and structure of its environment.</w:t>
      </w:r>
    </w:p>
    <w:p w14:paraId="582BE6A5" w14:textId="77777777" w:rsidR="003F690F" w:rsidRPr="003F690F" w:rsidRDefault="003F690F" w:rsidP="003F690F">
      <w:pPr>
        <w:spacing w:line="276" w:lineRule="auto"/>
        <w:rPr>
          <w:rFonts w:cs="Arial"/>
        </w:rPr>
      </w:pPr>
      <w:r w:rsidRPr="003F690F">
        <w:rPr>
          <w:rFonts w:cs="Arial"/>
          <w:b/>
          <w:bCs/>
        </w:rPr>
        <w:t xml:space="preserve">Relation to </w:t>
      </w:r>
      <w:proofErr w:type="spellStart"/>
      <w:r w:rsidRPr="003F690F">
        <w:rPr>
          <w:rFonts w:cs="Arial"/>
          <w:b/>
          <w:bCs/>
        </w:rPr>
        <w:t>ApexaiQ</w:t>
      </w:r>
      <w:proofErr w:type="spellEnd"/>
      <w:r w:rsidRPr="003F690F">
        <w:rPr>
          <w:rFonts w:cs="Arial"/>
          <w:b/>
          <w:bCs/>
        </w:rPr>
        <w:t>:</w:t>
      </w:r>
      <w:r w:rsidRPr="003F690F">
        <w:rPr>
          <w:rFonts w:cs="Arial"/>
          <w:b/>
          <w:bCs/>
        </w:rPr>
        <w:br/>
      </w:r>
      <w:proofErr w:type="spellStart"/>
      <w:r w:rsidRPr="003F690F">
        <w:rPr>
          <w:rFonts w:cs="Arial"/>
        </w:rPr>
        <w:t>ApexaiQ's</w:t>
      </w:r>
      <w:proofErr w:type="spellEnd"/>
      <w:r w:rsidRPr="003F690F">
        <w:rPr>
          <w:rFonts w:cs="Arial"/>
        </w:rPr>
        <w:t xml:space="preserve"> platform is designed to provide visibility across an organization's IT environment and discover and </w:t>
      </w:r>
      <w:proofErr w:type="spellStart"/>
      <w:r w:rsidRPr="003F690F">
        <w:rPr>
          <w:rFonts w:cs="Arial"/>
        </w:rPr>
        <w:t>catalog</w:t>
      </w:r>
      <w:proofErr w:type="spellEnd"/>
      <w:r w:rsidRPr="003F690F">
        <w:rPr>
          <w:rFonts w:cs="Arial"/>
        </w:rPr>
        <w:t xml:space="preserve"> different assets. Identifying device types helps organize the inventory and provides context for assessing issues such as vulnerabilities, lifecycle status, maintenance and compliance.</w:t>
      </w:r>
    </w:p>
    <w:p w14:paraId="32E14EAD" w14:textId="6C9BFA29" w:rsidR="003F690F" w:rsidRPr="003F690F" w:rsidRDefault="00A34313" w:rsidP="003F690F">
      <w:pPr>
        <w:spacing w:line="276" w:lineRule="auto"/>
        <w:rPr>
          <w:rFonts w:cs="Arial"/>
          <w:b/>
          <w:bCs/>
        </w:rPr>
      </w:pPr>
      <w:r>
        <w:rPr>
          <w:rFonts w:cs="Arial"/>
        </w:rPr>
        <w:t>[</w:t>
      </w:r>
      <w:r w:rsidR="003F690F" w:rsidRPr="003F690F">
        <w:rPr>
          <w:rFonts w:cs="Arial"/>
          <w:b/>
          <w:bCs/>
        </w:rPr>
        <w:t>Primary sources:</w:t>
      </w:r>
    </w:p>
    <w:p w14:paraId="08940011" w14:textId="77777777" w:rsidR="003F690F" w:rsidRPr="003F690F" w:rsidRDefault="003F690F" w:rsidP="003F690F">
      <w:pPr>
        <w:numPr>
          <w:ilvl w:val="0"/>
          <w:numId w:val="31"/>
        </w:numPr>
        <w:spacing w:line="276" w:lineRule="auto"/>
        <w:rPr>
          <w:rFonts w:cs="Arial"/>
        </w:rPr>
      </w:pPr>
      <w:r w:rsidRPr="003F690F">
        <w:rPr>
          <w:rFonts w:cs="Arial"/>
        </w:rPr>
        <w:t xml:space="preserve">NIST — IT Asset Management: </w:t>
      </w:r>
      <w:hyperlink r:id="rId33" w:history="1">
        <w:r w:rsidRPr="003F690F">
          <w:rPr>
            <w:rStyle w:val="Hyperlink"/>
            <w:rFonts w:cs="Arial"/>
          </w:rPr>
          <w:t>NIST Special Publication 1800-5</w:t>
        </w:r>
      </w:hyperlink>
    </w:p>
    <w:p w14:paraId="30D34F03" w14:textId="77777777" w:rsidR="003F690F" w:rsidRPr="003F690F" w:rsidRDefault="003F690F" w:rsidP="003F690F">
      <w:pPr>
        <w:numPr>
          <w:ilvl w:val="0"/>
          <w:numId w:val="31"/>
        </w:numPr>
        <w:spacing w:line="276" w:lineRule="auto"/>
        <w:rPr>
          <w:rFonts w:cs="Arial"/>
        </w:rPr>
      </w:pPr>
      <w:r w:rsidRPr="003F690F">
        <w:rPr>
          <w:rFonts w:cs="Arial"/>
        </w:rPr>
        <w:t xml:space="preserve">CISA — Asset Inventory Guidance: </w:t>
      </w:r>
      <w:hyperlink r:id="rId34" w:history="1">
        <w:r w:rsidRPr="003F690F">
          <w:rPr>
            <w:rStyle w:val="Hyperlink"/>
            <w:rFonts w:cs="Arial"/>
          </w:rPr>
          <w:t>CISA Asset Visibility and Vulnerability Detection</w:t>
        </w:r>
      </w:hyperlink>
    </w:p>
    <w:p w14:paraId="358B00D4" w14:textId="36D8FA05" w:rsidR="003F690F" w:rsidRDefault="003F690F" w:rsidP="003F690F">
      <w:pPr>
        <w:numPr>
          <w:ilvl w:val="0"/>
          <w:numId w:val="31"/>
        </w:numPr>
        <w:spacing w:line="276" w:lineRule="auto"/>
        <w:rPr>
          <w:rFonts w:cs="Arial"/>
        </w:rPr>
      </w:pPr>
      <w:proofErr w:type="spellStart"/>
      <w:r w:rsidRPr="003F690F">
        <w:rPr>
          <w:rFonts w:cs="Arial"/>
        </w:rPr>
        <w:t>ApexaiQ</w:t>
      </w:r>
      <w:proofErr w:type="spellEnd"/>
      <w:r w:rsidRPr="003F690F">
        <w:rPr>
          <w:rFonts w:cs="Arial"/>
        </w:rPr>
        <w:t xml:space="preserve"> — Official Product Overview: </w:t>
      </w:r>
      <w:hyperlink r:id="rId35" w:history="1">
        <w:proofErr w:type="spellStart"/>
        <w:r w:rsidRPr="003F690F">
          <w:rPr>
            <w:rStyle w:val="Hyperlink"/>
            <w:rFonts w:cs="Arial"/>
          </w:rPr>
          <w:t>ApexaiQ</w:t>
        </w:r>
        <w:proofErr w:type="spellEnd"/>
        <w:r w:rsidRPr="003F690F">
          <w:rPr>
            <w:rStyle w:val="Hyperlink"/>
            <w:rFonts w:cs="Arial"/>
          </w:rPr>
          <w:t xml:space="preserve"> Product Overview</w:t>
        </w:r>
      </w:hyperlink>
      <w:r w:rsidR="00A34313">
        <w:rPr>
          <w:rFonts w:cs="Arial"/>
        </w:rPr>
        <w:t>]</w:t>
      </w:r>
    </w:p>
    <w:p w14:paraId="18AE64A7" w14:textId="16927F12" w:rsidR="00202116" w:rsidRPr="00202116" w:rsidRDefault="00A34313" w:rsidP="00202116">
      <w:pPr>
        <w:spacing w:line="276" w:lineRule="auto"/>
        <w:rPr>
          <w:rFonts w:ascii="Arial" w:hAnsi="Arial" w:cs="Arial"/>
          <w:b/>
          <w:bCs/>
        </w:rPr>
      </w:pPr>
      <w:r>
        <w:rPr>
          <w:rFonts w:ascii="Arial" w:hAnsi="Arial" w:cs="Arial"/>
          <w:b/>
          <w:bCs/>
          <w:sz w:val="28"/>
          <w:szCs w:val="28"/>
        </w:rPr>
        <w:t>16</w:t>
      </w:r>
      <w:r w:rsidR="00110422">
        <w:rPr>
          <w:rFonts w:ascii="Arial" w:hAnsi="Arial" w:cs="Arial"/>
          <w:b/>
          <w:bCs/>
          <w:sz w:val="28"/>
          <w:szCs w:val="28"/>
        </w:rPr>
        <w:t xml:space="preserve">. </w:t>
      </w:r>
      <w:r w:rsidR="00202116" w:rsidRPr="00110422">
        <w:rPr>
          <w:rFonts w:ascii="Arial" w:hAnsi="Arial" w:cs="Arial"/>
          <w:b/>
          <w:bCs/>
          <w:sz w:val="28"/>
          <w:szCs w:val="28"/>
        </w:rPr>
        <w:t>True SaaS</w:t>
      </w:r>
    </w:p>
    <w:p w14:paraId="75581D20" w14:textId="1F67B402" w:rsidR="00202116" w:rsidRPr="00202116" w:rsidRDefault="00202116" w:rsidP="00202116">
      <w:pPr>
        <w:spacing w:line="276" w:lineRule="auto"/>
        <w:rPr>
          <w:rFonts w:cs="Arial"/>
          <w:b/>
          <w:bCs/>
        </w:rPr>
      </w:pPr>
      <w:r w:rsidRPr="00202116">
        <w:rPr>
          <w:rFonts w:cs="Arial"/>
          <w:b/>
          <w:bCs/>
        </w:rPr>
        <w:t>Definition:</w:t>
      </w:r>
      <w:r w:rsidRPr="00202116">
        <w:rPr>
          <w:rFonts w:cs="Arial"/>
          <w:b/>
          <w:bCs/>
        </w:rPr>
        <w:br/>
      </w:r>
      <w:r w:rsidRPr="00202116">
        <w:rPr>
          <w:rFonts w:cs="Arial"/>
        </w:rPr>
        <w:t>SaaS (Software as a Service) means software that is hosted by a provider and accessed by customers over a network, usually through a web browser or application. In a SaaS model, the provider manages the underlying infrastructure and the customer mainly uses and configures the software.</w:t>
      </w:r>
    </w:p>
    <w:p w14:paraId="5062593F" w14:textId="6871756F" w:rsidR="00202116" w:rsidRPr="00202116" w:rsidRDefault="00202116" w:rsidP="00202116">
      <w:pPr>
        <w:spacing w:line="276" w:lineRule="auto"/>
        <w:rPr>
          <w:rFonts w:cs="Arial"/>
          <w:b/>
          <w:bCs/>
        </w:rPr>
      </w:pPr>
      <w:r w:rsidRPr="00202116">
        <w:rPr>
          <w:rFonts w:cs="Arial"/>
          <w:b/>
          <w:bCs/>
        </w:rPr>
        <w:t>Why is it important?</w:t>
      </w:r>
      <w:r w:rsidRPr="00202116">
        <w:rPr>
          <w:rFonts w:cs="Arial"/>
          <w:b/>
          <w:bCs/>
        </w:rPr>
        <w:br/>
      </w:r>
      <w:r w:rsidRPr="00202116">
        <w:rPr>
          <w:rFonts w:cs="Arial"/>
        </w:rPr>
        <w:t>SaaS reduces the need for customers to install and maintain the underlying software and infrastructure themselves. The provider is responsible for operating and maintaining the service.</w:t>
      </w:r>
      <w:r w:rsidRPr="00202116">
        <w:rPr>
          <w:rFonts w:cs="Arial"/>
          <w:b/>
          <w:bCs/>
        </w:rPr>
        <w:t xml:space="preserve"> </w:t>
      </w:r>
    </w:p>
    <w:p w14:paraId="6806B334" w14:textId="77777777" w:rsidR="00202116" w:rsidRPr="00202116" w:rsidRDefault="00202116" w:rsidP="00202116">
      <w:pPr>
        <w:spacing w:line="276" w:lineRule="auto"/>
        <w:rPr>
          <w:rFonts w:cs="Arial"/>
        </w:rPr>
      </w:pPr>
      <w:r w:rsidRPr="00202116">
        <w:rPr>
          <w:rFonts w:cs="Arial"/>
          <w:b/>
          <w:bCs/>
        </w:rPr>
        <w:t>Simple example:</w:t>
      </w:r>
      <w:r w:rsidRPr="00202116">
        <w:rPr>
          <w:rFonts w:cs="Arial"/>
          <w:b/>
          <w:bCs/>
        </w:rPr>
        <w:br/>
      </w:r>
      <w:r w:rsidRPr="00202116">
        <w:rPr>
          <w:rFonts w:cs="Arial"/>
        </w:rPr>
        <w:t>Instead of installing and maintaining an asset-management application on its own servers, a company accesses the software online while the provider manages the application and infrastructure.</w:t>
      </w:r>
    </w:p>
    <w:p w14:paraId="6415D29E" w14:textId="77777777" w:rsidR="00202116" w:rsidRPr="00202116" w:rsidRDefault="00202116" w:rsidP="00202116">
      <w:pPr>
        <w:spacing w:line="276" w:lineRule="auto"/>
        <w:rPr>
          <w:rFonts w:cs="Arial"/>
        </w:rPr>
      </w:pPr>
      <w:r w:rsidRPr="00202116">
        <w:rPr>
          <w:rFonts w:cs="Arial"/>
          <w:b/>
          <w:bCs/>
        </w:rPr>
        <w:t xml:space="preserve">Relation to </w:t>
      </w:r>
      <w:proofErr w:type="spellStart"/>
      <w:r w:rsidRPr="00202116">
        <w:rPr>
          <w:rFonts w:cs="Arial"/>
          <w:b/>
          <w:bCs/>
        </w:rPr>
        <w:t>ApexaiQ</w:t>
      </w:r>
      <w:proofErr w:type="spellEnd"/>
      <w:r w:rsidRPr="00202116">
        <w:rPr>
          <w:rFonts w:cs="Arial"/>
          <w:b/>
          <w:bCs/>
        </w:rPr>
        <w:t>:</w:t>
      </w:r>
      <w:r w:rsidRPr="00202116">
        <w:rPr>
          <w:rFonts w:cs="Arial"/>
          <w:b/>
          <w:bCs/>
        </w:rPr>
        <w:br/>
      </w:r>
      <w:proofErr w:type="spellStart"/>
      <w:r w:rsidRPr="00202116">
        <w:rPr>
          <w:rFonts w:cs="Arial"/>
        </w:rPr>
        <w:t>ApexaiQ</w:t>
      </w:r>
      <w:proofErr w:type="spellEnd"/>
      <w:r w:rsidRPr="00202116">
        <w:rPr>
          <w:rFonts w:cs="Arial"/>
        </w:rPr>
        <w:t xml:space="preserve"> describes itself in its official material as a SaaS-based, agentless platform. This means customers use </w:t>
      </w:r>
      <w:proofErr w:type="spellStart"/>
      <w:r w:rsidRPr="00202116">
        <w:rPr>
          <w:rFonts w:cs="Arial"/>
        </w:rPr>
        <w:t>ApexaiQ</w:t>
      </w:r>
      <w:proofErr w:type="spellEnd"/>
      <w:r w:rsidRPr="00202116">
        <w:rPr>
          <w:rFonts w:cs="Arial"/>
        </w:rPr>
        <w:t xml:space="preserve"> as a hosted service rather than having to deploy the underlying platform themselves.</w:t>
      </w:r>
    </w:p>
    <w:p w14:paraId="379B477D" w14:textId="5B16F07D" w:rsidR="00202116" w:rsidRPr="00202116" w:rsidRDefault="004265C1" w:rsidP="00202116">
      <w:pPr>
        <w:spacing w:line="276" w:lineRule="auto"/>
        <w:rPr>
          <w:rFonts w:cs="Arial"/>
          <w:b/>
          <w:bCs/>
        </w:rPr>
      </w:pPr>
      <w:r>
        <w:rPr>
          <w:rFonts w:cs="Arial"/>
        </w:rPr>
        <w:t>[</w:t>
      </w:r>
      <w:r w:rsidR="00202116" w:rsidRPr="00202116">
        <w:rPr>
          <w:rFonts w:cs="Arial"/>
          <w:b/>
          <w:bCs/>
        </w:rPr>
        <w:t>Primary sources:</w:t>
      </w:r>
    </w:p>
    <w:p w14:paraId="5B125FE0" w14:textId="77777777" w:rsidR="00202116" w:rsidRPr="00202116" w:rsidRDefault="00202116" w:rsidP="00202116">
      <w:pPr>
        <w:numPr>
          <w:ilvl w:val="0"/>
          <w:numId w:val="32"/>
        </w:numPr>
        <w:spacing w:line="276" w:lineRule="auto"/>
        <w:rPr>
          <w:rFonts w:cs="Arial"/>
        </w:rPr>
      </w:pPr>
      <w:r w:rsidRPr="00202116">
        <w:rPr>
          <w:rFonts w:cs="Arial"/>
        </w:rPr>
        <w:t xml:space="preserve">NIST — </w:t>
      </w:r>
      <w:r w:rsidRPr="00202116">
        <w:rPr>
          <w:rFonts w:cs="Arial"/>
          <w:i/>
          <w:iCs/>
        </w:rPr>
        <w:t>Software as a Service (SaaS)</w:t>
      </w:r>
      <w:r w:rsidRPr="00202116">
        <w:rPr>
          <w:rFonts w:cs="Arial"/>
        </w:rPr>
        <w:t xml:space="preserve">: </w:t>
      </w:r>
      <w:hyperlink r:id="rId36" w:history="1">
        <w:r w:rsidRPr="00202116">
          <w:rPr>
            <w:rStyle w:val="Hyperlink"/>
            <w:rFonts w:cs="Arial"/>
          </w:rPr>
          <w:t>NIST SaaS Glossary</w:t>
        </w:r>
      </w:hyperlink>
    </w:p>
    <w:p w14:paraId="6AF4E991" w14:textId="77777777" w:rsidR="00202116" w:rsidRPr="00202116" w:rsidRDefault="00202116" w:rsidP="00202116">
      <w:pPr>
        <w:numPr>
          <w:ilvl w:val="0"/>
          <w:numId w:val="32"/>
        </w:numPr>
        <w:spacing w:line="276" w:lineRule="auto"/>
        <w:rPr>
          <w:rFonts w:cs="Arial"/>
        </w:rPr>
      </w:pPr>
      <w:r w:rsidRPr="00202116">
        <w:rPr>
          <w:rFonts w:cs="Arial"/>
        </w:rPr>
        <w:t xml:space="preserve">NIST — </w:t>
      </w:r>
      <w:r w:rsidRPr="00202116">
        <w:rPr>
          <w:rFonts w:cs="Arial"/>
          <w:i/>
          <w:iCs/>
        </w:rPr>
        <w:t>The Definition of Cloud Computing (SP 800-145)</w:t>
      </w:r>
      <w:r w:rsidRPr="00202116">
        <w:rPr>
          <w:rFonts w:cs="Arial"/>
        </w:rPr>
        <w:t xml:space="preserve">: </w:t>
      </w:r>
      <w:hyperlink r:id="rId37" w:history="1">
        <w:r w:rsidRPr="00202116">
          <w:rPr>
            <w:rStyle w:val="Hyperlink"/>
            <w:rFonts w:cs="Arial"/>
          </w:rPr>
          <w:t>NIST SP 800-145</w:t>
        </w:r>
      </w:hyperlink>
    </w:p>
    <w:p w14:paraId="50B14DAB" w14:textId="1A14D7E9" w:rsidR="00202116" w:rsidRPr="00202116" w:rsidRDefault="00202116" w:rsidP="00202116">
      <w:pPr>
        <w:numPr>
          <w:ilvl w:val="0"/>
          <w:numId w:val="32"/>
        </w:numPr>
        <w:spacing w:line="276" w:lineRule="auto"/>
        <w:rPr>
          <w:rFonts w:cs="Arial"/>
          <w:b/>
          <w:bCs/>
        </w:rPr>
      </w:pPr>
      <w:proofErr w:type="spellStart"/>
      <w:r w:rsidRPr="00202116">
        <w:rPr>
          <w:rFonts w:cs="Arial"/>
        </w:rPr>
        <w:t>ApexaiQ</w:t>
      </w:r>
      <w:proofErr w:type="spellEnd"/>
      <w:r w:rsidRPr="00202116">
        <w:rPr>
          <w:rFonts w:cs="Arial"/>
        </w:rPr>
        <w:t xml:space="preserve"> — Official Product Overview: </w:t>
      </w:r>
      <w:hyperlink r:id="rId38" w:history="1">
        <w:proofErr w:type="spellStart"/>
        <w:r w:rsidRPr="00202116">
          <w:rPr>
            <w:rStyle w:val="Hyperlink"/>
            <w:rFonts w:cs="Arial"/>
          </w:rPr>
          <w:t>ApexaiQ</w:t>
        </w:r>
        <w:proofErr w:type="spellEnd"/>
        <w:r w:rsidRPr="00202116">
          <w:rPr>
            <w:rStyle w:val="Hyperlink"/>
            <w:rFonts w:cs="Arial"/>
          </w:rPr>
          <w:t xml:space="preserve"> Product Overview</w:t>
        </w:r>
      </w:hyperlink>
      <w:r w:rsidR="004265C1">
        <w:rPr>
          <w:rFonts w:cs="Arial"/>
        </w:rPr>
        <w:t>]</w:t>
      </w:r>
    </w:p>
    <w:p w14:paraId="7564D92B" w14:textId="36A6E7C8" w:rsidR="009E7618" w:rsidRPr="009E7618" w:rsidRDefault="004265C1" w:rsidP="009E7618">
      <w:pPr>
        <w:spacing w:line="276" w:lineRule="auto"/>
        <w:rPr>
          <w:rFonts w:ascii="Arial" w:hAnsi="Arial" w:cs="Arial"/>
          <w:b/>
          <w:bCs/>
        </w:rPr>
      </w:pPr>
      <w:r>
        <w:rPr>
          <w:rFonts w:ascii="Arial" w:hAnsi="Arial" w:cs="Arial"/>
          <w:b/>
          <w:bCs/>
          <w:sz w:val="28"/>
          <w:szCs w:val="28"/>
        </w:rPr>
        <w:t>17.</w:t>
      </w:r>
      <w:r w:rsidR="009E7618" w:rsidRPr="009E7618">
        <w:rPr>
          <w:rFonts w:ascii="Arial" w:hAnsi="Arial" w:cs="Arial"/>
          <w:b/>
          <w:bCs/>
        </w:rPr>
        <w:t xml:space="preserve"> </w:t>
      </w:r>
      <w:r w:rsidR="009E7618" w:rsidRPr="009E7618">
        <w:rPr>
          <w:rFonts w:ascii="Arial" w:hAnsi="Arial" w:cs="Arial"/>
          <w:b/>
          <w:bCs/>
          <w:sz w:val="28"/>
          <w:szCs w:val="28"/>
        </w:rPr>
        <w:t>Inbound / Outbound Integration</w:t>
      </w:r>
    </w:p>
    <w:p w14:paraId="38EC4254" w14:textId="77777777" w:rsidR="009E7618" w:rsidRPr="009E7618" w:rsidRDefault="009E7618" w:rsidP="009E7618">
      <w:pPr>
        <w:spacing w:line="276" w:lineRule="auto"/>
        <w:rPr>
          <w:rFonts w:cs="Arial"/>
          <w:b/>
          <w:bCs/>
        </w:rPr>
      </w:pPr>
      <w:r w:rsidRPr="009E7618">
        <w:rPr>
          <w:rFonts w:cs="Arial"/>
          <w:b/>
          <w:bCs/>
        </w:rPr>
        <w:t>Definition:</w:t>
      </w:r>
      <w:r w:rsidRPr="009E7618">
        <w:rPr>
          <w:rFonts w:cs="Arial"/>
          <w:b/>
          <w:bCs/>
        </w:rPr>
        <w:br/>
      </w:r>
      <w:r w:rsidRPr="009E7618">
        <w:rPr>
          <w:rFonts w:cs="Arial"/>
        </w:rPr>
        <w:t>An integration is a connection between two systems that allows them to exchange information or work together</w:t>
      </w:r>
      <w:r w:rsidRPr="009E7618">
        <w:rPr>
          <w:rFonts w:cs="Arial"/>
          <w:b/>
          <w:bCs/>
        </w:rPr>
        <w:t>.</w:t>
      </w:r>
    </w:p>
    <w:p w14:paraId="5AB96628" w14:textId="77777777" w:rsidR="009E7618" w:rsidRPr="009E7618" w:rsidRDefault="009E7618" w:rsidP="009E7618">
      <w:pPr>
        <w:numPr>
          <w:ilvl w:val="0"/>
          <w:numId w:val="33"/>
        </w:numPr>
        <w:spacing w:line="276" w:lineRule="auto"/>
        <w:rPr>
          <w:rFonts w:cs="Arial"/>
        </w:rPr>
      </w:pPr>
      <w:r w:rsidRPr="009E7618">
        <w:rPr>
          <w:rFonts w:cs="Arial"/>
        </w:rPr>
        <w:t xml:space="preserve">Inbound integration: Data comes into </w:t>
      </w:r>
      <w:proofErr w:type="spellStart"/>
      <w:r w:rsidRPr="009E7618">
        <w:rPr>
          <w:rFonts w:cs="Arial"/>
        </w:rPr>
        <w:t>ApexaiQ</w:t>
      </w:r>
      <w:proofErr w:type="spellEnd"/>
      <w:r w:rsidRPr="009E7618">
        <w:rPr>
          <w:rFonts w:cs="Arial"/>
        </w:rPr>
        <w:t xml:space="preserve"> from another system.</w:t>
      </w:r>
    </w:p>
    <w:p w14:paraId="1590FDFA" w14:textId="77777777" w:rsidR="009E7618" w:rsidRPr="009E7618" w:rsidRDefault="009E7618" w:rsidP="009E7618">
      <w:pPr>
        <w:numPr>
          <w:ilvl w:val="0"/>
          <w:numId w:val="33"/>
        </w:numPr>
        <w:spacing w:line="276" w:lineRule="auto"/>
        <w:rPr>
          <w:rFonts w:cs="Arial"/>
        </w:rPr>
      </w:pPr>
      <w:r w:rsidRPr="009E7618">
        <w:rPr>
          <w:rFonts w:cs="Arial"/>
        </w:rPr>
        <w:t xml:space="preserve">Outbound integration: Data or information goes from </w:t>
      </w:r>
      <w:proofErr w:type="spellStart"/>
      <w:r w:rsidRPr="009E7618">
        <w:rPr>
          <w:rFonts w:cs="Arial"/>
        </w:rPr>
        <w:t>ApexaiQ</w:t>
      </w:r>
      <w:proofErr w:type="spellEnd"/>
      <w:r w:rsidRPr="009E7618">
        <w:rPr>
          <w:rFonts w:cs="Arial"/>
        </w:rPr>
        <w:t xml:space="preserve"> to another system.</w:t>
      </w:r>
    </w:p>
    <w:p w14:paraId="766C1371" w14:textId="77777777" w:rsidR="009E7618" w:rsidRPr="009E7618" w:rsidRDefault="009E7618" w:rsidP="009E7618">
      <w:pPr>
        <w:spacing w:line="276" w:lineRule="auto"/>
        <w:rPr>
          <w:rFonts w:cs="Arial"/>
        </w:rPr>
      </w:pPr>
      <w:r w:rsidRPr="009E7618">
        <w:rPr>
          <w:rFonts w:cs="Arial"/>
          <w:b/>
          <w:bCs/>
        </w:rPr>
        <w:t>Simple example:</w:t>
      </w:r>
      <w:r w:rsidRPr="009E7618">
        <w:rPr>
          <w:rFonts w:cs="Arial"/>
          <w:b/>
          <w:bCs/>
        </w:rPr>
        <w:br/>
      </w:r>
      <w:r w:rsidRPr="009E7618">
        <w:rPr>
          <w:rFonts w:cs="Arial"/>
        </w:rPr>
        <w:t xml:space="preserve">A security tool sends asset information to </w:t>
      </w:r>
      <w:proofErr w:type="spellStart"/>
      <w:r w:rsidRPr="009E7618">
        <w:rPr>
          <w:rFonts w:cs="Arial"/>
        </w:rPr>
        <w:t>ApexaiQ</w:t>
      </w:r>
      <w:proofErr w:type="spellEnd"/>
      <w:r w:rsidRPr="009E7618">
        <w:rPr>
          <w:rFonts w:cs="Arial"/>
        </w:rPr>
        <w:t xml:space="preserve"> → Inbound.</w:t>
      </w:r>
      <w:r w:rsidRPr="009E7618">
        <w:rPr>
          <w:rFonts w:cs="Arial"/>
        </w:rPr>
        <w:br/>
      </w:r>
      <w:proofErr w:type="spellStart"/>
      <w:r w:rsidRPr="009E7618">
        <w:rPr>
          <w:rFonts w:cs="Arial"/>
        </w:rPr>
        <w:t>ApexaiQ</w:t>
      </w:r>
      <w:proofErr w:type="spellEnd"/>
      <w:r w:rsidRPr="009E7618">
        <w:rPr>
          <w:rFonts w:cs="Arial"/>
        </w:rPr>
        <w:t xml:space="preserve"> sends a finding or report to an ITSM/ticketing system → Outbound.</w:t>
      </w:r>
    </w:p>
    <w:p w14:paraId="2B32DC06" w14:textId="77777777" w:rsidR="009E7618" w:rsidRPr="009E7618" w:rsidRDefault="009E7618" w:rsidP="009E7618">
      <w:pPr>
        <w:spacing w:line="276" w:lineRule="auto"/>
        <w:rPr>
          <w:rFonts w:cs="Arial"/>
          <w:b/>
          <w:bCs/>
        </w:rPr>
      </w:pPr>
      <w:r w:rsidRPr="009E7618">
        <w:rPr>
          <w:rFonts w:cs="Arial"/>
          <w:b/>
          <w:bCs/>
        </w:rPr>
        <w:t>Why is it important?</w:t>
      </w:r>
      <w:r w:rsidRPr="009E7618">
        <w:rPr>
          <w:rFonts w:cs="Arial"/>
          <w:b/>
          <w:bCs/>
        </w:rPr>
        <w:br/>
      </w:r>
      <w:r w:rsidRPr="009E7618">
        <w:rPr>
          <w:rFonts w:cs="Arial"/>
        </w:rPr>
        <w:t>Organizations use many different IT and security tools. Integrations allow these systems to share information instead of keeping data separately, which improves visibility and reduces manual work.</w:t>
      </w:r>
    </w:p>
    <w:p w14:paraId="592FA353" w14:textId="77777777" w:rsidR="009E7618" w:rsidRPr="009E7618" w:rsidRDefault="009E7618" w:rsidP="009E7618">
      <w:pPr>
        <w:spacing w:line="276" w:lineRule="auto"/>
        <w:rPr>
          <w:rFonts w:cs="Arial"/>
          <w:b/>
          <w:bCs/>
        </w:rPr>
      </w:pPr>
      <w:r w:rsidRPr="009E7618">
        <w:rPr>
          <w:rFonts w:cs="Arial"/>
          <w:b/>
          <w:bCs/>
        </w:rPr>
        <w:t xml:space="preserve">Relation to </w:t>
      </w:r>
      <w:proofErr w:type="spellStart"/>
      <w:r w:rsidRPr="009E7618">
        <w:rPr>
          <w:rFonts w:cs="Arial"/>
          <w:b/>
          <w:bCs/>
        </w:rPr>
        <w:t>ApexaiQ</w:t>
      </w:r>
      <w:proofErr w:type="spellEnd"/>
      <w:r w:rsidRPr="009E7618">
        <w:rPr>
          <w:rFonts w:cs="Arial"/>
          <w:b/>
          <w:bCs/>
        </w:rPr>
        <w:t>:</w:t>
      </w:r>
      <w:r w:rsidRPr="009E7618">
        <w:rPr>
          <w:rFonts w:cs="Arial"/>
          <w:b/>
          <w:bCs/>
        </w:rPr>
        <w:br/>
      </w:r>
      <w:proofErr w:type="spellStart"/>
      <w:r w:rsidRPr="009E7618">
        <w:rPr>
          <w:rFonts w:cs="Arial"/>
        </w:rPr>
        <w:t>ApexaiQ's</w:t>
      </w:r>
      <w:proofErr w:type="spellEnd"/>
      <w:r w:rsidRPr="009E7618">
        <w:rPr>
          <w:rFonts w:cs="Arial"/>
        </w:rPr>
        <w:t xml:space="preserve"> official material describes integrations with existing IT and security systems so that asset information can be collected, enriched and used across the environment.</w:t>
      </w:r>
    </w:p>
    <w:p w14:paraId="13999C7E" w14:textId="77777777" w:rsidR="009E7618" w:rsidRPr="009E7618" w:rsidRDefault="009E7618" w:rsidP="009E7618">
      <w:pPr>
        <w:spacing w:line="276" w:lineRule="auto"/>
        <w:rPr>
          <w:rFonts w:cs="Arial"/>
          <w:b/>
          <w:bCs/>
        </w:rPr>
      </w:pPr>
      <w:r w:rsidRPr="009E7618">
        <w:rPr>
          <w:rFonts w:cs="Arial"/>
          <w:b/>
          <w:bCs/>
        </w:rPr>
        <w:t>Key takeaway:</w:t>
      </w:r>
    </w:p>
    <w:p w14:paraId="0715527D" w14:textId="77777777" w:rsidR="009E7618" w:rsidRPr="009E7618" w:rsidRDefault="009E7618" w:rsidP="009E7618">
      <w:pPr>
        <w:spacing w:line="276" w:lineRule="auto"/>
        <w:rPr>
          <w:rFonts w:cs="Arial"/>
        </w:rPr>
      </w:pPr>
      <w:r w:rsidRPr="009E7618">
        <w:rPr>
          <w:rFonts w:cs="Arial"/>
        </w:rPr>
        <w:t xml:space="preserve">Inbound integration brings information into </w:t>
      </w:r>
      <w:proofErr w:type="spellStart"/>
      <w:r w:rsidRPr="009E7618">
        <w:rPr>
          <w:rFonts w:cs="Arial"/>
        </w:rPr>
        <w:t>ApexaiQ</w:t>
      </w:r>
      <w:proofErr w:type="spellEnd"/>
      <w:r w:rsidRPr="009E7618">
        <w:rPr>
          <w:rFonts w:cs="Arial"/>
        </w:rPr>
        <w:t xml:space="preserve">, while outbound integration sends information from </w:t>
      </w:r>
      <w:proofErr w:type="spellStart"/>
      <w:r w:rsidRPr="009E7618">
        <w:rPr>
          <w:rFonts w:cs="Arial"/>
        </w:rPr>
        <w:t>ApexaiQ</w:t>
      </w:r>
      <w:proofErr w:type="spellEnd"/>
      <w:r w:rsidRPr="009E7618">
        <w:rPr>
          <w:rFonts w:cs="Arial"/>
        </w:rPr>
        <w:t xml:space="preserve"> to other systems. Together, they help connect different IT and security tools.</w:t>
      </w:r>
    </w:p>
    <w:p w14:paraId="580A282D" w14:textId="19A4C87C" w:rsidR="009E7618" w:rsidRPr="009E7618" w:rsidRDefault="00DA66E9" w:rsidP="009E7618">
      <w:pPr>
        <w:spacing w:line="276" w:lineRule="auto"/>
        <w:rPr>
          <w:rFonts w:cs="Arial"/>
          <w:b/>
          <w:bCs/>
        </w:rPr>
      </w:pPr>
      <w:r>
        <w:rPr>
          <w:rFonts w:cs="Arial"/>
        </w:rPr>
        <w:t>[</w:t>
      </w:r>
      <w:r w:rsidR="009E7618" w:rsidRPr="009E7618">
        <w:rPr>
          <w:rFonts w:cs="Arial"/>
          <w:b/>
          <w:bCs/>
        </w:rPr>
        <w:t>Primary sources:</w:t>
      </w:r>
    </w:p>
    <w:p w14:paraId="18B42AFB" w14:textId="77777777" w:rsidR="009E7618" w:rsidRPr="009E7618" w:rsidRDefault="009E7618" w:rsidP="009E7618">
      <w:pPr>
        <w:numPr>
          <w:ilvl w:val="0"/>
          <w:numId w:val="34"/>
        </w:numPr>
        <w:spacing w:line="276" w:lineRule="auto"/>
        <w:rPr>
          <w:rFonts w:cs="Arial"/>
        </w:rPr>
      </w:pPr>
      <w:r w:rsidRPr="009E7618">
        <w:rPr>
          <w:rFonts w:cs="Arial"/>
        </w:rPr>
        <w:t xml:space="preserve">NIST — </w:t>
      </w:r>
      <w:r w:rsidRPr="009E7618">
        <w:rPr>
          <w:rFonts w:cs="Arial"/>
          <w:i/>
          <w:iCs/>
        </w:rPr>
        <w:t>Integration / Interoperability concepts</w:t>
      </w:r>
      <w:r w:rsidRPr="009E7618">
        <w:rPr>
          <w:rFonts w:cs="Arial"/>
        </w:rPr>
        <w:t xml:space="preserve">: </w:t>
      </w:r>
      <w:hyperlink r:id="rId39" w:history="1">
        <w:r w:rsidRPr="009E7618">
          <w:rPr>
            <w:rStyle w:val="Hyperlink"/>
            <w:rFonts w:cs="Arial"/>
          </w:rPr>
          <w:t xml:space="preserve">NIST Computer Security Resource </w:t>
        </w:r>
        <w:proofErr w:type="spellStart"/>
        <w:r w:rsidRPr="009E7618">
          <w:rPr>
            <w:rStyle w:val="Hyperlink"/>
            <w:rFonts w:cs="Arial"/>
          </w:rPr>
          <w:t>Center</w:t>
        </w:r>
        <w:proofErr w:type="spellEnd"/>
      </w:hyperlink>
    </w:p>
    <w:p w14:paraId="52E1907C" w14:textId="61AC03DA" w:rsidR="009E7618" w:rsidRDefault="009E7618" w:rsidP="009E7618">
      <w:pPr>
        <w:numPr>
          <w:ilvl w:val="0"/>
          <w:numId w:val="34"/>
        </w:numPr>
        <w:spacing w:line="276" w:lineRule="auto"/>
        <w:rPr>
          <w:rFonts w:cs="Arial"/>
        </w:rPr>
      </w:pPr>
      <w:proofErr w:type="spellStart"/>
      <w:r w:rsidRPr="009E7618">
        <w:rPr>
          <w:rFonts w:cs="Arial"/>
        </w:rPr>
        <w:t>ApexaiQ</w:t>
      </w:r>
      <w:proofErr w:type="spellEnd"/>
      <w:r w:rsidRPr="009E7618">
        <w:rPr>
          <w:rFonts w:cs="Arial"/>
        </w:rPr>
        <w:t xml:space="preserve"> — Official Product Overview: </w:t>
      </w:r>
      <w:hyperlink r:id="rId40" w:history="1">
        <w:proofErr w:type="spellStart"/>
        <w:r w:rsidRPr="009E7618">
          <w:rPr>
            <w:rStyle w:val="Hyperlink"/>
            <w:rFonts w:cs="Arial"/>
          </w:rPr>
          <w:t>ApexaiQ</w:t>
        </w:r>
        <w:proofErr w:type="spellEnd"/>
        <w:r w:rsidRPr="009E7618">
          <w:rPr>
            <w:rStyle w:val="Hyperlink"/>
            <w:rFonts w:cs="Arial"/>
          </w:rPr>
          <w:t xml:space="preserve"> Product Overview</w:t>
        </w:r>
      </w:hyperlink>
      <w:r w:rsidR="00DA66E9">
        <w:rPr>
          <w:rFonts w:cs="Arial"/>
        </w:rPr>
        <w:t>]</w:t>
      </w:r>
    </w:p>
    <w:p w14:paraId="0D5BF4A1" w14:textId="583F770D" w:rsidR="00887D6E" w:rsidRPr="00887D6E" w:rsidRDefault="00247AAC" w:rsidP="00887D6E">
      <w:pPr>
        <w:spacing w:line="276" w:lineRule="auto"/>
        <w:rPr>
          <w:rFonts w:cs="Arial"/>
          <w:b/>
          <w:bCs/>
        </w:rPr>
      </w:pPr>
      <w:r>
        <w:rPr>
          <w:rFonts w:ascii="Arial" w:hAnsi="Arial" w:cs="Arial"/>
          <w:b/>
          <w:bCs/>
          <w:sz w:val="28"/>
          <w:szCs w:val="28"/>
        </w:rPr>
        <w:t>18</w:t>
      </w:r>
      <w:r w:rsidR="000C1345">
        <w:rPr>
          <w:rFonts w:cs="Arial"/>
          <w:b/>
          <w:bCs/>
        </w:rPr>
        <w:t>.</w:t>
      </w:r>
      <w:r w:rsidR="00887D6E" w:rsidRPr="00887D6E">
        <w:rPr>
          <w:rFonts w:cs="Arial"/>
          <w:b/>
          <w:bCs/>
        </w:rPr>
        <w:t xml:space="preserve"> </w:t>
      </w:r>
      <w:r w:rsidR="00887D6E" w:rsidRPr="00887D6E">
        <w:rPr>
          <w:rFonts w:ascii="Arial" w:hAnsi="Arial" w:cs="Arial"/>
          <w:b/>
          <w:bCs/>
          <w:sz w:val="28"/>
          <w:szCs w:val="28"/>
        </w:rPr>
        <w:t>Compliance Standards and Related Terms</w:t>
      </w:r>
      <w:r w:rsidR="000C1345">
        <w:rPr>
          <w:rFonts w:cs="Arial"/>
          <w:b/>
          <w:bCs/>
        </w:rPr>
        <w:br/>
      </w:r>
      <w:r w:rsidR="00887D6E" w:rsidRPr="00887D6E">
        <w:rPr>
          <w:rFonts w:cs="Arial"/>
          <w:b/>
          <w:bCs/>
        </w:rPr>
        <w:t>Definition:</w:t>
      </w:r>
      <w:r w:rsidR="00887D6E" w:rsidRPr="00887D6E">
        <w:rPr>
          <w:rFonts w:cs="Arial"/>
        </w:rPr>
        <w:br/>
      </w:r>
      <w:r w:rsidR="00887D6E" w:rsidRPr="00887D6E">
        <w:rPr>
          <w:rFonts w:cs="Arial"/>
          <w:b/>
          <w:bCs/>
        </w:rPr>
        <w:t>Compliance standards and frameworks</w:t>
      </w:r>
      <w:r w:rsidR="00887D6E" w:rsidRPr="00887D6E">
        <w:rPr>
          <w:rFonts w:cs="Arial"/>
        </w:rPr>
        <w:t xml:space="preserve"> are requirements or guidelines that organizations use to manage security, privacy and business risks. They help organizations define what security practices should be followed and provide a way to assess whether those practices are being followed.</w:t>
      </w:r>
    </w:p>
    <w:p w14:paraId="1BC48D79" w14:textId="77777777" w:rsidR="00887D6E" w:rsidRPr="00887D6E" w:rsidRDefault="00887D6E" w:rsidP="00887D6E">
      <w:pPr>
        <w:spacing w:line="276" w:lineRule="auto"/>
        <w:rPr>
          <w:rFonts w:cs="Arial"/>
        </w:rPr>
      </w:pPr>
      <w:r w:rsidRPr="00887D6E">
        <w:rPr>
          <w:rFonts w:cs="Arial"/>
        </w:rPr>
        <w:t xml:space="preserve">The terms in your list are </w:t>
      </w:r>
      <w:r w:rsidRPr="00887D6E">
        <w:rPr>
          <w:rFonts w:cs="Arial"/>
          <w:b/>
          <w:bCs/>
        </w:rPr>
        <w:t>not all compliance standards</w:t>
      </w:r>
      <w:r w:rsidRPr="00887D6E">
        <w:rPr>
          <w:rFonts w:cs="Arial"/>
        </w:rPr>
        <w:t>:</w:t>
      </w:r>
    </w:p>
    <w:p w14:paraId="5E740B49" w14:textId="77777777" w:rsidR="00887D6E" w:rsidRPr="00887D6E" w:rsidRDefault="00887D6E" w:rsidP="00887D6E">
      <w:pPr>
        <w:numPr>
          <w:ilvl w:val="0"/>
          <w:numId w:val="35"/>
        </w:numPr>
        <w:spacing w:line="276" w:lineRule="auto"/>
        <w:rPr>
          <w:rFonts w:cs="Arial"/>
        </w:rPr>
      </w:pPr>
      <w:r w:rsidRPr="00887D6E">
        <w:rPr>
          <w:rFonts w:cs="Arial"/>
          <w:b/>
          <w:bCs/>
        </w:rPr>
        <w:t>ISO/IEC 27001</w:t>
      </w:r>
      <w:r w:rsidRPr="00887D6E">
        <w:rPr>
          <w:rFonts w:cs="Arial"/>
        </w:rPr>
        <w:t xml:space="preserve"> — An international standard for an Information Security Management System (ISMS).</w:t>
      </w:r>
    </w:p>
    <w:p w14:paraId="24E1CF6E" w14:textId="77777777" w:rsidR="00887D6E" w:rsidRPr="00887D6E" w:rsidRDefault="00887D6E" w:rsidP="00887D6E">
      <w:pPr>
        <w:numPr>
          <w:ilvl w:val="0"/>
          <w:numId w:val="35"/>
        </w:numPr>
        <w:spacing w:line="276" w:lineRule="auto"/>
        <w:rPr>
          <w:rFonts w:cs="Arial"/>
        </w:rPr>
      </w:pPr>
      <w:r w:rsidRPr="00887D6E">
        <w:rPr>
          <w:rFonts w:cs="Arial"/>
          <w:b/>
          <w:bCs/>
        </w:rPr>
        <w:t>HIPAA</w:t>
      </w:r>
      <w:r w:rsidRPr="00887D6E">
        <w:rPr>
          <w:rFonts w:cs="Arial"/>
        </w:rPr>
        <w:t xml:space="preserve"> — A U.S. law containing requirements for protecting certain health information.</w:t>
      </w:r>
    </w:p>
    <w:p w14:paraId="05DF759F" w14:textId="77777777" w:rsidR="00887D6E" w:rsidRPr="00887D6E" w:rsidRDefault="00887D6E" w:rsidP="00887D6E">
      <w:pPr>
        <w:numPr>
          <w:ilvl w:val="0"/>
          <w:numId w:val="35"/>
        </w:numPr>
        <w:spacing w:line="276" w:lineRule="auto"/>
        <w:rPr>
          <w:rFonts w:cs="Arial"/>
        </w:rPr>
      </w:pPr>
      <w:r w:rsidRPr="00887D6E">
        <w:rPr>
          <w:rFonts w:cs="Arial"/>
          <w:b/>
          <w:bCs/>
        </w:rPr>
        <w:t>CISA</w:t>
      </w:r>
      <w:r w:rsidRPr="00887D6E">
        <w:rPr>
          <w:rFonts w:cs="Arial"/>
        </w:rPr>
        <w:t xml:space="preserve"> — The U.S. Cybersecurity and Infrastructure Security Agency; it provides cybersecurity guidance and resources. It is </w:t>
      </w:r>
      <w:r w:rsidRPr="00887D6E">
        <w:rPr>
          <w:rFonts w:cs="Arial"/>
          <w:b/>
          <w:bCs/>
        </w:rPr>
        <w:t>not a compliance standard</w:t>
      </w:r>
      <w:r w:rsidRPr="00887D6E">
        <w:rPr>
          <w:rFonts w:cs="Arial"/>
        </w:rPr>
        <w:t>.</w:t>
      </w:r>
    </w:p>
    <w:p w14:paraId="68B01340" w14:textId="77777777" w:rsidR="00887D6E" w:rsidRPr="00887D6E" w:rsidRDefault="00887D6E" w:rsidP="00887D6E">
      <w:pPr>
        <w:numPr>
          <w:ilvl w:val="0"/>
          <w:numId w:val="35"/>
        </w:numPr>
        <w:spacing w:line="276" w:lineRule="auto"/>
        <w:rPr>
          <w:rFonts w:cs="Arial"/>
        </w:rPr>
      </w:pPr>
      <w:r w:rsidRPr="00887D6E">
        <w:rPr>
          <w:rFonts w:cs="Arial"/>
          <w:b/>
          <w:bCs/>
        </w:rPr>
        <w:t>CISO</w:t>
      </w:r>
      <w:r w:rsidRPr="00887D6E">
        <w:rPr>
          <w:rFonts w:cs="Arial"/>
        </w:rPr>
        <w:t xml:space="preserve"> — Chief Information Security Officer, the person/role responsible for leading an organization's information-security program. It is </w:t>
      </w:r>
      <w:r w:rsidRPr="00887D6E">
        <w:rPr>
          <w:rFonts w:cs="Arial"/>
          <w:b/>
          <w:bCs/>
        </w:rPr>
        <w:t>not a standard</w:t>
      </w:r>
      <w:r w:rsidRPr="00887D6E">
        <w:rPr>
          <w:rFonts w:cs="Arial"/>
        </w:rPr>
        <w:t>.</w:t>
      </w:r>
    </w:p>
    <w:p w14:paraId="45DF6AD2" w14:textId="77777777" w:rsidR="00887D6E" w:rsidRPr="00887D6E" w:rsidRDefault="00887D6E" w:rsidP="00887D6E">
      <w:pPr>
        <w:spacing w:line="276" w:lineRule="auto"/>
        <w:rPr>
          <w:rFonts w:cs="Arial"/>
        </w:rPr>
      </w:pPr>
      <w:r w:rsidRPr="00887D6E">
        <w:rPr>
          <w:rFonts w:cs="Arial"/>
          <w:b/>
          <w:bCs/>
        </w:rPr>
        <w:t>Why is it important?</w:t>
      </w:r>
      <w:r w:rsidRPr="00887D6E">
        <w:rPr>
          <w:rFonts w:cs="Arial"/>
        </w:rPr>
        <w:br/>
        <w:t xml:space="preserve">Compliance helps organizations ensure that their security practices meet applicable </w:t>
      </w:r>
      <w:r w:rsidRPr="00887D6E">
        <w:rPr>
          <w:rFonts w:cs="Arial"/>
          <w:b/>
          <w:bCs/>
        </w:rPr>
        <w:t>legal, regulatory, contractual or organizational requirements</w:t>
      </w:r>
      <w:r w:rsidRPr="00887D6E">
        <w:rPr>
          <w:rFonts w:cs="Arial"/>
        </w:rPr>
        <w:t xml:space="preserve"> and helps provide evidence that required controls are in place.</w:t>
      </w:r>
    </w:p>
    <w:p w14:paraId="2711DBB3" w14:textId="77777777" w:rsidR="00887D6E" w:rsidRPr="00887D6E" w:rsidRDefault="00887D6E" w:rsidP="00887D6E">
      <w:pPr>
        <w:spacing w:line="276" w:lineRule="auto"/>
        <w:rPr>
          <w:rFonts w:cs="Arial"/>
        </w:rPr>
      </w:pPr>
      <w:r w:rsidRPr="00887D6E">
        <w:rPr>
          <w:rFonts w:cs="Arial"/>
          <w:b/>
          <w:bCs/>
        </w:rPr>
        <w:t>Simple example:</w:t>
      </w:r>
      <w:r w:rsidRPr="00887D6E">
        <w:rPr>
          <w:rFonts w:cs="Arial"/>
        </w:rPr>
        <w:br/>
        <w:t>A healthcare organization handling protected health information needs to follow applicable HIPAA requirements. An organization using ISO/IEC 27001 may implement an ISMS and undergo assessment against the standard's requirements.</w:t>
      </w:r>
    </w:p>
    <w:p w14:paraId="73261A98" w14:textId="77777777" w:rsidR="00887D6E" w:rsidRPr="00887D6E" w:rsidRDefault="00887D6E" w:rsidP="00887D6E">
      <w:pPr>
        <w:spacing w:line="276" w:lineRule="auto"/>
        <w:rPr>
          <w:rFonts w:cs="Arial"/>
        </w:rPr>
      </w:pPr>
      <w:r w:rsidRPr="00887D6E">
        <w:rPr>
          <w:rFonts w:cs="Arial"/>
          <w:b/>
          <w:bCs/>
        </w:rPr>
        <w:t xml:space="preserve">Relation to </w:t>
      </w:r>
      <w:proofErr w:type="spellStart"/>
      <w:r w:rsidRPr="00887D6E">
        <w:rPr>
          <w:rFonts w:cs="Arial"/>
          <w:b/>
          <w:bCs/>
        </w:rPr>
        <w:t>ApexaiQ</w:t>
      </w:r>
      <w:proofErr w:type="spellEnd"/>
      <w:r w:rsidRPr="00887D6E">
        <w:rPr>
          <w:rFonts w:cs="Arial"/>
          <w:b/>
          <w:bCs/>
        </w:rPr>
        <w:t>:</w:t>
      </w:r>
      <w:r w:rsidRPr="00887D6E">
        <w:rPr>
          <w:rFonts w:cs="Arial"/>
        </w:rPr>
        <w:br/>
        <w:t xml:space="preserve">Compliance is relevant to </w:t>
      </w:r>
      <w:proofErr w:type="spellStart"/>
      <w:r w:rsidRPr="00887D6E">
        <w:rPr>
          <w:rFonts w:cs="Arial"/>
        </w:rPr>
        <w:t>ApexaiQ</w:t>
      </w:r>
      <w:proofErr w:type="spellEnd"/>
      <w:r w:rsidRPr="00887D6E">
        <w:rPr>
          <w:rFonts w:cs="Arial"/>
        </w:rPr>
        <w:t xml:space="preserve"> because its platform provides visibility into assets and can associate asset information with </w:t>
      </w:r>
      <w:r w:rsidRPr="00887D6E">
        <w:rPr>
          <w:rFonts w:cs="Arial"/>
          <w:b/>
          <w:bCs/>
        </w:rPr>
        <w:t>compliance requirements and gaps</w:t>
      </w:r>
      <w:r w:rsidRPr="00887D6E">
        <w:rPr>
          <w:rFonts w:cs="Arial"/>
        </w:rPr>
        <w:t>, helping organizations monitor their compliance posture.</w:t>
      </w:r>
    </w:p>
    <w:p w14:paraId="7C567CA5" w14:textId="47FE09BF" w:rsidR="00887D6E" w:rsidRPr="00887D6E" w:rsidRDefault="00FD5838" w:rsidP="00887D6E">
      <w:pPr>
        <w:spacing w:line="276" w:lineRule="auto"/>
        <w:rPr>
          <w:rFonts w:cs="Arial"/>
        </w:rPr>
      </w:pPr>
      <w:r>
        <w:rPr>
          <w:rFonts w:cs="Arial"/>
        </w:rPr>
        <w:t>[</w:t>
      </w:r>
      <w:r w:rsidR="00887D6E" w:rsidRPr="00887D6E">
        <w:rPr>
          <w:rFonts w:cs="Arial"/>
          <w:b/>
          <w:bCs/>
        </w:rPr>
        <w:t>Primary sources:</w:t>
      </w:r>
    </w:p>
    <w:p w14:paraId="1CF8CCE4" w14:textId="77777777" w:rsidR="00887D6E" w:rsidRPr="00887D6E" w:rsidRDefault="00887D6E" w:rsidP="00887D6E">
      <w:pPr>
        <w:numPr>
          <w:ilvl w:val="0"/>
          <w:numId w:val="36"/>
        </w:numPr>
        <w:spacing w:line="276" w:lineRule="auto"/>
        <w:rPr>
          <w:rFonts w:cs="Arial"/>
        </w:rPr>
      </w:pPr>
      <w:r w:rsidRPr="00887D6E">
        <w:rPr>
          <w:rFonts w:cs="Arial"/>
        </w:rPr>
        <w:t xml:space="preserve">ISO — ISO/IEC 27001: </w:t>
      </w:r>
      <w:hyperlink r:id="rId41" w:history="1">
        <w:r w:rsidRPr="00887D6E">
          <w:rPr>
            <w:rStyle w:val="Hyperlink"/>
            <w:rFonts w:cs="Arial"/>
          </w:rPr>
          <w:t>ISO/IEC 27001 Information Security Management Systems</w:t>
        </w:r>
      </w:hyperlink>
    </w:p>
    <w:p w14:paraId="0FD8FF8D" w14:textId="77777777" w:rsidR="00887D6E" w:rsidRPr="00887D6E" w:rsidRDefault="00887D6E" w:rsidP="00887D6E">
      <w:pPr>
        <w:numPr>
          <w:ilvl w:val="0"/>
          <w:numId w:val="36"/>
        </w:numPr>
        <w:spacing w:line="276" w:lineRule="auto"/>
        <w:rPr>
          <w:rFonts w:cs="Arial"/>
        </w:rPr>
      </w:pPr>
      <w:r w:rsidRPr="00887D6E">
        <w:rPr>
          <w:rFonts w:cs="Arial"/>
        </w:rPr>
        <w:t xml:space="preserve">U.S. HHS — HIPAA: </w:t>
      </w:r>
      <w:hyperlink r:id="rId42" w:history="1">
        <w:r w:rsidRPr="00887D6E">
          <w:rPr>
            <w:rStyle w:val="Hyperlink"/>
            <w:rFonts w:cs="Arial"/>
          </w:rPr>
          <w:t>HIPAA for Professionals</w:t>
        </w:r>
      </w:hyperlink>
    </w:p>
    <w:p w14:paraId="12D08AF5" w14:textId="77777777" w:rsidR="00887D6E" w:rsidRPr="00887D6E" w:rsidRDefault="00887D6E" w:rsidP="00887D6E">
      <w:pPr>
        <w:numPr>
          <w:ilvl w:val="0"/>
          <w:numId w:val="36"/>
        </w:numPr>
        <w:spacing w:line="276" w:lineRule="auto"/>
        <w:rPr>
          <w:rFonts w:cs="Arial"/>
        </w:rPr>
      </w:pPr>
      <w:r w:rsidRPr="00887D6E">
        <w:rPr>
          <w:rFonts w:cs="Arial"/>
        </w:rPr>
        <w:t xml:space="preserve">CISA — Official website: </w:t>
      </w:r>
      <w:hyperlink r:id="rId43" w:history="1">
        <w:r w:rsidRPr="00887D6E">
          <w:rPr>
            <w:rStyle w:val="Hyperlink"/>
            <w:rFonts w:cs="Arial"/>
          </w:rPr>
          <w:t>Cybersecurity and Infrastructure Security Agency</w:t>
        </w:r>
      </w:hyperlink>
    </w:p>
    <w:p w14:paraId="1314E09A" w14:textId="77777777" w:rsidR="00EB5135" w:rsidRDefault="00887D6E" w:rsidP="00EB5135">
      <w:pPr>
        <w:numPr>
          <w:ilvl w:val="0"/>
          <w:numId w:val="36"/>
        </w:numPr>
        <w:spacing w:line="276" w:lineRule="auto"/>
        <w:rPr>
          <w:rFonts w:cs="Arial"/>
        </w:rPr>
      </w:pPr>
      <w:proofErr w:type="spellStart"/>
      <w:r w:rsidRPr="00887D6E">
        <w:rPr>
          <w:rFonts w:cs="Arial"/>
        </w:rPr>
        <w:t>ApexaiQ</w:t>
      </w:r>
      <w:proofErr w:type="spellEnd"/>
      <w:r w:rsidRPr="00887D6E">
        <w:rPr>
          <w:rFonts w:cs="Arial"/>
        </w:rPr>
        <w:t xml:space="preserve"> — Official Product Overview: </w:t>
      </w:r>
      <w:hyperlink r:id="rId44" w:history="1">
        <w:proofErr w:type="spellStart"/>
        <w:r w:rsidRPr="00887D6E">
          <w:rPr>
            <w:rStyle w:val="Hyperlink"/>
            <w:rFonts w:cs="Arial"/>
          </w:rPr>
          <w:t>ApexaiQ</w:t>
        </w:r>
        <w:proofErr w:type="spellEnd"/>
        <w:r w:rsidRPr="00887D6E">
          <w:rPr>
            <w:rStyle w:val="Hyperlink"/>
            <w:rFonts w:cs="Arial"/>
          </w:rPr>
          <w:t xml:space="preserve"> Product Overview</w:t>
        </w:r>
      </w:hyperlink>
      <w:r w:rsidR="00FD5838">
        <w:rPr>
          <w:rFonts w:cs="Arial"/>
        </w:rPr>
        <w:t>]</w:t>
      </w:r>
    </w:p>
    <w:p w14:paraId="394936CF" w14:textId="4CD14FC0" w:rsidR="00EB5135" w:rsidRPr="00EB5135" w:rsidRDefault="00EB5135" w:rsidP="00EB5135">
      <w:pPr>
        <w:spacing w:line="276" w:lineRule="auto"/>
        <w:rPr>
          <w:rFonts w:cs="Arial"/>
        </w:rPr>
      </w:pPr>
      <w:r w:rsidRPr="00EB5135">
        <w:rPr>
          <w:rFonts w:ascii="Arial" w:hAnsi="Arial" w:cs="Arial"/>
          <w:b/>
          <w:bCs/>
          <w:sz w:val="28"/>
          <w:szCs w:val="28"/>
        </w:rPr>
        <w:t>19</w:t>
      </w:r>
      <w:r>
        <w:rPr>
          <w:rFonts w:ascii="Arial" w:hAnsi="Arial" w:cs="Arial"/>
          <w:b/>
          <w:bCs/>
          <w:sz w:val="28"/>
          <w:szCs w:val="28"/>
        </w:rPr>
        <w:t>.</w:t>
      </w:r>
      <w:r w:rsidRPr="00EB5135">
        <w:rPr>
          <w:rFonts w:ascii="Arial" w:hAnsi="Arial" w:cs="Arial"/>
          <w:b/>
          <w:bCs/>
          <w:sz w:val="28"/>
          <w:szCs w:val="28"/>
        </w:rPr>
        <w:t xml:space="preserve"> Perimeter</w:t>
      </w:r>
      <w:r>
        <w:rPr>
          <w:rFonts w:cs="Arial"/>
        </w:rPr>
        <w:br/>
      </w:r>
      <w:r w:rsidRPr="00EB5135">
        <w:rPr>
          <w:rFonts w:cs="Arial"/>
          <w:b/>
          <w:bCs/>
        </w:rPr>
        <w:t>Definition:</w:t>
      </w:r>
      <w:r w:rsidRPr="00EB5135">
        <w:rPr>
          <w:rFonts w:cs="Arial"/>
          <w:b/>
          <w:bCs/>
        </w:rPr>
        <w:br/>
      </w:r>
      <w:r w:rsidRPr="00EB5135">
        <w:rPr>
          <w:rFonts w:cs="Arial"/>
        </w:rPr>
        <w:t>A security perimeter is the boundary that separates an organization's trusted internal environment from external or untrusted networks. Traditionally, this boundary was mainly the company's network firewall and internet connection.</w:t>
      </w:r>
    </w:p>
    <w:p w14:paraId="48C867FC" w14:textId="77777777" w:rsidR="00EB5135" w:rsidRPr="00EB5135" w:rsidRDefault="00EB5135" w:rsidP="00EB5135">
      <w:pPr>
        <w:spacing w:line="276" w:lineRule="auto"/>
        <w:rPr>
          <w:rFonts w:cs="Arial"/>
        </w:rPr>
      </w:pPr>
      <w:r w:rsidRPr="00EB5135">
        <w:rPr>
          <w:rFonts w:cs="Arial"/>
          <w:b/>
          <w:bCs/>
        </w:rPr>
        <w:t>Why is it important?</w:t>
      </w:r>
      <w:r w:rsidRPr="00EB5135">
        <w:rPr>
          <w:rFonts w:cs="Arial"/>
          <w:b/>
          <w:bCs/>
        </w:rPr>
        <w:br/>
      </w:r>
      <w:r w:rsidRPr="00EB5135">
        <w:rPr>
          <w:rFonts w:cs="Arial"/>
        </w:rPr>
        <w:t>The perimeter helps control who and what can access internal systems. Protecting it can reduce unauthorized access and other security risks.</w:t>
      </w:r>
    </w:p>
    <w:p w14:paraId="4B49FEA5" w14:textId="77777777" w:rsidR="00EB5135" w:rsidRPr="00EB5135" w:rsidRDefault="00EB5135" w:rsidP="00EB5135">
      <w:pPr>
        <w:spacing w:line="276" w:lineRule="auto"/>
        <w:rPr>
          <w:rFonts w:cs="Arial"/>
          <w:b/>
          <w:bCs/>
        </w:rPr>
      </w:pPr>
      <w:r w:rsidRPr="00EB5135">
        <w:rPr>
          <w:rFonts w:cs="Arial"/>
          <w:b/>
          <w:bCs/>
        </w:rPr>
        <w:t>Simple example:</w:t>
      </w:r>
      <w:r w:rsidRPr="00EB5135">
        <w:rPr>
          <w:rFonts w:cs="Arial"/>
          <w:b/>
          <w:bCs/>
        </w:rPr>
        <w:br/>
      </w:r>
      <w:r w:rsidRPr="00EB5135">
        <w:rPr>
          <w:rFonts w:cs="Arial"/>
        </w:rPr>
        <w:t>A company uses a firewall between its internal network and the public internet. The firewall controls which incoming and outgoing connections are allowed.</w:t>
      </w:r>
    </w:p>
    <w:p w14:paraId="70BAE072" w14:textId="77777777" w:rsidR="00EB5135" w:rsidRPr="00EB5135" w:rsidRDefault="00EB5135" w:rsidP="00EB5135">
      <w:pPr>
        <w:spacing w:line="276" w:lineRule="auto"/>
        <w:rPr>
          <w:rFonts w:cs="Arial"/>
        </w:rPr>
      </w:pPr>
      <w:r w:rsidRPr="00EB5135">
        <w:rPr>
          <w:rFonts w:cs="Arial"/>
          <w:b/>
          <w:bCs/>
        </w:rPr>
        <w:t xml:space="preserve">Relation to </w:t>
      </w:r>
      <w:proofErr w:type="spellStart"/>
      <w:r w:rsidRPr="00EB5135">
        <w:rPr>
          <w:rFonts w:cs="Arial"/>
          <w:b/>
          <w:bCs/>
        </w:rPr>
        <w:t>ApexaiQ</w:t>
      </w:r>
      <w:proofErr w:type="spellEnd"/>
      <w:r w:rsidRPr="00EB5135">
        <w:rPr>
          <w:rFonts w:cs="Arial"/>
          <w:b/>
          <w:bCs/>
        </w:rPr>
        <w:t>:</w:t>
      </w:r>
      <w:r w:rsidRPr="00EB5135">
        <w:rPr>
          <w:rFonts w:cs="Arial"/>
          <w:b/>
          <w:bCs/>
        </w:rPr>
        <w:br/>
      </w:r>
      <w:proofErr w:type="spellStart"/>
      <w:r w:rsidRPr="00EB5135">
        <w:rPr>
          <w:rFonts w:cs="Arial"/>
        </w:rPr>
        <w:t>ApexaiQ's</w:t>
      </w:r>
      <w:proofErr w:type="spellEnd"/>
      <w:r w:rsidRPr="00EB5135">
        <w:rPr>
          <w:rFonts w:cs="Arial"/>
        </w:rPr>
        <w:t xml:space="preserve"> asset-visibility approach is relevant because organizations need to know what devices and systems exist within and around their environment. This becomes especially important as companies use cloud services, remote work and other technologies that make the traditional network perimeter less clear.</w:t>
      </w:r>
    </w:p>
    <w:p w14:paraId="095A7E6D" w14:textId="665C342A" w:rsidR="00EB5135" w:rsidRPr="00EB5135" w:rsidRDefault="00E61011" w:rsidP="00EB5135">
      <w:pPr>
        <w:spacing w:line="276" w:lineRule="auto"/>
        <w:rPr>
          <w:rFonts w:cs="Arial"/>
          <w:b/>
          <w:bCs/>
        </w:rPr>
      </w:pPr>
      <w:r>
        <w:rPr>
          <w:rFonts w:cs="Arial"/>
        </w:rPr>
        <w:t>[</w:t>
      </w:r>
      <w:r w:rsidR="00EB5135" w:rsidRPr="00EB5135">
        <w:rPr>
          <w:rFonts w:cs="Arial"/>
          <w:b/>
          <w:bCs/>
        </w:rPr>
        <w:t>Primary sources:</w:t>
      </w:r>
    </w:p>
    <w:p w14:paraId="6FB0DCB5" w14:textId="77777777" w:rsidR="00EB5135" w:rsidRPr="00EB5135" w:rsidRDefault="00EB5135" w:rsidP="00EB5135">
      <w:pPr>
        <w:numPr>
          <w:ilvl w:val="0"/>
          <w:numId w:val="37"/>
        </w:numPr>
        <w:spacing w:line="276" w:lineRule="auto"/>
        <w:rPr>
          <w:rFonts w:cs="Arial"/>
        </w:rPr>
      </w:pPr>
      <w:r w:rsidRPr="00EB5135">
        <w:rPr>
          <w:rFonts w:cs="Arial"/>
        </w:rPr>
        <w:t xml:space="preserve">NIST — </w:t>
      </w:r>
      <w:r w:rsidRPr="00EB5135">
        <w:rPr>
          <w:rFonts w:cs="Arial"/>
          <w:i/>
          <w:iCs/>
        </w:rPr>
        <w:t>Zero Trust Architecture (SP 800-207)</w:t>
      </w:r>
      <w:r w:rsidRPr="00EB5135">
        <w:rPr>
          <w:rFonts w:cs="Arial"/>
        </w:rPr>
        <w:t xml:space="preserve">: </w:t>
      </w:r>
      <w:hyperlink r:id="rId45" w:history="1">
        <w:r w:rsidRPr="00EB5135">
          <w:rPr>
            <w:rStyle w:val="Hyperlink"/>
            <w:rFonts w:cs="Arial"/>
          </w:rPr>
          <w:t>NIST SP 800-207</w:t>
        </w:r>
      </w:hyperlink>
    </w:p>
    <w:p w14:paraId="6F100609" w14:textId="7FEB588A" w:rsidR="00EB5135" w:rsidRPr="005A6141" w:rsidRDefault="00EB5135" w:rsidP="00EB5135">
      <w:pPr>
        <w:numPr>
          <w:ilvl w:val="0"/>
          <w:numId w:val="37"/>
        </w:numPr>
        <w:spacing w:line="276" w:lineRule="auto"/>
        <w:rPr>
          <w:rFonts w:cs="Arial"/>
          <w:b/>
          <w:bCs/>
        </w:rPr>
      </w:pPr>
      <w:r w:rsidRPr="00EB5135">
        <w:rPr>
          <w:rFonts w:cs="Arial"/>
        </w:rPr>
        <w:t xml:space="preserve">CISA — </w:t>
      </w:r>
      <w:r w:rsidRPr="00EB5135">
        <w:rPr>
          <w:rFonts w:cs="Arial"/>
          <w:i/>
          <w:iCs/>
        </w:rPr>
        <w:t>Zero Trust Maturity Model</w:t>
      </w:r>
      <w:r w:rsidRPr="00EB5135">
        <w:rPr>
          <w:rFonts w:cs="Arial"/>
        </w:rPr>
        <w:t xml:space="preserve">: </w:t>
      </w:r>
      <w:hyperlink r:id="rId46" w:history="1">
        <w:r w:rsidRPr="00EB5135">
          <w:rPr>
            <w:rStyle w:val="Hyperlink"/>
            <w:rFonts w:cs="Arial"/>
          </w:rPr>
          <w:t>CISA Zero Trust Maturity Model</w:t>
        </w:r>
      </w:hyperlink>
      <w:r w:rsidR="00E61011">
        <w:rPr>
          <w:rFonts w:cs="Arial"/>
        </w:rPr>
        <w:t>]</w:t>
      </w:r>
    </w:p>
    <w:p w14:paraId="6348F44D" w14:textId="0DEB3548" w:rsidR="009E61FD" w:rsidRPr="009E61FD" w:rsidRDefault="004653C4" w:rsidP="009E61FD">
      <w:pPr>
        <w:spacing w:line="276" w:lineRule="auto"/>
        <w:rPr>
          <w:rFonts w:ascii="Arial" w:hAnsi="Arial" w:cs="Arial"/>
          <w:b/>
          <w:bCs/>
          <w:sz w:val="28"/>
          <w:szCs w:val="28"/>
        </w:rPr>
      </w:pPr>
      <w:r>
        <w:rPr>
          <w:rFonts w:ascii="Arial" w:hAnsi="Arial" w:cs="Arial"/>
          <w:b/>
          <w:bCs/>
          <w:sz w:val="28"/>
          <w:szCs w:val="28"/>
        </w:rPr>
        <w:t>20</w:t>
      </w:r>
      <w:r w:rsidRPr="009E61FD">
        <w:rPr>
          <w:rFonts w:ascii="Arial" w:hAnsi="Arial" w:cs="Arial"/>
          <w:b/>
          <w:bCs/>
          <w:sz w:val="28"/>
          <w:szCs w:val="28"/>
        </w:rPr>
        <w:t>.</w:t>
      </w:r>
      <w:r w:rsidR="009E61FD" w:rsidRPr="009E61FD">
        <w:rPr>
          <w:rFonts w:ascii="Times New Roman" w:eastAsia="Times New Roman" w:hAnsi="Times New Roman" w:cs="Times New Roman"/>
          <w:b/>
          <w:bCs/>
          <w:kern w:val="0"/>
          <w:sz w:val="28"/>
          <w:szCs w:val="28"/>
          <w:lang w:eastAsia="en-IN"/>
          <w14:ligatures w14:val="none"/>
        </w:rPr>
        <w:t xml:space="preserve"> </w:t>
      </w:r>
      <w:r w:rsidR="009E61FD" w:rsidRPr="009E61FD">
        <w:rPr>
          <w:rFonts w:ascii="Arial" w:hAnsi="Arial" w:cs="Arial"/>
          <w:b/>
          <w:bCs/>
          <w:sz w:val="28"/>
          <w:szCs w:val="28"/>
        </w:rPr>
        <w:t>ROI and KPI</w:t>
      </w:r>
    </w:p>
    <w:p w14:paraId="00D1165A" w14:textId="77777777" w:rsidR="009E61FD" w:rsidRPr="009E61FD" w:rsidRDefault="009E61FD" w:rsidP="009E61FD">
      <w:pPr>
        <w:spacing w:line="276" w:lineRule="auto"/>
        <w:rPr>
          <w:rFonts w:ascii="Arial" w:hAnsi="Arial" w:cs="Arial"/>
          <w:b/>
          <w:bCs/>
        </w:rPr>
      </w:pPr>
      <w:r w:rsidRPr="009E61FD">
        <w:rPr>
          <w:rFonts w:ascii="Arial" w:hAnsi="Arial" w:cs="Arial"/>
          <w:b/>
          <w:bCs/>
        </w:rPr>
        <w:t>ROI — Return on Investment</w:t>
      </w:r>
    </w:p>
    <w:p w14:paraId="70532F24" w14:textId="77777777" w:rsidR="009E61FD" w:rsidRPr="009E61FD" w:rsidRDefault="009E61FD" w:rsidP="009E61FD">
      <w:pPr>
        <w:spacing w:line="276" w:lineRule="auto"/>
        <w:rPr>
          <w:rFonts w:ascii="Arial" w:hAnsi="Arial" w:cs="Arial"/>
        </w:rPr>
      </w:pPr>
      <w:r w:rsidRPr="009E61FD">
        <w:rPr>
          <w:rFonts w:ascii="Arial" w:hAnsi="Arial" w:cs="Arial"/>
          <w:b/>
          <w:bCs/>
        </w:rPr>
        <w:t>Definition:</w:t>
      </w:r>
      <w:r w:rsidRPr="009E61FD">
        <w:rPr>
          <w:rFonts w:ascii="Arial" w:hAnsi="Arial" w:cs="Arial"/>
          <w:b/>
          <w:bCs/>
        </w:rPr>
        <w:br/>
      </w:r>
      <w:r w:rsidRPr="009E61FD">
        <w:rPr>
          <w:rFonts w:ascii="Arial" w:hAnsi="Arial" w:cs="Arial"/>
        </w:rPr>
        <w:t>ROI measures the financial benefit an organization receives from an investment compared with the cost of that investment.</w:t>
      </w:r>
    </w:p>
    <w:p w14:paraId="42447DFA" w14:textId="77777777" w:rsidR="009E61FD" w:rsidRPr="009E61FD" w:rsidRDefault="009E61FD" w:rsidP="009E61FD">
      <w:pPr>
        <w:spacing w:line="276" w:lineRule="auto"/>
        <w:rPr>
          <w:rFonts w:ascii="Arial" w:hAnsi="Arial" w:cs="Arial"/>
          <w:b/>
          <w:bCs/>
        </w:rPr>
      </w:pPr>
      <w:r w:rsidRPr="009E61FD">
        <w:rPr>
          <w:rFonts w:ascii="Arial" w:hAnsi="Arial" w:cs="Arial"/>
          <w:b/>
          <w:bCs/>
        </w:rPr>
        <w:t>Formula:</w:t>
      </w:r>
    </w:p>
    <w:p w14:paraId="58A1B59D" w14:textId="77777777" w:rsidR="009E61FD" w:rsidRPr="009E61FD" w:rsidRDefault="009E61FD" w:rsidP="009E61FD">
      <w:pPr>
        <w:spacing w:line="276" w:lineRule="auto"/>
        <w:rPr>
          <w:rFonts w:ascii="Arial" w:hAnsi="Arial" w:cs="Arial"/>
        </w:rPr>
      </w:pPr>
      <w:r w:rsidRPr="009E61FD">
        <w:rPr>
          <w:rFonts w:ascii="Arial" w:hAnsi="Arial" w:cs="Arial"/>
        </w:rPr>
        <w:t>ROI = (Gain from Investment − Cost of Investment) / Cost of Investment × 100</w:t>
      </w:r>
    </w:p>
    <w:p w14:paraId="4EC1210D" w14:textId="77777777" w:rsidR="009E61FD" w:rsidRPr="009E61FD" w:rsidRDefault="009E61FD" w:rsidP="009E61FD">
      <w:pPr>
        <w:spacing w:line="276" w:lineRule="auto"/>
        <w:rPr>
          <w:rFonts w:ascii="Arial" w:hAnsi="Arial" w:cs="Arial"/>
          <w:b/>
          <w:bCs/>
        </w:rPr>
      </w:pPr>
      <w:r w:rsidRPr="009E61FD">
        <w:rPr>
          <w:rFonts w:ascii="Arial" w:hAnsi="Arial" w:cs="Arial"/>
          <w:b/>
          <w:bCs/>
        </w:rPr>
        <w:t>Why is it important?</w:t>
      </w:r>
      <w:r w:rsidRPr="009E61FD">
        <w:rPr>
          <w:rFonts w:ascii="Arial" w:hAnsi="Arial" w:cs="Arial"/>
          <w:b/>
          <w:bCs/>
        </w:rPr>
        <w:br/>
      </w:r>
      <w:r w:rsidRPr="009E61FD">
        <w:rPr>
          <w:rFonts w:ascii="Arial" w:hAnsi="Arial" w:cs="Arial"/>
        </w:rPr>
        <w:t>ROI helps a company decide whether a technology or solution is providing enough value compared with what it costs.</w:t>
      </w:r>
    </w:p>
    <w:p w14:paraId="621DC178" w14:textId="77777777" w:rsidR="009E61FD" w:rsidRPr="009E61FD" w:rsidRDefault="009E61FD" w:rsidP="009E61FD">
      <w:pPr>
        <w:spacing w:line="276" w:lineRule="auto"/>
        <w:rPr>
          <w:rFonts w:ascii="Arial" w:hAnsi="Arial" w:cs="Arial"/>
          <w:b/>
          <w:bCs/>
        </w:rPr>
      </w:pPr>
      <w:r w:rsidRPr="009E61FD">
        <w:rPr>
          <w:rFonts w:ascii="Arial" w:hAnsi="Arial" w:cs="Arial"/>
          <w:b/>
          <w:bCs/>
        </w:rPr>
        <w:t>Simple example:</w:t>
      </w:r>
      <w:r w:rsidRPr="009E61FD">
        <w:rPr>
          <w:rFonts w:ascii="Arial" w:hAnsi="Arial" w:cs="Arial"/>
          <w:b/>
          <w:bCs/>
        </w:rPr>
        <w:br/>
      </w:r>
      <w:r w:rsidRPr="009E61FD">
        <w:rPr>
          <w:rFonts w:ascii="Arial" w:hAnsi="Arial" w:cs="Arial"/>
        </w:rPr>
        <w:t>If a company spends ₹1 lakh on an IT management solution and saves ₹1.5 lakh through reduced manual work and unnecessary costs, the investment has generated a positive return.</w:t>
      </w:r>
    </w:p>
    <w:p w14:paraId="09C272C0" w14:textId="313D6C8E" w:rsidR="009E61FD" w:rsidRPr="009E61FD" w:rsidRDefault="009E61FD" w:rsidP="009E61FD">
      <w:pPr>
        <w:spacing w:line="276" w:lineRule="auto"/>
        <w:rPr>
          <w:rFonts w:ascii="Arial" w:hAnsi="Arial" w:cs="Arial"/>
        </w:rPr>
      </w:pPr>
      <w:r w:rsidRPr="009E61FD">
        <w:rPr>
          <w:rFonts w:ascii="Arial" w:hAnsi="Arial" w:cs="Arial"/>
          <w:b/>
          <w:bCs/>
        </w:rPr>
        <w:t xml:space="preserve">Relation to </w:t>
      </w:r>
      <w:proofErr w:type="spellStart"/>
      <w:r w:rsidRPr="009E61FD">
        <w:rPr>
          <w:rFonts w:ascii="Arial" w:hAnsi="Arial" w:cs="Arial"/>
          <w:b/>
          <w:bCs/>
        </w:rPr>
        <w:t>ApexaiQ</w:t>
      </w:r>
      <w:proofErr w:type="spellEnd"/>
      <w:r w:rsidRPr="009E61FD">
        <w:rPr>
          <w:rFonts w:ascii="Arial" w:hAnsi="Arial" w:cs="Arial"/>
          <w:b/>
          <w:bCs/>
        </w:rPr>
        <w:t>:</w:t>
      </w:r>
      <w:r w:rsidRPr="009E61FD">
        <w:rPr>
          <w:rFonts w:ascii="Arial" w:hAnsi="Arial" w:cs="Arial"/>
          <w:b/>
          <w:bCs/>
        </w:rPr>
        <w:br/>
      </w:r>
      <w:r w:rsidRPr="009E61FD">
        <w:rPr>
          <w:rFonts w:ascii="Arial" w:hAnsi="Arial" w:cs="Arial"/>
        </w:rPr>
        <w:t xml:space="preserve">For </w:t>
      </w:r>
      <w:proofErr w:type="spellStart"/>
      <w:r w:rsidRPr="009E61FD">
        <w:rPr>
          <w:rFonts w:ascii="Arial" w:hAnsi="Arial" w:cs="Arial"/>
        </w:rPr>
        <w:t>ApexaiQ</w:t>
      </w:r>
      <w:proofErr w:type="spellEnd"/>
      <w:r w:rsidRPr="009E61FD">
        <w:rPr>
          <w:rFonts w:ascii="Arial" w:hAnsi="Arial" w:cs="Arial"/>
        </w:rPr>
        <w:t>, ROI can be considered through benefits such as less manual investigation, better asset visibility, faster problem identification and reduced operational or compliance effort.</w:t>
      </w:r>
    </w:p>
    <w:p w14:paraId="03B8D585" w14:textId="77777777" w:rsidR="009E61FD" w:rsidRPr="009E61FD" w:rsidRDefault="009E61FD" w:rsidP="009E61FD">
      <w:pPr>
        <w:spacing w:line="276" w:lineRule="auto"/>
        <w:rPr>
          <w:rFonts w:ascii="Arial" w:hAnsi="Arial" w:cs="Arial"/>
          <w:b/>
          <w:bCs/>
        </w:rPr>
      </w:pPr>
      <w:r w:rsidRPr="009E61FD">
        <w:rPr>
          <w:rFonts w:ascii="Arial" w:hAnsi="Arial" w:cs="Arial"/>
          <w:b/>
          <w:bCs/>
        </w:rPr>
        <w:t>KPI — Key Performance Indicator</w:t>
      </w:r>
    </w:p>
    <w:p w14:paraId="64E3F168" w14:textId="77777777" w:rsidR="009E61FD" w:rsidRPr="009E61FD" w:rsidRDefault="009E61FD" w:rsidP="009E61FD">
      <w:pPr>
        <w:spacing w:line="276" w:lineRule="auto"/>
        <w:rPr>
          <w:rFonts w:ascii="Arial" w:hAnsi="Arial" w:cs="Arial"/>
          <w:b/>
          <w:bCs/>
        </w:rPr>
      </w:pPr>
      <w:r w:rsidRPr="009E61FD">
        <w:rPr>
          <w:rFonts w:ascii="Arial" w:hAnsi="Arial" w:cs="Arial"/>
          <w:b/>
          <w:bCs/>
        </w:rPr>
        <w:t>Definition:</w:t>
      </w:r>
      <w:r w:rsidRPr="009E61FD">
        <w:rPr>
          <w:rFonts w:ascii="Arial" w:hAnsi="Arial" w:cs="Arial"/>
          <w:b/>
          <w:bCs/>
        </w:rPr>
        <w:br/>
      </w:r>
      <w:r w:rsidRPr="009E61FD">
        <w:rPr>
          <w:rFonts w:ascii="Arial" w:hAnsi="Arial" w:cs="Arial"/>
        </w:rPr>
        <w:t>A KPI is a measurable value used to track how well an organization, process or system is achieving a specific objective</w:t>
      </w:r>
      <w:r w:rsidRPr="009E61FD">
        <w:rPr>
          <w:rFonts w:ascii="Arial" w:hAnsi="Arial" w:cs="Arial"/>
          <w:b/>
          <w:bCs/>
        </w:rPr>
        <w:t>.</w:t>
      </w:r>
    </w:p>
    <w:p w14:paraId="17B1156D" w14:textId="77777777" w:rsidR="009E61FD" w:rsidRPr="009E61FD" w:rsidRDefault="009E61FD" w:rsidP="009E61FD">
      <w:pPr>
        <w:spacing w:line="276" w:lineRule="auto"/>
        <w:rPr>
          <w:rFonts w:ascii="Arial" w:hAnsi="Arial" w:cs="Arial"/>
        </w:rPr>
      </w:pPr>
      <w:r w:rsidRPr="009E61FD">
        <w:rPr>
          <w:rFonts w:ascii="Arial" w:hAnsi="Arial" w:cs="Arial"/>
          <w:b/>
          <w:bCs/>
        </w:rPr>
        <w:t>Simple example:</w:t>
      </w:r>
      <w:r w:rsidRPr="009E61FD">
        <w:rPr>
          <w:rFonts w:ascii="Arial" w:hAnsi="Arial" w:cs="Arial"/>
          <w:b/>
          <w:bCs/>
        </w:rPr>
        <w:br/>
      </w:r>
      <w:r w:rsidRPr="009E61FD">
        <w:rPr>
          <w:rFonts w:ascii="Arial" w:hAnsi="Arial" w:cs="Arial"/>
        </w:rPr>
        <w:t>An IT team may track:</w:t>
      </w:r>
    </w:p>
    <w:p w14:paraId="7F8FA6A0" w14:textId="77777777" w:rsidR="009E61FD" w:rsidRPr="009E61FD" w:rsidRDefault="009E61FD" w:rsidP="009E61FD">
      <w:pPr>
        <w:numPr>
          <w:ilvl w:val="0"/>
          <w:numId w:val="38"/>
        </w:numPr>
        <w:spacing w:line="276" w:lineRule="auto"/>
        <w:rPr>
          <w:rFonts w:ascii="Arial" w:hAnsi="Arial" w:cs="Arial"/>
        </w:rPr>
      </w:pPr>
      <w:r w:rsidRPr="009E61FD">
        <w:rPr>
          <w:rFonts w:ascii="Arial" w:hAnsi="Arial" w:cs="Arial"/>
        </w:rPr>
        <w:t>Percentage of assets discovered</w:t>
      </w:r>
    </w:p>
    <w:p w14:paraId="44F83286" w14:textId="77777777" w:rsidR="009E61FD" w:rsidRPr="009E61FD" w:rsidRDefault="009E61FD" w:rsidP="009E61FD">
      <w:pPr>
        <w:numPr>
          <w:ilvl w:val="0"/>
          <w:numId w:val="38"/>
        </w:numPr>
        <w:spacing w:line="276" w:lineRule="auto"/>
        <w:rPr>
          <w:rFonts w:ascii="Arial" w:hAnsi="Arial" w:cs="Arial"/>
        </w:rPr>
      </w:pPr>
      <w:r w:rsidRPr="009E61FD">
        <w:rPr>
          <w:rFonts w:ascii="Arial" w:hAnsi="Arial" w:cs="Arial"/>
        </w:rPr>
        <w:t>Number of unresolved vulnerabilities</w:t>
      </w:r>
    </w:p>
    <w:p w14:paraId="00B715D3" w14:textId="77777777" w:rsidR="009E61FD" w:rsidRPr="009E61FD" w:rsidRDefault="009E61FD" w:rsidP="009E61FD">
      <w:pPr>
        <w:numPr>
          <w:ilvl w:val="0"/>
          <w:numId w:val="38"/>
        </w:numPr>
        <w:spacing w:line="276" w:lineRule="auto"/>
        <w:rPr>
          <w:rFonts w:ascii="Arial" w:hAnsi="Arial" w:cs="Arial"/>
        </w:rPr>
      </w:pPr>
      <w:r w:rsidRPr="009E61FD">
        <w:rPr>
          <w:rFonts w:ascii="Arial" w:hAnsi="Arial" w:cs="Arial"/>
        </w:rPr>
        <w:t>Patch compliance rate</w:t>
      </w:r>
    </w:p>
    <w:p w14:paraId="0ACCFCA6" w14:textId="77777777" w:rsidR="009E61FD" w:rsidRPr="009E61FD" w:rsidRDefault="009E61FD" w:rsidP="009E61FD">
      <w:pPr>
        <w:numPr>
          <w:ilvl w:val="0"/>
          <w:numId w:val="38"/>
        </w:numPr>
        <w:spacing w:line="276" w:lineRule="auto"/>
        <w:rPr>
          <w:rFonts w:ascii="Arial" w:hAnsi="Arial" w:cs="Arial"/>
        </w:rPr>
      </w:pPr>
      <w:r w:rsidRPr="009E61FD">
        <w:rPr>
          <w:rFonts w:ascii="Arial" w:hAnsi="Arial" w:cs="Arial"/>
        </w:rPr>
        <w:t>Mean time to resolve an issue</w:t>
      </w:r>
    </w:p>
    <w:p w14:paraId="75051A3C" w14:textId="77777777" w:rsidR="009E61FD" w:rsidRPr="009E61FD" w:rsidRDefault="009E61FD" w:rsidP="009E61FD">
      <w:pPr>
        <w:spacing w:line="276" w:lineRule="auto"/>
        <w:rPr>
          <w:rFonts w:ascii="Arial" w:hAnsi="Arial" w:cs="Arial"/>
          <w:b/>
          <w:bCs/>
        </w:rPr>
      </w:pPr>
      <w:r w:rsidRPr="009E61FD">
        <w:rPr>
          <w:rFonts w:ascii="Arial" w:hAnsi="Arial" w:cs="Arial"/>
          <w:b/>
          <w:bCs/>
        </w:rPr>
        <w:t xml:space="preserve">Relation to </w:t>
      </w:r>
      <w:proofErr w:type="spellStart"/>
      <w:r w:rsidRPr="009E61FD">
        <w:rPr>
          <w:rFonts w:ascii="Arial" w:hAnsi="Arial" w:cs="Arial"/>
          <w:b/>
          <w:bCs/>
        </w:rPr>
        <w:t>ApexaiQ</w:t>
      </w:r>
      <w:proofErr w:type="spellEnd"/>
      <w:r w:rsidRPr="009E61FD">
        <w:rPr>
          <w:rFonts w:ascii="Arial" w:hAnsi="Arial" w:cs="Arial"/>
          <w:b/>
          <w:bCs/>
        </w:rPr>
        <w:t>:</w:t>
      </w:r>
      <w:r w:rsidRPr="009E61FD">
        <w:rPr>
          <w:rFonts w:ascii="Arial" w:hAnsi="Arial" w:cs="Arial"/>
          <w:b/>
          <w:bCs/>
        </w:rPr>
        <w:br/>
      </w:r>
      <w:r w:rsidRPr="009E61FD">
        <w:rPr>
          <w:rFonts w:ascii="Arial" w:hAnsi="Arial" w:cs="Arial"/>
        </w:rPr>
        <w:t>KPIs can help organizations measure whether their IT environment is improving. For example, an organization could track asset coverage, vulnerability remediation or compliance status over time.</w:t>
      </w:r>
    </w:p>
    <w:p w14:paraId="5D1DD9A7" w14:textId="6FA5ADA3" w:rsidR="009E61FD" w:rsidRPr="009E61FD" w:rsidRDefault="00ED7DC0" w:rsidP="009E61FD">
      <w:pPr>
        <w:spacing w:line="276" w:lineRule="auto"/>
        <w:rPr>
          <w:rFonts w:ascii="Arial" w:hAnsi="Arial" w:cs="Arial"/>
          <w:b/>
          <w:bCs/>
        </w:rPr>
      </w:pPr>
      <w:r>
        <w:rPr>
          <w:rFonts w:ascii="Arial" w:hAnsi="Arial" w:cs="Arial"/>
        </w:rPr>
        <w:t>[</w:t>
      </w:r>
      <w:r w:rsidR="009E61FD" w:rsidRPr="009E61FD">
        <w:rPr>
          <w:rFonts w:ascii="Arial" w:hAnsi="Arial" w:cs="Arial"/>
          <w:b/>
          <w:bCs/>
        </w:rPr>
        <w:t>Primary sources:</w:t>
      </w:r>
    </w:p>
    <w:p w14:paraId="5D33C3BE" w14:textId="77777777" w:rsidR="009E61FD" w:rsidRPr="009E61FD" w:rsidRDefault="009E61FD" w:rsidP="009E61FD">
      <w:pPr>
        <w:numPr>
          <w:ilvl w:val="0"/>
          <w:numId w:val="39"/>
        </w:numPr>
        <w:spacing w:line="276" w:lineRule="auto"/>
        <w:rPr>
          <w:rFonts w:ascii="Arial" w:hAnsi="Arial" w:cs="Arial"/>
        </w:rPr>
      </w:pPr>
      <w:r w:rsidRPr="009E61FD">
        <w:rPr>
          <w:rFonts w:ascii="Arial" w:hAnsi="Arial" w:cs="Arial"/>
        </w:rPr>
        <w:t xml:space="preserve">NIST — Performance measurement and metrics: </w:t>
      </w:r>
      <w:hyperlink r:id="rId47" w:history="1">
        <w:r w:rsidRPr="009E61FD">
          <w:rPr>
            <w:rStyle w:val="Hyperlink"/>
            <w:rFonts w:ascii="Arial" w:hAnsi="Arial" w:cs="Arial"/>
          </w:rPr>
          <w:t>NIST Cybersecurity Framework 2.0</w:t>
        </w:r>
      </w:hyperlink>
    </w:p>
    <w:p w14:paraId="25E93554" w14:textId="77777777" w:rsidR="009E61FD" w:rsidRPr="009E61FD" w:rsidRDefault="009E61FD" w:rsidP="009E61FD">
      <w:pPr>
        <w:numPr>
          <w:ilvl w:val="0"/>
          <w:numId w:val="39"/>
        </w:numPr>
        <w:spacing w:line="276" w:lineRule="auto"/>
        <w:rPr>
          <w:rFonts w:ascii="Arial" w:hAnsi="Arial" w:cs="Arial"/>
        </w:rPr>
      </w:pPr>
      <w:r w:rsidRPr="009E61FD">
        <w:rPr>
          <w:rFonts w:ascii="Arial" w:hAnsi="Arial" w:cs="Arial"/>
        </w:rPr>
        <w:t xml:space="preserve">NIST — Cost/benefit considerations in cybersecurity: </w:t>
      </w:r>
      <w:hyperlink r:id="rId48" w:history="1">
        <w:r w:rsidRPr="009E61FD">
          <w:rPr>
            <w:rStyle w:val="Hyperlink"/>
            <w:rFonts w:ascii="Arial" w:hAnsi="Arial" w:cs="Arial"/>
          </w:rPr>
          <w:t>NIST Cybersecurity Supply Chain Risk Management Practices</w:t>
        </w:r>
      </w:hyperlink>
    </w:p>
    <w:p w14:paraId="7EAFA12B" w14:textId="42033436" w:rsidR="009E61FD" w:rsidRDefault="009E61FD" w:rsidP="009E61FD">
      <w:pPr>
        <w:numPr>
          <w:ilvl w:val="0"/>
          <w:numId w:val="39"/>
        </w:numPr>
        <w:spacing w:line="276" w:lineRule="auto"/>
        <w:rPr>
          <w:rFonts w:ascii="Arial" w:hAnsi="Arial" w:cs="Arial"/>
        </w:rPr>
      </w:pPr>
      <w:proofErr w:type="spellStart"/>
      <w:r w:rsidRPr="009E61FD">
        <w:rPr>
          <w:rFonts w:ascii="Arial" w:hAnsi="Arial" w:cs="Arial"/>
        </w:rPr>
        <w:t>ApexaiQ</w:t>
      </w:r>
      <w:proofErr w:type="spellEnd"/>
      <w:r w:rsidRPr="009E61FD">
        <w:rPr>
          <w:rFonts w:ascii="Arial" w:hAnsi="Arial" w:cs="Arial"/>
        </w:rPr>
        <w:t xml:space="preserve"> — Official Product Overview: </w:t>
      </w:r>
      <w:hyperlink r:id="rId49" w:history="1">
        <w:proofErr w:type="spellStart"/>
        <w:r w:rsidRPr="009E61FD">
          <w:rPr>
            <w:rStyle w:val="Hyperlink"/>
            <w:rFonts w:ascii="Arial" w:hAnsi="Arial" w:cs="Arial"/>
          </w:rPr>
          <w:t>ApexaiQ</w:t>
        </w:r>
        <w:proofErr w:type="spellEnd"/>
        <w:r w:rsidRPr="009E61FD">
          <w:rPr>
            <w:rStyle w:val="Hyperlink"/>
            <w:rFonts w:ascii="Arial" w:hAnsi="Arial" w:cs="Arial"/>
          </w:rPr>
          <w:t xml:space="preserve"> Product Overview</w:t>
        </w:r>
      </w:hyperlink>
      <w:r w:rsidR="00ED7DC0">
        <w:rPr>
          <w:rFonts w:ascii="Arial" w:hAnsi="Arial" w:cs="Arial"/>
        </w:rPr>
        <w:t>]</w:t>
      </w:r>
    </w:p>
    <w:p w14:paraId="3A8B1FEE" w14:textId="1C035068" w:rsidR="00990136" w:rsidRPr="00990136" w:rsidRDefault="00ED7DC0" w:rsidP="00990136">
      <w:pPr>
        <w:spacing w:line="276" w:lineRule="auto"/>
        <w:rPr>
          <w:rFonts w:cs="Arial"/>
        </w:rPr>
      </w:pPr>
      <w:r>
        <w:rPr>
          <w:rFonts w:ascii="Arial" w:hAnsi="Arial" w:cs="Arial"/>
          <w:b/>
          <w:bCs/>
          <w:sz w:val="28"/>
          <w:szCs w:val="28"/>
        </w:rPr>
        <w:t>21.</w:t>
      </w:r>
      <w:r w:rsidR="00CB3BFB">
        <w:rPr>
          <w:rFonts w:ascii="Arial" w:hAnsi="Arial" w:cs="Arial"/>
          <w:b/>
          <w:bCs/>
          <w:sz w:val="28"/>
          <w:szCs w:val="28"/>
        </w:rPr>
        <w:t xml:space="preserve"> Auto-remediation</w:t>
      </w:r>
      <w:r w:rsidR="00EF3D2A">
        <w:rPr>
          <w:rFonts w:cs="Arial"/>
          <w:b/>
          <w:bCs/>
        </w:rPr>
        <w:br/>
      </w:r>
      <w:r w:rsidR="00990136" w:rsidRPr="00990136">
        <w:rPr>
          <w:rFonts w:cs="Arial"/>
          <w:b/>
          <w:bCs/>
        </w:rPr>
        <w:t>Definition:</w:t>
      </w:r>
      <w:r w:rsidR="00990136" w:rsidRPr="00990136">
        <w:rPr>
          <w:rFonts w:cs="Arial"/>
          <w:b/>
          <w:bCs/>
        </w:rPr>
        <w:br/>
      </w:r>
      <w:r w:rsidR="00990136" w:rsidRPr="00990136">
        <w:rPr>
          <w:rFonts w:cs="Arial"/>
        </w:rPr>
        <w:t>Auto-remediation means automatically taking corrective action when a security or IT problem is detected, instead of requiring an IT person to fix it manually.</w:t>
      </w:r>
    </w:p>
    <w:p w14:paraId="0654BAB7" w14:textId="77777777" w:rsidR="00990136" w:rsidRPr="00990136" w:rsidRDefault="00990136" w:rsidP="00990136">
      <w:pPr>
        <w:spacing w:line="276" w:lineRule="auto"/>
        <w:rPr>
          <w:rFonts w:cs="Arial"/>
        </w:rPr>
      </w:pPr>
      <w:r w:rsidRPr="00990136">
        <w:rPr>
          <w:rFonts w:cs="Arial"/>
          <w:b/>
          <w:bCs/>
        </w:rPr>
        <w:t>Why is it important?</w:t>
      </w:r>
      <w:r w:rsidRPr="00990136">
        <w:rPr>
          <w:rFonts w:cs="Arial"/>
          <w:b/>
          <w:bCs/>
        </w:rPr>
        <w:br/>
      </w:r>
      <w:r w:rsidRPr="00990136">
        <w:rPr>
          <w:rFonts w:cs="Arial"/>
        </w:rPr>
        <w:t>It can help organizations reduce manual effort, respond faster to known issues and maintain systems more consistently. Automation is especially useful for repetitive and well-defined tasks.</w:t>
      </w:r>
    </w:p>
    <w:p w14:paraId="7B8BBC5E" w14:textId="77777777" w:rsidR="00990136" w:rsidRPr="00990136" w:rsidRDefault="00990136" w:rsidP="00990136">
      <w:pPr>
        <w:spacing w:line="276" w:lineRule="auto"/>
        <w:rPr>
          <w:rFonts w:cs="Arial"/>
        </w:rPr>
      </w:pPr>
      <w:r w:rsidRPr="00990136">
        <w:rPr>
          <w:rFonts w:cs="Arial"/>
          <w:b/>
          <w:bCs/>
        </w:rPr>
        <w:t>Simple example:</w:t>
      </w:r>
      <w:r w:rsidRPr="00990136">
        <w:rPr>
          <w:rFonts w:cs="Arial"/>
          <w:b/>
          <w:bCs/>
        </w:rPr>
        <w:br/>
      </w:r>
      <w:r w:rsidRPr="00990136">
        <w:rPr>
          <w:rFonts w:cs="Arial"/>
        </w:rPr>
        <w:t>A system detects that a device has a required security update missing and automatically starts an approved process to apply the update.</w:t>
      </w:r>
    </w:p>
    <w:p w14:paraId="3AC663B3" w14:textId="77777777" w:rsidR="00990136" w:rsidRPr="00990136" w:rsidRDefault="00990136" w:rsidP="00990136">
      <w:pPr>
        <w:spacing w:line="276" w:lineRule="auto"/>
        <w:rPr>
          <w:rFonts w:cs="Arial"/>
        </w:rPr>
      </w:pPr>
      <w:r w:rsidRPr="00990136">
        <w:rPr>
          <w:rFonts w:cs="Arial"/>
          <w:b/>
          <w:bCs/>
        </w:rPr>
        <w:t xml:space="preserve">Relation to </w:t>
      </w:r>
      <w:proofErr w:type="spellStart"/>
      <w:r w:rsidRPr="00990136">
        <w:rPr>
          <w:rFonts w:cs="Arial"/>
          <w:b/>
          <w:bCs/>
        </w:rPr>
        <w:t>ApexaiQ</w:t>
      </w:r>
      <w:proofErr w:type="spellEnd"/>
      <w:r w:rsidRPr="00990136">
        <w:rPr>
          <w:rFonts w:cs="Arial"/>
          <w:b/>
          <w:bCs/>
        </w:rPr>
        <w:t>:</w:t>
      </w:r>
      <w:r w:rsidRPr="00990136">
        <w:rPr>
          <w:rFonts w:cs="Arial"/>
          <w:b/>
          <w:bCs/>
        </w:rPr>
        <w:br/>
      </w:r>
      <w:proofErr w:type="spellStart"/>
      <w:r w:rsidRPr="00990136">
        <w:rPr>
          <w:rFonts w:cs="Arial"/>
        </w:rPr>
        <w:t>ApexaiQ's</w:t>
      </w:r>
      <w:proofErr w:type="spellEnd"/>
      <w:r w:rsidRPr="00990136">
        <w:rPr>
          <w:rFonts w:cs="Arial"/>
        </w:rPr>
        <w:t xml:space="preserve"> core value is primarily around asset visibility, assessment and identifying issues. Its platform material also discusses integrations and actions that can support workflows. It is important not to assume that </w:t>
      </w:r>
      <w:proofErr w:type="spellStart"/>
      <w:r w:rsidRPr="00990136">
        <w:rPr>
          <w:rFonts w:cs="Arial"/>
        </w:rPr>
        <w:t>ApexaiQ</w:t>
      </w:r>
      <w:proofErr w:type="spellEnd"/>
      <w:r w:rsidRPr="00990136">
        <w:rPr>
          <w:rFonts w:cs="Arial"/>
        </w:rPr>
        <w:t xml:space="preserve"> automatically changes every asset; the specific action depends on the integration and workflow being used.</w:t>
      </w:r>
    </w:p>
    <w:p w14:paraId="6AB584E5" w14:textId="2CB38A62" w:rsidR="00990136" w:rsidRPr="00990136" w:rsidRDefault="0006065F" w:rsidP="00990136">
      <w:pPr>
        <w:spacing w:line="276" w:lineRule="auto"/>
        <w:rPr>
          <w:rFonts w:cs="Arial"/>
          <w:b/>
          <w:bCs/>
        </w:rPr>
      </w:pPr>
      <w:r>
        <w:rPr>
          <w:rFonts w:cs="Arial"/>
        </w:rPr>
        <w:t>[</w:t>
      </w:r>
      <w:r w:rsidR="00990136" w:rsidRPr="00990136">
        <w:rPr>
          <w:rFonts w:cs="Arial"/>
          <w:b/>
          <w:bCs/>
        </w:rPr>
        <w:t>Primary sources:</w:t>
      </w:r>
    </w:p>
    <w:p w14:paraId="50B84505" w14:textId="77777777" w:rsidR="00990136" w:rsidRPr="00990136" w:rsidRDefault="00990136" w:rsidP="00990136">
      <w:pPr>
        <w:numPr>
          <w:ilvl w:val="0"/>
          <w:numId w:val="40"/>
        </w:numPr>
        <w:spacing w:line="276" w:lineRule="auto"/>
        <w:rPr>
          <w:rFonts w:cs="Arial"/>
        </w:rPr>
      </w:pPr>
      <w:r w:rsidRPr="00990136">
        <w:rPr>
          <w:rFonts w:cs="Arial"/>
        </w:rPr>
        <w:t xml:space="preserve">NIST — </w:t>
      </w:r>
      <w:r w:rsidRPr="00990136">
        <w:rPr>
          <w:rFonts w:cs="Arial"/>
          <w:i/>
          <w:iCs/>
        </w:rPr>
        <w:t>Security Automation and Continuous Monitoring</w:t>
      </w:r>
      <w:r w:rsidRPr="00990136">
        <w:rPr>
          <w:rFonts w:cs="Arial"/>
        </w:rPr>
        <w:t xml:space="preserve">: </w:t>
      </w:r>
      <w:hyperlink r:id="rId50" w:history="1">
        <w:r w:rsidRPr="00990136">
          <w:rPr>
            <w:rStyle w:val="Hyperlink"/>
            <w:rFonts w:cs="Arial"/>
          </w:rPr>
          <w:t xml:space="preserve">NIST Computer Security Resource </w:t>
        </w:r>
        <w:proofErr w:type="spellStart"/>
        <w:r w:rsidRPr="00990136">
          <w:rPr>
            <w:rStyle w:val="Hyperlink"/>
            <w:rFonts w:cs="Arial"/>
          </w:rPr>
          <w:t>Center</w:t>
        </w:r>
        <w:proofErr w:type="spellEnd"/>
      </w:hyperlink>
    </w:p>
    <w:p w14:paraId="483CA602" w14:textId="77777777" w:rsidR="00990136" w:rsidRPr="00990136" w:rsidRDefault="00990136" w:rsidP="00990136">
      <w:pPr>
        <w:numPr>
          <w:ilvl w:val="0"/>
          <w:numId w:val="40"/>
        </w:numPr>
        <w:spacing w:line="276" w:lineRule="auto"/>
        <w:rPr>
          <w:rFonts w:cs="Arial"/>
        </w:rPr>
      </w:pPr>
      <w:r w:rsidRPr="00990136">
        <w:rPr>
          <w:rFonts w:cs="Arial"/>
        </w:rPr>
        <w:t xml:space="preserve">CISA — </w:t>
      </w:r>
      <w:r w:rsidRPr="00990136">
        <w:rPr>
          <w:rFonts w:cs="Arial"/>
          <w:i/>
          <w:iCs/>
        </w:rPr>
        <w:t>Cybersecurity Performance Goals</w:t>
      </w:r>
      <w:r w:rsidRPr="00990136">
        <w:rPr>
          <w:rFonts w:cs="Arial"/>
        </w:rPr>
        <w:t xml:space="preserve">: </w:t>
      </w:r>
      <w:hyperlink r:id="rId51" w:history="1">
        <w:r w:rsidRPr="00990136">
          <w:rPr>
            <w:rStyle w:val="Hyperlink"/>
            <w:rFonts w:cs="Arial"/>
          </w:rPr>
          <w:t>CISA Cybersecurity Performance Goals</w:t>
        </w:r>
      </w:hyperlink>
    </w:p>
    <w:p w14:paraId="59B988B8" w14:textId="7ED08ED1" w:rsidR="00990136" w:rsidRDefault="00990136" w:rsidP="00990136">
      <w:pPr>
        <w:numPr>
          <w:ilvl w:val="0"/>
          <w:numId w:val="40"/>
        </w:numPr>
        <w:spacing w:line="276" w:lineRule="auto"/>
        <w:rPr>
          <w:rFonts w:cs="Arial"/>
        </w:rPr>
      </w:pPr>
      <w:proofErr w:type="spellStart"/>
      <w:r w:rsidRPr="00990136">
        <w:rPr>
          <w:rFonts w:cs="Arial"/>
        </w:rPr>
        <w:t>ApexaiQ</w:t>
      </w:r>
      <w:proofErr w:type="spellEnd"/>
      <w:r w:rsidRPr="00990136">
        <w:rPr>
          <w:rFonts w:cs="Arial"/>
        </w:rPr>
        <w:t xml:space="preserve"> — Official Product Overview: </w:t>
      </w:r>
      <w:hyperlink r:id="rId52" w:history="1">
        <w:proofErr w:type="spellStart"/>
        <w:r w:rsidRPr="00990136">
          <w:rPr>
            <w:rStyle w:val="Hyperlink"/>
            <w:rFonts w:cs="Arial"/>
          </w:rPr>
          <w:t>ApexaiQ</w:t>
        </w:r>
        <w:proofErr w:type="spellEnd"/>
        <w:r w:rsidRPr="00990136">
          <w:rPr>
            <w:rStyle w:val="Hyperlink"/>
            <w:rFonts w:cs="Arial"/>
          </w:rPr>
          <w:t xml:space="preserve"> Product Overview</w:t>
        </w:r>
      </w:hyperlink>
      <w:r w:rsidR="0006065F">
        <w:rPr>
          <w:rFonts w:cs="Arial"/>
        </w:rPr>
        <w:t>]</w:t>
      </w:r>
    </w:p>
    <w:p w14:paraId="2C49B469" w14:textId="5B03A5AA" w:rsidR="00897852" w:rsidRPr="00897852" w:rsidRDefault="0006065F" w:rsidP="00897852">
      <w:pPr>
        <w:spacing w:line="276" w:lineRule="auto"/>
        <w:rPr>
          <w:rFonts w:ascii="Arial" w:hAnsi="Arial" w:cs="Arial"/>
          <w:sz w:val="28"/>
          <w:szCs w:val="28"/>
        </w:rPr>
      </w:pPr>
      <w:r>
        <w:rPr>
          <w:rFonts w:ascii="Arial" w:hAnsi="Arial" w:cs="Arial"/>
          <w:b/>
          <w:bCs/>
          <w:sz w:val="28"/>
          <w:szCs w:val="28"/>
        </w:rPr>
        <w:t>2</w:t>
      </w:r>
      <w:r w:rsidR="00B54E80">
        <w:rPr>
          <w:rFonts w:ascii="Arial" w:hAnsi="Arial" w:cs="Arial"/>
          <w:b/>
          <w:bCs/>
          <w:sz w:val="28"/>
          <w:szCs w:val="28"/>
        </w:rPr>
        <w:t>2</w:t>
      </w:r>
      <w:r w:rsidR="00897852">
        <w:rPr>
          <w:rFonts w:ascii="Arial" w:hAnsi="Arial" w:cs="Arial"/>
          <w:b/>
          <w:bCs/>
          <w:sz w:val="28"/>
          <w:szCs w:val="28"/>
        </w:rPr>
        <w:t xml:space="preserve">. </w:t>
      </w:r>
      <w:r w:rsidR="00897852" w:rsidRPr="00897852">
        <w:rPr>
          <w:rFonts w:ascii="Arial" w:hAnsi="Arial" w:cs="Arial"/>
          <w:b/>
          <w:bCs/>
          <w:sz w:val="28"/>
          <w:szCs w:val="28"/>
        </w:rPr>
        <w:t>Network Protocols</w:t>
      </w:r>
      <w:r w:rsidR="00897852">
        <w:rPr>
          <w:rFonts w:ascii="Arial" w:hAnsi="Arial" w:cs="Arial"/>
          <w:b/>
          <w:bCs/>
          <w:sz w:val="28"/>
          <w:szCs w:val="28"/>
        </w:rPr>
        <w:br/>
      </w:r>
      <w:r w:rsidR="00897852" w:rsidRPr="00897852">
        <w:rPr>
          <w:rFonts w:cs="Arial"/>
          <w:b/>
          <w:bCs/>
        </w:rPr>
        <w:t>Definition:</w:t>
      </w:r>
      <w:r w:rsidR="00897852" w:rsidRPr="00897852">
        <w:rPr>
          <w:rFonts w:cs="Arial"/>
          <w:b/>
          <w:bCs/>
        </w:rPr>
        <w:br/>
      </w:r>
      <w:r w:rsidR="00897852" w:rsidRPr="00897852">
        <w:rPr>
          <w:rFonts w:cs="Arial"/>
        </w:rPr>
        <w:t>A network protocol is a set of rules that allows devices and systems to communicate and exchange data over a network.</w:t>
      </w:r>
    </w:p>
    <w:p w14:paraId="229AEB86" w14:textId="77777777" w:rsidR="00897852" w:rsidRPr="00897852" w:rsidRDefault="00897852" w:rsidP="00897852">
      <w:pPr>
        <w:spacing w:line="276" w:lineRule="auto"/>
        <w:rPr>
          <w:rFonts w:cs="Arial"/>
        </w:rPr>
      </w:pPr>
      <w:r w:rsidRPr="00897852">
        <w:rPr>
          <w:rFonts w:cs="Arial"/>
          <w:b/>
          <w:bCs/>
        </w:rPr>
        <w:t>Why is it important?</w:t>
      </w:r>
      <w:r w:rsidRPr="00897852">
        <w:rPr>
          <w:rFonts w:cs="Arial"/>
          <w:b/>
          <w:bCs/>
        </w:rPr>
        <w:br/>
      </w:r>
      <w:r w:rsidRPr="00897852">
        <w:rPr>
          <w:rFonts w:cs="Arial"/>
        </w:rPr>
        <w:t>Protocols make communication between different devices possible and help IT teams connect to, monitor and manage network devices.</w:t>
      </w:r>
    </w:p>
    <w:p w14:paraId="2C4A432E" w14:textId="77777777" w:rsidR="00897852" w:rsidRPr="00897852" w:rsidRDefault="00897852" w:rsidP="00897852">
      <w:pPr>
        <w:spacing w:line="276" w:lineRule="auto"/>
        <w:rPr>
          <w:rFonts w:cs="Arial"/>
          <w:b/>
          <w:bCs/>
        </w:rPr>
      </w:pPr>
      <w:r w:rsidRPr="00897852">
        <w:rPr>
          <w:rFonts w:cs="Arial"/>
          <w:b/>
          <w:bCs/>
        </w:rPr>
        <w:t>Simple examples:</w:t>
      </w:r>
    </w:p>
    <w:p w14:paraId="38000AD6" w14:textId="77777777" w:rsidR="00897852" w:rsidRPr="00897852" w:rsidRDefault="00897852" w:rsidP="00897852">
      <w:pPr>
        <w:numPr>
          <w:ilvl w:val="0"/>
          <w:numId w:val="41"/>
        </w:numPr>
        <w:spacing w:line="276" w:lineRule="auto"/>
        <w:rPr>
          <w:rFonts w:cs="Arial"/>
        </w:rPr>
      </w:pPr>
      <w:r w:rsidRPr="00897852">
        <w:rPr>
          <w:rFonts w:cs="Arial"/>
        </w:rPr>
        <w:t>TCP/IP — Basic communication across networks</w:t>
      </w:r>
    </w:p>
    <w:p w14:paraId="74AC8663" w14:textId="77777777" w:rsidR="00897852" w:rsidRPr="00897852" w:rsidRDefault="00897852" w:rsidP="00897852">
      <w:pPr>
        <w:numPr>
          <w:ilvl w:val="0"/>
          <w:numId w:val="41"/>
        </w:numPr>
        <w:spacing w:line="276" w:lineRule="auto"/>
        <w:rPr>
          <w:rFonts w:cs="Arial"/>
        </w:rPr>
      </w:pPr>
      <w:r w:rsidRPr="00897852">
        <w:rPr>
          <w:rFonts w:cs="Arial"/>
        </w:rPr>
        <w:t>HTTP/HTTPS — Web communication</w:t>
      </w:r>
    </w:p>
    <w:p w14:paraId="19AC6B38" w14:textId="77777777" w:rsidR="00897852" w:rsidRPr="00897852" w:rsidRDefault="00897852" w:rsidP="00897852">
      <w:pPr>
        <w:numPr>
          <w:ilvl w:val="0"/>
          <w:numId w:val="41"/>
        </w:numPr>
        <w:spacing w:line="276" w:lineRule="auto"/>
        <w:rPr>
          <w:rFonts w:cs="Arial"/>
        </w:rPr>
      </w:pPr>
      <w:r w:rsidRPr="00897852">
        <w:rPr>
          <w:rFonts w:cs="Arial"/>
        </w:rPr>
        <w:t>DNS — Converts domain names into IP addresses</w:t>
      </w:r>
    </w:p>
    <w:p w14:paraId="069A0283" w14:textId="77777777" w:rsidR="00897852" w:rsidRPr="00897852" w:rsidRDefault="00897852" w:rsidP="00897852">
      <w:pPr>
        <w:numPr>
          <w:ilvl w:val="0"/>
          <w:numId w:val="41"/>
        </w:numPr>
        <w:spacing w:line="276" w:lineRule="auto"/>
        <w:rPr>
          <w:rFonts w:cs="Arial"/>
        </w:rPr>
      </w:pPr>
      <w:r w:rsidRPr="00897852">
        <w:rPr>
          <w:rFonts w:cs="Arial"/>
        </w:rPr>
        <w:t>SSH — Secure remote access to devices</w:t>
      </w:r>
    </w:p>
    <w:p w14:paraId="5D5F13C9" w14:textId="77777777" w:rsidR="00897852" w:rsidRPr="00897852" w:rsidRDefault="00897852" w:rsidP="00897852">
      <w:pPr>
        <w:numPr>
          <w:ilvl w:val="0"/>
          <w:numId w:val="41"/>
        </w:numPr>
        <w:spacing w:line="276" w:lineRule="auto"/>
        <w:rPr>
          <w:rFonts w:cs="Arial"/>
        </w:rPr>
      </w:pPr>
      <w:r w:rsidRPr="00897852">
        <w:rPr>
          <w:rFonts w:cs="Arial"/>
        </w:rPr>
        <w:t>SNMP — Monitoring and managing network devices</w:t>
      </w:r>
    </w:p>
    <w:p w14:paraId="2386E8B4" w14:textId="77777777" w:rsidR="00897852" w:rsidRPr="00897852" w:rsidRDefault="00897852" w:rsidP="00897852">
      <w:pPr>
        <w:spacing w:line="276" w:lineRule="auto"/>
        <w:rPr>
          <w:rFonts w:cs="Arial"/>
        </w:rPr>
      </w:pPr>
      <w:r w:rsidRPr="00897852">
        <w:rPr>
          <w:rFonts w:cs="Arial"/>
          <w:b/>
          <w:bCs/>
        </w:rPr>
        <w:t xml:space="preserve">Relation to </w:t>
      </w:r>
      <w:proofErr w:type="spellStart"/>
      <w:r w:rsidRPr="00897852">
        <w:rPr>
          <w:rFonts w:cs="Arial"/>
          <w:b/>
          <w:bCs/>
        </w:rPr>
        <w:t>ApexaiQ</w:t>
      </w:r>
      <w:proofErr w:type="spellEnd"/>
      <w:r w:rsidRPr="00897852">
        <w:rPr>
          <w:rFonts w:cs="Arial"/>
          <w:b/>
          <w:bCs/>
        </w:rPr>
        <w:t>:</w:t>
      </w:r>
      <w:r w:rsidRPr="00897852">
        <w:rPr>
          <w:rFonts w:cs="Arial"/>
          <w:b/>
          <w:bCs/>
        </w:rPr>
        <w:br/>
      </w:r>
      <w:r w:rsidRPr="00897852">
        <w:rPr>
          <w:rFonts w:cs="Arial"/>
        </w:rPr>
        <w:t xml:space="preserve">Network protocols are relevant to </w:t>
      </w:r>
      <w:proofErr w:type="spellStart"/>
      <w:r w:rsidRPr="00897852">
        <w:rPr>
          <w:rFonts w:cs="Arial"/>
        </w:rPr>
        <w:t>ApexaiQ's</w:t>
      </w:r>
      <w:proofErr w:type="spellEnd"/>
      <w:r w:rsidRPr="00897852">
        <w:rPr>
          <w:rFonts w:cs="Arial"/>
        </w:rPr>
        <w:t xml:space="preserve"> agentless approach because network and infrastructure information can be obtained through existing communication methods rather than requiring an </w:t>
      </w:r>
      <w:proofErr w:type="spellStart"/>
      <w:r w:rsidRPr="00897852">
        <w:rPr>
          <w:rFonts w:cs="Arial"/>
        </w:rPr>
        <w:t>ApexaiQ</w:t>
      </w:r>
      <w:proofErr w:type="spellEnd"/>
      <w:r w:rsidRPr="00897852">
        <w:rPr>
          <w:rFonts w:cs="Arial"/>
        </w:rPr>
        <w:t xml:space="preserve"> software agent to be installed on every device.</w:t>
      </w:r>
    </w:p>
    <w:p w14:paraId="3E3472D3" w14:textId="63D6B9CE" w:rsidR="00897852" w:rsidRPr="00897852" w:rsidRDefault="00897852" w:rsidP="00897852">
      <w:pPr>
        <w:spacing w:line="276" w:lineRule="auto"/>
        <w:rPr>
          <w:rFonts w:cs="Arial"/>
          <w:b/>
          <w:bCs/>
        </w:rPr>
      </w:pPr>
      <w:r>
        <w:rPr>
          <w:rFonts w:cs="Arial"/>
        </w:rPr>
        <w:t>[</w:t>
      </w:r>
      <w:r w:rsidRPr="00897852">
        <w:rPr>
          <w:rFonts w:cs="Arial"/>
          <w:b/>
          <w:bCs/>
        </w:rPr>
        <w:t>Primary sources:</w:t>
      </w:r>
    </w:p>
    <w:p w14:paraId="7D25DAFF" w14:textId="77777777" w:rsidR="00897852" w:rsidRPr="00897852" w:rsidRDefault="00897852" w:rsidP="00897852">
      <w:pPr>
        <w:numPr>
          <w:ilvl w:val="0"/>
          <w:numId w:val="42"/>
        </w:numPr>
        <w:spacing w:line="276" w:lineRule="auto"/>
        <w:rPr>
          <w:rFonts w:cs="Arial"/>
        </w:rPr>
      </w:pPr>
      <w:r w:rsidRPr="00897852">
        <w:rPr>
          <w:rFonts w:cs="Arial"/>
        </w:rPr>
        <w:t xml:space="preserve">NIST — Computer Security Resource </w:t>
      </w:r>
      <w:proofErr w:type="spellStart"/>
      <w:r w:rsidRPr="00897852">
        <w:rPr>
          <w:rFonts w:cs="Arial"/>
        </w:rPr>
        <w:t>Center</w:t>
      </w:r>
      <w:proofErr w:type="spellEnd"/>
      <w:r w:rsidRPr="00897852">
        <w:rPr>
          <w:rFonts w:cs="Arial"/>
        </w:rPr>
        <w:t xml:space="preserve"> Glossary: </w:t>
      </w:r>
      <w:hyperlink r:id="rId53" w:history="1">
        <w:r w:rsidRPr="00897852">
          <w:rPr>
            <w:rStyle w:val="Hyperlink"/>
            <w:rFonts w:cs="Arial"/>
          </w:rPr>
          <w:t>NIST CSRC Glossary</w:t>
        </w:r>
      </w:hyperlink>
    </w:p>
    <w:p w14:paraId="304F5A61" w14:textId="77777777" w:rsidR="00897852" w:rsidRPr="00897852" w:rsidRDefault="00897852" w:rsidP="00897852">
      <w:pPr>
        <w:numPr>
          <w:ilvl w:val="0"/>
          <w:numId w:val="42"/>
        </w:numPr>
        <w:spacing w:line="276" w:lineRule="auto"/>
        <w:rPr>
          <w:rFonts w:cs="Arial"/>
        </w:rPr>
      </w:pPr>
      <w:r w:rsidRPr="00897852">
        <w:rPr>
          <w:rFonts w:cs="Arial"/>
        </w:rPr>
        <w:t xml:space="preserve">IETF — Official Internet Standards and Protocols: </w:t>
      </w:r>
      <w:hyperlink r:id="rId54" w:history="1">
        <w:r w:rsidRPr="00897852">
          <w:rPr>
            <w:rStyle w:val="Hyperlink"/>
            <w:rFonts w:cs="Arial"/>
          </w:rPr>
          <w:t>Internet Engineering Task Force (IETF)</w:t>
        </w:r>
      </w:hyperlink>
    </w:p>
    <w:p w14:paraId="6F4B0AE2" w14:textId="5D7A13ED" w:rsidR="00897852" w:rsidRDefault="00897852" w:rsidP="00897852">
      <w:pPr>
        <w:numPr>
          <w:ilvl w:val="0"/>
          <w:numId w:val="42"/>
        </w:numPr>
        <w:spacing w:line="276" w:lineRule="auto"/>
        <w:rPr>
          <w:rFonts w:cs="Arial"/>
        </w:rPr>
      </w:pPr>
      <w:proofErr w:type="spellStart"/>
      <w:r w:rsidRPr="00897852">
        <w:rPr>
          <w:rFonts w:cs="Arial"/>
        </w:rPr>
        <w:t>ApexaiQ</w:t>
      </w:r>
      <w:proofErr w:type="spellEnd"/>
      <w:r w:rsidRPr="00897852">
        <w:rPr>
          <w:rFonts w:cs="Arial"/>
        </w:rPr>
        <w:t xml:space="preserve"> — Official Product Overview: </w:t>
      </w:r>
      <w:hyperlink r:id="rId55" w:history="1">
        <w:proofErr w:type="spellStart"/>
        <w:r w:rsidRPr="00897852">
          <w:rPr>
            <w:rStyle w:val="Hyperlink"/>
            <w:rFonts w:cs="Arial"/>
          </w:rPr>
          <w:t>ApexaiQ</w:t>
        </w:r>
        <w:proofErr w:type="spellEnd"/>
        <w:r w:rsidRPr="00897852">
          <w:rPr>
            <w:rStyle w:val="Hyperlink"/>
            <w:rFonts w:cs="Arial"/>
          </w:rPr>
          <w:t xml:space="preserve"> Product Overview</w:t>
        </w:r>
      </w:hyperlink>
      <w:r w:rsidR="00E77A7C">
        <w:rPr>
          <w:rFonts w:cs="Arial"/>
        </w:rPr>
        <w:t>]</w:t>
      </w:r>
    </w:p>
    <w:p w14:paraId="4952974A" w14:textId="52B09F0B" w:rsidR="0013310A" w:rsidRPr="0013310A" w:rsidRDefault="00E77A7C" w:rsidP="0013310A">
      <w:pPr>
        <w:spacing w:line="276" w:lineRule="auto"/>
        <w:rPr>
          <w:rFonts w:cs="Arial"/>
          <w:b/>
          <w:bCs/>
        </w:rPr>
      </w:pPr>
      <w:r>
        <w:rPr>
          <w:rFonts w:ascii="Arial" w:hAnsi="Arial" w:cs="Arial"/>
          <w:b/>
          <w:bCs/>
          <w:sz w:val="28"/>
          <w:szCs w:val="28"/>
        </w:rPr>
        <w:t>2</w:t>
      </w:r>
      <w:r w:rsidR="00B54E80">
        <w:rPr>
          <w:rFonts w:ascii="Arial" w:hAnsi="Arial" w:cs="Arial"/>
          <w:b/>
          <w:bCs/>
          <w:sz w:val="28"/>
          <w:szCs w:val="28"/>
        </w:rPr>
        <w:t>3</w:t>
      </w:r>
      <w:r>
        <w:rPr>
          <w:rFonts w:ascii="Arial" w:hAnsi="Arial" w:cs="Arial"/>
          <w:b/>
          <w:bCs/>
          <w:sz w:val="28"/>
          <w:szCs w:val="28"/>
        </w:rPr>
        <w:t xml:space="preserve">. </w:t>
      </w:r>
      <w:r w:rsidR="0013310A" w:rsidRPr="00B54E80">
        <w:rPr>
          <w:rFonts w:ascii="Arial" w:hAnsi="Arial" w:cs="Arial"/>
          <w:b/>
          <w:bCs/>
          <w:sz w:val="28"/>
          <w:szCs w:val="28"/>
        </w:rPr>
        <w:t>Due Diligence</w:t>
      </w:r>
      <w:r w:rsidR="00B54E80">
        <w:rPr>
          <w:rFonts w:ascii="Arial" w:hAnsi="Arial" w:cs="Arial"/>
          <w:b/>
          <w:bCs/>
          <w:sz w:val="28"/>
          <w:szCs w:val="28"/>
        </w:rPr>
        <w:br/>
      </w:r>
      <w:r w:rsidR="0013310A" w:rsidRPr="0013310A">
        <w:rPr>
          <w:rFonts w:cs="Arial"/>
          <w:b/>
          <w:bCs/>
        </w:rPr>
        <w:t>Definition:</w:t>
      </w:r>
      <w:r w:rsidR="0013310A" w:rsidRPr="0013310A">
        <w:rPr>
          <w:rFonts w:cs="Arial"/>
          <w:b/>
          <w:bCs/>
        </w:rPr>
        <w:br/>
      </w:r>
      <w:r w:rsidR="0013310A" w:rsidRPr="0013310A">
        <w:rPr>
          <w:rFonts w:cs="Arial"/>
        </w:rPr>
        <w:t>Due diligence is the process of carefully investigating and evaluating something before making an important decision. In cybersecurity, this can include checking a vendor's security practices, risks, controls and compliance.</w:t>
      </w:r>
    </w:p>
    <w:p w14:paraId="0082C6B5" w14:textId="77777777" w:rsidR="0013310A" w:rsidRPr="0013310A" w:rsidRDefault="0013310A" w:rsidP="0013310A">
      <w:pPr>
        <w:spacing w:line="276" w:lineRule="auto"/>
        <w:rPr>
          <w:rFonts w:cs="Arial"/>
        </w:rPr>
      </w:pPr>
      <w:r w:rsidRPr="0013310A">
        <w:rPr>
          <w:rFonts w:cs="Arial"/>
          <w:b/>
          <w:bCs/>
        </w:rPr>
        <w:t>Why is it important?</w:t>
      </w:r>
      <w:r w:rsidRPr="0013310A">
        <w:rPr>
          <w:rFonts w:cs="Arial"/>
          <w:b/>
          <w:bCs/>
        </w:rPr>
        <w:br/>
      </w:r>
      <w:r w:rsidRPr="0013310A">
        <w:rPr>
          <w:rFonts w:cs="Arial"/>
        </w:rPr>
        <w:t>It helps organizations identify potential risks before they become problems and make more informed decisions.</w:t>
      </w:r>
    </w:p>
    <w:p w14:paraId="340DB28B" w14:textId="77777777" w:rsidR="0013310A" w:rsidRPr="0013310A" w:rsidRDefault="0013310A" w:rsidP="0013310A">
      <w:pPr>
        <w:spacing w:line="276" w:lineRule="auto"/>
        <w:rPr>
          <w:rFonts w:cs="Arial"/>
        </w:rPr>
      </w:pPr>
      <w:r w:rsidRPr="0013310A">
        <w:rPr>
          <w:rFonts w:cs="Arial"/>
          <w:b/>
          <w:bCs/>
        </w:rPr>
        <w:t>Simple example:</w:t>
      </w:r>
      <w:r w:rsidRPr="0013310A">
        <w:rPr>
          <w:rFonts w:cs="Arial"/>
          <w:b/>
          <w:bCs/>
        </w:rPr>
        <w:br/>
      </w:r>
      <w:r w:rsidRPr="0013310A">
        <w:rPr>
          <w:rFonts w:cs="Arial"/>
        </w:rPr>
        <w:t>Before a company purchases a cloud service, it checks the provider's security controls, data protection practices, certifications and incident history. This is part of due diligence.</w:t>
      </w:r>
    </w:p>
    <w:p w14:paraId="0C875F75" w14:textId="77777777" w:rsidR="0013310A" w:rsidRPr="0013310A" w:rsidRDefault="0013310A" w:rsidP="0013310A">
      <w:pPr>
        <w:spacing w:line="276" w:lineRule="auto"/>
        <w:rPr>
          <w:rFonts w:cs="Arial"/>
        </w:rPr>
      </w:pPr>
      <w:r w:rsidRPr="0013310A">
        <w:rPr>
          <w:rFonts w:cs="Arial"/>
          <w:b/>
          <w:bCs/>
        </w:rPr>
        <w:t xml:space="preserve">Relation to </w:t>
      </w:r>
      <w:proofErr w:type="spellStart"/>
      <w:r w:rsidRPr="0013310A">
        <w:rPr>
          <w:rFonts w:cs="Arial"/>
          <w:b/>
          <w:bCs/>
        </w:rPr>
        <w:t>ApexaiQ</w:t>
      </w:r>
      <w:proofErr w:type="spellEnd"/>
      <w:r w:rsidRPr="0013310A">
        <w:rPr>
          <w:rFonts w:cs="Arial"/>
          <w:b/>
          <w:bCs/>
        </w:rPr>
        <w:t>:</w:t>
      </w:r>
      <w:r w:rsidRPr="0013310A">
        <w:rPr>
          <w:rFonts w:cs="Arial"/>
          <w:b/>
          <w:bCs/>
        </w:rPr>
        <w:br/>
      </w:r>
      <w:proofErr w:type="spellStart"/>
      <w:r w:rsidRPr="0013310A">
        <w:rPr>
          <w:rFonts w:cs="Arial"/>
        </w:rPr>
        <w:t>ApexaiQ</w:t>
      </w:r>
      <w:proofErr w:type="spellEnd"/>
      <w:r w:rsidRPr="0013310A">
        <w:rPr>
          <w:rFonts w:cs="Arial"/>
        </w:rPr>
        <w:t xml:space="preserve"> can support due diligence by providing better visibility into an organization's assets, vulnerabilities, lifecycle status and compliance information. This gives teams more information when assessing the condition and risk of their IT environment.</w:t>
      </w:r>
    </w:p>
    <w:p w14:paraId="014166BA" w14:textId="10C3A42D" w:rsidR="0013310A" w:rsidRPr="0013310A" w:rsidRDefault="00B54E80" w:rsidP="0013310A">
      <w:pPr>
        <w:spacing w:line="276" w:lineRule="auto"/>
        <w:rPr>
          <w:rFonts w:cs="Arial"/>
          <w:b/>
          <w:bCs/>
        </w:rPr>
      </w:pPr>
      <w:r>
        <w:rPr>
          <w:rFonts w:cs="Arial"/>
        </w:rPr>
        <w:t>[</w:t>
      </w:r>
      <w:r w:rsidR="0013310A" w:rsidRPr="0013310A">
        <w:rPr>
          <w:rFonts w:cs="Arial"/>
          <w:b/>
          <w:bCs/>
        </w:rPr>
        <w:t>Primary sources:</w:t>
      </w:r>
    </w:p>
    <w:p w14:paraId="450E9A27" w14:textId="77777777" w:rsidR="0013310A" w:rsidRPr="0013310A" w:rsidRDefault="0013310A" w:rsidP="0013310A">
      <w:pPr>
        <w:numPr>
          <w:ilvl w:val="0"/>
          <w:numId w:val="43"/>
        </w:numPr>
        <w:spacing w:line="276" w:lineRule="auto"/>
        <w:rPr>
          <w:rFonts w:cs="Arial"/>
        </w:rPr>
      </w:pPr>
      <w:r w:rsidRPr="0013310A">
        <w:rPr>
          <w:rFonts w:cs="Arial"/>
        </w:rPr>
        <w:t xml:space="preserve">NIST — Cybersecurity Supply Chain Risk Management: </w:t>
      </w:r>
      <w:hyperlink r:id="rId56" w:history="1">
        <w:r w:rsidRPr="0013310A">
          <w:rPr>
            <w:rStyle w:val="Hyperlink"/>
            <w:rFonts w:cs="Arial"/>
          </w:rPr>
          <w:t>NIST SP 800-161 Rev. 1</w:t>
        </w:r>
      </w:hyperlink>
    </w:p>
    <w:p w14:paraId="5C3CA6EE" w14:textId="30F5EE5C" w:rsidR="0013310A" w:rsidRPr="0013310A" w:rsidRDefault="0013310A" w:rsidP="0013310A">
      <w:pPr>
        <w:numPr>
          <w:ilvl w:val="0"/>
          <w:numId w:val="43"/>
        </w:numPr>
        <w:spacing w:line="276" w:lineRule="auto"/>
        <w:rPr>
          <w:rFonts w:cs="Arial"/>
        </w:rPr>
      </w:pPr>
      <w:r w:rsidRPr="0013310A">
        <w:rPr>
          <w:rFonts w:cs="Arial"/>
        </w:rPr>
        <w:t xml:space="preserve">NIST — Cybersecurity Framework 2.0: </w:t>
      </w:r>
      <w:hyperlink r:id="rId57" w:history="1">
        <w:r w:rsidRPr="0013310A">
          <w:rPr>
            <w:rStyle w:val="Hyperlink"/>
            <w:rFonts w:cs="Arial"/>
          </w:rPr>
          <w:t>NIST CSF 2.0</w:t>
        </w:r>
      </w:hyperlink>
      <w:r w:rsidR="00CD5E5E">
        <w:rPr>
          <w:rFonts w:cs="Arial"/>
        </w:rPr>
        <w:t>]</w:t>
      </w:r>
    </w:p>
    <w:p w14:paraId="5A3AFF5D" w14:textId="330087D8" w:rsidR="000A7D27" w:rsidRPr="000A7D27" w:rsidRDefault="000A7D27" w:rsidP="000A7D27">
      <w:pPr>
        <w:spacing w:line="276" w:lineRule="auto"/>
        <w:rPr>
          <w:rFonts w:ascii="Arial" w:hAnsi="Arial" w:cs="Arial"/>
          <w:b/>
          <w:bCs/>
          <w:sz w:val="28"/>
          <w:szCs w:val="28"/>
        </w:rPr>
      </w:pPr>
      <w:r w:rsidRPr="000A7D27">
        <w:rPr>
          <w:rFonts w:ascii="Arial" w:hAnsi="Arial" w:cs="Arial"/>
          <w:b/>
          <w:bCs/>
          <w:sz w:val="28"/>
          <w:szCs w:val="28"/>
        </w:rPr>
        <w:t>24</w:t>
      </w:r>
      <w:r w:rsidR="00CD5E5E">
        <w:rPr>
          <w:rFonts w:ascii="Arial" w:hAnsi="Arial" w:cs="Arial"/>
          <w:b/>
          <w:bCs/>
          <w:sz w:val="28"/>
          <w:szCs w:val="28"/>
        </w:rPr>
        <w:t xml:space="preserve">. </w:t>
      </w:r>
      <w:r w:rsidRPr="000A7D27">
        <w:rPr>
          <w:rFonts w:ascii="Arial" w:hAnsi="Arial" w:cs="Arial"/>
          <w:b/>
          <w:bCs/>
          <w:sz w:val="28"/>
          <w:szCs w:val="28"/>
        </w:rPr>
        <w:t>SOAR — Security Orchestration, Automation and Response</w:t>
      </w:r>
      <w:r w:rsidR="00CD5E5E">
        <w:rPr>
          <w:rFonts w:ascii="Arial" w:hAnsi="Arial" w:cs="Arial"/>
          <w:b/>
          <w:bCs/>
          <w:sz w:val="28"/>
          <w:szCs w:val="28"/>
        </w:rPr>
        <w:br/>
      </w:r>
      <w:r w:rsidRPr="000A7D27">
        <w:rPr>
          <w:rFonts w:cs="Arial"/>
          <w:b/>
          <w:bCs/>
        </w:rPr>
        <w:t>Definition:</w:t>
      </w:r>
      <w:r w:rsidRPr="000A7D27">
        <w:rPr>
          <w:rFonts w:cs="Arial"/>
          <w:b/>
          <w:bCs/>
        </w:rPr>
        <w:br/>
      </w:r>
      <w:r w:rsidRPr="000A7D27">
        <w:rPr>
          <w:rFonts w:cs="Arial"/>
        </w:rPr>
        <w:t>SOAR stands for Security Orchestration, Automation and Response. It is a set of technologies that helps security teams connect security tools, automate repetitive tasks and coordinate responses to security incidents. NIST describes security automation as using automated processes to support security operations and response.</w:t>
      </w:r>
    </w:p>
    <w:p w14:paraId="24637073" w14:textId="77777777" w:rsidR="000A7D27" w:rsidRPr="000A7D27" w:rsidRDefault="000A7D27" w:rsidP="000A7D27">
      <w:pPr>
        <w:spacing w:line="276" w:lineRule="auto"/>
        <w:rPr>
          <w:rFonts w:cs="Arial"/>
          <w:b/>
          <w:bCs/>
        </w:rPr>
      </w:pPr>
      <w:r w:rsidRPr="000A7D27">
        <w:rPr>
          <w:rFonts w:cs="Arial"/>
          <w:b/>
          <w:bCs/>
        </w:rPr>
        <w:t>Why is it important?</w:t>
      </w:r>
      <w:r w:rsidRPr="000A7D27">
        <w:rPr>
          <w:rFonts w:cs="Arial"/>
          <w:b/>
          <w:bCs/>
        </w:rPr>
        <w:br/>
      </w:r>
      <w:r w:rsidRPr="000A7D27">
        <w:rPr>
          <w:rFonts w:cs="Arial"/>
        </w:rPr>
        <w:t>Security teams often receive alerts from many different tools. SOAR helps bring these tools together and automate routine steps, allowing teams to respond faster and reduce manual work.</w:t>
      </w:r>
    </w:p>
    <w:p w14:paraId="15DDA134" w14:textId="77777777" w:rsidR="000A7D27" w:rsidRPr="000A7D27" w:rsidRDefault="000A7D27" w:rsidP="000A7D27">
      <w:pPr>
        <w:spacing w:line="276" w:lineRule="auto"/>
        <w:rPr>
          <w:rFonts w:cs="Arial"/>
        </w:rPr>
      </w:pPr>
      <w:r w:rsidRPr="000A7D27">
        <w:rPr>
          <w:rFonts w:cs="Arial"/>
          <w:b/>
          <w:bCs/>
        </w:rPr>
        <w:t>Simple example:</w:t>
      </w:r>
      <w:r w:rsidRPr="000A7D27">
        <w:rPr>
          <w:rFonts w:cs="Arial"/>
          <w:b/>
          <w:bCs/>
        </w:rPr>
        <w:br/>
      </w:r>
      <w:r w:rsidRPr="000A7D27">
        <w:rPr>
          <w:rFonts w:cs="Arial"/>
        </w:rPr>
        <w:t>A security tool detects a suspicious event. A SOAR platform can automatically collect information about the event, check other security systems, create a ticket and notify the security team.</w:t>
      </w:r>
    </w:p>
    <w:p w14:paraId="727E0EEB" w14:textId="77777777" w:rsidR="000A7D27" w:rsidRPr="000A7D27" w:rsidRDefault="000A7D27" w:rsidP="000A7D27">
      <w:pPr>
        <w:spacing w:line="276" w:lineRule="auto"/>
        <w:rPr>
          <w:rFonts w:cs="Arial"/>
        </w:rPr>
      </w:pPr>
      <w:r w:rsidRPr="000A7D27">
        <w:rPr>
          <w:rFonts w:cs="Arial"/>
          <w:b/>
          <w:bCs/>
        </w:rPr>
        <w:t xml:space="preserve">Relation to </w:t>
      </w:r>
      <w:proofErr w:type="spellStart"/>
      <w:r w:rsidRPr="000A7D27">
        <w:rPr>
          <w:rFonts w:cs="Arial"/>
          <w:b/>
          <w:bCs/>
        </w:rPr>
        <w:t>ApexaiQ</w:t>
      </w:r>
      <w:proofErr w:type="spellEnd"/>
      <w:r w:rsidRPr="000A7D27">
        <w:rPr>
          <w:rFonts w:cs="Arial"/>
          <w:b/>
          <w:bCs/>
        </w:rPr>
        <w:t>:</w:t>
      </w:r>
      <w:r w:rsidRPr="000A7D27">
        <w:rPr>
          <w:rFonts w:cs="Arial"/>
          <w:b/>
          <w:bCs/>
        </w:rPr>
        <w:br/>
      </w:r>
      <w:r w:rsidRPr="000A7D27">
        <w:rPr>
          <w:rFonts w:cs="Arial"/>
        </w:rPr>
        <w:t xml:space="preserve">SOAR and </w:t>
      </w:r>
      <w:proofErr w:type="spellStart"/>
      <w:r w:rsidRPr="000A7D27">
        <w:rPr>
          <w:rFonts w:cs="Arial"/>
        </w:rPr>
        <w:t>ApexaiQ</w:t>
      </w:r>
      <w:proofErr w:type="spellEnd"/>
      <w:r w:rsidRPr="000A7D27">
        <w:rPr>
          <w:rFonts w:cs="Arial"/>
        </w:rPr>
        <w:t xml:space="preserve"> can complement each other. </w:t>
      </w:r>
      <w:proofErr w:type="spellStart"/>
      <w:r w:rsidRPr="000A7D27">
        <w:rPr>
          <w:rFonts w:cs="Arial"/>
        </w:rPr>
        <w:t>ApexaiQ</w:t>
      </w:r>
      <w:proofErr w:type="spellEnd"/>
      <w:r w:rsidRPr="000A7D27">
        <w:rPr>
          <w:rFonts w:cs="Arial"/>
        </w:rPr>
        <w:t xml:space="preserve"> can provide asset and risk context, while a SOAR platform can use that information as part of an automated security workflow or response.</w:t>
      </w:r>
    </w:p>
    <w:p w14:paraId="724F393A" w14:textId="4559C0B1" w:rsidR="000A7D27" w:rsidRPr="000A7D27" w:rsidRDefault="000F344A" w:rsidP="000A7D27">
      <w:pPr>
        <w:spacing w:line="276" w:lineRule="auto"/>
        <w:rPr>
          <w:rFonts w:cs="Arial"/>
          <w:b/>
          <w:bCs/>
        </w:rPr>
      </w:pPr>
      <w:r>
        <w:rPr>
          <w:rFonts w:cs="Arial"/>
        </w:rPr>
        <w:t>[</w:t>
      </w:r>
      <w:r w:rsidR="000A7D27" w:rsidRPr="000A7D27">
        <w:rPr>
          <w:rFonts w:cs="Arial"/>
          <w:b/>
          <w:bCs/>
        </w:rPr>
        <w:t>Primary sources:</w:t>
      </w:r>
    </w:p>
    <w:p w14:paraId="645355A3" w14:textId="77777777" w:rsidR="000A7D27" w:rsidRPr="000A7D27" w:rsidRDefault="000A7D27" w:rsidP="000A7D27">
      <w:pPr>
        <w:numPr>
          <w:ilvl w:val="0"/>
          <w:numId w:val="44"/>
        </w:numPr>
        <w:spacing w:line="276" w:lineRule="auto"/>
        <w:rPr>
          <w:rFonts w:cs="Arial"/>
        </w:rPr>
      </w:pPr>
      <w:r w:rsidRPr="000A7D27">
        <w:rPr>
          <w:rFonts w:cs="Arial"/>
        </w:rPr>
        <w:t xml:space="preserve">NIST — Security Automation: </w:t>
      </w:r>
      <w:hyperlink r:id="rId58" w:history="1">
        <w:r w:rsidRPr="000A7D27">
          <w:rPr>
            <w:rStyle w:val="Hyperlink"/>
            <w:rFonts w:cs="Arial"/>
          </w:rPr>
          <w:t>NIST CSRC Glossary</w:t>
        </w:r>
      </w:hyperlink>
    </w:p>
    <w:p w14:paraId="6C0939E2" w14:textId="1F422EC1" w:rsidR="000A7D27" w:rsidRPr="000A7D27" w:rsidRDefault="000A7D27" w:rsidP="000A7D27">
      <w:pPr>
        <w:numPr>
          <w:ilvl w:val="0"/>
          <w:numId w:val="44"/>
        </w:numPr>
        <w:spacing w:line="276" w:lineRule="auto"/>
        <w:rPr>
          <w:rFonts w:cs="Arial"/>
        </w:rPr>
      </w:pPr>
      <w:r w:rsidRPr="000A7D27">
        <w:rPr>
          <w:rFonts w:cs="Arial"/>
        </w:rPr>
        <w:t xml:space="preserve">CISA — Cybersecurity Automation and Orchestration resources: </w:t>
      </w:r>
      <w:hyperlink r:id="rId59" w:history="1">
        <w:r w:rsidRPr="000A7D27">
          <w:rPr>
            <w:rStyle w:val="Hyperlink"/>
            <w:rFonts w:cs="Arial"/>
          </w:rPr>
          <w:t>CISA Cybersecurity Resources</w:t>
        </w:r>
      </w:hyperlink>
      <w:r w:rsidR="000F344A">
        <w:rPr>
          <w:rFonts w:cs="Arial"/>
        </w:rPr>
        <w:t>]</w:t>
      </w:r>
    </w:p>
    <w:p w14:paraId="6751AA09" w14:textId="057626F6" w:rsidR="000A7D27" w:rsidRPr="000A7D27" w:rsidRDefault="000A7D27" w:rsidP="000A7D27">
      <w:pPr>
        <w:spacing w:line="276" w:lineRule="auto"/>
        <w:rPr>
          <w:rFonts w:cs="Arial"/>
          <w:b/>
          <w:bCs/>
        </w:rPr>
      </w:pPr>
      <w:r w:rsidRPr="000A7D27">
        <w:rPr>
          <w:rFonts w:ascii="Arial" w:hAnsi="Arial" w:cs="Arial"/>
          <w:b/>
          <w:bCs/>
          <w:sz w:val="28"/>
          <w:szCs w:val="28"/>
        </w:rPr>
        <w:t>25</w:t>
      </w:r>
      <w:r w:rsidR="000F344A">
        <w:rPr>
          <w:rFonts w:ascii="Arial" w:hAnsi="Arial" w:cs="Arial"/>
          <w:b/>
          <w:bCs/>
          <w:sz w:val="28"/>
          <w:szCs w:val="28"/>
        </w:rPr>
        <w:t xml:space="preserve">. </w:t>
      </w:r>
      <w:r w:rsidRPr="000A7D27">
        <w:rPr>
          <w:rFonts w:ascii="Arial" w:hAnsi="Arial" w:cs="Arial"/>
          <w:b/>
          <w:bCs/>
          <w:sz w:val="28"/>
          <w:szCs w:val="28"/>
        </w:rPr>
        <w:t>Role of ITAM in Zero Trust Security Models</w:t>
      </w:r>
      <w:r w:rsidR="000F344A">
        <w:rPr>
          <w:rFonts w:ascii="Arial" w:hAnsi="Arial" w:cs="Arial"/>
          <w:b/>
          <w:bCs/>
          <w:sz w:val="28"/>
          <w:szCs w:val="28"/>
        </w:rPr>
        <w:br/>
      </w:r>
      <w:r w:rsidRPr="000A7D27">
        <w:rPr>
          <w:rFonts w:cs="Arial"/>
          <w:b/>
          <w:bCs/>
        </w:rPr>
        <w:t>Definition:</w:t>
      </w:r>
      <w:r w:rsidRPr="000A7D27">
        <w:rPr>
          <w:rFonts w:cs="Arial"/>
          <w:b/>
          <w:bCs/>
        </w:rPr>
        <w:br/>
      </w:r>
      <w:r w:rsidRPr="000A7D27">
        <w:rPr>
          <w:rFonts w:cs="Arial"/>
        </w:rPr>
        <w:t>Zero Trust is a security approach based on the principle that access should not be trusted automatically based on a user's or device's location. NIST describes the model as requiring organizations to continuously verify access based on factors such as identity, device and other context.</w:t>
      </w:r>
    </w:p>
    <w:p w14:paraId="42F4F662" w14:textId="77777777" w:rsidR="000A7D27" w:rsidRPr="000A7D27" w:rsidRDefault="000A7D27" w:rsidP="000A7D27">
      <w:pPr>
        <w:spacing w:line="276" w:lineRule="auto"/>
        <w:rPr>
          <w:rFonts w:cs="Arial"/>
        </w:rPr>
      </w:pPr>
      <w:r w:rsidRPr="000A7D27">
        <w:rPr>
          <w:rFonts w:cs="Arial"/>
          <w:b/>
          <w:bCs/>
        </w:rPr>
        <w:t>Why is it important?</w:t>
      </w:r>
      <w:r w:rsidRPr="000A7D27">
        <w:rPr>
          <w:rFonts w:cs="Arial"/>
          <w:b/>
          <w:bCs/>
        </w:rPr>
        <w:br/>
      </w:r>
      <w:r w:rsidRPr="000A7D27">
        <w:rPr>
          <w:rFonts w:cs="Arial"/>
        </w:rPr>
        <w:t>Zero Trust requires organizations to know which users, devices and resources exist and whether they should be trusted for a particular action. Without accurate asset information, it is difficult to apply Zero Trust effectively.</w:t>
      </w:r>
    </w:p>
    <w:p w14:paraId="4A9CE2A5" w14:textId="77777777" w:rsidR="000A7D27" w:rsidRPr="000A7D27" w:rsidRDefault="000A7D27" w:rsidP="000A7D27">
      <w:pPr>
        <w:spacing w:line="276" w:lineRule="auto"/>
        <w:rPr>
          <w:rFonts w:cs="Arial"/>
        </w:rPr>
      </w:pPr>
      <w:r w:rsidRPr="000A7D27">
        <w:rPr>
          <w:rFonts w:cs="Arial"/>
          <w:b/>
          <w:bCs/>
        </w:rPr>
        <w:t>Simple example:</w:t>
      </w:r>
      <w:r w:rsidRPr="000A7D27">
        <w:rPr>
          <w:rFonts w:cs="Arial"/>
          <w:b/>
          <w:bCs/>
        </w:rPr>
        <w:br/>
      </w:r>
      <w:r w:rsidRPr="000A7D27">
        <w:rPr>
          <w:rFonts w:cs="Arial"/>
        </w:rPr>
        <w:t>A company discovers an unknown laptop connected to its network. ITAM helps identify and track the device, while a Zero Trust approach can use that information when deciding whether the device should be allowed to access company resources.</w:t>
      </w:r>
    </w:p>
    <w:p w14:paraId="7FAFB3FF" w14:textId="77777777" w:rsidR="000A7D27" w:rsidRPr="000A7D27" w:rsidRDefault="000A7D27" w:rsidP="000A7D27">
      <w:pPr>
        <w:spacing w:line="276" w:lineRule="auto"/>
        <w:rPr>
          <w:rFonts w:cs="Arial"/>
        </w:rPr>
      </w:pPr>
      <w:r w:rsidRPr="000A7D27">
        <w:rPr>
          <w:rFonts w:cs="Arial"/>
          <w:b/>
          <w:bCs/>
        </w:rPr>
        <w:t xml:space="preserve">Relation to </w:t>
      </w:r>
      <w:proofErr w:type="spellStart"/>
      <w:r w:rsidRPr="000A7D27">
        <w:rPr>
          <w:rFonts w:cs="Arial"/>
          <w:b/>
          <w:bCs/>
        </w:rPr>
        <w:t>ApexaiQ</w:t>
      </w:r>
      <w:proofErr w:type="spellEnd"/>
      <w:r w:rsidRPr="000A7D27">
        <w:rPr>
          <w:rFonts w:cs="Arial"/>
          <w:b/>
          <w:bCs/>
        </w:rPr>
        <w:t>:</w:t>
      </w:r>
      <w:r w:rsidRPr="000A7D27">
        <w:rPr>
          <w:rFonts w:cs="Arial"/>
          <w:b/>
          <w:bCs/>
        </w:rPr>
        <w:br/>
      </w:r>
      <w:r w:rsidRPr="000A7D27">
        <w:rPr>
          <w:rFonts w:cs="Arial"/>
        </w:rPr>
        <w:t xml:space="preserve">ITAM provides the asset visibility and context that supports Zero Trust. </w:t>
      </w:r>
      <w:proofErr w:type="spellStart"/>
      <w:r w:rsidRPr="000A7D27">
        <w:rPr>
          <w:rFonts w:cs="Arial"/>
        </w:rPr>
        <w:t>ApexaiQ's</w:t>
      </w:r>
      <w:proofErr w:type="spellEnd"/>
      <w:r w:rsidRPr="000A7D27">
        <w:rPr>
          <w:rFonts w:cs="Arial"/>
        </w:rPr>
        <w:t xml:space="preserve"> asset-assurance approach can help organizations understand what assets exist and identify issues such as vulnerabilities, outdated assets and compliance gaps.</w:t>
      </w:r>
    </w:p>
    <w:p w14:paraId="41F8C135" w14:textId="55701F92" w:rsidR="000A7D27" w:rsidRPr="000A7D27" w:rsidRDefault="008E2044" w:rsidP="000A7D27">
      <w:pPr>
        <w:spacing w:line="276" w:lineRule="auto"/>
        <w:rPr>
          <w:rFonts w:cs="Arial"/>
          <w:b/>
          <w:bCs/>
        </w:rPr>
      </w:pPr>
      <w:r>
        <w:rPr>
          <w:rFonts w:cs="Arial"/>
        </w:rPr>
        <w:t>[</w:t>
      </w:r>
      <w:r w:rsidR="000A7D27" w:rsidRPr="000A7D27">
        <w:rPr>
          <w:rFonts w:cs="Arial"/>
          <w:b/>
          <w:bCs/>
        </w:rPr>
        <w:t>Primary sources:</w:t>
      </w:r>
    </w:p>
    <w:p w14:paraId="7F18E47E" w14:textId="77777777" w:rsidR="000A7D27" w:rsidRPr="000A7D27" w:rsidRDefault="000A7D27" w:rsidP="000A7D27">
      <w:pPr>
        <w:numPr>
          <w:ilvl w:val="0"/>
          <w:numId w:val="45"/>
        </w:numPr>
        <w:spacing w:line="276" w:lineRule="auto"/>
        <w:rPr>
          <w:rFonts w:cs="Arial"/>
        </w:rPr>
      </w:pPr>
      <w:r w:rsidRPr="000A7D27">
        <w:rPr>
          <w:rFonts w:cs="Arial"/>
        </w:rPr>
        <w:t xml:space="preserve">NIST — </w:t>
      </w:r>
      <w:r w:rsidRPr="000A7D27">
        <w:rPr>
          <w:rFonts w:cs="Arial"/>
          <w:i/>
          <w:iCs/>
        </w:rPr>
        <w:t>Zero Trust Architecture (SP 800-207)</w:t>
      </w:r>
      <w:r w:rsidRPr="000A7D27">
        <w:rPr>
          <w:rFonts w:cs="Arial"/>
        </w:rPr>
        <w:t xml:space="preserve">: </w:t>
      </w:r>
      <w:hyperlink r:id="rId60" w:history="1">
        <w:r w:rsidRPr="000A7D27">
          <w:rPr>
            <w:rStyle w:val="Hyperlink"/>
            <w:rFonts w:cs="Arial"/>
          </w:rPr>
          <w:t>NIST SP 800-207</w:t>
        </w:r>
      </w:hyperlink>
    </w:p>
    <w:p w14:paraId="7902B898" w14:textId="77777777" w:rsidR="000A7D27" w:rsidRPr="000A7D27" w:rsidRDefault="000A7D27" w:rsidP="000A7D27">
      <w:pPr>
        <w:numPr>
          <w:ilvl w:val="0"/>
          <w:numId w:val="45"/>
        </w:numPr>
        <w:spacing w:line="276" w:lineRule="auto"/>
        <w:rPr>
          <w:rFonts w:cs="Arial"/>
        </w:rPr>
      </w:pPr>
      <w:r w:rsidRPr="000A7D27">
        <w:rPr>
          <w:rFonts w:cs="Arial"/>
        </w:rPr>
        <w:t xml:space="preserve">CISA — </w:t>
      </w:r>
      <w:r w:rsidRPr="000A7D27">
        <w:rPr>
          <w:rFonts w:cs="Arial"/>
          <w:i/>
          <w:iCs/>
        </w:rPr>
        <w:t>Zero Trust Maturity Model</w:t>
      </w:r>
      <w:r w:rsidRPr="000A7D27">
        <w:rPr>
          <w:rFonts w:cs="Arial"/>
        </w:rPr>
        <w:t xml:space="preserve">: </w:t>
      </w:r>
      <w:hyperlink r:id="rId61" w:history="1">
        <w:r w:rsidRPr="000A7D27">
          <w:rPr>
            <w:rStyle w:val="Hyperlink"/>
            <w:rFonts w:cs="Arial"/>
          </w:rPr>
          <w:t>CISA Zero Trust Maturity Model</w:t>
        </w:r>
      </w:hyperlink>
    </w:p>
    <w:p w14:paraId="7870A51D" w14:textId="4977F6D6" w:rsidR="000A7D27" w:rsidRPr="000A7D27" w:rsidRDefault="000A7D27" w:rsidP="000A7D27">
      <w:pPr>
        <w:numPr>
          <w:ilvl w:val="0"/>
          <w:numId w:val="45"/>
        </w:numPr>
        <w:spacing w:line="276" w:lineRule="auto"/>
        <w:rPr>
          <w:rFonts w:cs="Arial"/>
        </w:rPr>
      </w:pPr>
      <w:r w:rsidRPr="000A7D27">
        <w:rPr>
          <w:rFonts w:cs="Arial"/>
        </w:rPr>
        <w:t xml:space="preserve">NIST — </w:t>
      </w:r>
      <w:r w:rsidRPr="000A7D27">
        <w:rPr>
          <w:rFonts w:cs="Arial"/>
          <w:i/>
          <w:iCs/>
        </w:rPr>
        <w:t>IT Asset Management</w:t>
      </w:r>
      <w:r w:rsidRPr="000A7D27">
        <w:rPr>
          <w:rFonts w:cs="Arial"/>
        </w:rPr>
        <w:t xml:space="preserve">: </w:t>
      </w:r>
      <w:hyperlink r:id="rId62" w:history="1">
        <w:r w:rsidRPr="000A7D27">
          <w:rPr>
            <w:rStyle w:val="Hyperlink"/>
            <w:rFonts w:cs="Arial"/>
          </w:rPr>
          <w:t>NIST Special Publication 1800-5</w:t>
        </w:r>
      </w:hyperlink>
      <w:r w:rsidR="008E2044">
        <w:rPr>
          <w:rFonts w:cs="Arial"/>
        </w:rPr>
        <w:t>]</w:t>
      </w:r>
    </w:p>
    <w:p w14:paraId="37B89FD1" w14:textId="56152300" w:rsidR="00ED3AEE" w:rsidRPr="00ED3AEE" w:rsidRDefault="00ED3AEE" w:rsidP="00ED3AEE">
      <w:pPr>
        <w:spacing w:line="276" w:lineRule="auto"/>
        <w:rPr>
          <w:rFonts w:cs="Arial"/>
          <w:b/>
          <w:bCs/>
        </w:rPr>
      </w:pPr>
      <w:r w:rsidRPr="00ED3AEE">
        <w:rPr>
          <w:rFonts w:ascii="Arial" w:hAnsi="Arial" w:cs="Arial"/>
          <w:b/>
          <w:bCs/>
          <w:sz w:val="28"/>
          <w:szCs w:val="28"/>
        </w:rPr>
        <w:t>26</w:t>
      </w:r>
      <w:r w:rsidR="008E2044">
        <w:rPr>
          <w:rFonts w:ascii="Arial" w:hAnsi="Arial" w:cs="Arial"/>
          <w:b/>
          <w:bCs/>
          <w:sz w:val="28"/>
          <w:szCs w:val="28"/>
        </w:rPr>
        <w:t>.</w:t>
      </w:r>
      <w:r w:rsidRPr="00ED3AEE">
        <w:rPr>
          <w:rFonts w:ascii="Arial" w:hAnsi="Arial" w:cs="Arial"/>
          <w:b/>
          <w:bCs/>
          <w:sz w:val="28"/>
          <w:szCs w:val="28"/>
        </w:rPr>
        <w:t xml:space="preserve"> Cyber Asset Attack Surface Management (CAASM)</w:t>
      </w:r>
      <w:r w:rsidR="00FF5C22">
        <w:rPr>
          <w:rFonts w:ascii="Arial" w:hAnsi="Arial" w:cs="Arial"/>
          <w:b/>
          <w:bCs/>
          <w:sz w:val="28"/>
          <w:szCs w:val="28"/>
        </w:rPr>
        <w:br/>
      </w:r>
      <w:r w:rsidRPr="00ED3AEE">
        <w:rPr>
          <w:rFonts w:cs="Arial"/>
          <w:b/>
          <w:bCs/>
        </w:rPr>
        <w:t>Definition:</w:t>
      </w:r>
      <w:r w:rsidRPr="00ED3AEE">
        <w:rPr>
          <w:rFonts w:cs="Arial"/>
          <w:b/>
          <w:bCs/>
        </w:rPr>
        <w:br/>
      </w:r>
      <w:r w:rsidRPr="00ED3AEE">
        <w:rPr>
          <w:rFonts w:cs="Arial"/>
        </w:rPr>
        <w:t>CAASM stands for Cyber Asset Attack Surface Management. It is an approach that helps organizations get a more complete and centralized view of their cyber assets and the risks associated with them. It brings together information from different security and IT tools to improve visibility.</w:t>
      </w:r>
    </w:p>
    <w:p w14:paraId="40D7EB8B" w14:textId="77777777" w:rsidR="00ED3AEE" w:rsidRPr="00ED3AEE" w:rsidRDefault="00ED3AEE" w:rsidP="00ED3AEE">
      <w:pPr>
        <w:spacing w:line="276" w:lineRule="auto"/>
        <w:rPr>
          <w:rFonts w:cs="Arial"/>
        </w:rPr>
      </w:pPr>
      <w:r w:rsidRPr="00ED3AEE">
        <w:rPr>
          <w:rFonts w:cs="Arial"/>
          <w:b/>
          <w:bCs/>
        </w:rPr>
        <w:t>Why is it important?</w:t>
      </w:r>
      <w:r w:rsidRPr="00ED3AEE">
        <w:rPr>
          <w:rFonts w:cs="Arial"/>
          <w:b/>
          <w:bCs/>
        </w:rPr>
        <w:br/>
      </w:r>
      <w:r w:rsidRPr="00ED3AEE">
        <w:rPr>
          <w:rFonts w:cs="Arial"/>
        </w:rPr>
        <w:t>Organizations often have asset information spread across many systems. CAASM helps identify known, unknown, unmanaged or potentially vulnerable assets, giving security teams a clearer view of their attack surface.</w:t>
      </w:r>
    </w:p>
    <w:p w14:paraId="36740C70" w14:textId="77777777" w:rsidR="00ED3AEE" w:rsidRPr="00ED3AEE" w:rsidRDefault="00ED3AEE" w:rsidP="00ED3AEE">
      <w:pPr>
        <w:spacing w:line="276" w:lineRule="auto"/>
        <w:rPr>
          <w:rFonts w:cs="Arial"/>
        </w:rPr>
      </w:pPr>
      <w:r w:rsidRPr="00ED3AEE">
        <w:rPr>
          <w:rFonts w:cs="Arial"/>
          <w:b/>
          <w:bCs/>
        </w:rPr>
        <w:t>Simple example:</w:t>
      </w:r>
      <w:r w:rsidRPr="00ED3AEE">
        <w:rPr>
          <w:rFonts w:cs="Arial"/>
          <w:b/>
          <w:bCs/>
        </w:rPr>
        <w:br/>
      </w:r>
      <w:r w:rsidRPr="00ED3AEE">
        <w:rPr>
          <w:rFonts w:cs="Arial"/>
        </w:rPr>
        <w:t>A company has laptops recorded in its ITAM system, cloud assets in its cloud platform and vulnerabilities in a security scanner. CAASM can bring these sources together to provide a more complete picture of the organization's assets and security exposure.</w:t>
      </w:r>
    </w:p>
    <w:p w14:paraId="1D0DEF78" w14:textId="77777777" w:rsidR="00ED3AEE" w:rsidRPr="00ED3AEE" w:rsidRDefault="00ED3AEE" w:rsidP="00ED3AEE">
      <w:pPr>
        <w:spacing w:line="276" w:lineRule="auto"/>
        <w:rPr>
          <w:rFonts w:cs="Arial"/>
        </w:rPr>
      </w:pPr>
      <w:r w:rsidRPr="00ED3AEE">
        <w:rPr>
          <w:rFonts w:cs="Arial"/>
          <w:b/>
          <w:bCs/>
        </w:rPr>
        <w:t xml:space="preserve">Relation to </w:t>
      </w:r>
      <w:proofErr w:type="spellStart"/>
      <w:r w:rsidRPr="00ED3AEE">
        <w:rPr>
          <w:rFonts w:cs="Arial"/>
          <w:b/>
          <w:bCs/>
        </w:rPr>
        <w:t>ApexaiQ</w:t>
      </w:r>
      <w:proofErr w:type="spellEnd"/>
      <w:r w:rsidRPr="00ED3AEE">
        <w:rPr>
          <w:rFonts w:cs="Arial"/>
          <w:b/>
          <w:bCs/>
        </w:rPr>
        <w:t>:</w:t>
      </w:r>
      <w:r w:rsidRPr="00ED3AEE">
        <w:rPr>
          <w:rFonts w:cs="Arial"/>
          <w:b/>
          <w:bCs/>
        </w:rPr>
        <w:br/>
      </w:r>
      <w:r w:rsidRPr="00ED3AEE">
        <w:rPr>
          <w:rFonts w:cs="Arial"/>
        </w:rPr>
        <w:t xml:space="preserve">CAASM is closely related to </w:t>
      </w:r>
      <w:proofErr w:type="spellStart"/>
      <w:r w:rsidRPr="00ED3AEE">
        <w:rPr>
          <w:rFonts w:cs="Arial"/>
        </w:rPr>
        <w:t>ApexaiQ's</w:t>
      </w:r>
      <w:proofErr w:type="spellEnd"/>
      <w:r w:rsidRPr="00ED3AEE">
        <w:rPr>
          <w:rFonts w:cs="Arial"/>
        </w:rPr>
        <w:t xml:space="preserve"> asset-assurance approach because </w:t>
      </w:r>
      <w:proofErr w:type="spellStart"/>
      <w:r w:rsidRPr="00ED3AEE">
        <w:rPr>
          <w:rFonts w:cs="Arial"/>
        </w:rPr>
        <w:t>ApexaiQ</w:t>
      </w:r>
      <w:proofErr w:type="spellEnd"/>
      <w:r w:rsidRPr="00ED3AEE">
        <w:rPr>
          <w:rFonts w:cs="Arial"/>
        </w:rPr>
        <w:t xml:space="preserve"> focuses on discovering, </w:t>
      </w:r>
      <w:proofErr w:type="spellStart"/>
      <w:r w:rsidRPr="00ED3AEE">
        <w:rPr>
          <w:rFonts w:cs="Arial"/>
        </w:rPr>
        <w:t>cataloging</w:t>
      </w:r>
      <w:proofErr w:type="spellEnd"/>
      <w:r w:rsidRPr="00ED3AEE">
        <w:rPr>
          <w:rFonts w:cs="Arial"/>
        </w:rPr>
        <w:t xml:space="preserve"> and enriching asset information with areas such as vulnerabilities, lifecycle and compliance. This helps organizations move from simple asset inventory toward a more complete understanding of asset risk.</w:t>
      </w:r>
    </w:p>
    <w:p w14:paraId="5CA6B37B" w14:textId="32D4E77D" w:rsidR="00ED3AEE" w:rsidRPr="00ED3AEE" w:rsidRDefault="00FF5C22" w:rsidP="00ED3AEE">
      <w:pPr>
        <w:spacing w:line="276" w:lineRule="auto"/>
        <w:rPr>
          <w:rFonts w:cs="Arial"/>
          <w:b/>
          <w:bCs/>
        </w:rPr>
      </w:pPr>
      <w:r>
        <w:rPr>
          <w:rFonts w:cs="Arial"/>
        </w:rPr>
        <w:t>[</w:t>
      </w:r>
      <w:r w:rsidR="00ED3AEE" w:rsidRPr="00ED3AEE">
        <w:rPr>
          <w:rFonts w:cs="Arial"/>
          <w:b/>
          <w:bCs/>
        </w:rPr>
        <w:t>Primary sources:</w:t>
      </w:r>
    </w:p>
    <w:p w14:paraId="024052D3" w14:textId="77777777" w:rsidR="00ED3AEE" w:rsidRPr="00ED3AEE" w:rsidRDefault="00ED3AEE" w:rsidP="00ED3AEE">
      <w:pPr>
        <w:numPr>
          <w:ilvl w:val="0"/>
          <w:numId w:val="46"/>
        </w:numPr>
        <w:spacing w:line="276" w:lineRule="auto"/>
        <w:rPr>
          <w:rFonts w:cs="Arial"/>
        </w:rPr>
      </w:pPr>
      <w:r w:rsidRPr="00ED3AEE">
        <w:rPr>
          <w:rFonts w:cs="Arial"/>
        </w:rPr>
        <w:t xml:space="preserve">NIST — Cybersecurity Framework 2.0: </w:t>
      </w:r>
      <w:hyperlink r:id="rId63" w:history="1">
        <w:r w:rsidRPr="00ED3AEE">
          <w:rPr>
            <w:rStyle w:val="Hyperlink"/>
            <w:rFonts w:cs="Arial"/>
          </w:rPr>
          <w:t>NIST CSF 2.0</w:t>
        </w:r>
      </w:hyperlink>
    </w:p>
    <w:p w14:paraId="78B613A8" w14:textId="77777777" w:rsidR="00ED3AEE" w:rsidRPr="00ED3AEE" w:rsidRDefault="00ED3AEE" w:rsidP="00ED3AEE">
      <w:pPr>
        <w:numPr>
          <w:ilvl w:val="0"/>
          <w:numId w:val="46"/>
        </w:numPr>
        <w:spacing w:line="276" w:lineRule="auto"/>
        <w:rPr>
          <w:rFonts w:cs="Arial"/>
        </w:rPr>
      </w:pPr>
      <w:r w:rsidRPr="00ED3AEE">
        <w:rPr>
          <w:rFonts w:cs="Arial"/>
        </w:rPr>
        <w:t xml:space="preserve">CISA — Asset Visibility Guidance: </w:t>
      </w:r>
      <w:hyperlink r:id="rId64" w:history="1">
        <w:r w:rsidRPr="00ED3AEE">
          <w:rPr>
            <w:rStyle w:val="Hyperlink"/>
            <w:rFonts w:cs="Arial"/>
          </w:rPr>
          <w:t>CISA Improving Asset Visibility and Vulnerability Detection</w:t>
        </w:r>
      </w:hyperlink>
    </w:p>
    <w:p w14:paraId="7C1D1E46" w14:textId="2CC17FF3" w:rsidR="00ED3AEE" w:rsidRPr="00ED3AEE" w:rsidRDefault="00ED3AEE" w:rsidP="00ED3AEE">
      <w:pPr>
        <w:numPr>
          <w:ilvl w:val="0"/>
          <w:numId w:val="46"/>
        </w:numPr>
        <w:spacing w:line="276" w:lineRule="auto"/>
        <w:rPr>
          <w:rFonts w:cs="Arial"/>
        </w:rPr>
      </w:pPr>
      <w:proofErr w:type="spellStart"/>
      <w:r w:rsidRPr="00ED3AEE">
        <w:rPr>
          <w:rFonts w:cs="Arial"/>
        </w:rPr>
        <w:t>ApexaiQ</w:t>
      </w:r>
      <w:proofErr w:type="spellEnd"/>
      <w:r w:rsidRPr="00ED3AEE">
        <w:rPr>
          <w:rFonts w:cs="Arial"/>
        </w:rPr>
        <w:t xml:space="preserve"> — Official Product Overview: </w:t>
      </w:r>
      <w:hyperlink r:id="rId65" w:history="1">
        <w:proofErr w:type="spellStart"/>
        <w:r w:rsidRPr="00ED3AEE">
          <w:rPr>
            <w:rStyle w:val="Hyperlink"/>
            <w:rFonts w:cs="Arial"/>
          </w:rPr>
          <w:t>ApexaiQ</w:t>
        </w:r>
        <w:proofErr w:type="spellEnd"/>
        <w:r w:rsidRPr="00ED3AEE">
          <w:rPr>
            <w:rStyle w:val="Hyperlink"/>
            <w:rFonts w:cs="Arial"/>
          </w:rPr>
          <w:t xml:space="preserve"> Product Overview</w:t>
        </w:r>
      </w:hyperlink>
      <w:r w:rsidR="00FF5C22">
        <w:rPr>
          <w:rFonts w:cs="Arial"/>
        </w:rPr>
        <w:t>]</w:t>
      </w:r>
    </w:p>
    <w:p w14:paraId="5F3EF104" w14:textId="1DDCD8D2" w:rsidR="00E77A7C" w:rsidRPr="00897852" w:rsidRDefault="00E77A7C" w:rsidP="00E77A7C">
      <w:pPr>
        <w:spacing w:line="276" w:lineRule="auto"/>
        <w:rPr>
          <w:rFonts w:cs="Arial"/>
          <w:b/>
          <w:bCs/>
        </w:rPr>
      </w:pPr>
    </w:p>
    <w:p w14:paraId="5E0C24C4" w14:textId="2CED8387" w:rsidR="00D917F3" w:rsidRDefault="00D917F3" w:rsidP="0006065F">
      <w:pPr>
        <w:spacing w:line="276" w:lineRule="auto"/>
        <w:rPr>
          <w:rFonts w:ascii="Arial" w:hAnsi="Arial" w:cs="Arial"/>
          <w:b/>
          <w:bCs/>
          <w:sz w:val="28"/>
          <w:szCs w:val="28"/>
        </w:rPr>
      </w:pPr>
      <w:r>
        <w:rPr>
          <w:rFonts w:ascii="Arial" w:hAnsi="Arial" w:cs="Arial"/>
          <w:b/>
          <w:bCs/>
          <w:sz w:val="28"/>
          <w:szCs w:val="28"/>
        </w:rPr>
        <w:br/>
      </w:r>
    </w:p>
    <w:p w14:paraId="5CB4BB06" w14:textId="77777777" w:rsidR="000E5C06" w:rsidRDefault="000E5C06" w:rsidP="0006065F">
      <w:pPr>
        <w:spacing w:line="276" w:lineRule="auto"/>
        <w:rPr>
          <w:rFonts w:ascii="Arial" w:hAnsi="Arial" w:cs="Arial"/>
          <w:b/>
          <w:bCs/>
          <w:sz w:val="28"/>
          <w:szCs w:val="28"/>
        </w:rPr>
      </w:pPr>
    </w:p>
    <w:p w14:paraId="35E9CB58" w14:textId="77777777" w:rsidR="000E5C06" w:rsidRDefault="000E5C06" w:rsidP="0006065F">
      <w:pPr>
        <w:spacing w:line="276" w:lineRule="auto"/>
        <w:rPr>
          <w:rFonts w:ascii="Arial" w:hAnsi="Arial" w:cs="Arial"/>
          <w:b/>
          <w:bCs/>
          <w:sz w:val="28"/>
          <w:szCs w:val="28"/>
        </w:rPr>
      </w:pPr>
    </w:p>
    <w:p w14:paraId="3391F3F4" w14:textId="77777777" w:rsidR="000E5C06" w:rsidRDefault="000E5C06" w:rsidP="0006065F">
      <w:pPr>
        <w:spacing w:line="276" w:lineRule="auto"/>
        <w:rPr>
          <w:rFonts w:ascii="Arial" w:hAnsi="Arial" w:cs="Arial"/>
          <w:b/>
          <w:bCs/>
          <w:sz w:val="28"/>
          <w:szCs w:val="28"/>
        </w:rPr>
      </w:pPr>
    </w:p>
    <w:p w14:paraId="59EACE97" w14:textId="77777777" w:rsidR="000E5C06" w:rsidRDefault="000E5C06" w:rsidP="0006065F">
      <w:pPr>
        <w:spacing w:line="276" w:lineRule="auto"/>
        <w:rPr>
          <w:rFonts w:ascii="Arial" w:hAnsi="Arial" w:cs="Arial"/>
          <w:b/>
          <w:bCs/>
          <w:sz w:val="28"/>
          <w:szCs w:val="28"/>
        </w:rPr>
      </w:pPr>
    </w:p>
    <w:p w14:paraId="6405525B" w14:textId="77777777" w:rsidR="000E5C06" w:rsidRDefault="000E5C06" w:rsidP="0006065F">
      <w:pPr>
        <w:spacing w:line="276" w:lineRule="auto"/>
        <w:rPr>
          <w:rFonts w:ascii="Arial" w:hAnsi="Arial" w:cs="Arial"/>
          <w:b/>
          <w:bCs/>
          <w:sz w:val="28"/>
          <w:szCs w:val="28"/>
        </w:rPr>
      </w:pPr>
    </w:p>
    <w:p w14:paraId="0604B632" w14:textId="77777777" w:rsidR="000E5C06" w:rsidRDefault="000E5C06" w:rsidP="0006065F">
      <w:pPr>
        <w:spacing w:line="276" w:lineRule="auto"/>
        <w:rPr>
          <w:rFonts w:ascii="Arial" w:hAnsi="Arial" w:cs="Arial"/>
          <w:b/>
          <w:bCs/>
          <w:sz w:val="28"/>
          <w:szCs w:val="28"/>
        </w:rPr>
      </w:pPr>
    </w:p>
    <w:p w14:paraId="6F8FCFB6" w14:textId="77777777" w:rsidR="000E5C06" w:rsidRDefault="000E5C06" w:rsidP="0006065F">
      <w:pPr>
        <w:spacing w:line="276" w:lineRule="auto"/>
        <w:rPr>
          <w:rFonts w:ascii="Arial" w:hAnsi="Arial" w:cs="Arial"/>
          <w:b/>
          <w:bCs/>
          <w:sz w:val="28"/>
          <w:szCs w:val="28"/>
        </w:rPr>
      </w:pPr>
    </w:p>
    <w:p w14:paraId="27459743" w14:textId="77777777" w:rsidR="000E5C06" w:rsidRDefault="000E5C06" w:rsidP="0006065F">
      <w:pPr>
        <w:spacing w:line="276" w:lineRule="auto"/>
        <w:rPr>
          <w:rFonts w:ascii="Arial" w:hAnsi="Arial" w:cs="Arial"/>
          <w:b/>
          <w:bCs/>
          <w:sz w:val="28"/>
          <w:szCs w:val="28"/>
        </w:rPr>
      </w:pPr>
    </w:p>
    <w:p w14:paraId="35F6A96C" w14:textId="77777777" w:rsidR="000E5C06" w:rsidRDefault="000E5C06" w:rsidP="0006065F">
      <w:pPr>
        <w:spacing w:line="276" w:lineRule="auto"/>
        <w:rPr>
          <w:rFonts w:ascii="Arial" w:hAnsi="Arial" w:cs="Arial"/>
          <w:b/>
          <w:bCs/>
          <w:sz w:val="28"/>
          <w:szCs w:val="28"/>
        </w:rPr>
      </w:pPr>
    </w:p>
    <w:p w14:paraId="50680E5B" w14:textId="77777777" w:rsidR="000E5C06" w:rsidRDefault="000E5C06" w:rsidP="0006065F">
      <w:pPr>
        <w:spacing w:line="276" w:lineRule="auto"/>
        <w:rPr>
          <w:rFonts w:ascii="Arial" w:hAnsi="Arial" w:cs="Arial"/>
          <w:b/>
          <w:bCs/>
          <w:sz w:val="28"/>
          <w:szCs w:val="28"/>
        </w:rPr>
      </w:pPr>
    </w:p>
    <w:p w14:paraId="48565231" w14:textId="77777777" w:rsidR="000E5C06" w:rsidRDefault="000E5C06" w:rsidP="0006065F">
      <w:pPr>
        <w:spacing w:line="276" w:lineRule="auto"/>
        <w:rPr>
          <w:rFonts w:ascii="Arial" w:hAnsi="Arial" w:cs="Arial"/>
          <w:b/>
          <w:bCs/>
          <w:sz w:val="28"/>
          <w:szCs w:val="28"/>
        </w:rPr>
      </w:pPr>
    </w:p>
    <w:p w14:paraId="25CF4BB7" w14:textId="77777777" w:rsidR="000E5C06" w:rsidRDefault="000E5C06" w:rsidP="0006065F">
      <w:pPr>
        <w:spacing w:line="276" w:lineRule="auto"/>
        <w:rPr>
          <w:rFonts w:ascii="Arial" w:hAnsi="Arial" w:cs="Arial"/>
          <w:b/>
          <w:bCs/>
          <w:sz w:val="28"/>
          <w:szCs w:val="28"/>
        </w:rPr>
      </w:pPr>
    </w:p>
    <w:p w14:paraId="21A9F330" w14:textId="77777777" w:rsidR="000E5C06" w:rsidRDefault="000E5C06" w:rsidP="0006065F">
      <w:pPr>
        <w:spacing w:line="276" w:lineRule="auto"/>
        <w:rPr>
          <w:rFonts w:ascii="Arial" w:hAnsi="Arial" w:cs="Arial"/>
          <w:b/>
          <w:bCs/>
          <w:sz w:val="28"/>
          <w:szCs w:val="28"/>
        </w:rPr>
      </w:pPr>
    </w:p>
    <w:p w14:paraId="1C659BA9" w14:textId="77777777" w:rsidR="000E5C06" w:rsidRDefault="000E5C06" w:rsidP="0006065F">
      <w:pPr>
        <w:spacing w:line="276" w:lineRule="auto"/>
        <w:rPr>
          <w:rFonts w:ascii="Arial" w:hAnsi="Arial" w:cs="Arial"/>
          <w:b/>
          <w:bCs/>
          <w:sz w:val="28"/>
          <w:szCs w:val="28"/>
        </w:rPr>
      </w:pPr>
    </w:p>
    <w:p w14:paraId="136E02C9" w14:textId="77777777" w:rsidR="000E5C06" w:rsidRDefault="000E5C06" w:rsidP="0006065F">
      <w:pPr>
        <w:spacing w:line="276" w:lineRule="auto"/>
        <w:rPr>
          <w:rFonts w:ascii="Arial" w:hAnsi="Arial" w:cs="Arial"/>
          <w:b/>
          <w:bCs/>
          <w:sz w:val="28"/>
          <w:szCs w:val="28"/>
        </w:rPr>
      </w:pPr>
    </w:p>
    <w:p w14:paraId="4F6856A2" w14:textId="77777777" w:rsidR="000E5C06" w:rsidRDefault="000E5C06" w:rsidP="0006065F">
      <w:pPr>
        <w:spacing w:line="276" w:lineRule="auto"/>
        <w:rPr>
          <w:rFonts w:ascii="Arial" w:hAnsi="Arial" w:cs="Arial"/>
          <w:b/>
          <w:bCs/>
          <w:sz w:val="28"/>
          <w:szCs w:val="28"/>
        </w:rPr>
      </w:pPr>
    </w:p>
    <w:p w14:paraId="045A8326" w14:textId="77777777" w:rsidR="000E5C06" w:rsidRDefault="000E5C06" w:rsidP="0006065F">
      <w:pPr>
        <w:spacing w:line="276" w:lineRule="auto"/>
        <w:rPr>
          <w:rFonts w:ascii="Arial" w:hAnsi="Arial" w:cs="Arial"/>
          <w:b/>
          <w:bCs/>
          <w:sz w:val="28"/>
          <w:szCs w:val="28"/>
        </w:rPr>
      </w:pPr>
    </w:p>
    <w:p w14:paraId="283594B1" w14:textId="77777777" w:rsidR="000E5C06" w:rsidRDefault="000E5C06" w:rsidP="0006065F">
      <w:pPr>
        <w:spacing w:line="276" w:lineRule="auto"/>
        <w:rPr>
          <w:rFonts w:ascii="Arial" w:hAnsi="Arial" w:cs="Arial"/>
          <w:b/>
          <w:bCs/>
          <w:sz w:val="28"/>
          <w:szCs w:val="28"/>
        </w:rPr>
      </w:pPr>
    </w:p>
    <w:p w14:paraId="57B9C704" w14:textId="77777777" w:rsidR="000E5C06" w:rsidRDefault="000E5C06" w:rsidP="0006065F">
      <w:pPr>
        <w:spacing w:line="276" w:lineRule="auto"/>
        <w:rPr>
          <w:rFonts w:ascii="Arial" w:hAnsi="Arial" w:cs="Arial"/>
          <w:b/>
          <w:bCs/>
          <w:sz w:val="28"/>
          <w:szCs w:val="28"/>
        </w:rPr>
      </w:pPr>
    </w:p>
    <w:p w14:paraId="4A5AAF75" w14:textId="3DBEED8F" w:rsidR="00CB3BFB" w:rsidRPr="009E61FD" w:rsidRDefault="00CB3BFB" w:rsidP="00ED7DC0">
      <w:pPr>
        <w:spacing w:line="276" w:lineRule="auto"/>
        <w:rPr>
          <w:rFonts w:cs="Arial"/>
        </w:rPr>
      </w:pPr>
    </w:p>
    <w:p w14:paraId="5E161BD6" w14:textId="32C6DDAA" w:rsidR="005A6141" w:rsidRPr="00EB5135" w:rsidRDefault="005A6141" w:rsidP="005A6141">
      <w:pPr>
        <w:spacing w:line="276" w:lineRule="auto"/>
        <w:rPr>
          <w:rFonts w:ascii="Arial" w:hAnsi="Arial" w:cs="Arial"/>
          <w:b/>
          <w:bCs/>
          <w:sz w:val="28"/>
          <w:szCs w:val="28"/>
        </w:rPr>
      </w:pPr>
    </w:p>
    <w:p w14:paraId="2B580BE1" w14:textId="1D52A34D" w:rsidR="00DA66E9" w:rsidRPr="009E7618" w:rsidRDefault="00DA66E9" w:rsidP="00DA66E9">
      <w:pPr>
        <w:spacing w:line="276" w:lineRule="auto"/>
        <w:rPr>
          <w:rFonts w:cs="Arial"/>
          <w:b/>
          <w:bCs/>
        </w:rPr>
      </w:pPr>
    </w:p>
    <w:p w14:paraId="3A02E5FB" w14:textId="3270D2D1" w:rsidR="00A34313" w:rsidRPr="003F690F" w:rsidRDefault="00A34313" w:rsidP="00A34313">
      <w:pPr>
        <w:spacing w:line="276" w:lineRule="auto"/>
        <w:rPr>
          <w:rFonts w:cs="Arial"/>
          <w:b/>
          <w:bCs/>
        </w:rPr>
      </w:pPr>
    </w:p>
    <w:p w14:paraId="2E118B9E" w14:textId="30AB9D95" w:rsidR="001B3A12" w:rsidRPr="00DE53C8" w:rsidRDefault="001B3A12" w:rsidP="00DE53C8">
      <w:pPr>
        <w:spacing w:line="276" w:lineRule="auto"/>
        <w:rPr>
          <w:rFonts w:cs="Arial"/>
        </w:rPr>
      </w:pPr>
    </w:p>
    <w:p w14:paraId="71309052" w14:textId="2CDD90CD" w:rsidR="007C79AE" w:rsidRPr="007C79AE" w:rsidRDefault="007C79AE" w:rsidP="007C79AE">
      <w:pPr>
        <w:spacing w:line="276" w:lineRule="auto"/>
        <w:rPr>
          <w:rFonts w:ascii="Arial" w:hAnsi="Arial" w:cs="Arial"/>
          <w:b/>
          <w:bCs/>
          <w:sz w:val="28"/>
          <w:szCs w:val="28"/>
        </w:rPr>
      </w:pPr>
    </w:p>
    <w:p w14:paraId="0D0024CA" w14:textId="4543F8A5" w:rsidR="007101C6" w:rsidRDefault="007101C6" w:rsidP="005E7CF5">
      <w:pPr>
        <w:spacing w:line="276" w:lineRule="auto"/>
        <w:rPr>
          <w:rFonts w:ascii="Arial" w:hAnsi="Arial" w:cs="Arial"/>
          <w:b/>
          <w:bCs/>
          <w:sz w:val="28"/>
          <w:szCs w:val="28"/>
        </w:rPr>
      </w:pPr>
    </w:p>
    <w:p w14:paraId="531EBE5C" w14:textId="77777777" w:rsidR="00081638" w:rsidRDefault="00081638" w:rsidP="005E7CF5">
      <w:pPr>
        <w:spacing w:line="276" w:lineRule="auto"/>
        <w:rPr>
          <w:rFonts w:ascii="Arial" w:hAnsi="Arial" w:cs="Arial"/>
          <w:b/>
          <w:bCs/>
          <w:sz w:val="28"/>
          <w:szCs w:val="28"/>
        </w:rPr>
      </w:pPr>
    </w:p>
    <w:p w14:paraId="201CF87A" w14:textId="77777777" w:rsidR="00081638" w:rsidRDefault="00081638" w:rsidP="005E7CF5">
      <w:pPr>
        <w:spacing w:line="276" w:lineRule="auto"/>
        <w:rPr>
          <w:rFonts w:ascii="Arial" w:hAnsi="Arial" w:cs="Arial"/>
          <w:b/>
          <w:bCs/>
          <w:sz w:val="28"/>
          <w:szCs w:val="28"/>
        </w:rPr>
      </w:pPr>
    </w:p>
    <w:p w14:paraId="35AF8F4B" w14:textId="77777777" w:rsidR="00081638" w:rsidRDefault="00081638" w:rsidP="005E7CF5">
      <w:pPr>
        <w:spacing w:line="276" w:lineRule="auto"/>
        <w:rPr>
          <w:rFonts w:ascii="Arial" w:hAnsi="Arial" w:cs="Arial"/>
          <w:b/>
          <w:bCs/>
          <w:sz w:val="28"/>
          <w:szCs w:val="28"/>
        </w:rPr>
      </w:pPr>
    </w:p>
    <w:p w14:paraId="78321BDB" w14:textId="77777777" w:rsidR="00081638" w:rsidRPr="00685673" w:rsidRDefault="00081638" w:rsidP="00081638">
      <w:pPr>
        <w:spacing w:line="276" w:lineRule="auto"/>
        <w:jc w:val="center"/>
        <w:rPr>
          <w:rFonts w:ascii="Arial" w:hAnsi="Arial" w:cs="Arial"/>
          <w:b/>
          <w:bCs/>
          <w:sz w:val="28"/>
          <w:szCs w:val="28"/>
        </w:rPr>
      </w:pPr>
    </w:p>
    <w:p w14:paraId="2727884E" w14:textId="77777777" w:rsidR="00F63283" w:rsidRPr="00990136" w:rsidRDefault="00F63283" w:rsidP="00F63283">
      <w:pPr>
        <w:spacing w:line="276" w:lineRule="auto"/>
        <w:jc w:val="center"/>
        <w:rPr>
          <w:rFonts w:ascii="Arial" w:hAnsi="Arial" w:cs="Arial"/>
          <w:b/>
          <w:bCs/>
          <w:sz w:val="56"/>
          <w:szCs w:val="56"/>
        </w:rPr>
      </w:pPr>
      <w:r>
        <w:rPr>
          <w:rFonts w:ascii="Arial" w:hAnsi="Arial" w:cs="Arial"/>
          <w:b/>
          <w:bCs/>
          <w:sz w:val="56"/>
          <w:szCs w:val="56"/>
        </w:rPr>
        <w:t>THANK YOU!!</w:t>
      </w:r>
    </w:p>
    <w:p w14:paraId="049071F3" w14:textId="2487A571" w:rsidR="00A700F4" w:rsidRPr="007C19C0" w:rsidRDefault="00A700F4" w:rsidP="00F63283">
      <w:pPr>
        <w:spacing w:line="276" w:lineRule="auto"/>
        <w:jc w:val="center"/>
        <w:rPr>
          <w:rFonts w:cs="Arial"/>
          <w:b/>
          <w:bCs/>
        </w:rPr>
      </w:pPr>
    </w:p>
    <w:p w14:paraId="5484B2D0" w14:textId="72C26A9D" w:rsidR="00686579" w:rsidRPr="004F5F32" w:rsidRDefault="00686579" w:rsidP="00A66D12">
      <w:pPr>
        <w:spacing w:line="276" w:lineRule="auto"/>
        <w:rPr>
          <w:rFonts w:cs="Arial"/>
          <w:b/>
          <w:bCs/>
        </w:rPr>
      </w:pPr>
    </w:p>
    <w:p w14:paraId="7B58DAAB" w14:textId="77777777" w:rsidR="00B10E22" w:rsidRPr="009414D7" w:rsidRDefault="00B10E22" w:rsidP="008E6181">
      <w:pPr>
        <w:spacing w:line="276" w:lineRule="auto"/>
        <w:rPr>
          <w:rFonts w:ascii="Arial" w:hAnsi="Arial" w:cs="Arial"/>
          <w:sz w:val="28"/>
          <w:szCs w:val="28"/>
        </w:rPr>
      </w:pPr>
    </w:p>
    <w:p w14:paraId="2CA1CBBC" w14:textId="77777777" w:rsidR="00B10E22" w:rsidRPr="00544D92" w:rsidRDefault="00B10E22" w:rsidP="008E6181">
      <w:pPr>
        <w:spacing w:line="276" w:lineRule="auto"/>
        <w:rPr>
          <w:rFonts w:cs="Arial"/>
          <w:sz w:val="28"/>
          <w:szCs w:val="28"/>
        </w:rPr>
      </w:pPr>
    </w:p>
    <w:p w14:paraId="19ACDF47" w14:textId="1AE87415" w:rsidR="005E3D25" w:rsidRPr="005E3D25" w:rsidRDefault="00D57004" w:rsidP="005E3D25">
      <w:pPr>
        <w:spacing w:line="276" w:lineRule="auto"/>
        <w:rPr>
          <w:rFonts w:cs="Arial"/>
          <w:b/>
          <w:bCs/>
        </w:rPr>
      </w:pPr>
      <w:r>
        <w:rPr>
          <w:rFonts w:ascii="Arial" w:hAnsi="Arial" w:cs="Arial"/>
          <w:b/>
          <w:bCs/>
          <w:sz w:val="28"/>
          <w:szCs w:val="28"/>
        </w:rPr>
        <w:br/>
      </w:r>
    </w:p>
    <w:p w14:paraId="52E586C8" w14:textId="5511B361" w:rsidR="0004157A" w:rsidRPr="00E47D46" w:rsidRDefault="0004157A" w:rsidP="00E47D46">
      <w:pPr>
        <w:spacing w:line="276" w:lineRule="auto"/>
        <w:rPr>
          <w:rFonts w:cs="Arial"/>
          <w:b/>
          <w:bCs/>
        </w:rPr>
      </w:pPr>
    </w:p>
    <w:p w14:paraId="4B0AAD1C" w14:textId="5B9E91C9" w:rsidR="00187B1F" w:rsidRPr="00187B1F" w:rsidRDefault="00187B1F" w:rsidP="00187B1F">
      <w:pPr>
        <w:spacing w:line="276" w:lineRule="auto"/>
        <w:rPr>
          <w:rFonts w:ascii="Arial" w:hAnsi="Arial" w:cs="Arial"/>
          <w:b/>
          <w:bCs/>
          <w:sz w:val="28"/>
          <w:szCs w:val="28"/>
        </w:rPr>
      </w:pPr>
      <w:r w:rsidRPr="00E47D46">
        <w:rPr>
          <w:rFonts w:ascii="Arial" w:hAnsi="Arial" w:cs="Arial"/>
          <w:sz w:val="28"/>
          <w:szCs w:val="28"/>
        </w:rPr>
        <w:br/>
      </w:r>
      <w:r w:rsidRPr="00187B1F">
        <w:rPr>
          <w:rFonts w:ascii="Arial" w:hAnsi="Arial" w:cs="Arial"/>
          <w:b/>
          <w:bCs/>
          <w:sz w:val="28"/>
          <w:szCs w:val="28"/>
        </w:rPr>
        <w:br/>
      </w:r>
    </w:p>
    <w:sectPr w:rsidR="00187B1F" w:rsidRPr="00187B1F" w:rsidSect="008102AA">
      <w:footerReference w:type="default" r:id="rId66"/>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E85BB" w14:textId="77777777" w:rsidR="004A466D" w:rsidRDefault="004A466D" w:rsidP="004A466D">
      <w:pPr>
        <w:spacing w:after="0" w:line="240" w:lineRule="auto"/>
      </w:pPr>
      <w:r>
        <w:separator/>
      </w:r>
    </w:p>
  </w:endnote>
  <w:endnote w:type="continuationSeparator" w:id="0">
    <w:p w14:paraId="04B762AE" w14:textId="77777777" w:rsidR="004A466D" w:rsidRDefault="004A466D" w:rsidP="004A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36F4" w14:textId="0DA59A92" w:rsidR="004A466D" w:rsidRDefault="004A466D">
    <w:pPr>
      <w:pStyle w:val="Footer"/>
      <w:jc w:val="right"/>
    </w:pPr>
  </w:p>
  <w:p w14:paraId="05AB6E4A" w14:textId="77777777" w:rsidR="004A466D" w:rsidRDefault="004A46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2341"/>
      <w:docPartObj>
        <w:docPartGallery w:val="Page Numbers (Bottom of Page)"/>
        <w:docPartUnique/>
      </w:docPartObj>
    </w:sdtPr>
    <w:sdtEndPr>
      <w:rPr>
        <w:noProof/>
      </w:rPr>
    </w:sdtEndPr>
    <w:sdtContent>
      <w:p w14:paraId="45A7C823" w14:textId="69A8823C" w:rsidR="00C01D21" w:rsidRDefault="00C01D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BDED22" w14:textId="77777777" w:rsidR="004A466D" w:rsidRDefault="004A4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DCD1D" w14:textId="77777777" w:rsidR="004A466D" w:rsidRDefault="004A466D" w:rsidP="004A466D">
      <w:pPr>
        <w:spacing w:after="0" w:line="240" w:lineRule="auto"/>
      </w:pPr>
      <w:r>
        <w:separator/>
      </w:r>
    </w:p>
  </w:footnote>
  <w:footnote w:type="continuationSeparator" w:id="0">
    <w:p w14:paraId="476BD7D9" w14:textId="77777777" w:rsidR="004A466D" w:rsidRDefault="004A466D" w:rsidP="004A4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933"/>
    <w:multiLevelType w:val="multilevel"/>
    <w:tmpl w:val="487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4F43"/>
    <w:multiLevelType w:val="multilevel"/>
    <w:tmpl w:val="1B0295A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15:restartNumberingAfterBreak="0">
    <w:nsid w:val="083A4819"/>
    <w:multiLevelType w:val="multilevel"/>
    <w:tmpl w:val="7842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15B27"/>
    <w:multiLevelType w:val="multilevel"/>
    <w:tmpl w:val="7DE4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2268F"/>
    <w:multiLevelType w:val="multilevel"/>
    <w:tmpl w:val="E842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77C4B"/>
    <w:multiLevelType w:val="multilevel"/>
    <w:tmpl w:val="248A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5787C"/>
    <w:multiLevelType w:val="multilevel"/>
    <w:tmpl w:val="EB58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6703F"/>
    <w:multiLevelType w:val="multilevel"/>
    <w:tmpl w:val="D10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A3EFE"/>
    <w:multiLevelType w:val="hybridMultilevel"/>
    <w:tmpl w:val="9E1C2C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785C63"/>
    <w:multiLevelType w:val="multilevel"/>
    <w:tmpl w:val="30048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41F7AB0"/>
    <w:multiLevelType w:val="multilevel"/>
    <w:tmpl w:val="0F10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53448"/>
    <w:multiLevelType w:val="hybridMultilevel"/>
    <w:tmpl w:val="7CA444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976D91"/>
    <w:multiLevelType w:val="multilevel"/>
    <w:tmpl w:val="3EE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50EEA"/>
    <w:multiLevelType w:val="multilevel"/>
    <w:tmpl w:val="99F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40F9E"/>
    <w:multiLevelType w:val="multilevel"/>
    <w:tmpl w:val="8308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D755B"/>
    <w:multiLevelType w:val="multilevel"/>
    <w:tmpl w:val="DB8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D7A85"/>
    <w:multiLevelType w:val="multilevel"/>
    <w:tmpl w:val="395C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F4529"/>
    <w:multiLevelType w:val="multilevel"/>
    <w:tmpl w:val="0C9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60419"/>
    <w:multiLevelType w:val="hybridMultilevel"/>
    <w:tmpl w:val="A5DA17C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34C11EF7"/>
    <w:multiLevelType w:val="multilevel"/>
    <w:tmpl w:val="626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E0DA2"/>
    <w:multiLevelType w:val="multilevel"/>
    <w:tmpl w:val="6566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B4C0C"/>
    <w:multiLevelType w:val="multilevel"/>
    <w:tmpl w:val="66B0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44A7D"/>
    <w:multiLevelType w:val="multilevel"/>
    <w:tmpl w:val="AE16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56122"/>
    <w:multiLevelType w:val="multilevel"/>
    <w:tmpl w:val="285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6039F"/>
    <w:multiLevelType w:val="multilevel"/>
    <w:tmpl w:val="4B6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C2E0E"/>
    <w:multiLevelType w:val="multilevel"/>
    <w:tmpl w:val="2426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D2D95"/>
    <w:multiLevelType w:val="multilevel"/>
    <w:tmpl w:val="B3762D86"/>
    <w:lvl w:ilvl="0">
      <w:start w:val="1"/>
      <w:numFmt w:val="decimal"/>
      <w:lvlText w:val="%1."/>
      <w:lvlJc w:val="left"/>
      <w:pPr>
        <w:ind w:left="638" w:hanging="63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EFD7BB7"/>
    <w:multiLevelType w:val="multilevel"/>
    <w:tmpl w:val="CCCE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B3686"/>
    <w:multiLevelType w:val="multilevel"/>
    <w:tmpl w:val="CAA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06652"/>
    <w:multiLevelType w:val="multilevel"/>
    <w:tmpl w:val="3F50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A7243"/>
    <w:multiLevelType w:val="multilevel"/>
    <w:tmpl w:val="808E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D1437"/>
    <w:multiLevelType w:val="multilevel"/>
    <w:tmpl w:val="4E7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2038B"/>
    <w:multiLevelType w:val="multilevel"/>
    <w:tmpl w:val="56B85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615525"/>
    <w:multiLevelType w:val="multilevel"/>
    <w:tmpl w:val="6E4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5001F"/>
    <w:multiLevelType w:val="multilevel"/>
    <w:tmpl w:val="83AA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43787"/>
    <w:multiLevelType w:val="multilevel"/>
    <w:tmpl w:val="DC2C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02CAE"/>
    <w:multiLevelType w:val="hybridMultilevel"/>
    <w:tmpl w:val="8F007F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1180F40"/>
    <w:multiLevelType w:val="multilevel"/>
    <w:tmpl w:val="6792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A373C"/>
    <w:multiLevelType w:val="multilevel"/>
    <w:tmpl w:val="790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436F4"/>
    <w:multiLevelType w:val="hybridMultilevel"/>
    <w:tmpl w:val="DCF2F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EF50D39"/>
    <w:multiLevelType w:val="multilevel"/>
    <w:tmpl w:val="DAD2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391E60"/>
    <w:multiLevelType w:val="multilevel"/>
    <w:tmpl w:val="C66C9960"/>
    <w:lvl w:ilvl="0">
      <w:start w:val="1"/>
      <w:numFmt w:val="decimal"/>
      <w:lvlText w:val="%1."/>
      <w:lvlJc w:val="left"/>
      <w:pPr>
        <w:ind w:left="638" w:hanging="63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4151257"/>
    <w:multiLevelType w:val="hybridMultilevel"/>
    <w:tmpl w:val="871497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7636452C"/>
    <w:multiLevelType w:val="multilevel"/>
    <w:tmpl w:val="DEF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F54CE"/>
    <w:multiLevelType w:val="hybridMultilevel"/>
    <w:tmpl w:val="78EEC8C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5" w15:restartNumberingAfterBreak="0">
    <w:nsid w:val="79DA6426"/>
    <w:multiLevelType w:val="multilevel"/>
    <w:tmpl w:val="9B7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24B53"/>
    <w:multiLevelType w:val="multilevel"/>
    <w:tmpl w:val="D222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982000">
    <w:abstractNumId w:val="26"/>
  </w:num>
  <w:num w:numId="2" w16cid:durableId="779952475">
    <w:abstractNumId w:val="10"/>
  </w:num>
  <w:num w:numId="3" w16cid:durableId="1831212528">
    <w:abstractNumId w:val="34"/>
  </w:num>
  <w:num w:numId="4" w16cid:durableId="1130325416">
    <w:abstractNumId w:val="32"/>
  </w:num>
  <w:num w:numId="5" w16cid:durableId="999314521">
    <w:abstractNumId w:val="5"/>
  </w:num>
  <w:num w:numId="6" w16cid:durableId="59518736">
    <w:abstractNumId w:val="45"/>
  </w:num>
  <w:num w:numId="7" w16cid:durableId="733889088">
    <w:abstractNumId w:val="22"/>
  </w:num>
  <w:num w:numId="8" w16cid:durableId="516233336">
    <w:abstractNumId w:val="41"/>
  </w:num>
  <w:num w:numId="9" w16cid:durableId="1653828345">
    <w:abstractNumId w:val="35"/>
  </w:num>
  <w:num w:numId="10" w16cid:durableId="464352128">
    <w:abstractNumId w:val="15"/>
  </w:num>
  <w:num w:numId="11" w16cid:durableId="818229741">
    <w:abstractNumId w:val="21"/>
  </w:num>
  <w:num w:numId="12" w16cid:durableId="1818643186">
    <w:abstractNumId w:val="1"/>
  </w:num>
  <w:num w:numId="13" w16cid:durableId="2097238959">
    <w:abstractNumId w:val="40"/>
  </w:num>
  <w:num w:numId="14" w16cid:durableId="49699198">
    <w:abstractNumId w:val="42"/>
  </w:num>
  <w:num w:numId="15" w16cid:durableId="588121712">
    <w:abstractNumId w:val="18"/>
  </w:num>
  <w:num w:numId="16" w16cid:durableId="85423804">
    <w:abstractNumId w:val="36"/>
  </w:num>
  <w:num w:numId="17" w16cid:durableId="1043946585">
    <w:abstractNumId w:val="12"/>
  </w:num>
  <w:num w:numId="18" w16cid:durableId="41909924">
    <w:abstractNumId w:val="46"/>
  </w:num>
  <w:num w:numId="19" w16cid:durableId="1353149201">
    <w:abstractNumId w:val="9"/>
  </w:num>
  <w:num w:numId="20" w16cid:durableId="1319310455">
    <w:abstractNumId w:val="8"/>
  </w:num>
  <w:num w:numId="21" w16cid:durableId="1984650477">
    <w:abstractNumId w:val="11"/>
  </w:num>
  <w:num w:numId="22" w16cid:durableId="1135442749">
    <w:abstractNumId w:val="19"/>
  </w:num>
  <w:num w:numId="23" w16cid:durableId="2128503673">
    <w:abstractNumId w:val="44"/>
  </w:num>
  <w:num w:numId="24" w16cid:durableId="47269132">
    <w:abstractNumId w:val="25"/>
  </w:num>
  <w:num w:numId="25" w16cid:durableId="1274705445">
    <w:abstractNumId w:val="13"/>
  </w:num>
  <w:num w:numId="26" w16cid:durableId="690255706">
    <w:abstractNumId w:val="23"/>
  </w:num>
  <w:num w:numId="27" w16cid:durableId="773937097">
    <w:abstractNumId w:val="3"/>
  </w:num>
  <w:num w:numId="28" w16cid:durableId="486827612">
    <w:abstractNumId w:val="43"/>
  </w:num>
  <w:num w:numId="29" w16cid:durableId="1858687683">
    <w:abstractNumId w:val="17"/>
  </w:num>
  <w:num w:numId="30" w16cid:durableId="643510901">
    <w:abstractNumId w:val="14"/>
  </w:num>
  <w:num w:numId="31" w16cid:durableId="1577469569">
    <w:abstractNumId w:val="28"/>
  </w:num>
  <w:num w:numId="32" w16cid:durableId="1108355177">
    <w:abstractNumId w:val="38"/>
  </w:num>
  <w:num w:numId="33" w16cid:durableId="827553506">
    <w:abstractNumId w:val="16"/>
  </w:num>
  <w:num w:numId="34" w16cid:durableId="271867764">
    <w:abstractNumId w:val="6"/>
  </w:num>
  <w:num w:numId="35" w16cid:durableId="1297295653">
    <w:abstractNumId w:val="2"/>
  </w:num>
  <w:num w:numId="36" w16cid:durableId="1511915657">
    <w:abstractNumId w:val="7"/>
  </w:num>
  <w:num w:numId="37" w16cid:durableId="985552703">
    <w:abstractNumId w:val="4"/>
  </w:num>
  <w:num w:numId="38" w16cid:durableId="2081707615">
    <w:abstractNumId w:val="0"/>
  </w:num>
  <w:num w:numId="39" w16cid:durableId="822084424">
    <w:abstractNumId w:val="30"/>
  </w:num>
  <w:num w:numId="40" w16cid:durableId="1124613517">
    <w:abstractNumId w:val="37"/>
  </w:num>
  <w:num w:numId="41" w16cid:durableId="1718774258">
    <w:abstractNumId w:val="29"/>
  </w:num>
  <w:num w:numId="42" w16cid:durableId="1295983557">
    <w:abstractNumId w:val="24"/>
  </w:num>
  <w:num w:numId="43" w16cid:durableId="2098212291">
    <w:abstractNumId w:val="20"/>
  </w:num>
  <w:num w:numId="44" w16cid:durableId="365519660">
    <w:abstractNumId w:val="33"/>
  </w:num>
  <w:num w:numId="45" w16cid:durableId="130252285">
    <w:abstractNumId w:val="31"/>
  </w:num>
  <w:num w:numId="46" w16cid:durableId="727731737">
    <w:abstractNumId w:val="27"/>
  </w:num>
  <w:num w:numId="47" w16cid:durableId="126773713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6D"/>
    <w:rsid w:val="00000D2C"/>
    <w:rsid w:val="00001458"/>
    <w:rsid w:val="000078BD"/>
    <w:rsid w:val="0001168E"/>
    <w:rsid w:val="0002337D"/>
    <w:rsid w:val="0004157A"/>
    <w:rsid w:val="0006065F"/>
    <w:rsid w:val="00063200"/>
    <w:rsid w:val="00066F93"/>
    <w:rsid w:val="00081638"/>
    <w:rsid w:val="00086F75"/>
    <w:rsid w:val="000A4035"/>
    <w:rsid w:val="000A7D27"/>
    <w:rsid w:val="000B3C19"/>
    <w:rsid w:val="000C1345"/>
    <w:rsid w:val="000E5C06"/>
    <w:rsid w:val="000F344A"/>
    <w:rsid w:val="001009EB"/>
    <w:rsid w:val="00110422"/>
    <w:rsid w:val="0013310A"/>
    <w:rsid w:val="00160245"/>
    <w:rsid w:val="00187B1F"/>
    <w:rsid w:val="001B3A12"/>
    <w:rsid w:val="001D4AD1"/>
    <w:rsid w:val="00202116"/>
    <w:rsid w:val="00213AB2"/>
    <w:rsid w:val="0022182A"/>
    <w:rsid w:val="0022754C"/>
    <w:rsid w:val="00242553"/>
    <w:rsid w:val="00245166"/>
    <w:rsid w:val="00247AAC"/>
    <w:rsid w:val="0029301F"/>
    <w:rsid w:val="002D20D6"/>
    <w:rsid w:val="002E4A93"/>
    <w:rsid w:val="0032518B"/>
    <w:rsid w:val="003274E0"/>
    <w:rsid w:val="0034726C"/>
    <w:rsid w:val="00372664"/>
    <w:rsid w:val="00377B23"/>
    <w:rsid w:val="003856FD"/>
    <w:rsid w:val="003D6B17"/>
    <w:rsid w:val="003F2EF3"/>
    <w:rsid w:val="003F33CA"/>
    <w:rsid w:val="003F526E"/>
    <w:rsid w:val="003F690F"/>
    <w:rsid w:val="00417DF7"/>
    <w:rsid w:val="004265C1"/>
    <w:rsid w:val="00446C22"/>
    <w:rsid w:val="00450894"/>
    <w:rsid w:val="004653C4"/>
    <w:rsid w:val="0046751A"/>
    <w:rsid w:val="00492B08"/>
    <w:rsid w:val="004A466D"/>
    <w:rsid w:val="004C395C"/>
    <w:rsid w:val="004C673A"/>
    <w:rsid w:val="004F5023"/>
    <w:rsid w:val="004F5F32"/>
    <w:rsid w:val="00501973"/>
    <w:rsid w:val="005233C1"/>
    <w:rsid w:val="00537218"/>
    <w:rsid w:val="00544D92"/>
    <w:rsid w:val="005948D1"/>
    <w:rsid w:val="005A6141"/>
    <w:rsid w:val="005B08CD"/>
    <w:rsid w:val="005B53AC"/>
    <w:rsid w:val="005E1359"/>
    <w:rsid w:val="005E3D25"/>
    <w:rsid w:val="005E7CF5"/>
    <w:rsid w:val="00651FB5"/>
    <w:rsid w:val="00685673"/>
    <w:rsid w:val="00686433"/>
    <w:rsid w:val="00686579"/>
    <w:rsid w:val="006B55FD"/>
    <w:rsid w:val="006C78CD"/>
    <w:rsid w:val="007101C6"/>
    <w:rsid w:val="007161B1"/>
    <w:rsid w:val="007216D5"/>
    <w:rsid w:val="00730E33"/>
    <w:rsid w:val="00756000"/>
    <w:rsid w:val="007A2E1F"/>
    <w:rsid w:val="007C19C0"/>
    <w:rsid w:val="007C2AF3"/>
    <w:rsid w:val="007C79AE"/>
    <w:rsid w:val="007D5947"/>
    <w:rsid w:val="008077F1"/>
    <w:rsid w:val="008102AA"/>
    <w:rsid w:val="008471B2"/>
    <w:rsid w:val="00864967"/>
    <w:rsid w:val="00881FD9"/>
    <w:rsid w:val="0088360C"/>
    <w:rsid w:val="00887D6E"/>
    <w:rsid w:val="00891654"/>
    <w:rsid w:val="00897852"/>
    <w:rsid w:val="008E2044"/>
    <w:rsid w:val="008E6181"/>
    <w:rsid w:val="008F659B"/>
    <w:rsid w:val="009414D7"/>
    <w:rsid w:val="009435F8"/>
    <w:rsid w:val="00947261"/>
    <w:rsid w:val="00990136"/>
    <w:rsid w:val="009C246F"/>
    <w:rsid w:val="009D6C65"/>
    <w:rsid w:val="009E61FD"/>
    <w:rsid w:val="009E7618"/>
    <w:rsid w:val="00A34313"/>
    <w:rsid w:val="00A66D12"/>
    <w:rsid w:val="00A700F4"/>
    <w:rsid w:val="00A7094D"/>
    <w:rsid w:val="00A83C1C"/>
    <w:rsid w:val="00A94390"/>
    <w:rsid w:val="00AB02D8"/>
    <w:rsid w:val="00AC2F3F"/>
    <w:rsid w:val="00AD09D2"/>
    <w:rsid w:val="00AE053F"/>
    <w:rsid w:val="00AF0197"/>
    <w:rsid w:val="00AF30A7"/>
    <w:rsid w:val="00B07FF0"/>
    <w:rsid w:val="00B10E22"/>
    <w:rsid w:val="00B17AAD"/>
    <w:rsid w:val="00B45D05"/>
    <w:rsid w:val="00B54E80"/>
    <w:rsid w:val="00B76EA4"/>
    <w:rsid w:val="00B90EFF"/>
    <w:rsid w:val="00BB00B7"/>
    <w:rsid w:val="00BB1F5A"/>
    <w:rsid w:val="00C01D21"/>
    <w:rsid w:val="00C5454B"/>
    <w:rsid w:val="00C90B0F"/>
    <w:rsid w:val="00CB3BFB"/>
    <w:rsid w:val="00CD5E5E"/>
    <w:rsid w:val="00D00BC4"/>
    <w:rsid w:val="00D150AD"/>
    <w:rsid w:val="00D15AE5"/>
    <w:rsid w:val="00D2206D"/>
    <w:rsid w:val="00D307BB"/>
    <w:rsid w:val="00D57004"/>
    <w:rsid w:val="00D874B0"/>
    <w:rsid w:val="00D90D9F"/>
    <w:rsid w:val="00D917F3"/>
    <w:rsid w:val="00DA66E9"/>
    <w:rsid w:val="00DC7E96"/>
    <w:rsid w:val="00DE53C8"/>
    <w:rsid w:val="00DF53C2"/>
    <w:rsid w:val="00E47D46"/>
    <w:rsid w:val="00E61011"/>
    <w:rsid w:val="00E77A7C"/>
    <w:rsid w:val="00E822FA"/>
    <w:rsid w:val="00EB4FB2"/>
    <w:rsid w:val="00EB5135"/>
    <w:rsid w:val="00EC5910"/>
    <w:rsid w:val="00ED3AEE"/>
    <w:rsid w:val="00ED434E"/>
    <w:rsid w:val="00ED7DC0"/>
    <w:rsid w:val="00EF3D2A"/>
    <w:rsid w:val="00F44B3A"/>
    <w:rsid w:val="00F554C7"/>
    <w:rsid w:val="00F63283"/>
    <w:rsid w:val="00F654C0"/>
    <w:rsid w:val="00F86ED2"/>
    <w:rsid w:val="00FA00FB"/>
    <w:rsid w:val="00FB3AF4"/>
    <w:rsid w:val="00FC45C5"/>
    <w:rsid w:val="00FD5838"/>
    <w:rsid w:val="00FD740B"/>
    <w:rsid w:val="00FE3756"/>
    <w:rsid w:val="00FF5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F637FE"/>
  <w15:chartTrackingRefBased/>
  <w15:docId w15:val="{B625592D-CF13-4614-8456-B5FD7477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66D"/>
    <w:rPr>
      <w:rFonts w:eastAsiaTheme="majorEastAsia" w:cstheme="majorBidi"/>
      <w:color w:val="272727" w:themeColor="text1" w:themeTint="D8"/>
    </w:rPr>
  </w:style>
  <w:style w:type="paragraph" w:styleId="Title">
    <w:name w:val="Title"/>
    <w:basedOn w:val="Normal"/>
    <w:next w:val="Normal"/>
    <w:link w:val="TitleChar"/>
    <w:uiPriority w:val="10"/>
    <w:qFormat/>
    <w:rsid w:val="004A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66D"/>
    <w:pPr>
      <w:spacing w:before="160"/>
      <w:jc w:val="center"/>
    </w:pPr>
    <w:rPr>
      <w:i/>
      <w:iCs/>
      <w:color w:val="404040" w:themeColor="text1" w:themeTint="BF"/>
    </w:rPr>
  </w:style>
  <w:style w:type="character" w:customStyle="1" w:styleId="QuoteChar">
    <w:name w:val="Quote Char"/>
    <w:basedOn w:val="DefaultParagraphFont"/>
    <w:link w:val="Quote"/>
    <w:uiPriority w:val="29"/>
    <w:rsid w:val="004A466D"/>
    <w:rPr>
      <w:i/>
      <w:iCs/>
      <w:color w:val="404040" w:themeColor="text1" w:themeTint="BF"/>
    </w:rPr>
  </w:style>
  <w:style w:type="paragraph" w:styleId="ListParagraph">
    <w:name w:val="List Paragraph"/>
    <w:basedOn w:val="Normal"/>
    <w:uiPriority w:val="34"/>
    <w:qFormat/>
    <w:rsid w:val="004A466D"/>
    <w:pPr>
      <w:ind w:left="720"/>
      <w:contextualSpacing/>
    </w:pPr>
  </w:style>
  <w:style w:type="character" w:styleId="IntenseEmphasis">
    <w:name w:val="Intense Emphasis"/>
    <w:basedOn w:val="DefaultParagraphFont"/>
    <w:uiPriority w:val="21"/>
    <w:qFormat/>
    <w:rsid w:val="004A466D"/>
    <w:rPr>
      <w:i/>
      <w:iCs/>
      <w:color w:val="0F4761" w:themeColor="accent1" w:themeShade="BF"/>
    </w:rPr>
  </w:style>
  <w:style w:type="paragraph" w:styleId="IntenseQuote">
    <w:name w:val="Intense Quote"/>
    <w:basedOn w:val="Normal"/>
    <w:next w:val="Normal"/>
    <w:link w:val="IntenseQuoteChar"/>
    <w:uiPriority w:val="30"/>
    <w:qFormat/>
    <w:rsid w:val="004A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66D"/>
    <w:rPr>
      <w:i/>
      <w:iCs/>
      <w:color w:val="0F4761" w:themeColor="accent1" w:themeShade="BF"/>
    </w:rPr>
  </w:style>
  <w:style w:type="character" w:styleId="IntenseReference">
    <w:name w:val="Intense Reference"/>
    <w:basedOn w:val="DefaultParagraphFont"/>
    <w:uiPriority w:val="32"/>
    <w:qFormat/>
    <w:rsid w:val="004A466D"/>
    <w:rPr>
      <w:b/>
      <w:bCs/>
      <w:smallCaps/>
      <w:color w:val="0F4761" w:themeColor="accent1" w:themeShade="BF"/>
      <w:spacing w:val="5"/>
    </w:rPr>
  </w:style>
  <w:style w:type="paragraph" w:styleId="Header">
    <w:name w:val="header"/>
    <w:basedOn w:val="Normal"/>
    <w:link w:val="HeaderChar"/>
    <w:uiPriority w:val="99"/>
    <w:unhideWhenUsed/>
    <w:rsid w:val="004A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66D"/>
  </w:style>
  <w:style w:type="paragraph" w:styleId="Footer">
    <w:name w:val="footer"/>
    <w:basedOn w:val="Normal"/>
    <w:link w:val="FooterChar"/>
    <w:uiPriority w:val="99"/>
    <w:unhideWhenUsed/>
    <w:rsid w:val="004A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66D"/>
  </w:style>
  <w:style w:type="table" w:styleId="TableGrid">
    <w:name w:val="Table Grid"/>
    <w:basedOn w:val="TableNormal"/>
    <w:uiPriority w:val="39"/>
    <w:rsid w:val="00C01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395C"/>
    <w:rPr>
      <w:color w:val="467886" w:themeColor="hyperlink"/>
      <w:u w:val="single"/>
    </w:rPr>
  </w:style>
  <w:style w:type="character" w:styleId="UnresolvedMention">
    <w:name w:val="Unresolved Mention"/>
    <w:basedOn w:val="DefaultParagraphFont"/>
    <w:uiPriority w:val="99"/>
    <w:semiHidden/>
    <w:unhideWhenUsed/>
    <w:rsid w:val="004C395C"/>
    <w:rPr>
      <w:color w:val="605E5C"/>
      <w:shd w:val="clear" w:color="auto" w:fill="E1DFDD"/>
    </w:rPr>
  </w:style>
  <w:style w:type="table" w:styleId="TableGridLight">
    <w:name w:val="Grid Table Light"/>
    <w:basedOn w:val="TableNormal"/>
    <w:uiPriority w:val="40"/>
    <w:rsid w:val="003472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vd.nist.gov/General?utm_source=chatgpt.com" TargetMode="External"/><Relationship Id="rId21" Type="http://schemas.openxmlformats.org/officeDocument/2006/relationships/hyperlink" Target="https://www.apexaiq.com/wp-content/uploads/2024/01/Apexa-iQ-Intro-1-Pager-December-2023.pdf?utm_source=chatgpt.com" TargetMode="External"/><Relationship Id="rId34" Type="http://schemas.openxmlformats.org/officeDocument/2006/relationships/hyperlink" Target="https://www.cisa.gov/news-events/directives/bod-23-01-improving-asset-visibility-and-vulnerability-detection-federal-networks?utm_source=chatgpt.com" TargetMode="External"/><Relationship Id="rId42" Type="http://schemas.openxmlformats.org/officeDocument/2006/relationships/hyperlink" Target="https://www.hhs.gov/hipaa/for-professionals/index.html?utm_source=chatgpt.com" TargetMode="External"/><Relationship Id="rId47" Type="http://schemas.openxmlformats.org/officeDocument/2006/relationships/hyperlink" Target="https://www.nist.gov/cyberframework?utm_source=chatgpt.com" TargetMode="External"/><Relationship Id="rId50" Type="http://schemas.openxmlformats.org/officeDocument/2006/relationships/hyperlink" Target="https://csrc.nist.gov/glossary/term/security_automation?utm_source=chatgpt.com" TargetMode="External"/><Relationship Id="rId55" Type="http://schemas.openxmlformats.org/officeDocument/2006/relationships/hyperlink" Target="https://www.apexaiq.com/wp-content/uploads/2024/01/Apexa-iQ-Intro-1-Pager-December-2023.pdf?utm_source=chatgpt.com" TargetMode="External"/><Relationship Id="rId63" Type="http://schemas.openxmlformats.org/officeDocument/2006/relationships/hyperlink" Target="https://www.nist.gov/cyberframework?utm_source=chatgpt.com" TargetMode="External"/><Relationship Id="rId68"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src.nist.gov/glossary/term/vulnerability_analysis?utm_source=chatgpt.com" TargetMode="External"/><Relationship Id="rId29" Type="http://schemas.openxmlformats.org/officeDocument/2006/relationships/hyperlink" Target="https://csrc.nist.gov/pubs/sp/800/40/r4/final?utm_source=chatgpt.com" TargetMode="External"/><Relationship Id="rId11" Type="http://schemas.openxmlformats.org/officeDocument/2006/relationships/hyperlink" Target="https://www.servicenow.com/in/products/it-asset-management.html?utm_source=chatgpt.com" TargetMode="External"/><Relationship Id="rId24" Type="http://schemas.openxmlformats.org/officeDocument/2006/relationships/hyperlink" Target="https://www.apexaiq.com/wp-content/uploads/2024/01/Apexa-iQ-Intro-1-Pager-December-2023.pdf?utm_source=chatgpt.com" TargetMode="External"/><Relationship Id="rId32" Type="http://schemas.openxmlformats.org/officeDocument/2006/relationships/hyperlink" Target="https://www.apexaiq.com/wp-content/uploads/2024/04/datasheet-apex-iq-overview-for-msps.pdf?utm_source=chatgpt.com" TargetMode="External"/><Relationship Id="rId37" Type="http://schemas.openxmlformats.org/officeDocument/2006/relationships/hyperlink" Target="https://csrc.nist.gov/pubs/sp/800/145/final?utm_source=chatgpt.com" TargetMode="External"/><Relationship Id="rId40" Type="http://schemas.openxmlformats.org/officeDocument/2006/relationships/hyperlink" Target="https://www.apexaiq.com/wp-content/uploads/2024/01/Apexa-iQ-Intro-1-Pager-December-2023.pdf?utm_source=chatgpt.com" TargetMode="External"/><Relationship Id="rId45" Type="http://schemas.openxmlformats.org/officeDocument/2006/relationships/hyperlink" Target="https://csrc.nist.gov/pubs/sp/800/207/final?utm_source=chatgpt.com" TargetMode="External"/><Relationship Id="rId53" Type="http://schemas.openxmlformats.org/officeDocument/2006/relationships/hyperlink" Target="https://csrc.nist.gov/glossary?utm_source=chatgpt.com" TargetMode="External"/><Relationship Id="rId58" Type="http://schemas.openxmlformats.org/officeDocument/2006/relationships/hyperlink" Target="https://csrc.nist.gov/glossary/term/security_automation?utm_source=chatgpt.com"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www.cisa.gov/resources-tools/resources/zero-trust-maturity-model?utm_source=chatgpt.com" TargetMode="External"/><Relationship Id="rId19" Type="http://schemas.openxmlformats.org/officeDocument/2006/relationships/hyperlink" Target="https://csrc.nist.gov/pubs/sp/1800/5/final?utm_source=chatgpt.com" TargetMode="External"/><Relationship Id="rId14" Type="http://schemas.openxmlformats.org/officeDocument/2006/relationships/hyperlink" Target="https://www.apexaiq.com/wp-content/uploads/2024/01/Apexa-iQ-Intro-1-Pager-December-2023.pdf?utm_source=chatgpt.com" TargetMode="External"/><Relationship Id="rId22" Type="http://schemas.openxmlformats.org/officeDocument/2006/relationships/hyperlink" Target="https://csrc.nist.gov/pubs/sp/1800/5/final?utm_source=chatgpt.com" TargetMode="External"/><Relationship Id="rId27" Type="http://schemas.openxmlformats.org/officeDocument/2006/relationships/hyperlink" Target="https://nvd.nist.gov/?utm_source=chatgpt.com" TargetMode="External"/><Relationship Id="rId30" Type="http://schemas.openxmlformats.org/officeDocument/2006/relationships/hyperlink" Target="https://csrc.nist.gov/glossary/term/breach?utm_source=chatgpt.com" TargetMode="External"/><Relationship Id="rId35" Type="http://schemas.openxmlformats.org/officeDocument/2006/relationships/hyperlink" Target="https://www.apexaiq.com/wp-content/uploads/2024/01/Apexa-iQ-Intro-1-Pager-December-2023.pdf?utm_source=chatgpt.com" TargetMode="External"/><Relationship Id="rId43" Type="http://schemas.openxmlformats.org/officeDocument/2006/relationships/hyperlink" Target="https://www.cisa.gov/?utm_source=chatgpt.com" TargetMode="External"/><Relationship Id="rId48" Type="http://schemas.openxmlformats.org/officeDocument/2006/relationships/hyperlink" Target="https://csrc.nist.gov/pubs/ir/8276/final?utm_source=chatgpt.com" TargetMode="External"/><Relationship Id="rId56" Type="http://schemas.openxmlformats.org/officeDocument/2006/relationships/hyperlink" Target="https://csrc.nist.gov/pubs/sp/800/161/r1/final?utm_source=chatgpt.com" TargetMode="External"/><Relationship Id="rId64" Type="http://schemas.openxmlformats.org/officeDocument/2006/relationships/hyperlink" Target="https://www.cisa.gov/news-events/directives/bod-23-01-improving-asset-visibility-and-vulnerability-detection-federal-networks?utm_source=chatgpt.com" TargetMode="External"/><Relationship Id="rId8" Type="http://schemas.openxmlformats.org/officeDocument/2006/relationships/hyperlink" Target="https://www.apexaiq.com/?utm_source=chatgpt.com" TargetMode="External"/><Relationship Id="rId51" Type="http://schemas.openxmlformats.org/officeDocument/2006/relationships/hyperlink" Target="https://www.cisa.gov/cybersecurity-performance-goals-cpgs?utm_source=chatgpt.com" TargetMode="External"/><Relationship Id="rId3" Type="http://schemas.openxmlformats.org/officeDocument/2006/relationships/settings" Target="settings.xml"/><Relationship Id="rId12" Type="http://schemas.openxmlformats.org/officeDocument/2006/relationships/hyperlink" Target="https://www.manageengine.com/products/asset-explorer/?utm_source=chatgpt.com" TargetMode="External"/><Relationship Id="rId17" Type="http://schemas.openxmlformats.org/officeDocument/2006/relationships/hyperlink" Target="https://csrc.nist.gov/glossary?utm_source=chatgpt.com" TargetMode="External"/><Relationship Id="rId25" Type="http://schemas.openxmlformats.org/officeDocument/2006/relationships/hyperlink" Target="https://nvd.nist.gov/General?utm_source=chatgpt.com" TargetMode="External"/><Relationship Id="rId33" Type="http://schemas.openxmlformats.org/officeDocument/2006/relationships/hyperlink" Target="https://csrc.nist.gov/pubs/sp/1800/5/final?utm_source=chatgpt.com" TargetMode="External"/><Relationship Id="rId38" Type="http://schemas.openxmlformats.org/officeDocument/2006/relationships/hyperlink" Target="https://www.apexaiq.com/wp-content/uploads/2024/01/Apexa-iQ-Intro-1-Pager-December-2023.pdf?utm_source=chatgpt.com" TargetMode="External"/><Relationship Id="rId46" Type="http://schemas.openxmlformats.org/officeDocument/2006/relationships/hyperlink" Target="https://www.cisa.gov/resources-tools/resources/zero-trust-maturity-model?utm_source=chatgpt.com" TargetMode="External"/><Relationship Id="rId59" Type="http://schemas.openxmlformats.org/officeDocument/2006/relationships/hyperlink" Target="https://www.cisa.gov/topics/cyber-threats-and-advisories?utm_source=chatgpt.com" TargetMode="External"/><Relationship Id="rId67" Type="http://schemas.openxmlformats.org/officeDocument/2006/relationships/fontTable" Target="fontTable.xml"/><Relationship Id="rId20" Type="http://schemas.openxmlformats.org/officeDocument/2006/relationships/hyperlink" Target="https://www.apexaiq.com/wp-content/uploads/2024/01/Apexa-iQ-Intro-1-Pager-December-2023.pdf?utm_source=chatgpt.com" TargetMode="External"/><Relationship Id="rId41" Type="http://schemas.openxmlformats.org/officeDocument/2006/relationships/hyperlink" Target="https://www.iso.org/isoiec-27001-information-security.html?utm_source=chatgpt.com" TargetMode="External"/><Relationship Id="rId54" Type="http://schemas.openxmlformats.org/officeDocument/2006/relationships/hyperlink" Target="https://www.ietf.org/standards/?utm_source=chatgpt.com" TargetMode="External"/><Relationship Id="rId62" Type="http://schemas.openxmlformats.org/officeDocument/2006/relationships/hyperlink" Target="https://csrc.nist.gov/pubs/sp/1800/5/final?utm_source=chatgpt.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src.nist.gov/glossary/term/vulnerability?utm_source=chatgpt.com" TargetMode="External"/><Relationship Id="rId23" Type="http://schemas.openxmlformats.org/officeDocument/2006/relationships/hyperlink" Target="https://www.cisa.gov/news-events/directives/bod-23-01-improving-asset-visibility-and-vulnerability-detection-federal-networks?utm_source=chatgpt.com" TargetMode="External"/><Relationship Id="rId28" Type="http://schemas.openxmlformats.org/officeDocument/2006/relationships/hyperlink" Target="https://nvd.nist.gov/General?utm_source=chatgpt.com" TargetMode="External"/><Relationship Id="rId36" Type="http://schemas.openxmlformats.org/officeDocument/2006/relationships/hyperlink" Target="https://csrc.nist.gov/glossary/term/software_as_a_service?utm_source=chatgpt.com" TargetMode="External"/><Relationship Id="rId49" Type="http://schemas.openxmlformats.org/officeDocument/2006/relationships/hyperlink" Target="https://www.apexaiq.com/wp-content/uploads/2024/01/Apexa-iQ-Intro-1-Pager-December-2023.pdf?utm_source=chatgpt.com" TargetMode="External"/><Relationship Id="rId57" Type="http://schemas.openxmlformats.org/officeDocument/2006/relationships/hyperlink" Target="https://www.nist.gov/cyberframework?utm_source=chatgpt.com" TargetMode="External"/><Relationship Id="rId10" Type="http://schemas.openxmlformats.org/officeDocument/2006/relationships/hyperlink" Target="https://www.device42.com/features/it-asset-management/?utm_source=chatgpt.com" TargetMode="External"/><Relationship Id="rId31" Type="http://schemas.openxmlformats.org/officeDocument/2006/relationships/hyperlink" Target="https://csrc.nist.gov/pubs/pd/2019/10/08/improving-cybersecurity-of-managed-service-provide/ipd?utm_source=chatgpt.com" TargetMode="External"/><Relationship Id="rId44" Type="http://schemas.openxmlformats.org/officeDocument/2006/relationships/hyperlink" Target="https://www.apexaiq.com/wp-content/uploads/2024/01/Apexa-iQ-Intro-1-Pager-December-2023.pdf?utm_source=chatgpt.com" TargetMode="External"/><Relationship Id="rId52" Type="http://schemas.openxmlformats.org/officeDocument/2006/relationships/hyperlink" Target="https://www.apexaiq.com/wp-content/uploads/2024/01/Apexa-iQ-Intro-1-Pager-December-2023.pdf?utm_source=chatgpt.com" TargetMode="External"/><Relationship Id="rId60" Type="http://schemas.openxmlformats.org/officeDocument/2006/relationships/hyperlink" Target="https://csrc.nist.gov/pubs/sp/800/207/final?utm_source=chatgpt.com" TargetMode="External"/><Relationship Id="rId65" Type="http://schemas.openxmlformats.org/officeDocument/2006/relationships/hyperlink" Target="https://www.apexaiq.com/wp-content/uploads/2024/01/Apexa-iQ-Intro-1-Pager-December-2023.pdf?utm_source=chatgpt.com" TargetMode="External"/><Relationship Id="rId4" Type="http://schemas.openxmlformats.org/officeDocument/2006/relationships/webSettings" Target="webSettings.xml"/><Relationship Id="rId9" Type="http://schemas.openxmlformats.org/officeDocument/2006/relationships/hyperlink" Target="https://www.lansweeper.com/solutions/use-cases/it-asset-management/?utm_source=chatgpt.com" TargetMode="External"/><Relationship Id="rId13" Type="http://schemas.openxmlformats.org/officeDocument/2006/relationships/hyperlink" Target="https://csrc.nist.gov/pubs/sp/1800/5/final?utm_source=chatgpt.com" TargetMode="External"/><Relationship Id="rId18" Type="http://schemas.openxmlformats.org/officeDocument/2006/relationships/hyperlink" Target="https://www.apexaiq.com/wp-content/uploads/2024/01/Apexa-iQ-Intro-1-Pager-December-2023.pdf?utm_source=chatgpt.com" TargetMode="External"/><Relationship Id="rId39" Type="http://schemas.openxmlformats.org/officeDocument/2006/relationships/hyperlink" Target="https://csrc.nist.gov/glossa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1307</TotalTime>
  <Pages>30</Pages>
  <Words>7606</Words>
  <Characters>43358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Prajakta Sarag</dc:creator>
  <cp:keywords/>
  <dc:description/>
  <cp:lastModifiedBy>Prajakta Sarag</cp:lastModifiedBy>
  <cp:revision>155</cp:revision>
  <cp:lastPrinted>2026-08-20T05:44:00Z</cp:lastPrinted>
  <dcterms:created xsi:type="dcterms:W3CDTF">2026-08-18T09:04:00Z</dcterms:created>
  <dcterms:modified xsi:type="dcterms:W3CDTF">2026-08-20T05:45:00Z</dcterms:modified>
</cp:coreProperties>
</file>