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8611E" w14:textId="77777777" w:rsidR="008B685F" w:rsidRPr="008B685F" w:rsidRDefault="008B685F" w:rsidP="008B685F">
      <w:r w:rsidRPr="008B685F">
        <w:pict w14:anchorId="3370822B">
          <v:rect id="_x0000_i1073" style="width:0;height:1.5pt" o:hralign="center" o:hrstd="t" o:hr="t" fillcolor="#a0a0a0" stroked="f"/>
        </w:pict>
      </w:r>
    </w:p>
    <w:p w14:paraId="1042A8C6" w14:textId="77777777" w:rsidR="008B685F" w:rsidRPr="008B685F" w:rsidRDefault="008B685F" w:rsidP="008B685F">
      <w:pPr>
        <w:rPr>
          <w:b/>
          <w:bCs/>
        </w:rPr>
      </w:pPr>
      <w:r w:rsidRPr="008B685F">
        <w:rPr>
          <w:b/>
          <w:bCs/>
        </w:rPr>
        <w:t>Project Report: AI Agent — Environment Explorer</w:t>
      </w:r>
    </w:p>
    <w:p w14:paraId="6851647B" w14:textId="77777777" w:rsidR="008B685F" w:rsidRPr="008B685F" w:rsidRDefault="008B685F" w:rsidP="008B685F">
      <w:pPr>
        <w:rPr>
          <w:b/>
          <w:bCs/>
        </w:rPr>
      </w:pPr>
      <w:r w:rsidRPr="008B685F">
        <w:rPr>
          <w:b/>
          <w:bCs/>
        </w:rPr>
        <w:t>Executive Summary</w:t>
      </w:r>
    </w:p>
    <w:p w14:paraId="1588B780" w14:textId="77777777" w:rsidR="008B685F" w:rsidRPr="008B685F" w:rsidRDefault="008B685F" w:rsidP="008B685F">
      <w:r w:rsidRPr="008B685F">
        <w:t>This project is a self-contained browser-based simulation of an autonomous AI agent navigating a structured grid environment. Built entirely in HTML, CSS, and vanilla JavaScript — no frameworks, no build tools, no backend — it demonstrates core AI concepts including perception, pathfinding, decision-making, and adaptive internal state, all rendered visually in real time.</w:t>
      </w:r>
    </w:p>
    <w:p w14:paraId="38F463CC" w14:textId="77777777" w:rsidR="008B685F" w:rsidRPr="008B685F" w:rsidRDefault="008B685F" w:rsidP="008B685F">
      <w:r w:rsidRPr="008B685F">
        <w:t xml:space="preserve">The agent perceives its surroundings, reasons through a priority-based decision hierarchy, </w:t>
      </w:r>
      <w:proofErr w:type="spellStart"/>
      <w:r w:rsidRPr="008B685F">
        <w:t>pathfinds</w:t>
      </w:r>
      <w:proofErr w:type="spellEnd"/>
      <w:r w:rsidRPr="008B685F">
        <w:t xml:space="preserve"> to goals using BFS, and reacts dynamically to hazards and bonuses. A live thought log exposes its reasoning at every step, making the simulation readable to both technical and non-technical audiences.</w:t>
      </w:r>
    </w:p>
    <w:p w14:paraId="12A548BA" w14:textId="77777777" w:rsidR="008B685F" w:rsidRPr="008B685F" w:rsidRDefault="008B685F" w:rsidP="008B685F">
      <w:r w:rsidRPr="008B685F">
        <w:pict w14:anchorId="7E3E68FC">
          <v:rect id="_x0000_i1074" style="width:0;height:1.5pt" o:hralign="center" o:hrstd="t" o:hr="t" fillcolor="#a0a0a0" stroked="f"/>
        </w:pict>
      </w:r>
    </w:p>
    <w:p w14:paraId="69E3C336" w14:textId="77777777" w:rsidR="008B685F" w:rsidRPr="008B685F" w:rsidRDefault="008B685F" w:rsidP="008B685F">
      <w:pPr>
        <w:rPr>
          <w:b/>
          <w:bCs/>
        </w:rPr>
      </w:pPr>
      <w:r w:rsidRPr="008B685F">
        <w:rPr>
          <w:b/>
          <w:bCs/>
        </w:rPr>
        <w:t>Project Overview</w:t>
      </w:r>
    </w:p>
    <w:p w14:paraId="61C4DEEF" w14:textId="77777777" w:rsidR="008B685F" w:rsidRPr="008B685F" w:rsidRDefault="008B685F" w:rsidP="008B685F">
      <w:r w:rsidRPr="008B685F">
        <w:rPr>
          <w:b/>
          <w:bCs/>
        </w:rPr>
        <w:t>Objectives</w:t>
      </w:r>
    </w:p>
    <w:p w14:paraId="58A95B60" w14:textId="77777777" w:rsidR="008B685F" w:rsidRPr="008B685F" w:rsidRDefault="008B685F" w:rsidP="008B685F">
      <w:pPr>
        <w:numPr>
          <w:ilvl w:val="0"/>
          <w:numId w:val="1"/>
        </w:numPr>
      </w:pPr>
      <w:r w:rsidRPr="008B685F">
        <w:t>Simulate an autonomous agent in a partially observable grid environment</w:t>
      </w:r>
    </w:p>
    <w:p w14:paraId="742368EF" w14:textId="77777777" w:rsidR="008B685F" w:rsidRPr="008B685F" w:rsidRDefault="008B685F" w:rsidP="008B685F">
      <w:pPr>
        <w:numPr>
          <w:ilvl w:val="0"/>
          <w:numId w:val="1"/>
        </w:numPr>
      </w:pPr>
      <w:r w:rsidRPr="008B685F">
        <w:t>Implement a perception module, BFS pathfinding, and a priority-driven decision loop</w:t>
      </w:r>
    </w:p>
    <w:p w14:paraId="0D7D8AB8" w14:textId="77777777" w:rsidR="008B685F" w:rsidRPr="008B685F" w:rsidRDefault="008B685F" w:rsidP="008B685F">
      <w:pPr>
        <w:numPr>
          <w:ilvl w:val="0"/>
          <w:numId w:val="1"/>
        </w:numPr>
      </w:pPr>
      <w:r w:rsidRPr="008B685F">
        <w:t>Visualise the agent's internal state (health, curiosity, confidence) and thought process in real time</w:t>
      </w:r>
    </w:p>
    <w:p w14:paraId="243F6BEB" w14:textId="77777777" w:rsidR="008B685F" w:rsidRPr="008B685F" w:rsidRDefault="008B685F" w:rsidP="008B685F">
      <w:pPr>
        <w:numPr>
          <w:ilvl w:val="0"/>
          <w:numId w:val="1"/>
        </w:numPr>
      </w:pPr>
      <w:r w:rsidRPr="008B685F">
        <w:t>Support both automated (AI-driven) and manual (keyboard-controlled) operation</w:t>
      </w:r>
    </w:p>
    <w:p w14:paraId="301BDD41" w14:textId="77777777" w:rsidR="008B685F" w:rsidRPr="008B685F" w:rsidRDefault="008B685F" w:rsidP="008B685F">
      <w:pPr>
        <w:numPr>
          <w:ilvl w:val="0"/>
          <w:numId w:val="1"/>
        </w:numPr>
      </w:pPr>
      <w:r w:rsidRPr="008B685F">
        <w:t>Deliver a zero-dependency, single-file HTML application</w:t>
      </w:r>
    </w:p>
    <w:p w14:paraId="3803DA02" w14:textId="77777777" w:rsidR="008B685F" w:rsidRPr="008B685F" w:rsidRDefault="008B685F" w:rsidP="008B685F">
      <w:r w:rsidRPr="008B685F">
        <w:rPr>
          <w:b/>
          <w:bCs/>
        </w:rPr>
        <w:t>Scope</w:t>
      </w:r>
      <w:r w:rsidRPr="008B685F">
        <w:t xml:space="preserve"> All logic — agent AI, grid management, rendering, and state updates — runs entirely in the browser. No server, backend, or external libraries are required beyond two Google Fonts.</w:t>
      </w:r>
    </w:p>
    <w:p w14:paraId="06CF5EF0" w14:textId="77777777" w:rsidR="008B685F" w:rsidRPr="008B685F" w:rsidRDefault="008B685F" w:rsidP="008B685F">
      <w:r w:rsidRPr="008B685F">
        <w:pict w14:anchorId="3B4E82AF">
          <v:rect id="_x0000_i1075" style="width:0;height:1.5pt" o:hralign="center" o:hrstd="t" o:hr="t" fillcolor="#a0a0a0" stroked="f"/>
        </w:pict>
      </w:r>
    </w:p>
    <w:p w14:paraId="5C79D95A" w14:textId="77777777" w:rsidR="008B685F" w:rsidRPr="008B685F" w:rsidRDefault="008B685F" w:rsidP="008B685F">
      <w:pPr>
        <w:rPr>
          <w:b/>
          <w:bCs/>
        </w:rPr>
      </w:pPr>
      <w:r w:rsidRPr="008B685F">
        <w:rPr>
          <w:b/>
          <w:bCs/>
        </w:rPr>
        <w:t>Environment Design</w:t>
      </w:r>
    </w:p>
    <w:p w14:paraId="49944C6D" w14:textId="77777777" w:rsidR="008B685F" w:rsidRPr="008B685F" w:rsidRDefault="008B685F" w:rsidP="008B685F">
      <w:r w:rsidRPr="008B685F">
        <w:t>The grid is 10 columns × 9 rows (90 cells). Each cell belongs to one of five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16"/>
        <w:gridCol w:w="3581"/>
        <w:gridCol w:w="891"/>
      </w:tblGrid>
      <w:tr w:rsidR="008B685F" w:rsidRPr="008B685F" w14:paraId="52FB9AEA" w14:textId="77777777">
        <w:trPr>
          <w:tblHeader/>
          <w:tblCellSpacing w:w="15" w:type="dxa"/>
        </w:trPr>
        <w:tc>
          <w:tcPr>
            <w:tcW w:w="0" w:type="auto"/>
            <w:vAlign w:val="center"/>
            <w:hideMark/>
          </w:tcPr>
          <w:p w14:paraId="5944DFAB" w14:textId="77777777" w:rsidR="008B685F" w:rsidRPr="008B685F" w:rsidRDefault="008B685F" w:rsidP="008B685F">
            <w:pPr>
              <w:rPr>
                <w:b/>
                <w:bCs/>
              </w:rPr>
            </w:pPr>
            <w:r w:rsidRPr="008B685F">
              <w:rPr>
                <w:b/>
                <w:bCs/>
              </w:rPr>
              <w:t>Cell Type</w:t>
            </w:r>
          </w:p>
        </w:tc>
        <w:tc>
          <w:tcPr>
            <w:tcW w:w="0" w:type="auto"/>
            <w:vAlign w:val="center"/>
            <w:hideMark/>
          </w:tcPr>
          <w:p w14:paraId="42457671" w14:textId="77777777" w:rsidR="008B685F" w:rsidRPr="008B685F" w:rsidRDefault="008B685F" w:rsidP="008B685F">
            <w:pPr>
              <w:rPr>
                <w:b/>
                <w:bCs/>
              </w:rPr>
            </w:pPr>
            <w:r w:rsidRPr="008B685F">
              <w:rPr>
                <w:b/>
                <w:bCs/>
              </w:rPr>
              <w:t>Symbol</w:t>
            </w:r>
          </w:p>
        </w:tc>
        <w:tc>
          <w:tcPr>
            <w:tcW w:w="0" w:type="auto"/>
            <w:vAlign w:val="center"/>
            <w:hideMark/>
          </w:tcPr>
          <w:p w14:paraId="7DDDA649" w14:textId="77777777" w:rsidR="008B685F" w:rsidRPr="008B685F" w:rsidRDefault="008B685F" w:rsidP="008B685F">
            <w:pPr>
              <w:rPr>
                <w:b/>
                <w:bCs/>
              </w:rPr>
            </w:pPr>
            <w:r w:rsidRPr="008B685F">
              <w:rPr>
                <w:b/>
                <w:bCs/>
              </w:rPr>
              <w:t>Effect</w:t>
            </w:r>
          </w:p>
        </w:tc>
        <w:tc>
          <w:tcPr>
            <w:tcW w:w="0" w:type="auto"/>
            <w:vAlign w:val="center"/>
            <w:hideMark/>
          </w:tcPr>
          <w:p w14:paraId="3B414B89" w14:textId="77777777" w:rsidR="008B685F" w:rsidRPr="008B685F" w:rsidRDefault="008B685F" w:rsidP="008B685F">
            <w:pPr>
              <w:rPr>
                <w:b/>
                <w:bCs/>
              </w:rPr>
            </w:pPr>
            <w:r w:rsidRPr="008B685F">
              <w:rPr>
                <w:b/>
                <w:bCs/>
              </w:rPr>
              <w:t>Score</w:t>
            </w:r>
          </w:p>
        </w:tc>
      </w:tr>
      <w:tr w:rsidR="008B685F" w:rsidRPr="008B685F" w14:paraId="41EE588A" w14:textId="77777777">
        <w:trPr>
          <w:tblCellSpacing w:w="15" w:type="dxa"/>
        </w:trPr>
        <w:tc>
          <w:tcPr>
            <w:tcW w:w="0" w:type="auto"/>
            <w:vAlign w:val="center"/>
            <w:hideMark/>
          </w:tcPr>
          <w:p w14:paraId="1972DC2D" w14:textId="77777777" w:rsidR="008B685F" w:rsidRPr="008B685F" w:rsidRDefault="008B685F" w:rsidP="008B685F">
            <w:r w:rsidRPr="008B685F">
              <w:t>Empty</w:t>
            </w:r>
          </w:p>
        </w:tc>
        <w:tc>
          <w:tcPr>
            <w:tcW w:w="0" w:type="auto"/>
            <w:vAlign w:val="center"/>
            <w:hideMark/>
          </w:tcPr>
          <w:p w14:paraId="667563AA" w14:textId="77777777" w:rsidR="008B685F" w:rsidRPr="008B685F" w:rsidRDefault="008B685F" w:rsidP="008B685F">
            <w:r w:rsidRPr="008B685F">
              <w:t>—</w:t>
            </w:r>
          </w:p>
        </w:tc>
        <w:tc>
          <w:tcPr>
            <w:tcW w:w="0" w:type="auto"/>
            <w:vAlign w:val="center"/>
            <w:hideMark/>
          </w:tcPr>
          <w:p w14:paraId="407D6F3D" w14:textId="77777777" w:rsidR="008B685F" w:rsidRPr="008B685F" w:rsidRDefault="008B685F" w:rsidP="008B685F">
            <w:r w:rsidRPr="008B685F">
              <w:t>No effect, step cost</w:t>
            </w:r>
          </w:p>
        </w:tc>
        <w:tc>
          <w:tcPr>
            <w:tcW w:w="0" w:type="auto"/>
            <w:vAlign w:val="center"/>
            <w:hideMark/>
          </w:tcPr>
          <w:p w14:paraId="27214204" w14:textId="77777777" w:rsidR="008B685F" w:rsidRPr="008B685F" w:rsidRDefault="008B685F" w:rsidP="008B685F">
            <w:r w:rsidRPr="008B685F">
              <w:t>+1 pt</w:t>
            </w:r>
          </w:p>
        </w:tc>
      </w:tr>
      <w:tr w:rsidR="008B685F" w:rsidRPr="008B685F" w14:paraId="7CADD280" w14:textId="77777777">
        <w:trPr>
          <w:tblCellSpacing w:w="15" w:type="dxa"/>
        </w:trPr>
        <w:tc>
          <w:tcPr>
            <w:tcW w:w="0" w:type="auto"/>
            <w:vAlign w:val="center"/>
            <w:hideMark/>
          </w:tcPr>
          <w:p w14:paraId="6FC76BBD" w14:textId="77777777" w:rsidR="008B685F" w:rsidRPr="008B685F" w:rsidRDefault="008B685F" w:rsidP="008B685F">
            <w:r w:rsidRPr="008B685F">
              <w:t>Wall</w:t>
            </w:r>
          </w:p>
        </w:tc>
        <w:tc>
          <w:tcPr>
            <w:tcW w:w="0" w:type="auto"/>
            <w:vAlign w:val="center"/>
            <w:hideMark/>
          </w:tcPr>
          <w:p w14:paraId="507D280C" w14:textId="77777777" w:rsidR="008B685F" w:rsidRPr="008B685F" w:rsidRDefault="008B685F" w:rsidP="008B685F">
            <w:r w:rsidRPr="008B685F">
              <w:rPr>
                <w:rFonts w:ascii="Arial" w:hAnsi="Arial" w:cs="Arial"/>
              </w:rPr>
              <w:t>░</w:t>
            </w:r>
          </w:p>
        </w:tc>
        <w:tc>
          <w:tcPr>
            <w:tcW w:w="0" w:type="auto"/>
            <w:vAlign w:val="center"/>
            <w:hideMark/>
          </w:tcPr>
          <w:p w14:paraId="6C762DE5" w14:textId="77777777" w:rsidR="008B685F" w:rsidRPr="008B685F" w:rsidRDefault="008B685F" w:rsidP="008B685F">
            <w:r w:rsidRPr="008B685F">
              <w:t>Impassable</w:t>
            </w:r>
          </w:p>
        </w:tc>
        <w:tc>
          <w:tcPr>
            <w:tcW w:w="0" w:type="auto"/>
            <w:vAlign w:val="center"/>
            <w:hideMark/>
          </w:tcPr>
          <w:p w14:paraId="0CCBACB8" w14:textId="77777777" w:rsidR="008B685F" w:rsidRPr="008B685F" w:rsidRDefault="008B685F" w:rsidP="008B685F">
            <w:r w:rsidRPr="008B685F">
              <w:t>None</w:t>
            </w:r>
          </w:p>
        </w:tc>
      </w:tr>
      <w:tr w:rsidR="008B685F" w:rsidRPr="008B685F" w14:paraId="678A271D" w14:textId="77777777">
        <w:trPr>
          <w:tblCellSpacing w:w="15" w:type="dxa"/>
        </w:trPr>
        <w:tc>
          <w:tcPr>
            <w:tcW w:w="0" w:type="auto"/>
            <w:vAlign w:val="center"/>
            <w:hideMark/>
          </w:tcPr>
          <w:p w14:paraId="33717987" w14:textId="77777777" w:rsidR="008B685F" w:rsidRPr="008B685F" w:rsidRDefault="008B685F" w:rsidP="008B685F">
            <w:r w:rsidRPr="008B685F">
              <w:t>Goal</w:t>
            </w:r>
          </w:p>
        </w:tc>
        <w:tc>
          <w:tcPr>
            <w:tcW w:w="0" w:type="auto"/>
            <w:vAlign w:val="center"/>
            <w:hideMark/>
          </w:tcPr>
          <w:p w14:paraId="235001CB" w14:textId="77777777" w:rsidR="008B685F" w:rsidRPr="008B685F" w:rsidRDefault="008B685F" w:rsidP="008B685F">
            <w:r w:rsidRPr="008B685F">
              <w:rPr>
                <w:rFonts w:ascii="Segoe UI Symbol" w:hAnsi="Segoe UI Symbol" w:cs="Segoe UI Symbol"/>
              </w:rPr>
              <w:t>★</w:t>
            </w:r>
          </w:p>
        </w:tc>
        <w:tc>
          <w:tcPr>
            <w:tcW w:w="0" w:type="auto"/>
            <w:vAlign w:val="center"/>
            <w:hideMark/>
          </w:tcPr>
          <w:p w14:paraId="4F6182BD" w14:textId="77777777" w:rsidR="008B685F" w:rsidRPr="008B685F" w:rsidRDefault="008B685F" w:rsidP="008B685F">
            <w:r w:rsidRPr="008B685F">
              <w:t>+10 HP, confidence boost</w:t>
            </w:r>
          </w:p>
        </w:tc>
        <w:tc>
          <w:tcPr>
            <w:tcW w:w="0" w:type="auto"/>
            <w:vAlign w:val="center"/>
            <w:hideMark/>
          </w:tcPr>
          <w:p w14:paraId="6AE17D20" w14:textId="77777777" w:rsidR="008B685F" w:rsidRPr="008B685F" w:rsidRDefault="008B685F" w:rsidP="008B685F">
            <w:r w:rsidRPr="008B685F">
              <w:t>+100 pts</w:t>
            </w:r>
          </w:p>
        </w:tc>
      </w:tr>
      <w:tr w:rsidR="008B685F" w:rsidRPr="008B685F" w14:paraId="3218B965" w14:textId="77777777">
        <w:trPr>
          <w:tblCellSpacing w:w="15" w:type="dxa"/>
        </w:trPr>
        <w:tc>
          <w:tcPr>
            <w:tcW w:w="0" w:type="auto"/>
            <w:vAlign w:val="center"/>
            <w:hideMark/>
          </w:tcPr>
          <w:p w14:paraId="3A0B725B" w14:textId="77777777" w:rsidR="008B685F" w:rsidRPr="008B685F" w:rsidRDefault="008B685F" w:rsidP="008B685F">
            <w:r w:rsidRPr="008B685F">
              <w:t>Hazard</w:t>
            </w:r>
          </w:p>
        </w:tc>
        <w:tc>
          <w:tcPr>
            <w:tcW w:w="0" w:type="auto"/>
            <w:vAlign w:val="center"/>
            <w:hideMark/>
          </w:tcPr>
          <w:p w14:paraId="642ED955" w14:textId="77777777" w:rsidR="008B685F" w:rsidRPr="008B685F" w:rsidRDefault="008B685F" w:rsidP="008B685F">
            <w:r w:rsidRPr="008B685F">
              <w:rPr>
                <w:rFonts w:ascii="Segoe UI Symbol" w:hAnsi="Segoe UI Symbol" w:cs="Segoe UI Symbol"/>
              </w:rPr>
              <w:t>✕</w:t>
            </w:r>
          </w:p>
        </w:tc>
        <w:tc>
          <w:tcPr>
            <w:tcW w:w="0" w:type="auto"/>
            <w:vAlign w:val="center"/>
            <w:hideMark/>
          </w:tcPr>
          <w:p w14:paraId="74548EA2" w14:textId="77777777" w:rsidR="008B685F" w:rsidRPr="008B685F" w:rsidRDefault="008B685F" w:rsidP="008B685F">
            <w:r w:rsidRPr="008B685F">
              <w:t>−25–40 HP, confidence drop</w:t>
            </w:r>
          </w:p>
        </w:tc>
        <w:tc>
          <w:tcPr>
            <w:tcW w:w="0" w:type="auto"/>
            <w:vAlign w:val="center"/>
            <w:hideMark/>
          </w:tcPr>
          <w:p w14:paraId="6AF0C73F" w14:textId="77777777" w:rsidR="008B685F" w:rsidRPr="008B685F" w:rsidRDefault="008B685F" w:rsidP="008B685F">
            <w:r w:rsidRPr="008B685F">
              <w:t>−20 pts</w:t>
            </w:r>
          </w:p>
        </w:tc>
      </w:tr>
      <w:tr w:rsidR="008B685F" w:rsidRPr="008B685F" w14:paraId="4BD13CD1" w14:textId="77777777">
        <w:trPr>
          <w:tblCellSpacing w:w="15" w:type="dxa"/>
        </w:trPr>
        <w:tc>
          <w:tcPr>
            <w:tcW w:w="0" w:type="auto"/>
            <w:vAlign w:val="center"/>
            <w:hideMark/>
          </w:tcPr>
          <w:p w14:paraId="798D14C1" w14:textId="77777777" w:rsidR="008B685F" w:rsidRPr="008B685F" w:rsidRDefault="008B685F" w:rsidP="008B685F">
            <w:r w:rsidRPr="008B685F">
              <w:t>Bonus</w:t>
            </w:r>
          </w:p>
        </w:tc>
        <w:tc>
          <w:tcPr>
            <w:tcW w:w="0" w:type="auto"/>
            <w:vAlign w:val="center"/>
            <w:hideMark/>
          </w:tcPr>
          <w:p w14:paraId="346231BE" w14:textId="77777777" w:rsidR="008B685F" w:rsidRPr="008B685F" w:rsidRDefault="008B685F" w:rsidP="008B685F">
            <w:r w:rsidRPr="008B685F">
              <w:rPr>
                <w:rFonts w:ascii="Cambria Math" w:hAnsi="Cambria Math" w:cs="Cambria Math"/>
              </w:rPr>
              <w:t>◆</w:t>
            </w:r>
          </w:p>
        </w:tc>
        <w:tc>
          <w:tcPr>
            <w:tcW w:w="0" w:type="auto"/>
            <w:vAlign w:val="center"/>
            <w:hideMark/>
          </w:tcPr>
          <w:p w14:paraId="361B02CB" w14:textId="77777777" w:rsidR="008B685F" w:rsidRPr="008B685F" w:rsidRDefault="008B685F" w:rsidP="008B685F">
            <w:r w:rsidRPr="008B685F">
              <w:t>Curiosity surge, removed after pickup</w:t>
            </w:r>
          </w:p>
        </w:tc>
        <w:tc>
          <w:tcPr>
            <w:tcW w:w="0" w:type="auto"/>
            <w:vAlign w:val="center"/>
            <w:hideMark/>
          </w:tcPr>
          <w:p w14:paraId="4546E523" w14:textId="77777777" w:rsidR="008B685F" w:rsidRPr="008B685F" w:rsidRDefault="008B685F" w:rsidP="008B685F">
            <w:r w:rsidRPr="008B685F">
              <w:t>+30 pts</w:t>
            </w:r>
          </w:p>
        </w:tc>
      </w:tr>
    </w:tbl>
    <w:p w14:paraId="3516F43F" w14:textId="77777777" w:rsidR="008B685F" w:rsidRPr="008B685F" w:rsidRDefault="008B685F" w:rsidP="008B685F">
      <w:r w:rsidRPr="008B685F">
        <w:t>The map is fixed across runs: 18 walls, 3 goals, 4 hazards, 3 bonuses.</w:t>
      </w:r>
    </w:p>
    <w:p w14:paraId="4CA4D1F4" w14:textId="77777777" w:rsidR="008B685F" w:rsidRPr="008B685F" w:rsidRDefault="008B685F" w:rsidP="008B685F">
      <w:r w:rsidRPr="008B685F">
        <w:lastRenderedPageBreak/>
        <w:pict w14:anchorId="4DF84638">
          <v:rect id="_x0000_i1076" style="width:0;height:1.5pt" o:hralign="center" o:hrstd="t" o:hr="t" fillcolor="#a0a0a0" stroked="f"/>
        </w:pict>
      </w:r>
    </w:p>
    <w:p w14:paraId="6A1758E7" w14:textId="77777777" w:rsidR="008B685F" w:rsidRPr="008B685F" w:rsidRDefault="008B685F" w:rsidP="008B685F">
      <w:pPr>
        <w:rPr>
          <w:b/>
          <w:bCs/>
        </w:rPr>
      </w:pPr>
      <w:r w:rsidRPr="008B685F">
        <w:rPr>
          <w:b/>
          <w:bCs/>
        </w:rPr>
        <w:t>Agent Architecture</w:t>
      </w:r>
    </w:p>
    <w:p w14:paraId="1CBA78E7" w14:textId="77777777" w:rsidR="008B685F" w:rsidRPr="008B685F" w:rsidRDefault="008B685F" w:rsidP="008B685F">
      <w:r w:rsidRPr="008B685F">
        <w:t xml:space="preserve">The agent runs a </w:t>
      </w:r>
      <w:r w:rsidRPr="008B685F">
        <w:rPr>
          <w:b/>
          <w:bCs/>
        </w:rPr>
        <w:t>perceive → reason → act</w:t>
      </w:r>
      <w:r w:rsidRPr="008B685F">
        <w:t xml:space="preserve"> loop at a configurable interval (80ms–545ms per step).</w:t>
      </w:r>
    </w:p>
    <w:p w14:paraId="38BCE75F" w14:textId="77777777" w:rsidR="008B685F" w:rsidRPr="008B685F" w:rsidRDefault="008B685F" w:rsidP="008B685F">
      <w:r w:rsidRPr="008B685F">
        <w:rPr>
          <w:b/>
          <w:bCs/>
        </w:rPr>
        <w:t>Perception</w:t>
      </w:r>
      <w:r w:rsidRPr="008B685F">
        <w:t xml:space="preserve"> reads the 3×3 neighbourhood (9 cells) centred on the agent's position.</w:t>
      </w:r>
    </w:p>
    <w:p w14:paraId="4204FCDB" w14:textId="77777777" w:rsidR="008B685F" w:rsidRPr="008B685F" w:rsidRDefault="008B685F" w:rsidP="008B685F">
      <w:r w:rsidRPr="008B685F">
        <w:rPr>
          <w:b/>
          <w:bCs/>
        </w:rPr>
        <w:t>Decision engine</w:t>
      </w:r>
      <w:r w:rsidRPr="008B685F">
        <w:t xml:space="preserve"> evaluates rules in strict priority order each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0"/>
        <w:gridCol w:w="2268"/>
        <w:gridCol w:w="3039"/>
        <w:gridCol w:w="2877"/>
      </w:tblGrid>
      <w:tr w:rsidR="008B685F" w:rsidRPr="008B685F" w14:paraId="76309EEF" w14:textId="77777777">
        <w:trPr>
          <w:tblHeader/>
          <w:tblCellSpacing w:w="15" w:type="dxa"/>
        </w:trPr>
        <w:tc>
          <w:tcPr>
            <w:tcW w:w="0" w:type="auto"/>
            <w:vAlign w:val="center"/>
            <w:hideMark/>
          </w:tcPr>
          <w:p w14:paraId="54653320" w14:textId="77777777" w:rsidR="008B685F" w:rsidRPr="008B685F" w:rsidRDefault="008B685F" w:rsidP="008B685F">
            <w:pPr>
              <w:rPr>
                <w:b/>
                <w:bCs/>
              </w:rPr>
            </w:pPr>
            <w:r w:rsidRPr="008B685F">
              <w:rPr>
                <w:b/>
                <w:bCs/>
              </w:rPr>
              <w:t>Priority</w:t>
            </w:r>
          </w:p>
        </w:tc>
        <w:tc>
          <w:tcPr>
            <w:tcW w:w="0" w:type="auto"/>
            <w:vAlign w:val="center"/>
            <w:hideMark/>
          </w:tcPr>
          <w:p w14:paraId="49673D19" w14:textId="77777777" w:rsidR="008B685F" w:rsidRPr="008B685F" w:rsidRDefault="008B685F" w:rsidP="008B685F">
            <w:pPr>
              <w:rPr>
                <w:b/>
                <w:bCs/>
              </w:rPr>
            </w:pPr>
            <w:r w:rsidRPr="008B685F">
              <w:rPr>
                <w:b/>
                <w:bCs/>
              </w:rPr>
              <w:t>Rule</w:t>
            </w:r>
          </w:p>
        </w:tc>
        <w:tc>
          <w:tcPr>
            <w:tcW w:w="0" w:type="auto"/>
            <w:vAlign w:val="center"/>
            <w:hideMark/>
          </w:tcPr>
          <w:p w14:paraId="189FC632" w14:textId="77777777" w:rsidR="008B685F" w:rsidRPr="008B685F" w:rsidRDefault="008B685F" w:rsidP="008B685F">
            <w:pPr>
              <w:rPr>
                <w:b/>
                <w:bCs/>
              </w:rPr>
            </w:pPr>
            <w:r w:rsidRPr="008B685F">
              <w:rPr>
                <w:b/>
                <w:bCs/>
              </w:rPr>
              <w:t>Condition</w:t>
            </w:r>
          </w:p>
        </w:tc>
        <w:tc>
          <w:tcPr>
            <w:tcW w:w="0" w:type="auto"/>
            <w:vAlign w:val="center"/>
            <w:hideMark/>
          </w:tcPr>
          <w:p w14:paraId="44832509" w14:textId="77777777" w:rsidR="008B685F" w:rsidRPr="008B685F" w:rsidRDefault="008B685F" w:rsidP="008B685F">
            <w:pPr>
              <w:rPr>
                <w:b/>
                <w:bCs/>
              </w:rPr>
            </w:pPr>
            <w:r w:rsidRPr="008B685F">
              <w:rPr>
                <w:b/>
                <w:bCs/>
              </w:rPr>
              <w:t>Action</w:t>
            </w:r>
          </w:p>
        </w:tc>
      </w:tr>
      <w:tr w:rsidR="008B685F" w:rsidRPr="008B685F" w14:paraId="27ACBA96" w14:textId="77777777">
        <w:trPr>
          <w:tblCellSpacing w:w="15" w:type="dxa"/>
        </w:trPr>
        <w:tc>
          <w:tcPr>
            <w:tcW w:w="0" w:type="auto"/>
            <w:vAlign w:val="center"/>
            <w:hideMark/>
          </w:tcPr>
          <w:p w14:paraId="424E40C4" w14:textId="77777777" w:rsidR="008B685F" w:rsidRPr="008B685F" w:rsidRDefault="008B685F" w:rsidP="008B685F">
            <w:r w:rsidRPr="008B685F">
              <w:t>1</w:t>
            </w:r>
          </w:p>
        </w:tc>
        <w:tc>
          <w:tcPr>
            <w:tcW w:w="0" w:type="auto"/>
            <w:vAlign w:val="center"/>
            <w:hideMark/>
          </w:tcPr>
          <w:p w14:paraId="4F17887A" w14:textId="77777777" w:rsidR="008B685F" w:rsidRPr="008B685F" w:rsidRDefault="008B685F" w:rsidP="008B685F">
            <w:r w:rsidRPr="008B685F">
              <w:t>Collect adjacent goal</w:t>
            </w:r>
          </w:p>
        </w:tc>
        <w:tc>
          <w:tcPr>
            <w:tcW w:w="0" w:type="auto"/>
            <w:vAlign w:val="center"/>
            <w:hideMark/>
          </w:tcPr>
          <w:p w14:paraId="54DB9207" w14:textId="77777777" w:rsidR="008B685F" w:rsidRPr="008B685F" w:rsidRDefault="008B685F" w:rsidP="008B685F">
            <w:r w:rsidRPr="008B685F">
              <w:t>Goal tile is directly adjacent</w:t>
            </w:r>
          </w:p>
        </w:tc>
        <w:tc>
          <w:tcPr>
            <w:tcW w:w="0" w:type="auto"/>
            <w:vAlign w:val="center"/>
            <w:hideMark/>
          </w:tcPr>
          <w:p w14:paraId="067DEAFE" w14:textId="77777777" w:rsidR="008B685F" w:rsidRPr="008B685F" w:rsidRDefault="008B685F" w:rsidP="008B685F">
            <w:r w:rsidRPr="008B685F">
              <w:t>Move onto it</w:t>
            </w:r>
          </w:p>
        </w:tc>
      </w:tr>
      <w:tr w:rsidR="008B685F" w:rsidRPr="008B685F" w14:paraId="7E8316B1" w14:textId="77777777">
        <w:trPr>
          <w:tblCellSpacing w:w="15" w:type="dxa"/>
        </w:trPr>
        <w:tc>
          <w:tcPr>
            <w:tcW w:w="0" w:type="auto"/>
            <w:vAlign w:val="center"/>
            <w:hideMark/>
          </w:tcPr>
          <w:p w14:paraId="287EDBB1" w14:textId="77777777" w:rsidR="008B685F" w:rsidRPr="008B685F" w:rsidRDefault="008B685F" w:rsidP="008B685F">
            <w:r w:rsidRPr="008B685F">
              <w:t>2</w:t>
            </w:r>
          </w:p>
        </w:tc>
        <w:tc>
          <w:tcPr>
            <w:tcW w:w="0" w:type="auto"/>
            <w:vAlign w:val="center"/>
            <w:hideMark/>
          </w:tcPr>
          <w:p w14:paraId="25BEEEEB" w14:textId="77777777" w:rsidR="008B685F" w:rsidRPr="008B685F" w:rsidRDefault="008B685F" w:rsidP="008B685F">
            <w:r w:rsidRPr="008B685F">
              <w:t>Collect adjacent bonus</w:t>
            </w:r>
          </w:p>
        </w:tc>
        <w:tc>
          <w:tcPr>
            <w:tcW w:w="0" w:type="auto"/>
            <w:vAlign w:val="center"/>
            <w:hideMark/>
          </w:tcPr>
          <w:p w14:paraId="28E06A24" w14:textId="77777777" w:rsidR="008B685F" w:rsidRPr="008B685F" w:rsidRDefault="008B685F" w:rsidP="008B685F">
            <w:r w:rsidRPr="008B685F">
              <w:t>Bonus adjacent AND score &lt; 80</w:t>
            </w:r>
          </w:p>
        </w:tc>
        <w:tc>
          <w:tcPr>
            <w:tcW w:w="0" w:type="auto"/>
            <w:vAlign w:val="center"/>
            <w:hideMark/>
          </w:tcPr>
          <w:p w14:paraId="4454A678" w14:textId="77777777" w:rsidR="008B685F" w:rsidRPr="008B685F" w:rsidRDefault="008B685F" w:rsidP="008B685F">
            <w:r w:rsidRPr="008B685F">
              <w:t>Detour to bonus</w:t>
            </w:r>
          </w:p>
        </w:tc>
      </w:tr>
      <w:tr w:rsidR="008B685F" w:rsidRPr="008B685F" w14:paraId="7B52D8BE" w14:textId="77777777">
        <w:trPr>
          <w:tblCellSpacing w:w="15" w:type="dxa"/>
        </w:trPr>
        <w:tc>
          <w:tcPr>
            <w:tcW w:w="0" w:type="auto"/>
            <w:vAlign w:val="center"/>
            <w:hideMark/>
          </w:tcPr>
          <w:p w14:paraId="060A80FC" w14:textId="77777777" w:rsidR="008B685F" w:rsidRPr="008B685F" w:rsidRDefault="008B685F" w:rsidP="008B685F">
            <w:r w:rsidRPr="008B685F">
              <w:t>3</w:t>
            </w:r>
          </w:p>
        </w:tc>
        <w:tc>
          <w:tcPr>
            <w:tcW w:w="0" w:type="auto"/>
            <w:vAlign w:val="center"/>
            <w:hideMark/>
          </w:tcPr>
          <w:p w14:paraId="5C03009D" w14:textId="77777777" w:rsidR="008B685F" w:rsidRPr="008B685F" w:rsidRDefault="008B685F" w:rsidP="008B685F">
            <w:r w:rsidRPr="008B685F">
              <w:t>BFS to nearest goal</w:t>
            </w:r>
          </w:p>
        </w:tc>
        <w:tc>
          <w:tcPr>
            <w:tcW w:w="0" w:type="auto"/>
            <w:vAlign w:val="center"/>
            <w:hideMark/>
          </w:tcPr>
          <w:p w14:paraId="7A3B624B" w14:textId="77777777" w:rsidR="008B685F" w:rsidRPr="008B685F" w:rsidRDefault="008B685F" w:rsidP="008B685F">
            <w:r w:rsidRPr="008B685F">
              <w:t>Goals remain on map</w:t>
            </w:r>
          </w:p>
        </w:tc>
        <w:tc>
          <w:tcPr>
            <w:tcW w:w="0" w:type="auto"/>
            <w:vAlign w:val="center"/>
            <w:hideMark/>
          </w:tcPr>
          <w:p w14:paraId="5336E097" w14:textId="77777777" w:rsidR="008B685F" w:rsidRPr="008B685F" w:rsidRDefault="008B685F" w:rsidP="008B685F">
            <w:r w:rsidRPr="008B685F">
              <w:t>Follow computed path</w:t>
            </w:r>
          </w:p>
        </w:tc>
      </w:tr>
      <w:tr w:rsidR="008B685F" w:rsidRPr="008B685F" w14:paraId="5E44583A" w14:textId="77777777">
        <w:trPr>
          <w:tblCellSpacing w:w="15" w:type="dxa"/>
        </w:trPr>
        <w:tc>
          <w:tcPr>
            <w:tcW w:w="0" w:type="auto"/>
            <w:vAlign w:val="center"/>
            <w:hideMark/>
          </w:tcPr>
          <w:p w14:paraId="3451F3B3" w14:textId="77777777" w:rsidR="008B685F" w:rsidRPr="008B685F" w:rsidRDefault="008B685F" w:rsidP="008B685F">
            <w:r w:rsidRPr="008B685F">
              <w:t>4</w:t>
            </w:r>
          </w:p>
        </w:tc>
        <w:tc>
          <w:tcPr>
            <w:tcW w:w="0" w:type="auto"/>
            <w:vAlign w:val="center"/>
            <w:hideMark/>
          </w:tcPr>
          <w:p w14:paraId="46FEEB79" w14:textId="77777777" w:rsidR="008B685F" w:rsidRPr="008B685F" w:rsidRDefault="008B685F" w:rsidP="008B685F">
            <w:r w:rsidRPr="008B685F">
              <w:t>Explore unvisited</w:t>
            </w:r>
          </w:p>
        </w:tc>
        <w:tc>
          <w:tcPr>
            <w:tcW w:w="0" w:type="auto"/>
            <w:vAlign w:val="center"/>
            <w:hideMark/>
          </w:tcPr>
          <w:p w14:paraId="3C9C6BCE" w14:textId="77777777" w:rsidR="008B685F" w:rsidRPr="008B685F" w:rsidRDefault="008B685F" w:rsidP="008B685F">
            <w:r w:rsidRPr="008B685F">
              <w:t>Unvisited safe cell adjacent</w:t>
            </w:r>
          </w:p>
        </w:tc>
        <w:tc>
          <w:tcPr>
            <w:tcW w:w="0" w:type="auto"/>
            <w:vAlign w:val="center"/>
            <w:hideMark/>
          </w:tcPr>
          <w:p w14:paraId="57E0986C" w14:textId="77777777" w:rsidR="008B685F" w:rsidRPr="008B685F" w:rsidRDefault="008B685F" w:rsidP="008B685F">
            <w:r w:rsidRPr="008B685F">
              <w:t>Move there</w:t>
            </w:r>
          </w:p>
        </w:tc>
      </w:tr>
      <w:tr w:rsidR="008B685F" w:rsidRPr="008B685F" w14:paraId="103BBD79" w14:textId="77777777">
        <w:trPr>
          <w:tblCellSpacing w:w="15" w:type="dxa"/>
        </w:trPr>
        <w:tc>
          <w:tcPr>
            <w:tcW w:w="0" w:type="auto"/>
            <w:vAlign w:val="center"/>
            <w:hideMark/>
          </w:tcPr>
          <w:p w14:paraId="7EF97F9C" w14:textId="77777777" w:rsidR="008B685F" w:rsidRPr="008B685F" w:rsidRDefault="008B685F" w:rsidP="008B685F">
            <w:r w:rsidRPr="008B685F">
              <w:t>5</w:t>
            </w:r>
          </w:p>
        </w:tc>
        <w:tc>
          <w:tcPr>
            <w:tcW w:w="0" w:type="auto"/>
            <w:vAlign w:val="center"/>
            <w:hideMark/>
          </w:tcPr>
          <w:p w14:paraId="44A17C02" w14:textId="77777777" w:rsidR="008B685F" w:rsidRPr="008B685F" w:rsidRDefault="008B685F" w:rsidP="008B685F">
            <w:r w:rsidRPr="008B685F">
              <w:t>Backtrack</w:t>
            </w:r>
          </w:p>
        </w:tc>
        <w:tc>
          <w:tcPr>
            <w:tcW w:w="0" w:type="auto"/>
            <w:vAlign w:val="center"/>
            <w:hideMark/>
          </w:tcPr>
          <w:p w14:paraId="021F27C8" w14:textId="77777777" w:rsidR="008B685F" w:rsidRPr="008B685F" w:rsidRDefault="008B685F" w:rsidP="008B685F">
            <w:r w:rsidRPr="008B685F">
              <w:t>All adjacent cells visited</w:t>
            </w:r>
          </w:p>
        </w:tc>
        <w:tc>
          <w:tcPr>
            <w:tcW w:w="0" w:type="auto"/>
            <w:vAlign w:val="center"/>
            <w:hideMark/>
          </w:tcPr>
          <w:p w14:paraId="0045C8FA" w14:textId="77777777" w:rsidR="008B685F" w:rsidRPr="008B685F" w:rsidRDefault="008B685F" w:rsidP="008B685F">
            <w:r w:rsidRPr="008B685F">
              <w:t>Move to any safe visited cell</w:t>
            </w:r>
          </w:p>
        </w:tc>
      </w:tr>
      <w:tr w:rsidR="008B685F" w:rsidRPr="008B685F" w14:paraId="7E5AAFD6" w14:textId="77777777">
        <w:trPr>
          <w:tblCellSpacing w:w="15" w:type="dxa"/>
        </w:trPr>
        <w:tc>
          <w:tcPr>
            <w:tcW w:w="0" w:type="auto"/>
            <w:vAlign w:val="center"/>
            <w:hideMark/>
          </w:tcPr>
          <w:p w14:paraId="5EE07A3B" w14:textId="77777777" w:rsidR="008B685F" w:rsidRPr="008B685F" w:rsidRDefault="008B685F" w:rsidP="008B685F">
            <w:r w:rsidRPr="008B685F">
              <w:t>6</w:t>
            </w:r>
          </w:p>
        </w:tc>
        <w:tc>
          <w:tcPr>
            <w:tcW w:w="0" w:type="auto"/>
            <w:vAlign w:val="center"/>
            <w:hideMark/>
          </w:tcPr>
          <w:p w14:paraId="64BE0A9D" w14:textId="77777777" w:rsidR="008B685F" w:rsidRPr="008B685F" w:rsidRDefault="008B685F" w:rsidP="008B685F">
            <w:r w:rsidRPr="008B685F">
              <w:t>Accept hazard</w:t>
            </w:r>
          </w:p>
        </w:tc>
        <w:tc>
          <w:tcPr>
            <w:tcW w:w="0" w:type="auto"/>
            <w:vAlign w:val="center"/>
            <w:hideMark/>
          </w:tcPr>
          <w:p w14:paraId="69AA196D" w14:textId="77777777" w:rsidR="008B685F" w:rsidRPr="008B685F" w:rsidRDefault="008B685F" w:rsidP="008B685F">
            <w:r w:rsidRPr="008B685F">
              <w:t>No safe moves available</w:t>
            </w:r>
          </w:p>
        </w:tc>
        <w:tc>
          <w:tcPr>
            <w:tcW w:w="0" w:type="auto"/>
            <w:vAlign w:val="center"/>
            <w:hideMark/>
          </w:tcPr>
          <w:p w14:paraId="3D9E561F" w14:textId="77777777" w:rsidR="008B685F" w:rsidRPr="008B685F" w:rsidRDefault="008B685F" w:rsidP="008B685F">
            <w:r w:rsidRPr="008B685F">
              <w:t>Move onto hazard (last resort)</w:t>
            </w:r>
          </w:p>
        </w:tc>
      </w:tr>
    </w:tbl>
    <w:p w14:paraId="78189701" w14:textId="77777777" w:rsidR="008B685F" w:rsidRPr="008B685F" w:rsidRDefault="008B685F" w:rsidP="008B685F">
      <w:r w:rsidRPr="008B685F">
        <w:rPr>
          <w:b/>
          <w:bCs/>
        </w:rPr>
        <w:t>Pathfinding</w:t>
      </w:r>
      <w:r w:rsidRPr="008B685F">
        <w:t xml:space="preserve"> uses Breadth-First Search to find the shortest safe route to the nearest remaining goal. Walls and hazards are treated as impassable under normal conditions. The computed path is visualised on the grid as highlighted cells.</w:t>
      </w:r>
    </w:p>
    <w:p w14:paraId="626601B7" w14:textId="77777777" w:rsidR="008B685F" w:rsidRPr="008B685F" w:rsidRDefault="008B685F" w:rsidP="008B685F">
      <w:r w:rsidRPr="008B685F">
        <w:rPr>
          <w:b/>
          <w:bCs/>
        </w:rPr>
        <w:t>Internal state</w:t>
      </w:r>
      <w:r w:rsidRPr="008B685F">
        <w:t xml:space="preserve"> tracks three continuous variables (0–100):</w:t>
      </w:r>
    </w:p>
    <w:p w14:paraId="7E5CA929" w14:textId="77777777" w:rsidR="008B685F" w:rsidRPr="008B685F" w:rsidRDefault="008B685F" w:rsidP="008B685F">
      <w:pPr>
        <w:numPr>
          <w:ilvl w:val="0"/>
          <w:numId w:val="2"/>
        </w:numPr>
      </w:pPr>
      <w:r w:rsidRPr="008B685F">
        <w:rPr>
          <w:b/>
          <w:bCs/>
        </w:rPr>
        <w:t>Health</w:t>
      </w:r>
      <w:r w:rsidRPr="008B685F">
        <w:t xml:space="preserve"> — depleted by hazards, restored by goals; hits 0 = agent terminated</w:t>
      </w:r>
    </w:p>
    <w:p w14:paraId="43D28860" w14:textId="77777777" w:rsidR="008B685F" w:rsidRPr="008B685F" w:rsidRDefault="008B685F" w:rsidP="008B685F">
      <w:pPr>
        <w:numPr>
          <w:ilvl w:val="0"/>
          <w:numId w:val="2"/>
        </w:numPr>
      </w:pPr>
      <w:r w:rsidRPr="008B685F">
        <w:rPr>
          <w:b/>
          <w:bCs/>
        </w:rPr>
        <w:t>Curiosity</w:t>
      </w:r>
      <w:r w:rsidRPr="008B685F">
        <w:t xml:space="preserve"> — rises when exploring new cells, boosts on bonus pickup, decays each step</w:t>
      </w:r>
    </w:p>
    <w:p w14:paraId="7EC695BA" w14:textId="77777777" w:rsidR="008B685F" w:rsidRPr="008B685F" w:rsidRDefault="008B685F" w:rsidP="008B685F">
      <w:pPr>
        <w:numPr>
          <w:ilvl w:val="0"/>
          <w:numId w:val="2"/>
        </w:numPr>
      </w:pPr>
      <w:r w:rsidRPr="008B685F">
        <w:rPr>
          <w:b/>
          <w:bCs/>
        </w:rPr>
        <w:t>Confidence</w:t>
      </w:r>
      <w:r w:rsidRPr="008B685F">
        <w:t xml:space="preserve"> — increases on goal collection, drops on hazard hits</w:t>
      </w:r>
    </w:p>
    <w:p w14:paraId="236AEC05" w14:textId="77777777" w:rsidR="008B685F" w:rsidRPr="008B685F" w:rsidRDefault="008B685F" w:rsidP="008B685F">
      <w:r w:rsidRPr="008B685F">
        <w:pict w14:anchorId="48AAB998">
          <v:rect id="_x0000_i1077" style="width:0;height:1.5pt" o:hralign="center" o:hrstd="t" o:hr="t" fillcolor="#a0a0a0" stroked="f"/>
        </w:pict>
      </w:r>
    </w:p>
    <w:p w14:paraId="57ED4193" w14:textId="77777777" w:rsidR="008B685F" w:rsidRPr="008B685F" w:rsidRDefault="008B685F" w:rsidP="008B685F">
      <w:pPr>
        <w:rPr>
          <w:b/>
          <w:bCs/>
        </w:rPr>
      </w:pPr>
      <w:r w:rsidRPr="008B685F">
        <w:rPr>
          <w:b/>
          <w:bCs/>
        </w:rPr>
        <w:t>User Interface</w:t>
      </w:r>
    </w:p>
    <w:p w14:paraId="43F9825D" w14:textId="77777777" w:rsidR="008B685F" w:rsidRPr="008B685F" w:rsidRDefault="008B685F" w:rsidP="008B685F">
      <w:r w:rsidRPr="008B685F">
        <w:t>The interface has three regions:</w:t>
      </w:r>
    </w:p>
    <w:p w14:paraId="560AFB15" w14:textId="77777777" w:rsidR="008B685F" w:rsidRPr="008B685F" w:rsidRDefault="008B685F" w:rsidP="008B685F">
      <w:pPr>
        <w:numPr>
          <w:ilvl w:val="0"/>
          <w:numId w:val="3"/>
        </w:numPr>
      </w:pPr>
      <w:r w:rsidRPr="008B685F">
        <w:rPr>
          <w:b/>
          <w:bCs/>
        </w:rPr>
        <w:t>Arena</w:t>
      </w:r>
      <w:r w:rsidRPr="008B685F">
        <w:t xml:space="preserve"> — the live 10×9 grid with animated agent, pulsing goal/hazard tiles, visited cell shading, and BFS path overlay</w:t>
      </w:r>
    </w:p>
    <w:p w14:paraId="7E4F3189" w14:textId="77777777" w:rsidR="008B685F" w:rsidRPr="008B685F" w:rsidRDefault="008B685F" w:rsidP="008B685F">
      <w:pPr>
        <w:numPr>
          <w:ilvl w:val="0"/>
          <w:numId w:val="3"/>
        </w:numPr>
      </w:pPr>
      <w:r w:rsidRPr="008B685F">
        <w:rPr>
          <w:b/>
          <w:bCs/>
        </w:rPr>
        <w:t>Side panel</w:t>
      </w:r>
      <w:r w:rsidRPr="008B685F">
        <w:t xml:space="preserve"> — 3×3 perception display, live health/curiosity/confidence bars, and a rolling 8-entry thought log</w:t>
      </w:r>
    </w:p>
    <w:p w14:paraId="3F2C5DF7" w14:textId="77777777" w:rsidR="008B685F" w:rsidRPr="008B685F" w:rsidRDefault="008B685F" w:rsidP="008B685F">
      <w:pPr>
        <w:numPr>
          <w:ilvl w:val="0"/>
          <w:numId w:val="3"/>
        </w:numPr>
      </w:pPr>
      <w:r w:rsidRPr="008B685F">
        <w:rPr>
          <w:b/>
          <w:bCs/>
        </w:rPr>
        <w:t>Controls bar</w:t>
      </w:r>
      <w:r w:rsidRPr="008B685F">
        <w:t xml:space="preserve"> — Play/Pause, Step, Mode toggle, Reset, and Speed slider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4400"/>
      </w:tblGrid>
      <w:tr w:rsidR="008B685F" w:rsidRPr="008B685F" w14:paraId="63B46EAF" w14:textId="77777777">
        <w:trPr>
          <w:tblHeader/>
          <w:tblCellSpacing w:w="15" w:type="dxa"/>
        </w:trPr>
        <w:tc>
          <w:tcPr>
            <w:tcW w:w="0" w:type="auto"/>
            <w:vAlign w:val="center"/>
            <w:hideMark/>
          </w:tcPr>
          <w:p w14:paraId="241D96B0" w14:textId="77777777" w:rsidR="008B685F" w:rsidRPr="008B685F" w:rsidRDefault="008B685F" w:rsidP="008B685F">
            <w:pPr>
              <w:rPr>
                <w:b/>
                <w:bCs/>
              </w:rPr>
            </w:pPr>
            <w:r w:rsidRPr="008B685F">
              <w:rPr>
                <w:b/>
                <w:bCs/>
              </w:rPr>
              <w:t>Control</w:t>
            </w:r>
          </w:p>
        </w:tc>
        <w:tc>
          <w:tcPr>
            <w:tcW w:w="0" w:type="auto"/>
            <w:vAlign w:val="center"/>
            <w:hideMark/>
          </w:tcPr>
          <w:p w14:paraId="1E2A9C21" w14:textId="77777777" w:rsidR="008B685F" w:rsidRPr="008B685F" w:rsidRDefault="008B685F" w:rsidP="008B685F">
            <w:pPr>
              <w:rPr>
                <w:b/>
                <w:bCs/>
              </w:rPr>
            </w:pPr>
            <w:r w:rsidRPr="008B685F">
              <w:rPr>
                <w:b/>
                <w:bCs/>
              </w:rPr>
              <w:t>Function</w:t>
            </w:r>
          </w:p>
        </w:tc>
      </w:tr>
      <w:tr w:rsidR="008B685F" w:rsidRPr="008B685F" w14:paraId="67AEFA00" w14:textId="77777777">
        <w:trPr>
          <w:tblCellSpacing w:w="15" w:type="dxa"/>
        </w:trPr>
        <w:tc>
          <w:tcPr>
            <w:tcW w:w="0" w:type="auto"/>
            <w:vAlign w:val="center"/>
            <w:hideMark/>
          </w:tcPr>
          <w:p w14:paraId="1C072178" w14:textId="77777777" w:rsidR="008B685F" w:rsidRPr="008B685F" w:rsidRDefault="008B685F" w:rsidP="008B685F">
            <w:r w:rsidRPr="008B685F">
              <w:t>Play / Pause</w:t>
            </w:r>
          </w:p>
        </w:tc>
        <w:tc>
          <w:tcPr>
            <w:tcW w:w="0" w:type="auto"/>
            <w:vAlign w:val="center"/>
            <w:hideMark/>
          </w:tcPr>
          <w:p w14:paraId="589BAFAA" w14:textId="77777777" w:rsidR="008B685F" w:rsidRPr="008B685F" w:rsidRDefault="008B685F" w:rsidP="008B685F">
            <w:r w:rsidRPr="008B685F">
              <w:t>Start or halt the simulation loop</w:t>
            </w:r>
          </w:p>
        </w:tc>
      </w:tr>
      <w:tr w:rsidR="008B685F" w:rsidRPr="008B685F" w14:paraId="130F691C" w14:textId="77777777">
        <w:trPr>
          <w:tblCellSpacing w:w="15" w:type="dxa"/>
        </w:trPr>
        <w:tc>
          <w:tcPr>
            <w:tcW w:w="0" w:type="auto"/>
            <w:vAlign w:val="center"/>
            <w:hideMark/>
          </w:tcPr>
          <w:p w14:paraId="3EB9CBC2" w14:textId="77777777" w:rsidR="008B685F" w:rsidRPr="008B685F" w:rsidRDefault="008B685F" w:rsidP="008B685F">
            <w:r w:rsidRPr="008B685F">
              <w:t>Step</w:t>
            </w:r>
          </w:p>
        </w:tc>
        <w:tc>
          <w:tcPr>
            <w:tcW w:w="0" w:type="auto"/>
            <w:vAlign w:val="center"/>
            <w:hideMark/>
          </w:tcPr>
          <w:p w14:paraId="78CAB1AE" w14:textId="77777777" w:rsidR="008B685F" w:rsidRPr="008B685F" w:rsidRDefault="008B685F" w:rsidP="008B685F">
            <w:r w:rsidRPr="008B685F">
              <w:t>Advance exactly one move</w:t>
            </w:r>
          </w:p>
        </w:tc>
      </w:tr>
      <w:tr w:rsidR="008B685F" w:rsidRPr="008B685F" w14:paraId="1505AF16" w14:textId="77777777">
        <w:trPr>
          <w:tblCellSpacing w:w="15" w:type="dxa"/>
        </w:trPr>
        <w:tc>
          <w:tcPr>
            <w:tcW w:w="0" w:type="auto"/>
            <w:vAlign w:val="center"/>
            <w:hideMark/>
          </w:tcPr>
          <w:p w14:paraId="51400541" w14:textId="77777777" w:rsidR="008B685F" w:rsidRPr="008B685F" w:rsidRDefault="008B685F" w:rsidP="008B685F">
            <w:r w:rsidRPr="008B685F">
              <w:lastRenderedPageBreak/>
              <w:t>Mode (Auto / Manual)</w:t>
            </w:r>
          </w:p>
        </w:tc>
        <w:tc>
          <w:tcPr>
            <w:tcW w:w="0" w:type="auto"/>
            <w:vAlign w:val="center"/>
            <w:hideMark/>
          </w:tcPr>
          <w:p w14:paraId="20165D4A" w14:textId="77777777" w:rsidR="008B685F" w:rsidRPr="008B685F" w:rsidRDefault="008B685F" w:rsidP="008B685F">
            <w:r w:rsidRPr="008B685F">
              <w:t>Toggle between AI and arrow-key control</w:t>
            </w:r>
          </w:p>
        </w:tc>
      </w:tr>
      <w:tr w:rsidR="008B685F" w:rsidRPr="008B685F" w14:paraId="2388E76C" w14:textId="77777777">
        <w:trPr>
          <w:tblCellSpacing w:w="15" w:type="dxa"/>
        </w:trPr>
        <w:tc>
          <w:tcPr>
            <w:tcW w:w="0" w:type="auto"/>
            <w:vAlign w:val="center"/>
            <w:hideMark/>
          </w:tcPr>
          <w:p w14:paraId="161A923F" w14:textId="77777777" w:rsidR="008B685F" w:rsidRPr="008B685F" w:rsidRDefault="008B685F" w:rsidP="008B685F">
            <w:r w:rsidRPr="008B685F">
              <w:t>Reset</w:t>
            </w:r>
          </w:p>
        </w:tc>
        <w:tc>
          <w:tcPr>
            <w:tcW w:w="0" w:type="auto"/>
            <w:vAlign w:val="center"/>
            <w:hideMark/>
          </w:tcPr>
          <w:p w14:paraId="146937A8" w14:textId="77777777" w:rsidR="008B685F" w:rsidRPr="008B685F" w:rsidRDefault="008B685F" w:rsidP="008B685F">
            <w:r w:rsidRPr="008B685F">
              <w:t>Reinitialise grid, agent, and all state</w:t>
            </w:r>
          </w:p>
        </w:tc>
      </w:tr>
      <w:tr w:rsidR="008B685F" w:rsidRPr="008B685F" w14:paraId="03E2E562" w14:textId="77777777">
        <w:trPr>
          <w:tblCellSpacing w:w="15" w:type="dxa"/>
        </w:trPr>
        <w:tc>
          <w:tcPr>
            <w:tcW w:w="0" w:type="auto"/>
            <w:vAlign w:val="center"/>
            <w:hideMark/>
          </w:tcPr>
          <w:p w14:paraId="5622E756" w14:textId="77777777" w:rsidR="008B685F" w:rsidRPr="008B685F" w:rsidRDefault="008B685F" w:rsidP="008B685F">
            <w:r w:rsidRPr="008B685F">
              <w:t>Speed (1–10)</w:t>
            </w:r>
          </w:p>
        </w:tc>
        <w:tc>
          <w:tcPr>
            <w:tcW w:w="0" w:type="auto"/>
            <w:vAlign w:val="center"/>
            <w:hideMark/>
          </w:tcPr>
          <w:p w14:paraId="1411A490" w14:textId="77777777" w:rsidR="008B685F" w:rsidRPr="008B685F" w:rsidRDefault="008B685F" w:rsidP="008B685F">
            <w:r w:rsidRPr="008B685F">
              <w:t>Step interval from 545ms (slow) to 80ms (fast)</w:t>
            </w:r>
          </w:p>
        </w:tc>
      </w:tr>
    </w:tbl>
    <w:p w14:paraId="32869581" w14:textId="77777777" w:rsidR="008B685F" w:rsidRPr="008B685F" w:rsidRDefault="008B685F" w:rsidP="008B685F">
      <w:r w:rsidRPr="008B685F">
        <w:t>In Manual mode, the user navigates with arrow keys and the same scoring, hazard, and goal rules apply.</w:t>
      </w:r>
    </w:p>
    <w:p w14:paraId="7022327A" w14:textId="77777777" w:rsidR="008B685F" w:rsidRPr="008B685F" w:rsidRDefault="008B685F" w:rsidP="008B685F">
      <w:r w:rsidRPr="008B685F">
        <w:pict w14:anchorId="589EE198">
          <v:rect id="_x0000_i1078" style="width:0;height:1.5pt" o:hralign="center" o:hrstd="t" o:hr="t" fillcolor="#a0a0a0" stroked="f"/>
        </w:pict>
      </w:r>
    </w:p>
    <w:p w14:paraId="6AF7707F" w14:textId="77777777" w:rsidR="008B685F" w:rsidRPr="008B685F" w:rsidRDefault="008B685F" w:rsidP="008B685F">
      <w:pPr>
        <w:rPr>
          <w:b/>
          <w:bCs/>
        </w:rPr>
      </w:pPr>
      <w:r w:rsidRPr="008B685F">
        <w:rPr>
          <w:b/>
          <w:bCs/>
        </w:rPr>
        <w:t>Implementation</w:t>
      </w:r>
    </w:p>
    <w:p w14:paraId="31A3B3D8" w14:textId="77777777" w:rsidR="008B685F" w:rsidRPr="008B685F" w:rsidRDefault="008B685F" w:rsidP="008B685F">
      <w:r w:rsidRPr="008B685F">
        <w:rPr>
          <w:b/>
          <w:bCs/>
        </w:rPr>
        <w:t>Stack:</w:t>
      </w:r>
      <w:r w:rsidRPr="008B685F">
        <w:t xml:space="preserve"> HTML5, CSS3, vanilla JavaScript (ES6+), Google Fonts (Space Mono, DM Sans)</w:t>
      </w:r>
    </w:p>
    <w:p w14:paraId="70373B1C" w14:textId="77777777" w:rsidR="008B685F" w:rsidRPr="008B685F" w:rsidRDefault="008B685F" w:rsidP="008B685F">
      <w:r w:rsidRPr="008B685F">
        <w:rPr>
          <w:b/>
          <w:bCs/>
        </w:rPr>
        <w:t>Key notes:</w:t>
      </w:r>
    </w:p>
    <w:p w14:paraId="11E3929E" w14:textId="77777777" w:rsidR="008B685F" w:rsidRPr="008B685F" w:rsidRDefault="008B685F" w:rsidP="008B685F">
      <w:pPr>
        <w:numPr>
          <w:ilvl w:val="0"/>
          <w:numId w:val="4"/>
        </w:numPr>
      </w:pPr>
      <w:r w:rsidRPr="008B685F">
        <w:t xml:space="preserve">The grid re-renders from scratch each step via </w:t>
      </w:r>
      <w:proofErr w:type="spellStart"/>
      <w:proofErr w:type="gramStart"/>
      <w:r w:rsidRPr="008B685F">
        <w:t>document.createElement</w:t>
      </w:r>
      <w:proofErr w:type="spellEnd"/>
      <w:proofErr w:type="gramEnd"/>
      <w:r w:rsidRPr="008B685F">
        <w:t>, ensuring the display always reflects the latest state</w:t>
      </w:r>
    </w:p>
    <w:p w14:paraId="627C6B2C" w14:textId="77777777" w:rsidR="008B685F" w:rsidRPr="008B685F" w:rsidRDefault="008B685F" w:rsidP="008B685F">
      <w:pPr>
        <w:numPr>
          <w:ilvl w:val="0"/>
          <w:numId w:val="4"/>
        </w:numPr>
      </w:pPr>
      <w:r w:rsidRPr="008B685F">
        <w:t xml:space="preserve">The simulation loop uses </w:t>
      </w:r>
      <w:proofErr w:type="spellStart"/>
      <w:r w:rsidRPr="008B685F">
        <w:t>setInterval</w:t>
      </w:r>
      <w:proofErr w:type="spellEnd"/>
      <w:r w:rsidRPr="008B685F">
        <w:t xml:space="preserve"> with an interval recalculated on speed slider input</w:t>
      </w:r>
    </w:p>
    <w:p w14:paraId="5A286487" w14:textId="77777777" w:rsidR="008B685F" w:rsidRPr="008B685F" w:rsidRDefault="008B685F" w:rsidP="008B685F">
      <w:pPr>
        <w:numPr>
          <w:ilvl w:val="0"/>
          <w:numId w:val="4"/>
        </w:numPr>
      </w:pPr>
      <w:r w:rsidRPr="008B685F">
        <w:t xml:space="preserve">Visited cell tracking uses a separate 2D </w:t>
      </w:r>
      <w:proofErr w:type="spellStart"/>
      <w:r w:rsidRPr="008B685F">
        <w:t>boolean</w:t>
      </w:r>
      <w:proofErr w:type="spellEnd"/>
      <w:r w:rsidRPr="008B685F">
        <w:t xml:space="preserve"> array so collected tiles can be removed without losing visit history</w:t>
      </w:r>
    </w:p>
    <w:p w14:paraId="5AA57E4F" w14:textId="77777777" w:rsidR="008B685F" w:rsidRPr="008B685F" w:rsidRDefault="008B685F" w:rsidP="008B685F">
      <w:pPr>
        <w:numPr>
          <w:ilvl w:val="0"/>
          <w:numId w:val="4"/>
        </w:numPr>
      </w:pPr>
      <w:r w:rsidRPr="008B685F">
        <w:t>CSS custom properties drive the full dark-themed design system, with keyframe animations on goal and hazard cells</w:t>
      </w:r>
    </w:p>
    <w:p w14:paraId="19EB92CA" w14:textId="77777777" w:rsidR="008B685F" w:rsidRPr="008B685F" w:rsidRDefault="008B685F" w:rsidP="008B685F">
      <w:r w:rsidRPr="008B685F">
        <w:pict w14:anchorId="62417B34">
          <v:rect id="_x0000_i1079" style="width:0;height:1.5pt" o:hralign="center" o:hrstd="t" o:hr="t" fillcolor="#a0a0a0" stroked="f"/>
        </w:pict>
      </w:r>
    </w:p>
    <w:p w14:paraId="7D6B0D0C" w14:textId="77777777" w:rsidR="008B685F" w:rsidRPr="008B685F" w:rsidRDefault="008B685F" w:rsidP="008B685F">
      <w:pPr>
        <w:rPr>
          <w:b/>
          <w:bCs/>
        </w:rPr>
      </w:pPr>
      <w:r w:rsidRPr="008B685F">
        <w:rPr>
          <w:b/>
          <w:bCs/>
        </w:rPr>
        <w:t>Results &amp; Observations</w:t>
      </w:r>
    </w:p>
    <w:p w14:paraId="0EE07202" w14:textId="77777777" w:rsidR="008B685F" w:rsidRPr="008B685F" w:rsidRDefault="008B685F" w:rsidP="008B685F">
      <w:r w:rsidRPr="008B685F">
        <w:t>In typical runs at default speed, the agent:</w:t>
      </w:r>
    </w:p>
    <w:p w14:paraId="538278E3" w14:textId="77777777" w:rsidR="008B685F" w:rsidRPr="008B685F" w:rsidRDefault="008B685F" w:rsidP="008B685F">
      <w:pPr>
        <w:numPr>
          <w:ilvl w:val="0"/>
          <w:numId w:val="5"/>
        </w:numPr>
      </w:pPr>
      <w:r w:rsidRPr="008B685F">
        <w:t>Collects all 3 goals within 40–80 steps under standard conditions</w:t>
      </w:r>
    </w:p>
    <w:p w14:paraId="4F648537" w14:textId="77777777" w:rsidR="008B685F" w:rsidRPr="008B685F" w:rsidRDefault="008B685F" w:rsidP="008B685F">
      <w:pPr>
        <w:numPr>
          <w:ilvl w:val="0"/>
          <w:numId w:val="5"/>
        </w:numPr>
      </w:pPr>
      <w:r w:rsidRPr="008B685F">
        <w:t>Achieves a final score of roughly 200–320 pts depending on hazard encounters</w:t>
      </w:r>
    </w:p>
    <w:p w14:paraId="5E576645" w14:textId="77777777" w:rsidR="008B685F" w:rsidRPr="008B685F" w:rsidRDefault="008B685F" w:rsidP="008B685F">
      <w:pPr>
        <w:numPr>
          <w:ilvl w:val="0"/>
          <w:numId w:val="5"/>
        </w:numPr>
      </w:pPr>
      <w:r w:rsidRPr="008B685F">
        <w:t>Rarely reaches critical health (&lt; 25 HP) unless BFS paths are heavily obstructed</w:t>
      </w:r>
    </w:p>
    <w:p w14:paraId="59FB565B" w14:textId="77777777" w:rsidR="008B685F" w:rsidRPr="008B685F" w:rsidRDefault="008B685F" w:rsidP="008B685F">
      <w:r w:rsidRPr="008B685F">
        <w:rPr>
          <w:b/>
          <w:bCs/>
        </w:rPr>
        <w:t>Known limitations:</w:t>
      </w:r>
    </w:p>
    <w:p w14:paraId="1A2CD37A" w14:textId="77777777" w:rsidR="008B685F" w:rsidRPr="008B685F" w:rsidRDefault="008B685F" w:rsidP="008B685F">
      <w:pPr>
        <w:numPr>
          <w:ilvl w:val="0"/>
          <w:numId w:val="6"/>
        </w:numPr>
      </w:pPr>
      <w:r w:rsidRPr="008B685F">
        <w:t>BFS does not model future hazard damage — it finds the shortest passable path, not necessarily the least costly one</w:t>
      </w:r>
    </w:p>
    <w:p w14:paraId="44B9B0CF" w14:textId="77777777" w:rsidR="008B685F" w:rsidRPr="008B685F" w:rsidRDefault="008B685F" w:rsidP="008B685F">
      <w:pPr>
        <w:numPr>
          <w:ilvl w:val="0"/>
          <w:numId w:val="6"/>
        </w:numPr>
      </w:pPr>
      <w:r w:rsidRPr="008B685F">
        <w:t>The bonus detour threshold (score &lt; 80) is hardcoded and can cause suboptimal late-game behaviour</w:t>
      </w:r>
    </w:p>
    <w:p w14:paraId="22C0C599" w14:textId="77777777" w:rsidR="008B685F" w:rsidRPr="008B685F" w:rsidRDefault="008B685F" w:rsidP="008B685F">
      <w:pPr>
        <w:numPr>
          <w:ilvl w:val="0"/>
          <w:numId w:val="6"/>
        </w:numPr>
      </w:pPr>
      <w:r w:rsidRPr="008B685F">
        <w:t>Manual mode has no path visualisation</w:t>
      </w:r>
    </w:p>
    <w:p w14:paraId="58695499" w14:textId="77777777" w:rsidR="008B685F" w:rsidRPr="008B685F" w:rsidRDefault="008B685F" w:rsidP="008B685F">
      <w:r w:rsidRPr="008B685F">
        <w:pict w14:anchorId="052064D1">
          <v:rect id="_x0000_i1080" style="width:0;height:1.5pt" o:hralign="center" o:hrstd="t" o:hr="t" fillcolor="#a0a0a0" stroked="f"/>
        </w:pict>
      </w:r>
    </w:p>
    <w:p w14:paraId="5BDF5F80" w14:textId="77777777" w:rsidR="008B685F" w:rsidRPr="008B685F" w:rsidRDefault="008B685F" w:rsidP="008B685F">
      <w:pPr>
        <w:rPr>
          <w:b/>
          <w:bCs/>
        </w:rPr>
      </w:pPr>
      <w:r w:rsidRPr="008B685F">
        <w:rPr>
          <w:b/>
          <w:bCs/>
        </w:rPr>
        <w:t>Conclusion</w:t>
      </w:r>
    </w:p>
    <w:p w14:paraId="235F9D40" w14:textId="77777777" w:rsidR="008B685F" w:rsidRPr="008B685F" w:rsidRDefault="008B685F" w:rsidP="008B685F">
      <w:r w:rsidRPr="008B685F">
        <w:lastRenderedPageBreak/>
        <w:t xml:space="preserve">The AI Agent — Environment Explorer meets all defined objectives. The agent perceives, reasons, </w:t>
      </w:r>
      <w:proofErr w:type="spellStart"/>
      <w:r w:rsidRPr="008B685F">
        <w:t>pathfinds</w:t>
      </w:r>
      <w:proofErr w:type="spellEnd"/>
      <w:r w:rsidRPr="008B685F">
        <w:t>, and adapts within a visually transparent simulation — delivered as a single HTML file with no dependencies.</w:t>
      </w:r>
    </w:p>
    <w:p w14:paraId="26205B5F" w14:textId="77777777" w:rsidR="008B685F" w:rsidRPr="008B685F" w:rsidRDefault="008B685F" w:rsidP="008B685F">
      <w:r w:rsidRPr="008B685F">
        <w:t>The live thought log and perception panel make the agent's behaviour legible at a glance, making this a strong demonstration artefact for foundational AI concepts.</w:t>
      </w:r>
    </w:p>
    <w:p w14:paraId="425E0B0D" w14:textId="77777777" w:rsidR="008B685F" w:rsidRPr="008B685F" w:rsidRDefault="008B685F" w:rsidP="008B685F">
      <w:r w:rsidRPr="008B685F">
        <w:t>Potential future extensions include Q-learning for adaptive behaviour, dynamic hazard placement, multi-agent scenarios, or a difficulty scaling system.</w:t>
      </w:r>
    </w:p>
    <w:p w14:paraId="0CDA49E4" w14:textId="77777777" w:rsidR="00B1215F" w:rsidRDefault="00B1215F"/>
    <w:sectPr w:rsidR="00B12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2E2C"/>
    <w:multiLevelType w:val="multilevel"/>
    <w:tmpl w:val="28B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075D3"/>
    <w:multiLevelType w:val="multilevel"/>
    <w:tmpl w:val="C390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2146A"/>
    <w:multiLevelType w:val="multilevel"/>
    <w:tmpl w:val="B74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F2D47"/>
    <w:multiLevelType w:val="multilevel"/>
    <w:tmpl w:val="5A0E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6652B"/>
    <w:multiLevelType w:val="multilevel"/>
    <w:tmpl w:val="E3665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6F1A62"/>
    <w:multiLevelType w:val="multilevel"/>
    <w:tmpl w:val="D2C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171362">
    <w:abstractNumId w:val="4"/>
  </w:num>
  <w:num w:numId="2" w16cid:durableId="1629780042">
    <w:abstractNumId w:val="1"/>
  </w:num>
  <w:num w:numId="3" w16cid:durableId="1967077965">
    <w:abstractNumId w:val="0"/>
  </w:num>
  <w:num w:numId="4" w16cid:durableId="1052920737">
    <w:abstractNumId w:val="3"/>
  </w:num>
  <w:num w:numId="5" w16cid:durableId="455873079">
    <w:abstractNumId w:val="2"/>
  </w:num>
  <w:num w:numId="6" w16cid:durableId="5732002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85F"/>
    <w:rsid w:val="008B685F"/>
    <w:rsid w:val="00B1215F"/>
    <w:rsid w:val="00EC3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BA5E4"/>
  <w15:chartTrackingRefBased/>
  <w15:docId w15:val="{4326F6B2-5089-4D58-8CFA-E1B2DA4E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8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8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8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8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8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8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8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8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8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8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8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8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8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8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8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8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8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85F"/>
    <w:rPr>
      <w:rFonts w:eastAsiaTheme="majorEastAsia" w:cstheme="majorBidi"/>
      <w:color w:val="272727" w:themeColor="text1" w:themeTint="D8"/>
    </w:rPr>
  </w:style>
  <w:style w:type="paragraph" w:styleId="Title">
    <w:name w:val="Title"/>
    <w:basedOn w:val="Normal"/>
    <w:next w:val="Normal"/>
    <w:link w:val="TitleChar"/>
    <w:uiPriority w:val="10"/>
    <w:qFormat/>
    <w:rsid w:val="008B68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8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8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8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85F"/>
    <w:pPr>
      <w:spacing w:before="160"/>
      <w:jc w:val="center"/>
    </w:pPr>
    <w:rPr>
      <w:i/>
      <w:iCs/>
      <w:color w:val="404040" w:themeColor="text1" w:themeTint="BF"/>
    </w:rPr>
  </w:style>
  <w:style w:type="character" w:customStyle="1" w:styleId="QuoteChar">
    <w:name w:val="Quote Char"/>
    <w:basedOn w:val="DefaultParagraphFont"/>
    <w:link w:val="Quote"/>
    <w:uiPriority w:val="29"/>
    <w:rsid w:val="008B685F"/>
    <w:rPr>
      <w:i/>
      <w:iCs/>
      <w:color w:val="404040" w:themeColor="text1" w:themeTint="BF"/>
    </w:rPr>
  </w:style>
  <w:style w:type="paragraph" w:styleId="ListParagraph">
    <w:name w:val="List Paragraph"/>
    <w:basedOn w:val="Normal"/>
    <w:uiPriority w:val="34"/>
    <w:qFormat/>
    <w:rsid w:val="008B685F"/>
    <w:pPr>
      <w:ind w:left="720"/>
      <w:contextualSpacing/>
    </w:pPr>
  </w:style>
  <w:style w:type="character" w:styleId="IntenseEmphasis">
    <w:name w:val="Intense Emphasis"/>
    <w:basedOn w:val="DefaultParagraphFont"/>
    <w:uiPriority w:val="21"/>
    <w:qFormat/>
    <w:rsid w:val="008B685F"/>
    <w:rPr>
      <w:i/>
      <w:iCs/>
      <w:color w:val="0F4761" w:themeColor="accent1" w:themeShade="BF"/>
    </w:rPr>
  </w:style>
  <w:style w:type="paragraph" w:styleId="IntenseQuote">
    <w:name w:val="Intense Quote"/>
    <w:basedOn w:val="Normal"/>
    <w:next w:val="Normal"/>
    <w:link w:val="IntenseQuoteChar"/>
    <w:uiPriority w:val="30"/>
    <w:qFormat/>
    <w:rsid w:val="008B68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85F"/>
    <w:rPr>
      <w:i/>
      <w:iCs/>
      <w:color w:val="0F4761" w:themeColor="accent1" w:themeShade="BF"/>
    </w:rPr>
  </w:style>
  <w:style w:type="character" w:styleId="IntenseReference">
    <w:name w:val="Intense Reference"/>
    <w:basedOn w:val="DefaultParagraphFont"/>
    <w:uiPriority w:val="32"/>
    <w:qFormat/>
    <w:rsid w:val="008B68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801</Words>
  <Characters>4569</Characters>
  <Application>Microsoft Office Word</Application>
  <DocSecurity>0</DocSecurity>
  <Lines>38</Lines>
  <Paragraphs>10</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Prajanya Chauhan</dc:creator>
  <cp:keywords/>
  <dc:description/>
  <cp:lastModifiedBy>Prajanya Chauhan</cp:lastModifiedBy>
  <cp:revision>1</cp:revision>
  <dcterms:created xsi:type="dcterms:W3CDTF">2026-03-31T18:27:00Z</dcterms:created>
  <dcterms:modified xsi:type="dcterms:W3CDTF">2026-03-31T18:28:00Z</dcterms:modified>
</cp:coreProperties>
</file>