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5A8C3" w14:textId="0D4C9C94" w:rsidR="00074995" w:rsidRPr="00BB218B" w:rsidRDefault="001C39F1">
      <w:pPr>
        <w:rPr>
          <w:rFonts w:ascii="Arial" w:hAnsi="Arial" w:cs="Arial"/>
          <w:color w:val="16191F"/>
          <w:shd w:val="clear" w:color="auto" w:fill="FFFFFF"/>
        </w:rPr>
      </w:pPr>
      <w:r w:rsidRPr="00BB218B">
        <w:rPr>
          <w:rFonts w:ascii="Arial" w:hAnsi="Arial" w:cs="Arial"/>
          <w:color w:val="16191F"/>
          <w:shd w:val="clear" w:color="auto" w:fill="FFFFFF"/>
        </w:rPr>
        <w:t xml:space="preserve">Cloud security </w:t>
      </w:r>
      <w:r w:rsidR="008B3460" w:rsidRPr="00BB218B">
        <w:rPr>
          <w:rFonts w:ascii="Arial" w:hAnsi="Arial" w:cs="Arial"/>
          <w:color w:val="16191F"/>
          <w:shd w:val="clear" w:color="auto" w:fill="FFFFFF"/>
        </w:rPr>
        <w:t>idioms:</w:t>
      </w:r>
      <w:r w:rsidRPr="00BB218B">
        <w:rPr>
          <w:rFonts w:ascii="Arial" w:hAnsi="Arial" w:cs="Arial"/>
          <w:color w:val="16191F"/>
          <w:shd w:val="clear" w:color="auto" w:fill="FFFFFF"/>
        </w:rPr>
        <w:t>-</w:t>
      </w:r>
    </w:p>
    <w:p w14:paraId="4296F38D" w14:textId="0213069C" w:rsidR="001C39F1" w:rsidRPr="00BB218B" w:rsidRDefault="001C39F1">
      <w:pPr>
        <w:rPr>
          <w:rFonts w:ascii="Arial" w:hAnsi="Arial" w:cs="Arial"/>
          <w:color w:val="16191F"/>
          <w:shd w:val="clear" w:color="auto" w:fill="FFFFFF"/>
        </w:rPr>
      </w:pPr>
      <w:r w:rsidRPr="00BB218B">
        <w:rPr>
          <w:rFonts w:ascii="Arial" w:hAnsi="Arial" w:cs="Arial"/>
          <w:color w:val="16191F"/>
          <w:shd w:val="clear" w:color="auto" w:fill="FFFFFF"/>
        </w:rPr>
        <w:t xml:space="preserve">An isolated system is never a problem beyond direct user access. </w:t>
      </w:r>
    </w:p>
    <w:p w14:paraId="089AC8D6" w14:textId="322B553F" w:rsidR="001C39F1" w:rsidRPr="00BB218B" w:rsidRDefault="001C39F1">
      <w:pPr>
        <w:rPr>
          <w:rFonts w:ascii="Arial" w:hAnsi="Arial" w:cs="Arial"/>
          <w:color w:val="16191F"/>
          <w:shd w:val="clear" w:color="auto" w:fill="FFFFFF"/>
        </w:rPr>
      </w:pPr>
      <w:r w:rsidRPr="00BB218B">
        <w:rPr>
          <w:rFonts w:ascii="Arial" w:hAnsi="Arial" w:cs="Arial"/>
          <w:color w:val="16191F"/>
          <w:shd w:val="clear" w:color="auto" w:fill="FFFFFF"/>
        </w:rPr>
        <w:t xml:space="preserve">A network of computers identified by end points identified by IP addresses needs integrated security on each </w:t>
      </w:r>
      <w:r w:rsidR="007D3A45" w:rsidRPr="00BB218B">
        <w:rPr>
          <w:rFonts w:ascii="Arial" w:hAnsi="Arial" w:cs="Arial"/>
          <w:color w:val="16191F"/>
          <w:shd w:val="clear" w:color="auto" w:fill="FFFFFF"/>
        </w:rPr>
        <w:t>layer</w:t>
      </w:r>
      <w:r w:rsidRPr="00BB218B">
        <w:rPr>
          <w:rFonts w:ascii="Arial" w:hAnsi="Arial" w:cs="Arial"/>
          <w:color w:val="16191F"/>
          <w:shd w:val="clear" w:color="auto" w:fill="FFFFFF"/>
        </w:rPr>
        <w:t xml:space="preserve"> of networks and applications.</w:t>
      </w:r>
    </w:p>
    <w:p w14:paraId="735D36B2" w14:textId="184AA3BE" w:rsidR="001C39F1" w:rsidRPr="00E1782C" w:rsidRDefault="001C39F1">
      <w:pPr>
        <w:rPr>
          <w:rFonts w:ascii="Arial" w:hAnsi="Arial" w:cs="Arial"/>
          <w:color w:val="16191F"/>
          <w:shd w:val="clear" w:color="auto" w:fill="FFFFFF"/>
        </w:rPr>
      </w:pPr>
      <w:r w:rsidRPr="00BB218B">
        <w:rPr>
          <w:rFonts w:ascii="Arial" w:hAnsi="Arial" w:cs="Arial"/>
          <w:color w:val="16191F"/>
          <w:shd w:val="clear" w:color="auto" w:fill="FFFFFF"/>
        </w:rPr>
        <w:t xml:space="preserve">Followings are the cloud idioms extracted from AWS infrastructure build – </w:t>
      </w:r>
    </w:p>
    <w:p w14:paraId="7CE9C669" w14:textId="120753EA" w:rsidR="001C39F1" w:rsidRPr="00E1782C" w:rsidRDefault="001C39F1" w:rsidP="001C39F1">
      <w:pPr>
        <w:pStyle w:val="ListParagraph"/>
        <w:numPr>
          <w:ilvl w:val="0"/>
          <w:numId w:val="1"/>
        </w:numPr>
        <w:rPr>
          <w:rFonts w:ascii="Arial" w:hAnsi="Arial" w:cs="Arial"/>
          <w:color w:val="16191F"/>
          <w:shd w:val="clear" w:color="auto" w:fill="FFFFFF"/>
        </w:rPr>
      </w:pPr>
      <w:r w:rsidRPr="00E1782C">
        <w:rPr>
          <w:rFonts w:ascii="Arial" w:hAnsi="Arial" w:cs="Arial"/>
          <w:color w:val="16191F"/>
          <w:shd w:val="clear" w:color="auto" w:fill="FFFFFF"/>
        </w:rPr>
        <w:t xml:space="preserve">VPC – Virtual Private Cloud </w:t>
      </w:r>
    </w:p>
    <w:p w14:paraId="3E2AEF61" w14:textId="7637BF0E" w:rsidR="001C39F1" w:rsidRPr="00F87704" w:rsidRDefault="001C39F1" w:rsidP="001C39F1">
      <w:pPr>
        <w:pStyle w:val="ListParagraph"/>
        <w:rPr>
          <w:rFonts w:ascii="Arial" w:hAnsi="Arial" w:cs="Arial"/>
          <w:color w:val="16191F"/>
          <w:shd w:val="clear" w:color="auto" w:fill="FFFFFF"/>
        </w:rPr>
      </w:pPr>
      <w:r w:rsidRPr="00F87704">
        <w:rPr>
          <w:rFonts w:ascii="Arial" w:hAnsi="Arial" w:cs="Arial"/>
          <w:color w:val="16191F"/>
          <w:shd w:val="clear" w:color="auto" w:fill="FFFFFF"/>
        </w:rPr>
        <w:t xml:space="preserve">It is for provisioning of a logically isolated section of cloud. </w:t>
      </w:r>
    </w:p>
    <w:p w14:paraId="53A96A28" w14:textId="29D7C8C8" w:rsidR="0016215C" w:rsidRPr="00F87704" w:rsidRDefault="00933117" w:rsidP="001C39F1">
      <w:pPr>
        <w:pStyle w:val="ListParagraph"/>
        <w:rPr>
          <w:rFonts w:ascii="Arial" w:hAnsi="Arial" w:cs="Arial"/>
          <w:color w:val="16191F"/>
          <w:shd w:val="clear" w:color="auto" w:fill="FFFFFF"/>
        </w:rPr>
      </w:pPr>
      <w:r w:rsidRPr="00F87704">
        <w:rPr>
          <w:rFonts w:ascii="Arial" w:hAnsi="Arial" w:cs="Arial"/>
          <w:color w:val="16191F"/>
          <w:shd w:val="clear" w:color="auto" w:fill="FFFFFF"/>
        </w:rPr>
        <w:t>It</w:t>
      </w:r>
      <w:r w:rsidR="0016215C" w:rsidRPr="00F87704">
        <w:rPr>
          <w:rFonts w:ascii="Arial" w:hAnsi="Arial" w:cs="Arial"/>
          <w:color w:val="16191F"/>
          <w:shd w:val="clear" w:color="auto" w:fill="FFFFFF"/>
        </w:rPr>
        <w:t xml:space="preserve"> is a virtual network (VPN) dedicated to your AWS account.</w:t>
      </w:r>
    </w:p>
    <w:p w14:paraId="4D0917A2" w14:textId="7C800E70" w:rsidR="00B40049" w:rsidRPr="00F87704" w:rsidRDefault="00B40049" w:rsidP="001C39F1">
      <w:pPr>
        <w:pStyle w:val="ListParagraph"/>
        <w:rPr>
          <w:rFonts w:ascii="Arial" w:hAnsi="Arial" w:cs="Arial"/>
          <w:color w:val="16191F"/>
          <w:shd w:val="clear" w:color="auto" w:fill="FFFFFF"/>
        </w:rPr>
      </w:pPr>
      <w:r w:rsidRPr="00F87704">
        <w:rPr>
          <w:rFonts w:ascii="Arial" w:hAnsi="Arial" w:cs="Arial"/>
          <w:color w:val="16191F"/>
          <w:shd w:val="clear" w:color="auto" w:fill="FFFFFF"/>
        </w:rPr>
        <w:t>Define the IP ranges by providing CIDR.</w:t>
      </w:r>
    </w:p>
    <w:p w14:paraId="57B6CEC7" w14:textId="6E073AA5" w:rsidR="00E651A5" w:rsidRPr="00F87704" w:rsidRDefault="00E651A5" w:rsidP="001C39F1">
      <w:pPr>
        <w:pStyle w:val="ListParagraph"/>
        <w:rPr>
          <w:rFonts w:ascii="Arial" w:hAnsi="Arial" w:cs="Arial"/>
          <w:color w:val="16191F"/>
          <w:shd w:val="clear" w:color="auto" w:fill="FFFFFF"/>
        </w:rPr>
      </w:pPr>
      <w:r w:rsidRPr="00F87704">
        <w:rPr>
          <w:rFonts w:ascii="Arial" w:hAnsi="Arial" w:cs="Arial"/>
          <w:color w:val="16191F"/>
          <w:shd w:val="clear" w:color="auto" w:fill="FFFFFF"/>
        </w:rPr>
        <w:t xml:space="preserve">Followings are the internal components </w:t>
      </w:r>
    </w:p>
    <w:p w14:paraId="5B99E3F6" w14:textId="45141DC4" w:rsidR="00E47D51" w:rsidRDefault="00B40049" w:rsidP="00D778A1">
      <w:pPr>
        <w:pStyle w:val="ListParagraph"/>
        <w:numPr>
          <w:ilvl w:val="1"/>
          <w:numId w:val="1"/>
        </w:numPr>
      </w:pPr>
      <w:r w:rsidRPr="003138AB">
        <w:rPr>
          <w:rFonts w:ascii="Arial" w:hAnsi="Arial" w:cs="Arial"/>
          <w:color w:val="16191F"/>
          <w:shd w:val="clear" w:color="auto" w:fill="FFFFFF"/>
        </w:rPr>
        <w:t xml:space="preserve">Subnets </w:t>
      </w:r>
      <w:r w:rsidR="00E47D51" w:rsidRPr="003138AB">
        <w:rPr>
          <w:rFonts w:ascii="Arial" w:hAnsi="Arial" w:cs="Arial"/>
          <w:color w:val="16191F"/>
          <w:shd w:val="clear" w:color="auto" w:fill="FFFFFF"/>
        </w:rPr>
        <w:t>–</w:t>
      </w:r>
      <w:r w:rsidR="00E47D51">
        <w:t xml:space="preserve"> </w:t>
      </w:r>
    </w:p>
    <w:p w14:paraId="413B7D2C" w14:textId="1D6E1014" w:rsidR="00122E11" w:rsidRDefault="00E47D51" w:rsidP="00954FE2">
      <w:pPr>
        <w:pStyle w:val="ListParagraph"/>
        <w:ind w:firstLine="720"/>
      </w:pPr>
      <w:r>
        <w:rPr>
          <w:rFonts w:ascii="Arial" w:hAnsi="Arial" w:cs="Arial"/>
          <w:color w:val="16191F"/>
          <w:shd w:val="clear" w:color="auto" w:fill="FFFFFF"/>
        </w:rPr>
        <w:t>A </w:t>
      </w:r>
      <w:r>
        <w:rPr>
          <w:rStyle w:val="Emphasis"/>
          <w:rFonts w:ascii="Arial" w:hAnsi="Arial" w:cs="Arial"/>
          <w:color w:val="16191F"/>
          <w:shd w:val="clear" w:color="auto" w:fill="FFFFFF"/>
        </w:rPr>
        <w:t>subnet</w:t>
      </w:r>
      <w:r>
        <w:rPr>
          <w:rFonts w:ascii="Arial" w:hAnsi="Arial" w:cs="Arial"/>
          <w:color w:val="16191F"/>
          <w:shd w:val="clear" w:color="auto" w:fill="FFFFFF"/>
        </w:rPr>
        <w:t> is a range of IP addresses in your VPC.</w:t>
      </w:r>
      <w:r w:rsidR="00B40049">
        <w:t xml:space="preserve"> </w:t>
      </w:r>
    </w:p>
    <w:p w14:paraId="226B93D4" w14:textId="54571FA5" w:rsidR="00D778A1" w:rsidRDefault="00D778A1" w:rsidP="00954FE2">
      <w:pPr>
        <w:pStyle w:val="ListParagraph"/>
        <w:numPr>
          <w:ilvl w:val="1"/>
          <w:numId w:val="1"/>
        </w:numPr>
      </w:pPr>
      <w:r w:rsidRPr="00E1782C">
        <w:rPr>
          <w:rFonts w:ascii="Arial" w:hAnsi="Arial" w:cs="Arial"/>
          <w:color w:val="16191F"/>
          <w:shd w:val="clear" w:color="auto" w:fill="FFFFFF"/>
        </w:rPr>
        <w:t>Route table</w:t>
      </w:r>
      <w:r>
        <w:t xml:space="preserve"> –</w:t>
      </w:r>
    </w:p>
    <w:p w14:paraId="2D65DC1A" w14:textId="257ED95E" w:rsidR="00954FE2" w:rsidRDefault="00954FE2" w:rsidP="00954FE2">
      <w:pPr>
        <w:pStyle w:val="ListParagraph"/>
        <w:ind w:left="1440"/>
        <w:rPr>
          <w:rFonts w:ascii="Arial" w:hAnsi="Arial" w:cs="Arial"/>
          <w:color w:val="16191F"/>
          <w:shd w:val="clear" w:color="auto" w:fill="FFFFFF"/>
        </w:rPr>
      </w:pPr>
      <w:r>
        <w:rPr>
          <w:rFonts w:ascii="Arial" w:hAnsi="Arial" w:cs="Arial"/>
          <w:color w:val="16191F"/>
          <w:shd w:val="clear" w:color="auto" w:fill="FFFFFF"/>
        </w:rPr>
        <w:t>A </w:t>
      </w:r>
      <w:r>
        <w:rPr>
          <w:rStyle w:val="Emphasis"/>
          <w:rFonts w:ascii="Arial" w:hAnsi="Arial" w:cs="Arial"/>
          <w:color w:val="16191F"/>
          <w:shd w:val="clear" w:color="auto" w:fill="FFFFFF"/>
        </w:rPr>
        <w:t>route table</w:t>
      </w:r>
      <w:r>
        <w:rPr>
          <w:rFonts w:ascii="Arial" w:hAnsi="Arial" w:cs="Arial"/>
          <w:color w:val="16191F"/>
          <w:shd w:val="clear" w:color="auto" w:fill="FFFFFF"/>
        </w:rPr>
        <w:t> contains a set of rules, called routes, that are used to determine where network traffic is directed.</w:t>
      </w:r>
    </w:p>
    <w:p w14:paraId="0E65B1CF" w14:textId="38512A9F" w:rsidR="00871242" w:rsidRPr="00871242" w:rsidRDefault="00871242" w:rsidP="00871242">
      <w:pPr>
        <w:pStyle w:val="ListParagraph"/>
        <w:numPr>
          <w:ilvl w:val="1"/>
          <w:numId w:val="1"/>
        </w:numPr>
      </w:pPr>
      <w:r>
        <w:rPr>
          <w:rFonts w:ascii="Arial" w:hAnsi="Arial" w:cs="Arial"/>
          <w:color w:val="16191F"/>
          <w:shd w:val="clear" w:color="auto" w:fill="FFFFFF"/>
        </w:rPr>
        <w:t>Internet gateway –</w:t>
      </w:r>
    </w:p>
    <w:p w14:paraId="59B8E7B5" w14:textId="0702BCC1" w:rsidR="00871242" w:rsidRDefault="00871242" w:rsidP="00871242">
      <w:pPr>
        <w:pStyle w:val="ListParagraph"/>
        <w:ind w:left="1440"/>
        <w:rPr>
          <w:rFonts w:ascii="Arial" w:hAnsi="Arial" w:cs="Arial"/>
          <w:color w:val="16191F"/>
          <w:shd w:val="clear" w:color="auto" w:fill="FFFFFF"/>
        </w:rPr>
      </w:pPr>
      <w:r>
        <w:rPr>
          <w:rFonts w:ascii="Arial" w:hAnsi="Arial" w:cs="Arial"/>
          <w:color w:val="16191F"/>
          <w:shd w:val="clear" w:color="auto" w:fill="FFFFFF"/>
        </w:rPr>
        <w:t>An </w:t>
      </w:r>
      <w:r>
        <w:rPr>
          <w:rStyle w:val="Emphasis"/>
          <w:rFonts w:ascii="Arial" w:hAnsi="Arial" w:cs="Arial"/>
          <w:color w:val="16191F"/>
          <w:shd w:val="clear" w:color="auto" w:fill="FFFFFF"/>
        </w:rPr>
        <w:t>internet gateway</w:t>
      </w:r>
      <w:r>
        <w:rPr>
          <w:rFonts w:ascii="Arial" w:hAnsi="Arial" w:cs="Arial"/>
          <w:color w:val="16191F"/>
          <w:shd w:val="clear" w:color="auto" w:fill="FFFFFF"/>
        </w:rPr>
        <w:t> is a horizontally scaled, redundant, and highly available VPC component that allows communication between instances in your VPC and the internet. It therefore imposes no availability risks or bandwidth constraints on your network traffic.</w:t>
      </w:r>
    </w:p>
    <w:p w14:paraId="0F0FED2A" w14:textId="5A067FB4" w:rsidR="00871242" w:rsidRPr="00871242" w:rsidRDefault="00871242" w:rsidP="00871242">
      <w:pPr>
        <w:pStyle w:val="ListParagraph"/>
        <w:numPr>
          <w:ilvl w:val="1"/>
          <w:numId w:val="1"/>
        </w:numPr>
      </w:pPr>
      <w:r>
        <w:rPr>
          <w:rFonts w:ascii="Arial" w:hAnsi="Arial" w:cs="Arial"/>
          <w:color w:val="16191F"/>
          <w:shd w:val="clear" w:color="auto" w:fill="FFFFFF"/>
        </w:rPr>
        <w:t>VPC endpoint –</w:t>
      </w:r>
    </w:p>
    <w:p w14:paraId="6B54503A" w14:textId="1B5A33BB" w:rsidR="00871242" w:rsidRDefault="00871242" w:rsidP="00871242">
      <w:pPr>
        <w:pStyle w:val="ListParagraph"/>
        <w:ind w:left="1440"/>
        <w:rPr>
          <w:rFonts w:ascii="Arial" w:hAnsi="Arial" w:cs="Arial"/>
          <w:color w:val="16191F"/>
          <w:shd w:val="clear" w:color="auto" w:fill="FFFFFF"/>
        </w:rPr>
      </w:pPr>
      <w:r>
        <w:rPr>
          <w:rFonts w:ascii="Arial" w:hAnsi="Arial" w:cs="Arial"/>
          <w:color w:val="16191F"/>
          <w:shd w:val="clear" w:color="auto" w:fill="FFFFFF"/>
        </w:rPr>
        <w:t>A </w:t>
      </w:r>
      <w:r>
        <w:rPr>
          <w:rStyle w:val="Emphasis"/>
          <w:rFonts w:ascii="Arial" w:hAnsi="Arial" w:cs="Arial"/>
          <w:color w:val="16191F"/>
          <w:shd w:val="clear" w:color="auto" w:fill="FFFFFF"/>
        </w:rPr>
        <w:t>VPC endpoint</w:t>
      </w:r>
      <w:r>
        <w:rPr>
          <w:rFonts w:ascii="Arial" w:hAnsi="Arial" w:cs="Arial"/>
          <w:color w:val="16191F"/>
          <w:shd w:val="clear" w:color="auto" w:fill="FFFFFF"/>
        </w:rPr>
        <w:t xml:space="preserve"> enables you to privately connect your VPC to supported AWS services and VPC endpoint services powered by </w:t>
      </w:r>
      <w:proofErr w:type="spellStart"/>
      <w:r>
        <w:rPr>
          <w:rFonts w:ascii="Arial" w:hAnsi="Arial" w:cs="Arial"/>
          <w:color w:val="16191F"/>
          <w:shd w:val="clear" w:color="auto" w:fill="FFFFFF"/>
        </w:rPr>
        <w:t>PrivateLink</w:t>
      </w:r>
      <w:proofErr w:type="spellEnd"/>
      <w:r>
        <w:rPr>
          <w:rFonts w:ascii="Arial" w:hAnsi="Arial" w:cs="Arial"/>
          <w:color w:val="16191F"/>
          <w:shd w:val="clear" w:color="auto" w:fill="FFFFFF"/>
        </w:rPr>
        <w:t xml:space="preserve"> without requiring an internet gateway, NAT device, VPN connection, or AWS Direct Connect connection. Instances in your VPC do not require public IP addresses to communicate with resources in the service. Traffic between your VPC and the other service does not leave the Amazon network.</w:t>
      </w:r>
    </w:p>
    <w:p w14:paraId="54842AE6" w14:textId="77777777" w:rsidR="00756511" w:rsidRDefault="00756511" w:rsidP="00756511">
      <w:pPr>
        <w:ind w:left="720"/>
      </w:pPr>
      <w:r>
        <w:t xml:space="preserve">Ref:- </w:t>
      </w:r>
    </w:p>
    <w:p w14:paraId="6D6EA5D3" w14:textId="77777777" w:rsidR="00756511" w:rsidRDefault="003F562B" w:rsidP="00756511">
      <w:pPr>
        <w:ind w:left="720"/>
      </w:pPr>
      <w:hyperlink r:id="rId5" w:history="1">
        <w:r w:rsidR="00756511">
          <w:rPr>
            <w:rStyle w:val="Hyperlink"/>
          </w:rPr>
          <w:t>https://docs.aws.amazon.com/vpc/latest/userguide/what-is-amazon-vpc.html</w:t>
        </w:r>
      </w:hyperlink>
    </w:p>
    <w:p w14:paraId="48DC7B8D" w14:textId="77777777" w:rsidR="00756511" w:rsidRDefault="003F562B" w:rsidP="00756511">
      <w:pPr>
        <w:ind w:left="720"/>
      </w:pPr>
      <w:hyperlink r:id="rId6" w:history="1">
        <w:r w:rsidR="00756511">
          <w:rPr>
            <w:rStyle w:val="Hyperlink"/>
          </w:rPr>
          <w:t>https://cidr.xyz/</w:t>
        </w:r>
      </w:hyperlink>
      <w:r w:rsidR="00756511">
        <w:t xml:space="preserve"> &lt;- to calculate </w:t>
      </w:r>
      <w:proofErr w:type="spellStart"/>
      <w:r w:rsidR="00756511">
        <w:t>cidr</w:t>
      </w:r>
      <w:proofErr w:type="spellEnd"/>
      <w:r w:rsidR="00756511">
        <w:t xml:space="preserve"> ranges</w:t>
      </w:r>
    </w:p>
    <w:p w14:paraId="6E7F42BB" w14:textId="77777777" w:rsidR="00756511" w:rsidRDefault="00756511" w:rsidP="00871242">
      <w:pPr>
        <w:pStyle w:val="ListParagraph"/>
        <w:ind w:left="1440"/>
      </w:pPr>
    </w:p>
    <w:p w14:paraId="0358B978" w14:textId="457FFBBC" w:rsidR="00D778A1" w:rsidRPr="00AB44F8" w:rsidRDefault="008C6DBB" w:rsidP="009646E2">
      <w:pPr>
        <w:pStyle w:val="ListParagraph"/>
        <w:numPr>
          <w:ilvl w:val="0"/>
          <w:numId w:val="1"/>
        </w:numPr>
        <w:rPr>
          <w:rFonts w:ascii="Arial" w:hAnsi="Arial" w:cs="Arial"/>
          <w:color w:val="16191F"/>
          <w:shd w:val="clear" w:color="auto" w:fill="FFFFFF"/>
        </w:rPr>
      </w:pPr>
      <w:r w:rsidRPr="00AB44F8">
        <w:rPr>
          <w:rFonts w:ascii="Arial" w:hAnsi="Arial" w:cs="Arial"/>
          <w:color w:val="16191F"/>
          <w:shd w:val="clear" w:color="auto" w:fill="FFFFFF"/>
        </w:rPr>
        <w:t>Availability</w:t>
      </w:r>
      <w:r w:rsidR="00613E3A" w:rsidRPr="00AB44F8">
        <w:rPr>
          <w:rFonts w:ascii="Arial" w:hAnsi="Arial" w:cs="Arial"/>
          <w:color w:val="16191F"/>
          <w:shd w:val="clear" w:color="auto" w:fill="FFFFFF"/>
        </w:rPr>
        <w:t xml:space="preserve"> Zones</w:t>
      </w:r>
    </w:p>
    <w:p w14:paraId="3BBD7AA7" w14:textId="4142F6B5" w:rsidR="0055131E" w:rsidRDefault="008C6DBB" w:rsidP="00DE7F7C">
      <w:pPr>
        <w:pStyle w:val="ListParagraph"/>
        <w:rPr>
          <w:rFonts w:ascii="Arial" w:hAnsi="Arial" w:cs="Arial"/>
          <w:color w:val="222222"/>
          <w:shd w:val="clear" w:color="auto" w:fill="FFFFFF"/>
        </w:rPr>
      </w:pPr>
      <w:r>
        <w:rPr>
          <w:rFonts w:ascii="Arial" w:hAnsi="Arial" w:cs="Arial"/>
          <w:b/>
          <w:bCs/>
          <w:color w:val="222222"/>
          <w:shd w:val="clear" w:color="auto" w:fill="FFFFFF"/>
        </w:rPr>
        <w:t>Availability zones</w:t>
      </w:r>
      <w:r>
        <w:rPr>
          <w:rFonts w:ascii="Arial" w:hAnsi="Arial" w:cs="Arial"/>
          <w:color w:val="222222"/>
          <w:shd w:val="clear" w:color="auto" w:fill="FFFFFF"/>
        </w:rPr>
        <w:t> (AZs) are isolated locations within data center regions from which public </w:t>
      </w:r>
      <w:r>
        <w:rPr>
          <w:rFonts w:ascii="Arial" w:hAnsi="Arial" w:cs="Arial"/>
          <w:b/>
          <w:bCs/>
          <w:color w:val="222222"/>
          <w:shd w:val="clear" w:color="auto" w:fill="FFFFFF"/>
        </w:rPr>
        <w:t>cloud</w:t>
      </w:r>
      <w:r>
        <w:rPr>
          <w:rFonts w:ascii="Arial" w:hAnsi="Arial" w:cs="Arial"/>
          <w:color w:val="222222"/>
          <w:shd w:val="clear" w:color="auto" w:fill="FFFFFF"/>
        </w:rPr>
        <w:t> services originate and operate. Regions are geographic locations in which public </w:t>
      </w:r>
      <w:r>
        <w:rPr>
          <w:rFonts w:ascii="Arial" w:hAnsi="Arial" w:cs="Arial"/>
          <w:b/>
          <w:bCs/>
          <w:color w:val="222222"/>
          <w:shd w:val="clear" w:color="auto" w:fill="FFFFFF"/>
        </w:rPr>
        <w:t>cloud</w:t>
      </w:r>
      <w:r>
        <w:rPr>
          <w:rFonts w:ascii="Arial" w:hAnsi="Arial" w:cs="Arial"/>
          <w:color w:val="222222"/>
          <w:shd w:val="clear" w:color="auto" w:fill="FFFFFF"/>
        </w:rPr>
        <w:t> service providers' data centers reside.</w:t>
      </w:r>
    </w:p>
    <w:p w14:paraId="40FF43AA" w14:textId="58547A58" w:rsidR="008C6DBB" w:rsidRDefault="008C6DBB" w:rsidP="008C6DBB">
      <w:pPr>
        <w:pStyle w:val="ListParagraph"/>
        <w:numPr>
          <w:ilvl w:val="1"/>
          <w:numId w:val="1"/>
        </w:numPr>
        <w:rPr>
          <w:rFonts w:ascii="Arial" w:hAnsi="Arial" w:cs="Arial"/>
          <w:color w:val="222222"/>
          <w:shd w:val="clear" w:color="auto" w:fill="FFFFFF"/>
        </w:rPr>
      </w:pPr>
      <w:r w:rsidRPr="00B74983">
        <w:rPr>
          <w:rFonts w:ascii="Arial" w:hAnsi="Arial" w:cs="Arial"/>
          <w:color w:val="222222"/>
          <w:shd w:val="clear" w:color="auto" w:fill="FFFFFF"/>
        </w:rPr>
        <w:t>Regions</w:t>
      </w:r>
    </w:p>
    <w:p w14:paraId="3BE654B1" w14:textId="68DEE2D0" w:rsidR="00B74983" w:rsidRDefault="00B74983" w:rsidP="00B74983">
      <w:pPr>
        <w:pStyle w:val="ListParagraph"/>
        <w:ind w:left="1440"/>
        <w:rPr>
          <w:rFonts w:ascii="Arial" w:hAnsi="Arial" w:cs="Arial"/>
          <w:color w:val="16191F"/>
          <w:shd w:val="clear" w:color="auto" w:fill="FFFFFF"/>
        </w:rPr>
      </w:pPr>
      <w:r>
        <w:rPr>
          <w:rFonts w:ascii="Arial" w:hAnsi="Arial" w:cs="Arial"/>
          <w:color w:val="16191F"/>
          <w:shd w:val="clear" w:color="auto" w:fill="FFFFFF"/>
        </w:rPr>
        <w:t>Your account determines the Regions that are available to you.</w:t>
      </w:r>
    </w:p>
    <w:p w14:paraId="49B02F96" w14:textId="57FA5295" w:rsidR="00B74983" w:rsidRDefault="00B74983" w:rsidP="00B74983">
      <w:pPr>
        <w:pStyle w:val="ListParagraph"/>
        <w:ind w:left="1440"/>
        <w:rPr>
          <w:rFonts w:ascii="Arial" w:hAnsi="Arial" w:cs="Arial"/>
          <w:color w:val="16191F"/>
          <w:shd w:val="clear" w:color="auto" w:fill="FFFFFF"/>
        </w:rPr>
      </w:pPr>
      <w:r>
        <w:rPr>
          <w:rFonts w:ascii="Arial" w:hAnsi="Arial" w:cs="Arial"/>
          <w:color w:val="16191F"/>
          <w:shd w:val="clear" w:color="auto" w:fill="FFFFFF"/>
        </w:rPr>
        <w:t xml:space="preserve">For example, AWS US account will have regions like this </w:t>
      </w:r>
    </w:p>
    <w:tbl>
      <w:tblPr>
        <w:tblW w:w="0" w:type="auto"/>
        <w:tblInd w:w="1777" w:type="dxa"/>
        <w:tblBorders>
          <w:top w:val="single" w:sz="6" w:space="0" w:color="EAEDED"/>
          <w:left w:val="single" w:sz="6" w:space="0" w:color="D5DBDB"/>
          <w:bottom w:val="single" w:sz="2" w:space="0" w:color="879596"/>
          <w:right w:val="single" w:sz="2" w:space="0" w:color="AAB7B8"/>
        </w:tblBorders>
        <w:tblCellMar>
          <w:top w:w="15" w:type="dxa"/>
          <w:left w:w="15" w:type="dxa"/>
          <w:bottom w:w="15" w:type="dxa"/>
          <w:right w:w="15" w:type="dxa"/>
        </w:tblCellMar>
        <w:tblLook w:val="04A0" w:firstRow="1" w:lastRow="0" w:firstColumn="1" w:lastColumn="0" w:noHBand="0" w:noVBand="1"/>
      </w:tblPr>
      <w:tblGrid>
        <w:gridCol w:w="1020"/>
        <w:gridCol w:w="2383"/>
      </w:tblGrid>
      <w:tr w:rsidR="00B74983" w:rsidRPr="00B74983" w14:paraId="112EDDF7" w14:textId="77777777" w:rsidTr="00B74983">
        <w:tc>
          <w:tcPr>
            <w:tcW w:w="0" w:type="auto"/>
            <w:tcBorders>
              <w:top w:val="single" w:sz="2" w:space="0" w:color="D5DBDB"/>
              <w:left w:val="single" w:sz="2" w:space="0" w:color="D5DBDB"/>
              <w:bottom w:val="single" w:sz="6" w:space="0" w:color="D5DBDB"/>
              <w:right w:val="single" w:sz="6" w:space="0" w:color="D5DBDB"/>
            </w:tcBorders>
            <w:hideMark/>
          </w:tcPr>
          <w:p w14:paraId="1FD3133C" w14:textId="77777777" w:rsidR="00B74983" w:rsidRPr="00B74983" w:rsidRDefault="00B74983" w:rsidP="00B74983">
            <w:pPr>
              <w:spacing w:after="0" w:line="360" w:lineRule="atLeast"/>
              <w:rPr>
                <w:rFonts w:ascii="inherit" w:eastAsia="Times New Roman" w:hAnsi="inherit" w:cs="Arial"/>
                <w:color w:val="16191F"/>
                <w:sz w:val="24"/>
                <w:szCs w:val="24"/>
              </w:rPr>
            </w:pPr>
            <w:r w:rsidRPr="00B74983">
              <w:rPr>
                <w:rFonts w:ascii="Consolas" w:eastAsia="Times New Roman" w:hAnsi="Consolas" w:cs="Courier New"/>
                <w:color w:val="16191F"/>
                <w:sz w:val="20"/>
                <w:szCs w:val="20"/>
                <w:shd w:val="clear" w:color="auto" w:fill="F2F3F3"/>
              </w:rPr>
              <w:t>us-east-2</w:t>
            </w:r>
          </w:p>
        </w:tc>
        <w:tc>
          <w:tcPr>
            <w:tcW w:w="0" w:type="auto"/>
            <w:tcBorders>
              <w:top w:val="single" w:sz="2" w:space="0" w:color="D5DBDB"/>
              <w:left w:val="single" w:sz="2" w:space="0" w:color="D5DBDB"/>
              <w:bottom w:val="single" w:sz="6" w:space="0" w:color="D5DBDB"/>
              <w:right w:val="single" w:sz="6" w:space="0" w:color="D5DBDB"/>
            </w:tcBorders>
            <w:hideMark/>
          </w:tcPr>
          <w:p w14:paraId="7F959BA4" w14:textId="77777777" w:rsidR="00B74983" w:rsidRPr="00B74983" w:rsidRDefault="00B74983" w:rsidP="00B74983">
            <w:pPr>
              <w:spacing w:after="0" w:line="360" w:lineRule="atLeast"/>
              <w:rPr>
                <w:rFonts w:ascii="inherit" w:eastAsia="Times New Roman" w:hAnsi="inherit" w:cs="Arial"/>
                <w:color w:val="16191F"/>
                <w:sz w:val="24"/>
                <w:szCs w:val="24"/>
              </w:rPr>
            </w:pPr>
            <w:r w:rsidRPr="00B74983">
              <w:rPr>
                <w:rFonts w:ascii="inherit" w:eastAsia="Times New Roman" w:hAnsi="inherit" w:cs="Arial"/>
                <w:color w:val="16191F"/>
                <w:sz w:val="24"/>
                <w:szCs w:val="24"/>
              </w:rPr>
              <w:t>US East (Ohio)</w:t>
            </w:r>
          </w:p>
        </w:tc>
      </w:tr>
      <w:tr w:rsidR="00B74983" w:rsidRPr="00B74983" w14:paraId="1159BD82" w14:textId="77777777" w:rsidTr="00B74983">
        <w:tc>
          <w:tcPr>
            <w:tcW w:w="0" w:type="auto"/>
            <w:tcBorders>
              <w:top w:val="single" w:sz="2" w:space="0" w:color="D5DBDB"/>
              <w:left w:val="single" w:sz="2" w:space="0" w:color="D5DBDB"/>
              <w:bottom w:val="single" w:sz="6" w:space="0" w:color="D5DBDB"/>
              <w:right w:val="single" w:sz="6" w:space="0" w:color="D5DBDB"/>
            </w:tcBorders>
            <w:hideMark/>
          </w:tcPr>
          <w:p w14:paraId="4E060F57" w14:textId="77777777" w:rsidR="00B74983" w:rsidRPr="00B74983" w:rsidRDefault="00B74983" w:rsidP="00B74983">
            <w:pPr>
              <w:spacing w:after="0" w:line="360" w:lineRule="atLeast"/>
              <w:rPr>
                <w:rFonts w:ascii="inherit" w:eastAsia="Times New Roman" w:hAnsi="inherit" w:cs="Arial"/>
                <w:color w:val="16191F"/>
                <w:sz w:val="24"/>
                <w:szCs w:val="24"/>
              </w:rPr>
            </w:pPr>
            <w:r w:rsidRPr="00B74983">
              <w:rPr>
                <w:rFonts w:ascii="Consolas" w:eastAsia="Times New Roman" w:hAnsi="Consolas" w:cs="Courier New"/>
                <w:color w:val="16191F"/>
                <w:sz w:val="20"/>
                <w:szCs w:val="20"/>
                <w:shd w:val="clear" w:color="auto" w:fill="F2F3F3"/>
              </w:rPr>
              <w:t>us-east-1</w:t>
            </w:r>
          </w:p>
        </w:tc>
        <w:tc>
          <w:tcPr>
            <w:tcW w:w="0" w:type="auto"/>
            <w:tcBorders>
              <w:top w:val="single" w:sz="2" w:space="0" w:color="D5DBDB"/>
              <w:left w:val="single" w:sz="2" w:space="0" w:color="D5DBDB"/>
              <w:bottom w:val="single" w:sz="6" w:space="0" w:color="D5DBDB"/>
              <w:right w:val="single" w:sz="6" w:space="0" w:color="D5DBDB"/>
            </w:tcBorders>
            <w:hideMark/>
          </w:tcPr>
          <w:p w14:paraId="598768CD" w14:textId="77777777" w:rsidR="00B74983" w:rsidRPr="00B74983" w:rsidRDefault="00B74983" w:rsidP="00B74983">
            <w:pPr>
              <w:spacing w:after="0" w:line="360" w:lineRule="atLeast"/>
              <w:rPr>
                <w:rFonts w:ascii="inherit" w:eastAsia="Times New Roman" w:hAnsi="inherit" w:cs="Arial"/>
                <w:color w:val="16191F"/>
                <w:sz w:val="24"/>
                <w:szCs w:val="24"/>
              </w:rPr>
            </w:pPr>
            <w:r w:rsidRPr="00B74983">
              <w:rPr>
                <w:rFonts w:ascii="inherit" w:eastAsia="Times New Roman" w:hAnsi="inherit" w:cs="Arial"/>
                <w:color w:val="16191F"/>
                <w:sz w:val="24"/>
                <w:szCs w:val="24"/>
              </w:rPr>
              <w:t>US East (N. Virginia)</w:t>
            </w:r>
          </w:p>
        </w:tc>
      </w:tr>
      <w:tr w:rsidR="00B74983" w:rsidRPr="00B74983" w14:paraId="19A23EAA" w14:textId="77777777" w:rsidTr="00B74983">
        <w:tc>
          <w:tcPr>
            <w:tcW w:w="0" w:type="auto"/>
            <w:tcBorders>
              <w:top w:val="single" w:sz="2" w:space="0" w:color="D5DBDB"/>
              <w:left w:val="single" w:sz="2" w:space="0" w:color="D5DBDB"/>
              <w:bottom w:val="single" w:sz="6" w:space="0" w:color="D5DBDB"/>
              <w:right w:val="single" w:sz="6" w:space="0" w:color="D5DBDB"/>
            </w:tcBorders>
            <w:hideMark/>
          </w:tcPr>
          <w:p w14:paraId="3AC7DD2C" w14:textId="77777777" w:rsidR="00B74983" w:rsidRPr="00B74983" w:rsidRDefault="00B74983" w:rsidP="00B74983">
            <w:pPr>
              <w:spacing w:after="0" w:line="360" w:lineRule="atLeast"/>
              <w:rPr>
                <w:rFonts w:ascii="inherit" w:eastAsia="Times New Roman" w:hAnsi="inherit" w:cs="Arial"/>
                <w:color w:val="16191F"/>
                <w:sz w:val="24"/>
                <w:szCs w:val="24"/>
              </w:rPr>
            </w:pPr>
            <w:r w:rsidRPr="00B74983">
              <w:rPr>
                <w:rFonts w:ascii="Consolas" w:eastAsia="Times New Roman" w:hAnsi="Consolas" w:cs="Courier New"/>
                <w:color w:val="16191F"/>
                <w:sz w:val="20"/>
                <w:szCs w:val="20"/>
                <w:shd w:val="clear" w:color="auto" w:fill="F2F3F3"/>
              </w:rPr>
              <w:lastRenderedPageBreak/>
              <w:t>us-west-1</w:t>
            </w:r>
          </w:p>
        </w:tc>
        <w:tc>
          <w:tcPr>
            <w:tcW w:w="0" w:type="auto"/>
            <w:tcBorders>
              <w:top w:val="single" w:sz="2" w:space="0" w:color="D5DBDB"/>
              <w:left w:val="single" w:sz="2" w:space="0" w:color="D5DBDB"/>
              <w:bottom w:val="single" w:sz="6" w:space="0" w:color="D5DBDB"/>
              <w:right w:val="single" w:sz="6" w:space="0" w:color="D5DBDB"/>
            </w:tcBorders>
            <w:hideMark/>
          </w:tcPr>
          <w:p w14:paraId="207CBCA0" w14:textId="77777777" w:rsidR="00B74983" w:rsidRPr="00B74983" w:rsidRDefault="00B74983" w:rsidP="00B74983">
            <w:pPr>
              <w:spacing w:after="0" w:line="360" w:lineRule="atLeast"/>
              <w:rPr>
                <w:rFonts w:ascii="inherit" w:eastAsia="Times New Roman" w:hAnsi="inherit" w:cs="Arial"/>
                <w:color w:val="16191F"/>
                <w:sz w:val="24"/>
                <w:szCs w:val="24"/>
              </w:rPr>
            </w:pPr>
            <w:r w:rsidRPr="00B74983">
              <w:rPr>
                <w:rFonts w:ascii="inherit" w:eastAsia="Times New Roman" w:hAnsi="inherit" w:cs="Arial"/>
                <w:color w:val="16191F"/>
                <w:sz w:val="24"/>
                <w:szCs w:val="24"/>
              </w:rPr>
              <w:t>US West (N. California)</w:t>
            </w:r>
          </w:p>
        </w:tc>
      </w:tr>
      <w:tr w:rsidR="00B74983" w:rsidRPr="00B74983" w14:paraId="2DBD006C" w14:textId="77777777" w:rsidTr="00A01C61">
        <w:tc>
          <w:tcPr>
            <w:tcW w:w="0" w:type="auto"/>
            <w:tcBorders>
              <w:top w:val="single" w:sz="2" w:space="0" w:color="D5DBDB"/>
              <w:left w:val="single" w:sz="2" w:space="0" w:color="D5DBDB"/>
              <w:bottom w:val="single" w:sz="2" w:space="0" w:color="D5DBDB"/>
              <w:right w:val="single" w:sz="6" w:space="0" w:color="D5DBDB"/>
            </w:tcBorders>
            <w:hideMark/>
          </w:tcPr>
          <w:p w14:paraId="004ACAB1" w14:textId="77777777" w:rsidR="00B74983" w:rsidRPr="00B74983" w:rsidRDefault="00B74983" w:rsidP="00B74983">
            <w:pPr>
              <w:spacing w:after="0" w:line="360" w:lineRule="atLeast"/>
              <w:rPr>
                <w:rFonts w:ascii="inherit" w:eastAsia="Times New Roman" w:hAnsi="inherit" w:cs="Arial"/>
                <w:color w:val="16191F"/>
                <w:sz w:val="24"/>
                <w:szCs w:val="24"/>
              </w:rPr>
            </w:pPr>
            <w:r w:rsidRPr="00B74983">
              <w:rPr>
                <w:rFonts w:ascii="Consolas" w:eastAsia="Times New Roman" w:hAnsi="Consolas" w:cs="Courier New"/>
                <w:color w:val="16191F"/>
                <w:sz w:val="20"/>
                <w:szCs w:val="20"/>
                <w:shd w:val="clear" w:color="auto" w:fill="F2F3F3"/>
              </w:rPr>
              <w:t>us-west-2</w:t>
            </w:r>
          </w:p>
        </w:tc>
        <w:tc>
          <w:tcPr>
            <w:tcW w:w="0" w:type="auto"/>
            <w:tcBorders>
              <w:top w:val="single" w:sz="2" w:space="0" w:color="D5DBDB"/>
              <w:left w:val="single" w:sz="2" w:space="0" w:color="D5DBDB"/>
              <w:bottom w:val="single" w:sz="2" w:space="0" w:color="D5DBDB"/>
              <w:right w:val="single" w:sz="6" w:space="0" w:color="D5DBDB"/>
            </w:tcBorders>
            <w:hideMark/>
          </w:tcPr>
          <w:p w14:paraId="504E8DFD" w14:textId="77777777" w:rsidR="00B74983" w:rsidRPr="00B74983" w:rsidRDefault="00B74983" w:rsidP="00B74983">
            <w:pPr>
              <w:spacing w:after="0" w:line="360" w:lineRule="atLeast"/>
              <w:rPr>
                <w:rFonts w:ascii="inherit" w:eastAsia="Times New Roman" w:hAnsi="inherit" w:cs="Arial"/>
                <w:color w:val="16191F"/>
                <w:sz w:val="24"/>
                <w:szCs w:val="24"/>
              </w:rPr>
            </w:pPr>
            <w:r w:rsidRPr="00B74983">
              <w:rPr>
                <w:rFonts w:ascii="inherit" w:eastAsia="Times New Roman" w:hAnsi="inherit" w:cs="Arial"/>
                <w:color w:val="16191F"/>
                <w:sz w:val="24"/>
                <w:szCs w:val="24"/>
              </w:rPr>
              <w:t>US West (Oregon)</w:t>
            </w:r>
          </w:p>
        </w:tc>
      </w:tr>
      <w:tr w:rsidR="00A01C61" w:rsidRPr="00B74983" w14:paraId="57D7455B" w14:textId="77777777" w:rsidTr="00B74983">
        <w:tc>
          <w:tcPr>
            <w:tcW w:w="0" w:type="auto"/>
            <w:tcBorders>
              <w:top w:val="single" w:sz="2" w:space="0" w:color="D5DBDB"/>
              <w:left w:val="single" w:sz="2" w:space="0" w:color="D5DBDB"/>
              <w:bottom w:val="single" w:sz="6" w:space="0" w:color="D5DBDB"/>
              <w:right w:val="single" w:sz="6" w:space="0" w:color="D5DBDB"/>
            </w:tcBorders>
          </w:tcPr>
          <w:p w14:paraId="62D7F1E5" w14:textId="77777777" w:rsidR="00A01C61" w:rsidRPr="00B74983" w:rsidRDefault="00A01C61" w:rsidP="00B74983">
            <w:pPr>
              <w:spacing w:after="0" w:line="360" w:lineRule="atLeast"/>
              <w:rPr>
                <w:rFonts w:ascii="Consolas" w:eastAsia="Times New Roman" w:hAnsi="Consolas" w:cs="Courier New"/>
                <w:color w:val="16191F"/>
                <w:sz w:val="20"/>
                <w:szCs w:val="20"/>
                <w:shd w:val="clear" w:color="auto" w:fill="F2F3F3"/>
              </w:rPr>
            </w:pPr>
          </w:p>
        </w:tc>
        <w:tc>
          <w:tcPr>
            <w:tcW w:w="0" w:type="auto"/>
            <w:tcBorders>
              <w:top w:val="single" w:sz="2" w:space="0" w:color="D5DBDB"/>
              <w:left w:val="single" w:sz="2" w:space="0" w:color="D5DBDB"/>
              <w:bottom w:val="single" w:sz="6" w:space="0" w:color="D5DBDB"/>
              <w:right w:val="single" w:sz="6" w:space="0" w:color="D5DBDB"/>
            </w:tcBorders>
          </w:tcPr>
          <w:p w14:paraId="1167D807" w14:textId="77777777" w:rsidR="00A01C61" w:rsidRPr="00B74983" w:rsidRDefault="00A01C61" w:rsidP="00B74983">
            <w:pPr>
              <w:spacing w:after="0" w:line="360" w:lineRule="atLeast"/>
              <w:rPr>
                <w:rFonts w:ascii="inherit" w:eastAsia="Times New Roman" w:hAnsi="inherit" w:cs="Arial"/>
                <w:color w:val="16191F"/>
                <w:sz w:val="24"/>
                <w:szCs w:val="24"/>
              </w:rPr>
            </w:pPr>
          </w:p>
        </w:tc>
      </w:tr>
    </w:tbl>
    <w:p w14:paraId="393EF067" w14:textId="2154F6AD" w:rsidR="00B74983" w:rsidRDefault="00942ED4" w:rsidP="00942ED4">
      <w:pPr>
        <w:pStyle w:val="ListParagraph"/>
        <w:numPr>
          <w:ilvl w:val="1"/>
          <w:numId w:val="1"/>
        </w:numPr>
        <w:rPr>
          <w:rFonts w:ascii="Arial" w:hAnsi="Arial" w:cs="Arial"/>
          <w:color w:val="222222"/>
          <w:shd w:val="clear" w:color="auto" w:fill="FFFFFF"/>
        </w:rPr>
      </w:pPr>
      <w:r>
        <w:rPr>
          <w:rFonts w:ascii="Arial" w:hAnsi="Arial" w:cs="Arial"/>
          <w:color w:val="222222"/>
          <w:shd w:val="clear" w:color="auto" w:fill="FFFFFF"/>
        </w:rPr>
        <w:t>Availability zones</w:t>
      </w:r>
    </w:p>
    <w:p w14:paraId="5388151A" w14:textId="788C9277" w:rsidR="00942ED4" w:rsidRDefault="00942ED4" w:rsidP="00942ED4">
      <w:pPr>
        <w:pStyle w:val="ListParagraph"/>
        <w:ind w:left="1440"/>
        <w:rPr>
          <w:rFonts w:ascii="Arial" w:hAnsi="Arial" w:cs="Arial"/>
          <w:color w:val="16191F"/>
          <w:shd w:val="clear" w:color="auto" w:fill="FFFFFF"/>
        </w:rPr>
      </w:pPr>
      <w:r>
        <w:rPr>
          <w:rFonts w:ascii="Arial" w:hAnsi="Arial" w:cs="Arial"/>
          <w:color w:val="16191F"/>
          <w:shd w:val="clear" w:color="auto" w:fill="FFFFFF"/>
        </w:rPr>
        <w:t>If you distribute your instances across multiple Availability Zones and one instance fails, you can design your application so that an instance in another Availability Zone can handle requests.</w:t>
      </w:r>
    </w:p>
    <w:p w14:paraId="43DBDA56" w14:textId="60F92472" w:rsidR="00A01C61" w:rsidRPr="00B74983" w:rsidRDefault="00A01C61" w:rsidP="00942ED4">
      <w:pPr>
        <w:pStyle w:val="ListParagraph"/>
        <w:ind w:left="1440"/>
        <w:rPr>
          <w:rFonts w:ascii="Arial" w:hAnsi="Arial" w:cs="Arial"/>
          <w:color w:val="222222"/>
          <w:shd w:val="clear" w:color="auto" w:fill="FFFFFF"/>
        </w:rPr>
      </w:pPr>
      <w:r>
        <w:rPr>
          <w:rFonts w:ascii="Arial" w:hAnsi="Arial" w:cs="Arial"/>
          <w:color w:val="16191F"/>
          <w:shd w:val="clear" w:color="auto" w:fill="FFFFFF"/>
        </w:rPr>
        <w:t>An Availability Zone is represented by a Region code followed by a letter identifier; for example, </w:t>
      </w:r>
      <w:r>
        <w:rPr>
          <w:rStyle w:val="HTMLCode"/>
          <w:rFonts w:ascii="Consolas" w:eastAsiaTheme="minorHAnsi" w:hAnsi="Consolas"/>
          <w:color w:val="16191F"/>
          <w:sz w:val="24"/>
          <w:szCs w:val="24"/>
          <w:shd w:val="clear" w:color="auto" w:fill="F2F3F3"/>
        </w:rPr>
        <w:t>us-east-1a, us-east-1b, us-east-1c</w:t>
      </w:r>
      <w:r>
        <w:rPr>
          <w:rFonts w:ascii="Arial" w:hAnsi="Arial" w:cs="Arial"/>
          <w:color w:val="16191F"/>
          <w:shd w:val="clear" w:color="auto" w:fill="FFFFFF"/>
        </w:rPr>
        <w:t>.</w:t>
      </w:r>
    </w:p>
    <w:p w14:paraId="1EDAA4E8" w14:textId="44F519EB" w:rsidR="00B74983" w:rsidRDefault="00B74983" w:rsidP="00B74983">
      <w:pPr>
        <w:pStyle w:val="ListParagraph"/>
        <w:rPr>
          <w:rFonts w:ascii="Arial" w:hAnsi="Arial" w:cs="Arial"/>
          <w:b/>
          <w:bCs/>
          <w:color w:val="222222"/>
          <w:shd w:val="clear" w:color="auto" w:fill="FFFFFF"/>
        </w:rPr>
      </w:pPr>
    </w:p>
    <w:p w14:paraId="09F02AB6" w14:textId="5A288888" w:rsidR="00B74983" w:rsidRDefault="00B74983" w:rsidP="00B74983">
      <w:pPr>
        <w:pStyle w:val="ListParagraph"/>
        <w:rPr>
          <w:rFonts w:ascii="Arial" w:hAnsi="Arial" w:cs="Arial"/>
          <w:b/>
          <w:bCs/>
          <w:color w:val="222222"/>
          <w:shd w:val="clear" w:color="auto" w:fill="FFFFFF"/>
        </w:rPr>
      </w:pPr>
      <w:r>
        <w:rPr>
          <w:rFonts w:ascii="Arial" w:hAnsi="Arial" w:cs="Arial"/>
          <w:b/>
          <w:bCs/>
          <w:color w:val="222222"/>
          <w:shd w:val="clear" w:color="auto" w:fill="FFFFFF"/>
        </w:rPr>
        <w:t>Ref:-</w:t>
      </w:r>
    </w:p>
    <w:p w14:paraId="600AB0CE" w14:textId="4BC82587" w:rsidR="00B74983" w:rsidRDefault="003F562B" w:rsidP="00B74983">
      <w:pPr>
        <w:pStyle w:val="ListParagraph"/>
      </w:pPr>
      <w:hyperlink r:id="rId7" w:history="1">
        <w:r w:rsidR="00B74983">
          <w:rPr>
            <w:rStyle w:val="Hyperlink"/>
          </w:rPr>
          <w:t>https://docs.aws.amazon.com/AWSEC2/latest/UserGuide/using-regions-availability-zones.html</w:t>
        </w:r>
      </w:hyperlink>
    </w:p>
    <w:p w14:paraId="66A0866A" w14:textId="37518C37" w:rsidR="0055131E" w:rsidRDefault="0055131E" w:rsidP="00DE7F7C">
      <w:pPr>
        <w:pStyle w:val="ListParagraph"/>
      </w:pPr>
    </w:p>
    <w:p w14:paraId="4E7CEF8C" w14:textId="77777777" w:rsidR="0055131E" w:rsidRDefault="0055131E" w:rsidP="00DE7F7C">
      <w:pPr>
        <w:pStyle w:val="ListParagraph"/>
      </w:pPr>
    </w:p>
    <w:p w14:paraId="682BB4CA" w14:textId="37B7EC13" w:rsidR="0016215C" w:rsidRDefault="00A64A84" w:rsidP="00A64A84">
      <w:pPr>
        <w:pStyle w:val="ListParagraph"/>
        <w:numPr>
          <w:ilvl w:val="0"/>
          <w:numId w:val="1"/>
        </w:numPr>
      </w:pPr>
      <w:r>
        <w:t>Security groups</w:t>
      </w:r>
    </w:p>
    <w:p w14:paraId="25E85BF0" w14:textId="0FC47E2B" w:rsidR="00A64A84" w:rsidRDefault="00A64A84" w:rsidP="00A64A84">
      <w:pPr>
        <w:pStyle w:val="ListParagraph"/>
        <w:rPr>
          <w:rFonts w:ascii="Arial" w:hAnsi="Arial" w:cs="Arial"/>
          <w:color w:val="16191F"/>
          <w:shd w:val="clear" w:color="auto" w:fill="FFFFFF"/>
        </w:rPr>
      </w:pPr>
      <w:r>
        <w:rPr>
          <w:rFonts w:ascii="Arial" w:hAnsi="Arial" w:cs="Arial"/>
          <w:color w:val="16191F"/>
          <w:shd w:val="clear" w:color="auto" w:fill="FFFFFF"/>
        </w:rPr>
        <w:t>A </w:t>
      </w:r>
      <w:r>
        <w:rPr>
          <w:rStyle w:val="Emphasis"/>
          <w:rFonts w:ascii="Arial" w:hAnsi="Arial" w:cs="Arial"/>
          <w:color w:val="16191F"/>
          <w:shd w:val="clear" w:color="auto" w:fill="FFFFFF"/>
        </w:rPr>
        <w:t>security group</w:t>
      </w:r>
      <w:r>
        <w:rPr>
          <w:rFonts w:ascii="Arial" w:hAnsi="Arial" w:cs="Arial"/>
          <w:color w:val="16191F"/>
          <w:shd w:val="clear" w:color="auto" w:fill="FFFFFF"/>
        </w:rPr>
        <w:t> acts as a virtual firewall that controls the traffic for one or more instances. </w:t>
      </w:r>
    </w:p>
    <w:p w14:paraId="0028F750" w14:textId="5E862DFA" w:rsidR="00D45D89" w:rsidRDefault="00D45D89" w:rsidP="00D45D89">
      <w:pPr>
        <w:pStyle w:val="ListParagraph"/>
        <w:numPr>
          <w:ilvl w:val="1"/>
          <w:numId w:val="1"/>
        </w:numPr>
      </w:pPr>
      <w:r>
        <w:t>WA</w:t>
      </w:r>
      <w:r w:rsidR="00111E52">
        <w:t>F</w:t>
      </w:r>
      <w:r>
        <w:t xml:space="preserve"> – Web Application Firewall</w:t>
      </w:r>
    </w:p>
    <w:p w14:paraId="5C9EB3C6" w14:textId="6835CD7C" w:rsidR="001A105E" w:rsidRDefault="001A105E" w:rsidP="00D45D89">
      <w:pPr>
        <w:pStyle w:val="ListParagraph"/>
        <w:numPr>
          <w:ilvl w:val="1"/>
          <w:numId w:val="1"/>
        </w:numPr>
      </w:pPr>
      <w:r>
        <w:t xml:space="preserve">Corporate firewall rules </w:t>
      </w:r>
    </w:p>
    <w:p w14:paraId="1AEF072B" w14:textId="1224DC21" w:rsidR="00C14DC3" w:rsidRDefault="00C14DC3" w:rsidP="00C14DC3">
      <w:r>
        <w:t xml:space="preserve">         Ref:- </w:t>
      </w:r>
    </w:p>
    <w:p w14:paraId="2B1DA2C6" w14:textId="1409C264" w:rsidR="00C14DC3" w:rsidRDefault="003F562B" w:rsidP="00C14DC3">
      <w:pPr>
        <w:ind w:firstLine="720"/>
      </w:pPr>
      <w:hyperlink r:id="rId8" w:history="1">
        <w:r w:rsidR="00C829CE" w:rsidRPr="00240620">
          <w:rPr>
            <w:rStyle w:val="Hyperlink"/>
          </w:rPr>
          <w:t>https://docs.aws.amazon.com/AWSEC2/latest/UserGuide/ec2-security-groups.html</w:t>
        </w:r>
      </w:hyperlink>
    </w:p>
    <w:p w14:paraId="7B65170A" w14:textId="557324A2" w:rsidR="00C14DC3" w:rsidRDefault="00C14DC3" w:rsidP="00C14DC3">
      <w:r>
        <w:tab/>
      </w:r>
      <w:hyperlink r:id="rId9" w:history="1">
        <w:r>
          <w:rPr>
            <w:rStyle w:val="Hyperlink"/>
          </w:rPr>
          <w:t>https://aws.amazon.com/waf/</w:t>
        </w:r>
      </w:hyperlink>
    </w:p>
    <w:p w14:paraId="3D513E6F" w14:textId="70D4EB28" w:rsidR="00C829CE" w:rsidRDefault="00C829CE" w:rsidP="00C14DC3"/>
    <w:p w14:paraId="729DA84E" w14:textId="5433441C" w:rsidR="005A1368" w:rsidRDefault="000E68F4" w:rsidP="00C14DC3">
      <w:r>
        <w:rPr>
          <w:noProof/>
        </w:rPr>
        <w:lastRenderedPageBreak/>
        <w:drawing>
          <wp:inline distT="0" distB="0" distL="0" distR="0" wp14:anchorId="4B8D597C" wp14:editId="4A525D4F">
            <wp:extent cx="5537200" cy="3422088"/>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2810" cy="3425555"/>
                    </a:xfrm>
                    <a:prstGeom prst="rect">
                      <a:avLst/>
                    </a:prstGeom>
                    <a:noFill/>
                  </pic:spPr>
                </pic:pic>
              </a:graphicData>
            </a:graphic>
          </wp:inline>
        </w:drawing>
      </w:r>
    </w:p>
    <w:p w14:paraId="4DC8BC7D" w14:textId="78D2BBCD" w:rsidR="005A1368" w:rsidRDefault="005A1368" w:rsidP="00C14DC3"/>
    <w:p w14:paraId="477BA32E" w14:textId="74345B9B" w:rsidR="005A1368" w:rsidRDefault="005A1368" w:rsidP="00C14DC3">
      <w:r>
        <w:t xml:space="preserve">Security around these – </w:t>
      </w:r>
    </w:p>
    <w:p w14:paraId="09203412" w14:textId="0C62653C" w:rsidR="005A1368" w:rsidRDefault="005A1368" w:rsidP="005A1368">
      <w:r>
        <w:t xml:space="preserve">A must in security is zero trust policy. </w:t>
      </w:r>
    </w:p>
    <w:p w14:paraId="438B9600" w14:textId="3CD02E29" w:rsidR="005A1368" w:rsidRDefault="005A1368" w:rsidP="005A1368">
      <w:pPr>
        <w:pStyle w:val="ListParagraph"/>
        <w:numPr>
          <w:ilvl w:val="0"/>
          <w:numId w:val="3"/>
        </w:numPr>
      </w:pPr>
      <w:r>
        <w:t>Identity management</w:t>
      </w:r>
    </w:p>
    <w:p w14:paraId="1987BF60" w14:textId="548DF694" w:rsidR="005A1368" w:rsidRDefault="005A1368" w:rsidP="005A1368">
      <w:pPr>
        <w:pStyle w:val="ListParagraph"/>
        <w:numPr>
          <w:ilvl w:val="1"/>
          <w:numId w:val="3"/>
        </w:numPr>
      </w:pPr>
      <w:r>
        <w:t>IAM</w:t>
      </w:r>
    </w:p>
    <w:p w14:paraId="653973D7" w14:textId="67BF94A4" w:rsidR="005A1368" w:rsidRDefault="005A1368" w:rsidP="005A1368">
      <w:pPr>
        <w:pStyle w:val="ListParagraph"/>
        <w:numPr>
          <w:ilvl w:val="2"/>
          <w:numId w:val="3"/>
        </w:numPr>
      </w:pPr>
      <w:r>
        <w:t>AWS roles and groups</w:t>
      </w:r>
    </w:p>
    <w:p w14:paraId="3BB6577B" w14:textId="041D9B13" w:rsidR="00967467" w:rsidRDefault="00967467" w:rsidP="00967467">
      <w:pPr>
        <w:pStyle w:val="ListParagraph"/>
        <w:numPr>
          <w:ilvl w:val="1"/>
          <w:numId w:val="3"/>
        </w:numPr>
      </w:pPr>
      <w:r>
        <w:t xml:space="preserve">Multi-level user authentication like </w:t>
      </w:r>
      <w:proofErr w:type="spellStart"/>
      <w:r>
        <w:t>Okta</w:t>
      </w:r>
      <w:proofErr w:type="spellEnd"/>
    </w:p>
    <w:p w14:paraId="7ED2EC29" w14:textId="71CCFC59" w:rsidR="00967467" w:rsidRDefault="00967467" w:rsidP="00967467">
      <w:pPr>
        <w:pStyle w:val="ListParagraph"/>
        <w:numPr>
          <w:ilvl w:val="1"/>
          <w:numId w:val="3"/>
        </w:numPr>
      </w:pPr>
      <w:r>
        <w:t>SSO (single sign-on) using OAuth</w:t>
      </w:r>
    </w:p>
    <w:p w14:paraId="66E2E513" w14:textId="77777777" w:rsidR="00B41251" w:rsidRDefault="00B41251" w:rsidP="00B41251">
      <w:pPr>
        <w:pStyle w:val="ListParagraph"/>
        <w:ind w:left="2160"/>
      </w:pPr>
    </w:p>
    <w:p w14:paraId="35D26379" w14:textId="51790653" w:rsidR="005A1368" w:rsidRDefault="005A1368" w:rsidP="005A1368">
      <w:pPr>
        <w:pStyle w:val="ListParagraph"/>
        <w:numPr>
          <w:ilvl w:val="0"/>
          <w:numId w:val="3"/>
        </w:numPr>
      </w:pPr>
      <w:r>
        <w:t>Data in transit security</w:t>
      </w:r>
    </w:p>
    <w:p w14:paraId="2AF47166" w14:textId="6F740D72" w:rsidR="00AE65BE" w:rsidRDefault="00CF15AA" w:rsidP="00CF15AA">
      <w:pPr>
        <w:pStyle w:val="ListParagraph"/>
        <w:numPr>
          <w:ilvl w:val="1"/>
          <w:numId w:val="3"/>
        </w:numPr>
      </w:pPr>
      <w:r>
        <w:t>AWS Certificate management</w:t>
      </w:r>
    </w:p>
    <w:p w14:paraId="5234BE95" w14:textId="1F235E08" w:rsidR="00CF15AA" w:rsidRDefault="00CF15AA" w:rsidP="00CF15AA">
      <w:pPr>
        <w:pStyle w:val="ListParagraph"/>
        <w:numPr>
          <w:ilvl w:val="1"/>
          <w:numId w:val="3"/>
        </w:numPr>
      </w:pPr>
      <w:r>
        <w:t>TLS 1.2 algorithms with Java and others</w:t>
      </w:r>
    </w:p>
    <w:p w14:paraId="725162A8" w14:textId="77777777" w:rsidR="00CF15AA" w:rsidRDefault="00CF15AA" w:rsidP="00AE65BE">
      <w:pPr>
        <w:pStyle w:val="ListParagraph"/>
      </w:pPr>
    </w:p>
    <w:p w14:paraId="09C6C290" w14:textId="36D6D5EA" w:rsidR="00AE65BE" w:rsidRDefault="00AE65BE" w:rsidP="005A1368">
      <w:pPr>
        <w:pStyle w:val="ListParagraph"/>
        <w:numPr>
          <w:ilvl w:val="0"/>
          <w:numId w:val="3"/>
        </w:numPr>
      </w:pPr>
      <w:r>
        <w:t>Data at rest security</w:t>
      </w:r>
    </w:p>
    <w:p w14:paraId="6AD950B7" w14:textId="3D4713F8" w:rsidR="00D0131F" w:rsidRDefault="00D0131F" w:rsidP="00D0131F">
      <w:pPr>
        <w:pStyle w:val="ListParagraph"/>
        <w:numPr>
          <w:ilvl w:val="1"/>
          <w:numId w:val="3"/>
        </w:numPr>
      </w:pPr>
      <w:r>
        <w:t>Encryption zones and encryption key management</w:t>
      </w:r>
    </w:p>
    <w:p w14:paraId="6AD5E995" w14:textId="79B7A6B1" w:rsidR="00D0131F" w:rsidRDefault="00E36BDA" w:rsidP="00D0131F">
      <w:pPr>
        <w:pStyle w:val="ListParagraph"/>
        <w:numPr>
          <w:ilvl w:val="1"/>
          <w:numId w:val="3"/>
        </w:numPr>
      </w:pPr>
      <w:r>
        <w:t>Scrubbing</w:t>
      </w:r>
      <w:r w:rsidR="00D0131F">
        <w:t xml:space="preserve"> of unused volumes</w:t>
      </w:r>
      <w:r w:rsidR="00666B75">
        <w:t>, AWS promises to scrub before new use but always good to do it custom then release the storage</w:t>
      </w:r>
    </w:p>
    <w:p w14:paraId="1582D3D5" w14:textId="1D234CD8" w:rsidR="003F562B" w:rsidRDefault="003F562B" w:rsidP="003F562B">
      <w:pPr>
        <w:pStyle w:val="ListParagraph"/>
      </w:pPr>
    </w:p>
    <w:p w14:paraId="5310801E" w14:textId="3B0FE2C7" w:rsidR="003F562B" w:rsidRDefault="003F562B" w:rsidP="003F562B">
      <w:pPr>
        <w:pStyle w:val="ListParagraph"/>
      </w:pPr>
      <w:bookmarkStart w:id="0" w:name="_GoBack"/>
      <w:bookmarkEnd w:id="0"/>
    </w:p>
    <w:p w14:paraId="6B7BCB00" w14:textId="5D8DA5D3" w:rsidR="003F562B" w:rsidRDefault="003F562B" w:rsidP="003F562B">
      <w:pPr>
        <w:pStyle w:val="ListParagraph"/>
      </w:pPr>
      <w:r>
        <w:rPr>
          <w:noProof/>
        </w:rPr>
        <w:lastRenderedPageBreak/>
        <w:drawing>
          <wp:inline distT="0" distB="0" distL="0" distR="0" wp14:anchorId="71DE13DB" wp14:editId="21F88A9E">
            <wp:extent cx="6203420" cy="43307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8797" cy="4334454"/>
                    </a:xfrm>
                    <a:prstGeom prst="rect">
                      <a:avLst/>
                    </a:prstGeom>
                    <a:noFill/>
                  </pic:spPr>
                </pic:pic>
              </a:graphicData>
            </a:graphic>
          </wp:inline>
        </w:drawing>
      </w:r>
    </w:p>
    <w:p w14:paraId="18891A8A" w14:textId="5ECBE750" w:rsidR="003F562B" w:rsidRDefault="003F562B" w:rsidP="003F562B">
      <w:pPr>
        <w:pStyle w:val="ListParagraph"/>
      </w:pPr>
    </w:p>
    <w:p w14:paraId="4F75D755" w14:textId="76D2A799" w:rsidR="003F562B" w:rsidRDefault="003F562B" w:rsidP="003F562B">
      <w:pPr>
        <w:pStyle w:val="ListParagraph"/>
      </w:pPr>
    </w:p>
    <w:p w14:paraId="0A74A2FA" w14:textId="379D172E" w:rsidR="003F562B" w:rsidRDefault="003F562B" w:rsidP="003F562B">
      <w:pPr>
        <w:pStyle w:val="ListParagraph"/>
      </w:pPr>
    </w:p>
    <w:p w14:paraId="208F08B1" w14:textId="2A4D44FF" w:rsidR="003F562B" w:rsidRDefault="003F562B" w:rsidP="003F562B">
      <w:pPr>
        <w:pStyle w:val="ListParagraph"/>
      </w:pPr>
    </w:p>
    <w:p w14:paraId="715CA42E" w14:textId="0A1365BC" w:rsidR="003F562B" w:rsidRDefault="003F562B" w:rsidP="003F562B">
      <w:pPr>
        <w:pStyle w:val="ListParagraph"/>
      </w:pPr>
    </w:p>
    <w:p w14:paraId="25329BDD" w14:textId="21923A77" w:rsidR="003F562B" w:rsidRDefault="003F562B" w:rsidP="003F562B">
      <w:pPr>
        <w:pStyle w:val="ListParagraph"/>
      </w:pPr>
    </w:p>
    <w:p w14:paraId="01D99E28" w14:textId="14951D7B" w:rsidR="003F562B" w:rsidRDefault="003F562B" w:rsidP="003F562B">
      <w:pPr>
        <w:pStyle w:val="ListParagraph"/>
      </w:pPr>
    </w:p>
    <w:p w14:paraId="3798ACF6" w14:textId="77302976" w:rsidR="003F562B" w:rsidRDefault="003F562B" w:rsidP="003F562B">
      <w:pPr>
        <w:pStyle w:val="ListParagraph"/>
      </w:pPr>
    </w:p>
    <w:p w14:paraId="0DB39ABE" w14:textId="3E441CB4" w:rsidR="003F562B" w:rsidRDefault="003F562B" w:rsidP="003F562B">
      <w:pPr>
        <w:pStyle w:val="ListParagraph"/>
      </w:pPr>
    </w:p>
    <w:p w14:paraId="560DE946" w14:textId="6EBB11FF" w:rsidR="003F562B" w:rsidRDefault="003F562B" w:rsidP="003F562B">
      <w:pPr>
        <w:pStyle w:val="ListParagraph"/>
      </w:pPr>
    </w:p>
    <w:p w14:paraId="19AE4F3D" w14:textId="4F228457" w:rsidR="003F562B" w:rsidRDefault="003F562B" w:rsidP="003F562B">
      <w:pPr>
        <w:pStyle w:val="ListParagraph"/>
      </w:pPr>
    </w:p>
    <w:p w14:paraId="7A3BEBBF" w14:textId="77777777" w:rsidR="003F562B" w:rsidRDefault="003F562B" w:rsidP="003F562B">
      <w:pPr>
        <w:pStyle w:val="ListParagraph"/>
      </w:pPr>
    </w:p>
    <w:p w14:paraId="202A29B2" w14:textId="77777777" w:rsidR="00D0131F" w:rsidRDefault="00D0131F" w:rsidP="00D0131F">
      <w:pPr>
        <w:pStyle w:val="ListParagraph"/>
        <w:ind w:left="1440"/>
      </w:pPr>
    </w:p>
    <w:sectPr w:rsidR="00D01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C4154"/>
    <w:multiLevelType w:val="hybridMultilevel"/>
    <w:tmpl w:val="7F6837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364E0"/>
    <w:multiLevelType w:val="hybridMultilevel"/>
    <w:tmpl w:val="42E0F3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332594"/>
    <w:multiLevelType w:val="hybridMultilevel"/>
    <w:tmpl w:val="020CCA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0B"/>
    <w:rsid w:val="00074995"/>
    <w:rsid w:val="000E68F4"/>
    <w:rsid w:val="00111E52"/>
    <w:rsid w:val="00122E11"/>
    <w:rsid w:val="0016215C"/>
    <w:rsid w:val="001A105E"/>
    <w:rsid w:val="001C39F1"/>
    <w:rsid w:val="003138AB"/>
    <w:rsid w:val="003F562B"/>
    <w:rsid w:val="0055131E"/>
    <w:rsid w:val="005535AE"/>
    <w:rsid w:val="005A1368"/>
    <w:rsid w:val="00613E3A"/>
    <w:rsid w:val="00666B75"/>
    <w:rsid w:val="00756511"/>
    <w:rsid w:val="007D3A45"/>
    <w:rsid w:val="00871242"/>
    <w:rsid w:val="008B3460"/>
    <w:rsid w:val="008C6DBB"/>
    <w:rsid w:val="00933117"/>
    <w:rsid w:val="00942ED4"/>
    <w:rsid w:val="00954F0B"/>
    <w:rsid w:val="00954FE2"/>
    <w:rsid w:val="009646E2"/>
    <w:rsid w:val="00967467"/>
    <w:rsid w:val="00A01C61"/>
    <w:rsid w:val="00A64A84"/>
    <w:rsid w:val="00AB44F8"/>
    <w:rsid w:val="00AE65BE"/>
    <w:rsid w:val="00B40049"/>
    <w:rsid w:val="00B41251"/>
    <w:rsid w:val="00B74983"/>
    <w:rsid w:val="00BB218B"/>
    <w:rsid w:val="00C14DC3"/>
    <w:rsid w:val="00C829CE"/>
    <w:rsid w:val="00CF15AA"/>
    <w:rsid w:val="00D0131F"/>
    <w:rsid w:val="00D45D89"/>
    <w:rsid w:val="00D778A1"/>
    <w:rsid w:val="00DE7F7C"/>
    <w:rsid w:val="00E1782C"/>
    <w:rsid w:val="00E36BDA"/>
    <w:rsid w:val="00E47D51"/>
    <w:rsid w:val="00E651A5"/>
    <w:rsid w:val="00F16156"/>
    <w:rsid w:val="00F8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5AC1"/>
  <w15:chartTrackingRefBased/>
  <w15:docId w15:val="{D6B748BE-F2D0-448B-98DB-1EE6BA9D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9F1"/>
    <w:pPr>
      <w:ind w:left="720"/>
      <w:contextualSpacing/>
    </w:pPr>
  </w:style>
  <w:style w:type="character" w:styleId="Emphasis">
    <w:name w:val="Emphasis"/>
    <w:basedOn w:val="DefaultParagraphFont"/>
    <w:uiPriority w:val="20"/>
    <w:qFormat/>
    <w:rsid w:val="0016215C"/>
    <w:rPr>
      <w:i/>
      <w:iCs/>
    </w:rPr>
  </w:style>
  <w:style w:type="character" w:styleId="Hyperlink">
    <w:name w:val="Hyperlink"/>
    <w:basedOn w:val="DefaultParagraphFont"/>
    <w:uiPriority w:val="99"/>
    <w:unhideWhenUsed/>
    <w:rsid w:val="00122E11"/>
    <w:rPr>
      <w:color w:val="0000FF"/>
      <w:u w:val="single"/>
    </w:rPr>
  </w:style>
  <w:style w:type="paragraph" w:styleId="NormalWeb">
    <w:name w:val="Normal (Web)"/>
    <w:basedOn w:val="Normal"/>
    <w:uiPriority w:val="99"/>
    <w:semiHidden/>
    <w:unhideWhenUsed/>
    <w:rsid w:val="00B749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98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14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65103">
      <w:bodyDiv w:val="1"/>
      <w:marLeft w:val="0"/>
      <w:marRight w:val="0"/>
      <w:marTop w:val="0"/>
      <w:marBottom w:val="0"/>
      <w:divBdr>
        <w:top w:val="none" w:sz="0" w:space="0" w:color="auto"/>
        <w:left w:val="none" w:sz="0" w:space="0" w:color="auto"/>
        <w:bottom w:val="none" w:sz="0" w:space="0" w:color="auto"/>
        <w:right w:val="none" w:sz="0" w:space="0" w:color="auto"/>
      </w:divBdr>
    </w:div>
    <w:div w:id="1272589210">
      <w:bodyDiv w:val="1"/>
      <w:marLeft w:val="0"/>
      <w:marRight w:val="0"/>
      <w:marTop w:val="0"/>
      <w:marBottom w:val="0"/>
      <w:divBdr>
        <w:top w:val="none" w:sz="0" w:space="0" w:color="auto"/>
        <w:left w:val="none" w:sz="0" w:space="0" w:color="auto"/>
        <w:bottom w:val="none" w:sz="0" w:space="0" w:color="auto"/>
        <w:right w:val="none" w:sz="0" w:space="0" w:color="auto"/>
      </w:divBdr>
    </w:div>
    <w:div w:id="1324621998">
      <w:bodyDiv w:val="1"/>
      <w:marLeft w:val="0"/>
      <w:marRight w:val="0"/>
      <w:marTop w:val="0"/>
      <w:marBottom w:val="0"/>
      <w:divBdr>
        <w:top w:val="none" w:sz="0" w:space="0" w:color="auto"/>
        <w:left w:val="none" w:sz="0" w:space="0" w:color="auto"/>
        <w:bottom w:val="none" w:sz="0" w:space="0" w:color="auto"/>
        <w:right w:val="none" w:sz="0" w:space="0" w:color="auto"/>
      </w:divBdr>
    </w:div>
    <w:div w:id="157157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ec2-security-group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ws.amazon.com/AWSEC2/latest/UserGuide/using-regions-availability-zon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dr.xyz/" TargetMode="External"/><Relationship Id="rId11" Type="http://schemas.openxmlformats.org/officeDocument/2006/relationships/image" Target="media/image2.png"/><Relationship Id="rId5" Type="http://schemas.openxmlformats.org/officeDocument/2006/relationships/hyperlink" Target="https://docs.aws.amazon.com/vpc/latest/userguide/what-is-amazon-vpc.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ws.amazon.com/w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 Bhalabhai Prajapati</dc:creator>
  <cp:keywords/>
  <dc:description/>
  <cp:lastModifiedBy>Jignesh Bhalabhai Prajapati</cp:lastModifiedBy>
  <cp:revision>45</cp:revision>
  <dcterms:created xsi:type="dcterms:W3CDTF">2020-02-03T09:46:00Z</dcterms:created>
  <dcterms:modified xsi:type="dcterms:W3CDTF">2020-02-04T08:47:00Z</dcterms:modified>
</cp:coreProperties>
</file>