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end-to-end-flow"/>
    <w:p>
      <w:pPr>
        <w:pStyle w:val="Heading1"/>
      </w:pPr>
      <w:r>
        <w:t xml:space="preserve">End-to-end flow</w:t>
      </w:r>
    </w:p>
    <w:p>
      <w:pPr>
        <w:pStyle w:val="FirstParagraph"/>
      </w:pPr>
      <w:r>
        <w:t xml:space="preserve">This document describes how traffic and business logic move through the e-commerce microservices MVP: from the client through the API gateway, service discovery, and the order workflow that coordinates multiple services.</w:t>
      </w:r>
    </w:p>
    <w:bookmarkStart w:id="11" w:name="components-and-ports"/>
    <w:p>
      <w:pPr>
        <w:pStyle w:val="Heading2"/>
      </w:pPr>
      <w:r>
        <w:t xml:space="preserve">Components and 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Eureka Server</w:t>
            </w:r>
          </w:p>
        </w:tc>
        <w:tc>
          <w:tcPr/>
          <w:p>
            <w:pPr>
              <w:pStyle w:val="Compact"/>
            </w:pPr>
            <w:r>
              <w:t xml:space="preserve">8761</w:t>
            </w:r>
          </w:p>
        </w:tc>
        <w:tc>
          <w:tcPr/>
          <w:p>
            <w:pPr>
              <w:pStyle w:val="Compact"/>
            </w:pPr>
            <w:r>
              <w:t xml:space="preserve">Service registry; other apps register here so the gateway and Feign clients can resolve</w:t>
            </w:r>
            <w:r>
              <w:t xml:space="preserve"> </w:t>
            </w:r>
            <w:r>
              <w:rPr>
                <w:rStyle w:val="VerbatimChar"/>
              </w:rPr>
              <w:t xml:space="preserve">lb://service-name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  <w:tc>
          <w:tcPr/>
          <w:p>
            <w:pPr>
              <w:pStyle w:val="Compact"/>
            </w:pPr>
            <w:r>
              <w:t xml:space="preserve">Single entry for public HTTP APIs (</w:t>
            </w:r>
            <w:r>
              <w:rPr>
                <w:rStyle w:val="VerbatimChar"/>
              </w:rPr>
              <w:t xml:space="preserve">/api/users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/api/orders</w:t>
            </w:r>
            <w:r>
              <w:t xml:space="preserve">). Routes by path to the correct service via load-balanced discovery.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user-service</w:t>
            </w:r>
          </w:p>
        </w:tc>
        <w:tc>
          <w:tcPr/>
          <w:p>
            <w:pPr>
              <w:pStyle w:val="Compact"/>
            </w:pPr>
            <w:r>
              <w:t xml:space="preserve">8081</w:t>
            </w:r>
          </w:p>
        </w:tc>
        <w:tc>
          <w:tcPr/>
          <w:p>
            <w:pPr>
              <w:pStyle w:val="Compact"/>
            </w:pPr>
            <w:r>
              <w:t xml:space="preserve">User CRUD; default in-memory</w:t>
            </w:r>
            <w:r>
              <w:t xml:space="preserve"> </w:t>
            </w:r>
            <w:r>
              <w:rPr>
                <w:b/>
                <w:bCs/>
              </w:rPr>
              <w:t xml:space="preserve">H2</w:t>
            </w:r>
            <w:r>
              <w:t xml:space="preserve">, optional local</w:t>
            </w:r>
            <w:r>
              <w:t xml:space="preserve"> </w:t>
            </w:r>
            <w:r>
              <w:rPr>
                <w:b/>
                <w:bCs/>
              </w:rPr>
              <w:t xml:space="preserve">PostgreSQL</w:t>
            </w:r>
            <w:r>
              <w:t xml:space="preserve"> </w:t>
            </w:r>
            <w:r>
              <w:t xml:space="preserve">(profile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</w:pPr>
            <w:r>
              <w:t xml:space="preserve">8082</w:t>
            </w:r>
          </w:p>
        </w:tc>
        <w:tc>
          <w:tcPr/>
          <w:p>
            <w:pPr>
              <w:pStyle w:val="Compact"/>
            </w:pPr>
            <w:r>
              <w:t xml:space="preserve">Product CRUD and internal stock</w:t>
            </w:r>
            <w:r>
              <w:t xml:space="preserve"> </w:t>
            </w:r>
            <w:r>
              <w:rPr>
                <w:b/>
                <w:bCs/>
              </w:rPr>
              <w:t xml:space="preserve">reserve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release</w:t>
            </w:r>
            <w:r>
              <w:t xml:space="preserve">; same storage options as user-service.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t xml:space="preserve">8083</w:t>
            </w:r>
          </w:p>
        </w:tc>
        <w:tc>
          <w:tcPr/>
          <w:p>
            <w:pPr>
              <w:pStyle w:val="Compact"/>
            </w:pPr>
            <w:r>
              <w:t xml:space="preserve">Stub payment API (not routed through the gateway).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r>
              <w:t xml:space="preserve">8084</w:t>
            </w:r>
          </w:p>
        </w:tc>
        <w:tc>
          <w:tcPr/>
          <w:p>
            <w:pPr>
              <w:pStyle w:val="Compact"/>
            </w:pPr>
            <w:r>
              <w:t xml:space="preserve">Stub notifications (log only; not routed through the gateway).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</w:pPr>
            <w:r>
              <w:t xml:space="preserve">8085</w:t>
            </w:r>
          </w:p>
        </w:tc>
        <w:tc>
          <w:tcPr/>
          <w:p>
            <w:pPr>
              <w:pStyle w:val="Compact"/>
            </w:pPr>
            <w:r>
              <w:t xml:space="preserve">Order persistence and</w:t>
            </w:r>
            <w:r>
              <w:t xml:space="preserve"> </w:t>
            </w:r>
            <w:r>
              <w:rPr>
                <w:b/>
                <w:bCs/>
              </w:rPr>
              <w:t xml:space="preserve">orchestration</w:t>
            </w:r>
            <w:r>
              <w:t xml:space="preserve"> </w:t>
            </w:r>
            <w:r>
              <w:t xml:space="preserve">(calls other services with Feign); same storage options as user-service.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Client-facing base URL: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(always go through the gateway for user, product, and order APIs).</w:t>
      </w:r>
    </w:p>
    <w:bookmarkStart w:id="10" w:name="local-postgresql-optional"/>
    <w:p>
      <w:pPr>
        <w:pStyle w:val="Heading3"/>
      </w:pPr>
      <w:r>
        <w:t xml:space="preserve">Local PostgreSQL (optional)</w:t>
      </w:r>
    </w:p>
    <w:p>
      <w:pPr>
        <w:pStyle w:val="FirstParagraph"/>
      </w:pPr>
      <w:r>
        <w:t xml:space="preserve">To use a real database on your machine (for example with</w:t>
      </w:r>
      <w:r>
        <w:t xml:space="preserve"> </w:t>
      </w:r>
      <w:r>
        <w:rPr>
          <w:b/>
          <w:bCs/>
        </w:rPr>
        <w:t xml:space="preserve">DBeaver</w:t>
      </w:r>
      <w:r>
        <w:t xml:space="preserve">), start Postgres via Docker and run the three JPA services with</w:t>
      </w:r>
      <w:r>
        <w:t xml:space="preserve"> </w:t>
      </w:r>
      <w:r>
        <w:rPr>
          <w:rStyle w:val="VerbatimChar"/>
        </w:rPr>
        <w:t xml:space="preserve">SPRING_PROFILES_ACTIVE=local</w:t>
      </w:r>
      <w:r>
        <w:t xml:space="preserve">. Step-by-step instructions:</w:t>
      </w:r>
      <w:r>
        <w:t xml:space="preserve"> </w:t>
      </w:r>
      <w:hyperlink r:id="rId9">
        <w:r>
          <w:rPr>
            <w:rStyle w:val="Hyperlink"/>
          </w:rPr>
          <w:t xml:space="preserve">local-postgres.md</w:t>
        </w:r>
      </w:hyperlink>
      <w:r>
        <w:t xml:space="preserve">.</w:t>
      </w:r>
    </w:p>
    <w:bookmarkEnd w:id="10"/>
    <w:bookmarkEnd w:id="11"/>
    <w:bookmarkStart w:id="13" w:name="startup-order"/>
    <w:p>
      <w:pPr>
        <w:pStyle w:val="Heading2"/>
      </w:pPr>
      <w:r>
        <w:t xml:space="preserve">Startup order</w:t>
      </w:r>
    </w:p>
    <w:p>
      <w:pPr>
        <w:pStyle w:val="Compact"/>
        <w:numPr>
          <w:ilvl w:val="0"/>
          <w:numId w:val="1001"/>
        </w:numPr>
      </w:pPr>
      <w:r>
        <w:t xml:space="preserve">Start</w:t>
      </w:r>
      <w:r>
        <w:t xml:space="preserve"> </w:t>
      </w:r>
      <w:r>
        <w:rPr>
          <w:b/>
          <w:bCs/>
        </w:rPr>
        <w:t xml:space="preserve">Eureka</w:t>
      </w:r>
      <w:r>
        <w:t xml:space="preserve"> </w:t>
      </w:r>
      <w:r>
        <w:t xml:space="preserve">first so the registry is available.</w:t>
      </w:r>
    </w:p>
    <w:p>
      <w:pPr>
        <w:pStyle w:val="Compact"/>
        <w:numPr>
          <w:ilvl w:val="0"/>
          <w:numId w:val="1001"/>
        </w:numPr>
      </w:pPr>
      <w:r>
        <w:t xml:space="preserve">Start</w:t>
      </w:r>
      <w:r>
        <w:t xml:space="preserve"> </w:t>
      </w:r>
      <w:r>
        <w:rPr>
          <w:b/>
          <w:bCs/>
        </w:rPr>
        <w:t xml:space="preserve">user-service</w:t>
      </w:r>
      <w:r>
        <w:t xml:space="preserve">,</w:t>
      </w:r>
      <w:r>
        <w:t xml:space="preserve"> </w:t>
      </w:r>
      <w:r>
        <w:rPr>
          <w:b/>
          <w:bCs/>
        </w:rPr>
        <w:t xml:space="preserve">product-service</w:t>
      </w:r>
      <w:r>
        <w:t xml:space="preserve">,</w:t>
      </w:r>
      <w:r>
        <w:t xml:space="preserve"> </w:t>
      </w:r>
      <w:r>
        <w:rPr>
          <w:b/>
          <w:bCs/>
        </w:rPr>
        <w:t xml:space="preserve">payment-service</w:t>
      </w:r>
      <w:r>
        <w:t xml:space="preserve">,</w:t>
      </w:r>
      <w:r>
        <w:t xml:space="preserve"> </w:t>
      </w:r>
      <w:r>
        <w:rPr>
          <w:b/>
          <w:bCs/>
        </w:rPr>
        <w:t xml:space="preserve">notification-service</w:t>
      </w:r>
      <w:r>
        <w:t xml:space="preserve">, and</w:t>
      </w:r>
      <w:r>
        <w:t xml:space="preserve"> </w:t>
      </w:r>
      <w:r>
        <w:rPr>
          <w:b/>
          <w:bCs/>
        </w:rPr>
        <w:t xml:space="preserve">order-service</w:t>
      </w:r>
      <w:r>
        <w:t xml:space="preserve"> </w:t>
      </w:r>
      <w:r>
        <w:t xml:space="preserve">(order among these does not matter; they retry registration).</w:t>
      </w:r>
    </w:p>
    <w:p>
      <w:pPr>
        <w:pStyle w:val="Compact"/>
        <w:numPr>
          <w:ilvl w:val="0"/>
          <w:numId w:val="1001"/>
        </w:numPr>
      </w:pPr>
      <w:r>
        <w:t xml:space="preserve">Start</w:t>
      </w:r>
      <w:r>
        <w:t xml:space="preserve"> </w:t>
      </w:r>
      <w:r>
        <w:rPr>
          <w:b/>
          <w:bCs/>
        </w:rPr>
        <w:t xml:space="preserve">api-gateway</w:t>
      </w:r>
      <w:r>
        <w:t xml:space="preserve"> </w:t>
      </w:r>
      <w:r>
        <w:t xml:space="preserve">last or after Eureka; it must see registered services for</w:t>
      </w:r>
      <w:r>
        <w:t xml:space="preserve"> </w:t>
      </w:r>
      <w:r>
        <w:rPr>
          <w:rStyle w:val="VerbatimChar"/>
        </w:rPr>
        <w:t xml:space="preserve">lb://</w:t>
      </w:r>
      <w:r>
        <w:t xml:space="preserve"> </w:t>
      </w:r>
      <w:r>
        <w:t xml:space="preserve">routes to work.</w:t>
      </w:r>
    </w:p>
    <w:p>
      <w:pPr>
        <w:pStyle w:val="FirstParagraph"/>
      </w:pPr>
      <w:r>
        <w:t xml:space="preserve">If the gateway starts before downstream services, routes may fail until those services register.</w:t>
      </w:r>
    </w:p>
    <w:p>
      <w:pPr>
        <w:pStyle w:val="BodyText"/>
      </w:pPr>
      <w:r>
        <w:t xml:space="preserve">Step-by-step checklist (Eureka + gateway + optional Postgres):</w:t>
      </w:r>
      <w:r>
        <w:t xml:space="preserve"> </w:t>
      </w:r>
      <w:hyperlink r:id="rId12">
        <w:r>
          <w:rPr>
            <w:rStyle w:val="Hyperlink"/>
          </w:rPr>
          <w:t xml:space="preserve">run-option-a.md</w:t>
        </w:r>
      </w:hyperlink>
      <w:r>
        <w:t xml:space="preserve">.</w:t>
      </w:r>
    </w:p>
    <w:bookmarkEnd w:id="13"/>
    <w:bookmarkStart w:id="14" w:name="discovery-and-routing"/>
    <w:p>
      <w:pPr>
        <w:pStyle w:val="Heading2"/>
      </w:pPr>
      <w:r>
        <w:t xml:space="preserve">Discovery and routing</w:t>
      </w:r>
    </w:p>
    <w:p>
      <w:pPr>
        <w:pStyle w:val="Compact"/>
        <w:numPr>
          <w:ilvl w:val="0"/>
          <w:numId w:val="1002"/>
        </w:numPr>
      </w:pPr>
      <w:r>
        <w:t xml:space="preserve">Each microservice registers with Eureka using</w:t>
      </w:r>
      <w:r>
        <w:t xml:space="preserve"> </w:t>
      </w:r>
      <w:r>
        <w:rPr>
          <w:rStyle w:val="VerbatimChar"/>
        </w:rPr>
        <w:t xml:space="preserve">spring.application.name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order-service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The gateway declares routes such as</w:t>
      </w:r>
      <w:r>
        <w:t xml:space="preserve"> </w:t>
      </w:r>
      <w:r>
        <w:rPr>
          <w:rStyle w:val="VerbatimChar"/>
        </w:rPr>
        <w:t xml:space="preserve">Path=/api/users/**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uri: lb://user-service</w:t>
      </w:r>
      <w:r>
        <w:t xml:space="preserve">. Spring Cloud LoadBalancer resolves</w:t>
      </w:r>
      <w:r>
        <w:t xml:space="preserve"> </w:t>
      </w:r>
      <w:r>
        <w:rPr>
          <w:rStyle w:val="VerbatimChar"/>
        </w:rPr>
        <w:t xml:space="preserve">user-service</w:t>
      </w:r>
      <w:r>
        <w:t xml:space="preserve"> </w:t>
      </w:r>
      <w:r>
        <w:t xml:space="preserve">via Eureka to concrete instances.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order-service</w:t>
      </w:r>
      <w:r>
        <w:t xml:space="preserve"> </w:t>
      </w:r>
      <w:r>
        <w:t xml:space="preserve">does not receive browser traffic for payments or notifications. It calls</w:t>
      </w:r>
      <w:r>
        <w:t xml:space="preserve"> </w:t>
      </w:r>
      <w:r>
        <w:rPr>
          <w:b/>
          <w:bCs/>
        </w:rPr>
        <w:t xml:space="preserve">payment-service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notification-service</w:t>
      </w:r>
      <w:r>
        <w:t xml:space="preserve"> </w:t>
      </w:r>
      <w:r>
        <w:t xml:space="preserve">using Feign with the same logical names (</w:t>
      </w:r>
      <w:r>
        <w:rPr>
          <w:rStyle w:val="VerbatimChar"/>
        </w:rPr>
        <w:t xml:space="preserve">payment-service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notification-service</w:t>
      </w:r>
      <w:r>
        <w:t xml:space="preserve">), so those calls also go through Eureka load balancing.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Client</w:t>
      </w:r>
      <w:r>
        <w:br/>
      </w:r>
      <w:r>
        <w:rPr>
          <w:rStyle w:val="VerbatimChar"/>
        </w:rPr>
        <w:t xml:space="preserve">    participant Gateway as api_gateway</w:t>
      </w:r>
      <w:r>
        <w:br/>
      </w:r>
      <w:r>
        <w:rPr>
          <w:rStyle w:val="VerbatimChar"/>
        </w:rPr>
        <w:t xml:space="preserve">    participant Eureka</w:t>
      </w:r>
      <w:r>
        <w:br/>
      </w:r>
      <w:r>
        <w:rPr>
          <w:rStyle w:val="VerbatimChar"/>
        </w:rPr>
        <w:t xml:space="preserve">    participant User as user_service</w:t>
      </w:r>
      <w:r>
        <w:br/>
      </w:r>
      <w:r>
        <w:rPr>
          <w:rStyle w:val="VerbatimChar"/>
        </w:rPr>
        <w:t xml:space="preserve">    participant Order as order_service</w:t>
      </w:r>
      <w:r>
        <w:br/>
      </w:r>
      <w:r>
        <w:rPr>
          <w:rStyle w:val="VerbatimChar"/>
        </w:rPr>
        <w:t xml:space="preserve">    participant Product as product_service</w:t>
      </w:r>
      <w:r>
        <w:br/>
      </w:r>
      <w:r>
        <w:rPr>
          <w:rStyle w:val="VerbatimChar"/>
        </w:rPr>
        <w:t xml:space="preserve">    participant Pay as payment_service</w:t>
      </w:r>
      <w:r>
        <w:br/>
      </w:r>
      <w:r>
        <w:rPr>
          <w:rStyle w:val="VerbatimChar"/>
        </w:rPr>
        <w:t xml:space="preserve">    participant Notif as notification_service</w:t>
      </w:r>
      <w:r>
        <w:br/>
      </w:r>
      <w:r>
        <w:br/>
      </w:r>
      <w:r>
        <w:rPr>
          <w:rStyle w:val="VerbatimChar"/>
        </w:rPr>
        <w:t xml:space="preserve">    Client-&gt;&gt;Gateway: HTTP /api/orders</w:t>
      </w:r>
      <w:r>
        <w:br/>
      </w:r>
      <w:r>
        <w:rPr>
          <w:rStyle w:val="VerbatimChar"/>
        </w:rPr>
        <w:t xml:space="preserve">    Gateway-&gt;&gt;Eureka: resolve order-service</w:t>
      </w:r>
      <w:r>
        <w:br/>
      </w:r>
      <w:r>
        <w:rPr>
          <w:rStyle w:val="VerbatimChar"/>
        </w:rPr>
        <w:t xml:space="preserve">    Gateway-&gt;&gt;Order: forward request</w:t>
      </w:r>
      <w:r>
        <w:br/>
      </w:r>
      <w:r>
        <w:rPr>
          <w:rStyle w:val="VerbatimChar"/>
        </w:rPr>
        <w:t xml:space="preserve">    Order-&gt;&gt;Eureka: resolve user-service, product-service, etc.</w:t>
      </w:r>
      <w:r>
        <w:br/>
      </w:r>
      <w:r>
        <w:rPr>
          <w:rStyle w:val="VerbatimChar"/>
        </w:rPr>
        <w:t xml:space="preserve">    Order-&gt;&gt;User: Feign GET /api/users/id</w:t>
      </w:r>
      <w:r>
        <w:br/>
      </w:r>
      <w:r>
        <w:rPr>
          <w:rStyle w:val="VerbatimChar"/>
        </w:rPr>
        <w:t xml:space="preserve">    Order-&gt;&gt;Product: Feign GET product, reserve, release</w:t>
      </w:r>
      <w:r>
        <w:br/>
      </w:r>
      <w:r>
        <w:rPr>
          <w:rStyle w:val="VerbatimChar"/>
        </w:rPr>
        <w:t xml:space="preserve">    Order-&gt;&gt;Pay: Feign POST /api/internal/payments</w:t>
      </w:r>
      <w:r>
        <w:br/>
      </w:r>
      <w:r>
        <w:rPr>
          <w:rStyle w:val="VerbatimChar"/>
        </w:rPr>
        <w:t xml:space="preserve">    Order-&gt;&gt;Notif: Feign POST /api/internal/notifications</w:t>
      </w:r>
      <w:r>
        <w:br/>
      </w:r>
      <w:r>
        <w:rPr>
          <w:rStyle w:val="VerbatimChar"/>
        </w:rPr>
        <w:t xml:space="preserve">    Order-&gt;&gt;Gateway: response</w:t>
      </w:r>
      <w:r>
        <w:br/>
      </w:r>
      <w:r>
        <w:rPr>
          <w:rStyle w:val="VerbatimChar"/>
        </w:rPr>
        <w:t xml:space="preserve">    Gateway-&gt;&gt;Client: response</w:t>
      </w:r>
    </w:p>
    <w:bookmarkEnd w:id="14"/>
    <w:bookmarkStart w:id="15" w:name="public-api-vs-internal-api"/>
    <w:p>
      <w:pPr>
        <w:pStyle w:val="Heading2"/>
      </w:pPr>
      <w:r>
        <w:t xml:space="preserve">Public API vs internal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Through gateway (8080):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/api/users/**</w:t>
      </w:r>
      <w:r>
        <w:t xml:space="preserve"> </w:t>
      </w:r>
      <w:r>
        <w:t xml:space="preserve">→ user-service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/api/products/**</w:t>
      </w:r>
      <w:r>
        <w:t xml:space="preserve"> </w:t>
      </w:r>
      <w:r>
        <w:t xml:space="preserve">→ product-service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/api/orders/**</w:t>
      </w:r>
      <w:r>
        <w:t xml:space="preserve"> </w:t>
      </w:r>
      <w:r>
        <w:t xml:space="preserve">→ order-service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exposed on the gateway (service-to-service only):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product-service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/api/internal/products/{id}/reserve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.../release</w:t>
      </w:r>
      <w:r>
        <w:t xml:space="preserve"> </w:t>
      </w:r>
      <w:r>
        <w:t xml:space="preserve">(called by order-service).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payment-service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/api/internal/payments</w:t>
      </w:r>
      <w:r>
        <w:t xml:space="preserve">.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notification-service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/api/internal/notifications</w:t>
      </w:r>
      <w:r>
        <w:t xml:space="preserve">.</w:t>
      </w:r>
    </w:p>
    <w:p>
      <w:pPr>
        <w:pStyle w:val="FirstParagraph"/>
      </w:pPr>
      <w:r>
        <w:t xml:space="preserve">That keeps payment and notification entry points off the public edge; only</w:t>
      </w:r>
      <w:r>
        <w:t xml:space="preserve"> </w:t>
      </w:r>
      <w:r>
        <w:rPr>
          <w:b/>
          <w:bCs/>
        </w:rPr>
        <w:t xml:space="preserve">order-service</w:t>
      </w:r>
      <w:r>
        <w:t xml:space="preserve"> </w:t>
      </w:r>
      <w:r>
        <w:t xml:space="preserve">orchestrates them.</w:t>
      </w:r>
    </w:p>
    <w:bookmarkEnd w:id="15"/>
    <w:bookmarkStart w:id="16" w:name="end-to-end-create-a-user"/>
    <w:p>
      <w:pPr>
        <w:pStyle w:val="Heading2"/>
      </w:pPr>
      <w:r>
        <w:t xml:space="preserve">End-to-end: create a user</w:t>
      </w:r>
    </w:p>
    <w:p>
      <w:pPr>
        <w:pStyle w:val="Compact"/>
        <w:numPr>
          <w:ilvl w:val="0"/>
          <w:numId w:val="1006"/>
        </w:numPr>
      </w:pPr>
      <w:r>
        <w:t xml:space="preserve">Client sends</w:t>
      </w:r>
      <w:r>
        <w:t xml:space="preserve"> </w:t>
      </w:r>
      <w:r>
        <w:rPr>
          <w:rStyle w:val="VerbatimChar"/>
        </w:rPr>
        <w:t xml:space="preserve">POST http://localhost:8080/api/users</w:t>
      </w:r>
      <w:r>
        <w:t xml:space="preserve"> </w:t>
      </w:r>
      <w:r>
        <w:t xml:space="preserve">with JSON body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Gateway matches</w:t>
      </w:r>
      <w:r>
        <w:t xml:space="preserve"> </w:t>
      </w:r>
      <w:r>
        <w:rPr>
          <w:rStyle w:val="VerbatimChar"/>
        </w:rPr>
        <w:t xml:space="preserve">/api/users/**</w:t>
      </w:r>
      <w:r>
        <w:t xml:space="preserve"> </w:t>
      </w:r>
      <w:r>
        <w:t xml:space="preserve">and forwards to</w:t>
      </w:r>
      <w:r>
        <w:t xml:space="preserve"> </w:t>
      </w:r>
      <w:r>
        <w:rPr>
          <w:b/>
          <w:bCs/>
        </w:rPr>
        <w:t xml:space="preserve">user-service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user-service validates input, saves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in H2, returns the created user (for example with</w:t>
      </w:r>
      <w:r>
        <w:t xml:space="preserve"> </w:t>
      </w:r>
      <w:r>
        <w:rPr>
          <w:rStyle w:val="VerbatimChar"/>
        </w:rPr>
        <w:t xml:space="preserve">id</w:t>
      </w:r>
      <w:r>
        <w:t xml:space="preserve">).</w:t>
      </w:r>
    </w:p>
    <w:p>
      <w:pPr>
        <w:pStyle w:val="FirstParagraph"/>
      </w:pPr>
      <w:r>
        <w:t xml:space="preserve">No other service is involved.</w:t>
      </w:r>
    </w:p>
    <w:bookmarkEnd w:id="16"/>
    <w:bookmarkStart w:id="17" w:name="end-to-end-create-a-product"/>
    <w:p>
      <w:pPr>
        <w:pStyle w:val="Heading2"/>
      </w:pPr>
      <w:r>
        <w:t xml:space="preserve">End-to-end: create a product</w:t>
      </w:r>
    </w:p>
    <w:p>
      <w:pPr>
        <w:pStyle w:val="Compact"/>
        <w:numPr>
          <w:ilvl w:val="0"/>
          <w:numId w:val="1007"/>
        </w:numPr>
      </w:pPr>
      <w:r>
        <w:t xml:space="preserve">Client sends</w:t>
      </w:r>
      <w:r>
        <w:t xml:space="preserve"> </w:t>
      </w:r>
      <w:r>
        <w:rPr>
          <w:rStyle w:val="VerbatimChar"/>
        </w:rPr>
        <w:t xml:space="preserve">POST http://localhost:8080/api/products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Gateway forwards to</w:t>
      </w:r>
      <w:r>
        <w:t xml:space="preserve"> </w:t>
      </w:r>
      <w:r>
        <w:rPr>
          <w:b/>
          <w:bCs/>
        </w:rPr>
        <w:t xml:space="preserve">product-service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product-service saves a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 </w:t>
      </w:r>
      <w:r>
        <w:t xml:space="preserve">and returns it (including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stock</w:t>
      </w:r>
      <w:r>
        <w:t xml:space="preserve">).</w:t>
      </w:r>
    </w:p>
    <w:bookmarkEnd w:id="17"/>
    <w:bookmarkStart w:id="28" w:name="end-to-end-place-an-order-main-flow"/>
    <w:p>
      <w:pPr>
        <w:pStyle w:val="Heading2"/>
      </w:pPr>
      <w:r>
        <w:t xml:space="preserve">End-to-end: place an order (main flow)</w:t>
      </w:r>
    </w:p>
    <w:p>
      <w:pPr>
        <w:pStyle w:val="FirstParagraph"/>
      </w:pPr>
      <w:r>
        <w:t xml:space="preserve">This is the full orchestration path.</w:t>
      </w:r>
    </w:p>
    <w:bookmarkStart w:id="18" w:name="request-from-the-client"/>
    <w:p>
      <w:pPr>
        <w:pStyle w:val="Heading3"/>
      </w:pPr>
      <w:r>
        <w:t xml:space="preserve">1. Request from the client</w:t>
      </w:r>
    </w:p>
    <w:p>
      <w:pPr>
        <w:pStyle w:val="FirstParagraph"/>
      </w:pPr>
      <w:r>
        <w:rPr>
          <w:rStyle w:val="VerbatimChar"/>
        </w:rPr>
        <w:t xml:space="preserve">POST http://localhost:8080/api/orders</w:t>
      </w:r>
      <w:r>
        <w:t xml:space="preserve"> </w:t>
      </w:r>
      <w:r>
        <w:t xml:space="preserve">with JSON like: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"failPayment"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failPayment</w:t>
      </w:r>
      <w:r>
        <w:t xml:space="preserve"> </w:t>
      </w:r>
      <w:r>
        <w:t xml:space="preserve">is optional; if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the payment stub is called in a way that forces failure so you can observe rollback (see below).</w:t>
      </w:r>
    </w:p>
    <w:bookmarkEnd w:id="18"/>
    <w:bookmarkStart w:id="19" w:name="gateway-order-service"/>
    <w:p>
      <w:pPr>
        <w:pStyle w:val="Heading3"/>
      </w:pPr>
      <w:r>
        <w:t xml:space="preserve">2. Gateway → order-service</w:t>
      </w:r>
    </w:p>
    <w:p>
      <w:pPr>
        <w:pStyle w:val="FirstParagraph"/>
      </w:pPr>
      <w:r>
        <w:t xml:space="preserve">The gateway routes to</w:t>
      </w:r>
      <w:r>
        <w:t xml:space="preserve"> </w:t>
      </w:r>
      <w:r>
        <w:rPr>
          <w:b/>
          <w:bCs/>
        </w:rPr>
        <w:t xml:space="preserve">order-service</w:t>
      </w:r>
      <w:r>
        <w:t xml:space="preserve">, which runs</w:t>
      </w:r>
      <w:r>
        <w:t xml:space="preserve"> </w:t>
      </w:r>
      <w:r>
        <w:rPr>
          <w:rStyle w:val="VerbatimChar"/>
        </w:rPr>
        <w:t xml:space="preserve">OrderPlacementService.placeOrder</w:t>
      </w:r>
      <w:r>
        <w:t xml:space="preserve">.</w:t>
      </w:r>
    </w:p>
    <w:bookmarkEnd w:id="19"/>
    <w:bookmarkStart w:id="20" w:name="validate-user"/>
    <w:p>
      <w:pPr>
        <w:pStyle w:val="Heading3"/>
      </w:pPr>
      <w:r>
        <w:t xml:space="preserve">3. Validate user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Feign</w:t>
      </w:r>
      <w:r>
        <w:t xml:space="preserve"> </w:t>
      </w:r>
      <w:r>
        <w:rPr>
          <w:rStyle w:val="VerbatimChar"/>
        </w:rPr>
        <w:t xml:space="preserve">GET http://user-service/api/users/{userId}</w:t>
      </w:r>
      <w:r>
        <w:t xml:space="preserve"> </w:t>
      </w:r>
      <w:r>
        <w:t xml:space="preserve">(via Eureka).</w:t>
      </w:r>
    </w:p>
    <w:p>
      <w:pPr>
        <w:pStyle w:val="Compact"/>
        <w:numPr>
          <w:ilvl w:val="0"/>
          <w:numId w:val="1009"/>
        </w:numPr>
      </w:pPr>
      <w:r>
        <w:t xml:space="preserve">If the user does not exist (404), the client receives an error and</w:t>
      </w:r>
      <w:r>
        <w:t xml:space="preserve"> </w:t>
      </w:r>
      <w:r>
        <w:rPr>
          <w:b/>
          <w:bCs/>
        </w:rPr>
        <w:t xml:space="preserve">no order</w:t>
      </w:r>
      <w:r>
        <w:t xml:space="preserve"> </w:t>
      </w:r>
      <w:r>
        <w:t xml:space="preserve">is persisted.</w:t>
      </w:r>
    </w:p>
    <w:bookmarkEnd w:id="20"/>
    <w:bookmarkStart w:id="21" w:name="price-the-order"/>
    <w:p>
      <w:pPr>
        <w:pStyle w:val="Heading3"/>
      </w:pPr>
      <w:r>
        <w:t xml:space="preserve">4. Price the order</w:t>
      </w:r>
    </w:p>
    <w:p>
      <w:pPr>
        <w:pStyle w:val="Compact"/>
        <w:numPr>
          <w:ilvl w:val="0"/>
          <w:numId w:val="1010"/>
        </w:numPr>
      </w:pPr>
      <w:r>
        <w:t xml:space="preserve">For each line item,</w:t>
      </w:r>
      <w:r>
        <w:t xml:space="preserve"> </w:t>
      </w:r>
      <w:r>
        <w:rPr>
          <w:b/>
          <w:bCs/>
        </w:rPr>
        <w:t xml:space="preserve">Feign</w:t>
      </w:r>
      <w:r>
        <w:t xml:space="preserve"> </w:t>
      </w:r>
      <w:r>
        <w:rPr>
          <w:rStyle w:val="VerbatimChar"/>
        </w:rPr>
        <w:t xml:space="preserve">GET /api/products/{productId}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product-service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Line totals =</w:t>
      </w:r>
      <w:r>
        <w:t xml:space="preserve"> </w:t>
      </w:r>
      <w:r>
        <w:rPr>
          <w:rStyle w:val="VerbatimChar"/>
        </w:rPr>
        <w:t xml:space="preserve">price × quantity</w:t>
      </w:r>
      <w:r>
        <w:t xml:space="preserve">; order total = sum of line totals.</w:t>
      </w:r>
    </w:p>
    <w:p>
      <w:pPr>
        <w:pStyle w:val="Compact"/>
        <w:numPr>
          <w:ilvl w:val="0"/>
          <w:numId w:val="1010"/>
        </w:numPr>
      </w:pPr>
      <w:r>
        <w:t xml:space="preserve">If a product is missing (404), the client receives an error and</w:t>
      </w:r>
      <w:r>
        <w:t xml:space="preserve"> </w:t>
      </w:r>
      <w:r>
        <w:rPr>
          <w:b/>
          <w:bCs/>
        </w:rPr>
        <w:t xml:space="preserve">no order</w:t>
      </w:r>
      <w:r>
        <w:t xml:space="preserve"> </w:t>
      </w:r>
      <w:r>
        <w:t xml:space="preserve">is persisted yet.</w:t>
      </w:r>
    </w:p>
    <w:bookmarkEnd w:id="21"/>
    <w:bookmarkStart w:id="22" w:name="persist-order-pending"/>
    <w:p>
      <w:pPr>
        <w:pStyle w:val="Heading3"/>
      </w:pPr>
      <w:r>
        <w:t xml:space="preserve">5. Persist order (pending)</w:t>
      </w:r>
    </w:p>
    <w:p>
      <w:pPr>
        <w:pStyle w:val="Compact"/>
        <w:numPr>
          <w:ilvl w:val="0"/>
          <w:numId w:val="1011"/>
        </w:numPr>
      </w:pPr>
      <w:r>
        <w:t xml:space="preserve">order-service saves an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OrderLine</w:t>
      </w:r>
      <w:r>
        <w:t xml:space="preserve"> </w:t>
      </w:r>
      <w:r>
        <w:t xml:space="preserve">rows in its own H2 DB with status</w:t>
      </w:r>
      <w:r>
        <w:t xml:space="preserve"> </w:t>
      </w:r>
      <w:r>
        <w:rPr>
          <w:b/>
          <w:bCs/>
        </w:rPr>
        <w:t xml:space="preserve">PENDING</w:t>
      </w:r>
      <w:r>
        <w:t xml:space="preserve">.</w:t>
      </w:r>
    </w:p>
    <w:bookmarkEnd w:id="22"/>
    <w:bookmarkStart w:id="23" w:name="reserve-stock"/>
    <w:p>
      <w:pPr>
        <w:pStyle w:val="Heading3"/>
      </w:pPr>
      <w:r>
        <w:t xml:space="preserve">6. Reserve stock</w:t>
      </w:r>
    </w:p>
    <w:p>
      <w:pPr>
        <w:pStyle w:val="Compact"/>
        <w:numPr>
          <w:ilvl w:val="0"/>
          <w:numId w:val="1012"/>
        </w:numPr>
      </w:pPr>
      <w:r>
        <w:t xml:space="preserve">For each line,</w:t>
      </w:r>
      <w:r>
        <w:t xml:space="preserve"> </w:t>
      </w:r>
      <w:r>
        <w:rPr>
          <w:b/>
          <w:bCs/>
        </w:rPr>
        <w:t xml:space="preserve">Feign</w:t>
      </w:r>
      <w:r>
        <w:t xml:space="preserve"> </w:t>
      </w:r>
      <w:r>
        <w:rPr>
          <w:rStyle w:val="VerbatimChar"/>
        </w:rPr>
        <w:t xml:space="preserve">POST /api/internal/products/{id}/reserve</w:t>
      </w:r>
      <w:r>
        <w:t xml:space="preserve"> </w:t>
      </w:r>
      <w:r>
        <w:t xml:space="preserve">with body</w:t>
      </w:r>
      <w:r>
        <w:t xml:space="preserve"> </w:t>
      </w:r>
      <w:r>
        <w:rPr>
          <w:rStyle w:val="VerbatimChar"/>
        </w:rPr>
        <w:t xml:space="preserve">{ "quantity": n 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product-service decrements stock (with optimistic locking on</w:t>
      </w:r>
      <w:r>
        <w:t xml:space="preserve"> </w:t>
      </w:r>
      <w:r>
        <w:rPr>
          <w:rStyle w:val="VerbatimChar"/>
        </w:rPr>
        <w:t xml:space="preserve">Product</w:t>
      </w:r>
      <w:r>
        <w:t xml:space="preserve">). If stock is insufficient, it responds with</w:t>
      </w:r>
      <w:r>
        <w:t xml:space="preserve"> </w:t>
      </w:r>
      <w:r>
        <w:rPr>
          <w:b/>
          <w:bCs/>
        </w:rPr>
        <w:t xml:space="preserve">409 Conflict</w:t>
      </w:r>
      <w:r>
        <w:t xml:space="preserve">; order-service then fails the flow (see compensation).</w:t>
      </w:r>
    </w:p>
    <w:bookmarkEnd w:id="23"/>
    <w:bookmarkStart w:id="24" w:name="payment-stub"/>
    <w:p>
      <w:pPr>
        <w:pStyle w:val="Heading3"/>
      </w:pPr>
      <w:r>
        <w:t xml:space="preserve">7. Payment (stub)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Feign</w:t>
      </w:r>
      <w:r>
        <w:t xml:space="preserve"> </w:t>
      </w:r>
      <w:r>
        <w:rPr>
          <w:rStyle w:val="VerbatimChar"/>
        </w:rPr>
        <w:t xml:space="preserve">POST /api/internal/payments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"orderId", "amount" }</w:t>
      </w:r>
      <w:r>
        <w:t xml:space="preserve"> </w:t>
      </w:r>
      <w:r>
        <w:t xml:space="preserve">and optional query</w:t>
      </w:r>
      <w:r>
        <w:t xml:space="preserve"> </w:t>
      </w:r>
      <w:r>
        <w:rPr>
          <w:rStyle w:val="VerbatimChar"/>
        </w:rPr>
        <w:t xml:space="preserve">fail=true</w:t>
      </w:r>
      <w:r>
        <w:t xml:space="preserve"> </w:t>
      </w:r>
      <w:r>
        <w:t xml:space="preserve">(order-service sets this when</w:t>
      </w:r>
      <w:r>
        <w:t xml:space="preserve"> </w:t>
      </w:r>
      <w:r>
        <w:rPr>
          <w:rStyle w:val="VerbatimChar"/>
        </w:rPr>
        <w:t xml:space="preserve">failPayment</w:t>
      </w:r>
      <w:r>
        <w:t xml:space="preserve"> </w:t>
      </w:r>
      <w:r>
        <w:t xml:space="preserve">is true).</w:t>
      </w:r>
    </w:p>
    <w:p>
      <w:pPr>
        <w:pStyle w:val="Compact"/>
        <w:numPr>
          <w:ilvl w:val="0"/>
          <w:numId w:val="1013"/>
        </w:numPr>
      </w:pPr>
      <w:r>
        <w:t xml:space="preserve">payment-service returns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without charging a real card. In this MVP, amounts above a high threshold or</w:t>
      </w:r>
      <w:r>
        <w:t xml:space="preserve"> </w:t>
      </w:r>
      <w:r>
        <w:rPr>
          <w:rStyle w:val="VerbatimChar"/>
        </w:rPr>
        <w:t xml:space="preserve">fail=true</w:t>
      </w:r>
      <w:r>
        <w:t xml:space="preserve"> </w:t>
      </w:r>
      <w:r>
        <w:t xml:space="preserve">yield</w:t>
      </w:r>
      <w:r>
        <w:t xml:space="preserve"> </w:t>
      </w:r>
      <w:r>
        <w:rPr>
          <w:b/>
          <w:bCs/>
        </w:rPr>
        <w:t xml:space="preserve">FAILED</w:t>
      </w:r>
      <w:r>
        <w:t xml:space="preserve">.</w:t>
      </w:r>
    </w:p>
    <w:bookmarkEnd w:id="24"/>
    <w:bookmarkStart w:id="25" w:name="success-path"/>
    <w:p>
      <w:pPr>
        <w:pStyle w:val="Heading3"/>
      </w:pPr>
      <w:r>
        <w:t xml:space="preserve">8. Success path</w:t>
      </w:r>
    </w:p>
    <w:p>
      <w:pPr>
        <w:pStyle w:val="Compact"/>
        <w:numPr>
          <w:ilvl w:val="0"/>
          <w:numId w:val="1014"/>
        </w:numPr>
      </w:pPr>
      <w:r>
        <w:t xml:space="preserve">Order status is set to</w:t>
      </w:r>
      <w:r>
        <w:t xml:space="preserve"> </w:t>
      </w:r>
      <w:r>
        <w:rPr>
          <w:b/>
          <w:bCs/>
        </w:rPr>
        <w:t xml:space="preserve">CONFIRMED</w:t>
      </w:r>
      <w:r>
        <w:t xml:space="preserve"> </w:t>
      </w:r>
      <w:r>
        <w:t xml:space="preserve">and saved.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Feign</w:t>
      </w:r>
      <w:r>
        <w:t xml:space="preserve"> </w:t>
      </w:r>
      <w:r>
        <w:rPr>
          <w:rStyle w:val="VerbatimChar"/>
        </w:rPr>
        <w:t xml:space="preserve">POST /api/internal/notifications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{ "orderId", "event": "ORDER_CONFIRMED" }</w:t>
      </w:r>
      <w:r>
        <w:t xml:space="preserve">. notification-service logs and returns</w:t>
      </w:r>
      <w:r>
        <w:t xml:space="preserve"> </w:t>
      </w:r>
      <w:r>
        <w:rPr>
          <w:b/>
          <w:bCs/>
        </w:rPr>
        <w:t xml:space="preserve">202</w:t>
      </w:r>
      <w:r>
        <w:t xml:space="preserve">; failures are logged by order-service but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roll back a confirmed order.</w:t>
      </w:r>
    </w:p>
    <w:bookmarkEnd w:id="25"/>
    <w:bookmarkStart w:id="26" w:name="failure-and-compensation"/>
    <w:p>
      <w:pPr>
        <w:pStyle w:val="Heading3"/>
      </w:pPr>
      <w:r>
        <w:t xml:space="preserve">9. Failure and compensation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reservation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payment</w:t>
      </w:r>
      <w:r>
        <w:t xml:space="preserve"> </w:t>
      </w:r>
      <w:r>
        <w:t xml:space="preserve">fails (or a Feign error occurs after reservations succeeded), order-service:</w:t>
      </w:r>
    </w:p>
    <w:p>
      <w:pPr>
        <w:pStyle w:val="Compact"/>
        <w:numPr>
          <w:ilvl w:val="1"/>
          <w:numId w:val="1016"/>
        </w:numPr>
      </w:pPr>
      <w:r>
        <w:t xml:space="preserve">Calls</w:t>
      </w:r>
      <w:r>
        <w:t xml:space="preserve"> </w:t>
      </w:r>
      <w:r>
        <w:rPr>
          <w:b/>
          <w:bCs/>
        </w:rPr>
        <w:t xml:space="preserve">release</w:t>
      </w:r>
      <w:r>
        <w:t xml:space="preserve"> </w:t>
      </w:r>
      <w:r>
        <w:t xml:space="preserve">on product-service for each reserved line (reverse order), to put stock back.</w:t>
      </w:r>
    </w:p>
    <w:p>
      <w:pPr>
        <w:pStyle w:val="Compact"/>
        <w:numPr>
          <w:ilvl w:val="1"/>
          <w:numId w:val="1016"/>
        </w:numPr>
      </w:pPr>
      <w:r>
        <w:t xml:space="preserve">Sets order status to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in the order database.</w:t>
      </w:r>
    </w:p>
    <w:p>
      <w:pPr>
        <w:pStyle w:val="Compact"/>
        <w:numPr>
          <w:ilvl w:val="0"/>
          <w:numId w:val="1015"/>
        </w:numPr>
      </w:pPr>
      <w:r>
        <w:t xml:space="preserve">The API response reflects the failure (for example bad gateway or bad request, depending on the case).</w:t>
      </w:r>
    </w:p>
    <w:bookmarkEnd w:id="26"/>
    <w:bookmarkStart w:id="27" w:name="response-to-the-client"/>
    <w:p>
      <w:pPr>
        <w:pStyle w:val="Heading3"/>
      </w:pPr>
      <w:r>
        <w:t xml:space="preserve">10. Response to the client</w:t>
      </w:r>
    </w:p>
    <w:p>
      <w:pPr>
        <w:pStyle w:val="Compact"/>
        <w:numPr>
          <w:ilvl w:val="0"/>
          <w:numId w:val="1017"/>
        </w:numPr>
      </w:pPr>
      <w:r>
        <w:t xml:space="preserve">On success:</w:t>
      </w:r>
      <w:r>
        <w:t xml:space="preserve"> </w:t>
      </w:r>
      <w:r>
        <w:rPr>
          <w:b/>
          <w:bCs/>
        </w:rPr>
        <w:t xml:space="preserve">201</w:t>
      </w:r>
      <w:r>
        <w:t xml:space="preserve"> </w:t>
      </w:r>
      <w:r>
        <w:t xml:space="preserve">with order details (id, status</w:t>
      </w:r>
      <w:r>
        <w:t xml:space="preserve"> </w:t>
      </w:r>
      <w:r>
        <w:rPr>
          <w:b/>
          <w:bCs/>
        </w:rPr>
        <w:t xml:space="preserve">CONFIRMED</w:t>
      </w:r>
      <w:r>
        <w:t xml:space="preserve">, lines, total).</w:t>
      </w:r>
    </w:p>
    <w:p>
      <w:pPr>
        <w:pStyle w:val="Compact"/>
        <w:numPr>
          <w:ilvl w:val="0"/>
          <w:numId w:val="1017"/>
        </w:numPr>
      </w:pPr>
      <w:r>
        <w:t xml:space="preserve">On failure: appropriate HTTP status after compensation and order marked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where applicable.</w:t>
      </w:r>
    </w:p>
    <w:bookmarkEnd w:id="27"/>
    <w:bookmarkEnd w:id="28"/>
    <w:bookmarkStart w:id="29" w:name="summary-diagram-order-only"/>
    <w:p>
      <w:pPr>
        <w:pStyle w:val="Heading2"/>
      </w:pPr>
      <w:r>
        <w:t xml:space="preserve">Summary diagram (order only)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A[POST /api/orders] --&gt; B[Validate user exists]</w:t>
      </w:r>
      <w:r>
        <w:br/>
      </w:r>
      <w:r>
        <w:rPr>
          <w:rStyle w:val="VerbatimChar"/>
        </w:rPr>
        <w:t xml:space="preserve">    B --&gt; C[Load products and compute total]</w:t>
      </w:r>
      <w:r>
        <w:br/>
      </w:r>
      <w:r>
        <w:rPr>
          <w:rStyle w:val="VerbatimChar"/>
        </w:rPr>
        <w:t xml:space="preserve">    C --&gt; D[Save order PENDING]</w:t>
      </w:r>
      <w:r>
        <w:br/>
      </w:r>
      <w:r>
        <w:rPr>
          <w:rStyle w:val="VerbatimChar"/>
        </w:rPr>
        <w:t xml:space="preserve">    D --&gt; E[Reserve stock per line]</w:t>
      </w:r>
      <w:r>
        <w:br/>
      </w:r>
      <w:r>
        <w:rPr>
          <w:rStyle w:val="VerbatimChar"/>
        </w:rPr>
        <w:t xml:space="preserve">    E --&gt; F{All reserves OK?}</w:t>
      </w:r>
      <w:r>
        <w:br/>
      </w:r>
      <w:r>
        <w:rPr>
          <w:rStyle w:val="VerbatimChar"/>
        </w:rPr>
        <w:t xml:space="preserve">    F --&gt;|No| G[Compensate prior reserves if any]</w:t>
      </w:r>
      <w:r>
        <w:br/>
      </w:r>
      <w:r>
        <w:rPr>
          <w:rStyle w:val="VerbatimChar"/>
        </w:rPr>
        <w:t xml:space="preserve">    G --&gt; H[Mark order FAILED]</w:t>
      </w:r>
      <w:r>
        <w:br/>
      </w:r>
      <w:r>
        <w:rPr>
          <w:rStyle w:val="VerbatimChar"/>
        </w:rPr>
        <w:t xml:space="preserve">    F --&gt;|Yes| I[Call payment stub]</w:t>
      </w:r>
      <w:r>
        <w:br/>
      </w:r>
      <w:r>
        <w:rPr>
          <w:rStyle w:val="VerbatimChar"/>
        </w:rPr>
        <w:t xml:space="preserve">    I --&gt; J{Payment SUCCESS?}</w:t>
      </w:r>
      <w:r>
        <w:br/>
      </w:r>
      <w:r>
        <w:rPr>
          <w:rStyle w:val="VerbatimChar"/>
        </w:rPr>
        <w:t xml:space="preserve">    J --&gt;|No| K[Release all reserved stock]</w:t>
      </w:r>
      <w:r>
        <w:br/>
      </w:r>
      <w:r>
        <w:rPr>
          <w:rStyle w:val="VerbatimChar"/>
        </w:rPr>
        <w:t xml:space="preserve">    K --&gt; H</w:t>
      </w:r>
      <w:r>
        <w:br/>
      </w:r>
      <w:r>
        <w:rPr>
          <w:rStyle w:val="VerbatimChar"/>
        </w:rPr>
        <w:t xml:space="preserve">    J --&gt;|Yes| L[Mark order CONFIRMED]</w:t>
      </w:r>
      <w:r>
        <w:br/>
      </w:r>
      <w:r>
        <w:rPr>
          <w:rStyle w:val="VerbatimChar"/>
        </w:rPr>
        <w:t xml:space="preserve">    L --&gt; M[Notify stub]</w:t>
      </w:r>
      <w:r>
        <w:br/>
      </w:r>
      <w:r>
        <w:rPr>
          <w:rStyle w:val="VerbatimChar"/>
        </w:rPr>
        <w:t xml:space="preserve">    M --&gt; N[Return 201 with order]</w:t>
      </w:r>
    </w:p>
    <w:bookmarkEnd w:id="29"/>
    <w:bookmarkStart w:id="30" w:name="optional-checks"/>
    <w:p>
      <w:pPr>
        <w:pStyle w:val="Heading2"/>
      </w:pPr>
      <w:r>
        <w:t xml:space="preserve">Optional checks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Health:</w:t>
      </w:r>
      <w:r>
        <w:t xml:space="preserve"> </w:t>
      </w:r>
      <w:r>
        <w:t xml:space="preserve">Each service exposes Spring Boot Actuator (for example</w:t>
      </w:r>
      <w:r>
        <w:t xml:space="preserve"> </w:t>
      </w:r>
      <w:r>
        <w:rPr>
          <w:rStyle w:val="VerbatimChar"/>
        </w:rPr>
        <w:t xml:space="preserve">/actuator/health</w:t>
      </w:r>
      <w:r>
        <w:t xml:space="preserve">) on its own port for readiness checks.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Eureka UI: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http://localhost:8761</w:t>
      </w:r>
      <w:r>
        <w:t xml:space="preserve"> </w:t>
      </w:r>
      <w:r>
        <w:t xml:space="preserve">to see which service instances are registered.</w:t>
      </w:r>
    </w:p>
    <w:p>
      <w:pPr>
        <w:pStyle w:val="FirstParagraph"/>
      </w:pPr>
      <w:r>
        <w:t xml:space="preserve">This file describes the behavior implemented in the repository; adjust ports or paths if you change</w:t>
      </w:r>
      <w:r>
        <w:t xml:space="preserve"> </w:t>
      </w:r>
      <w:r>
        <w:rPr>
          <w:rStyle w:val="VerbatimChar"/>
        </w:rPr>
        <w:t xml:space="preserve">application.yml</w:t>
      </w:r>
      <w:r>
        <w:t xml:space="preserve"> </w:t>
      </w:r>
      <w:r>
        <w:t xml:space="preserve">or gateway routes.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local-postgres.md" TargetMode="External" /><Relationship Type="http://schemas.openxmlformats.org/officeDocument/2006/relationships/hyperlink" Id="rId12" Target="run-option-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local-postgres.md" TargetMode="External" /><Relationship Type="http://schemas.openxmlformats.org/officeDocument/2006/relationships/hyperlink" Id="rId12" Target="run-option-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2026-04-11T19:21:51Z</dcterms:created>
  <dcterms:modified xsi:type="dcterms:W3CDTF">2026-04-11T19:21:51Z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