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3CD9" w14:textId="77777777" w:rsidR="00A650B6" w:rsidRPr="00A650B6" w:rsidRDefault="00A650B6" w:rsidP="00A650B6">
      <w:pPr>
        <w:rPr>
          <w:rFonts w:ascii="Times New Roman" w:hAnsi="Times New Roman" w:cs="Times New Roman"/>
          <w:b/>
          <w:bCs/>
          <w:sz w:val="36"/>
          <w:szCs w:val="36"/>
        </w:rPr>
      </w:pPr>
      <w:r w:rsidRPr="00A650B6">
        <w:rPr>
          <w:rFonts w:ascii="Times New Roman" w:hAnsi="Times New Roman" w:cs="Times New Roman"/>
          <w:b/>
          <w:bCs/>
          <w:sz w:val="36"/>
          <w:szCs w:val="36"/>
        </w:rPr>
        <w:t>Week 1 – Healthcare Data Analysis Planning and Strategy</w:t>
      </w:r>
    </w:p>
    <w:p w14:paraId="194240B4"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 Executive Summary</w:t>
      </w:r>
    </w:p>
    <w:p w14:paraId="1DB8F423"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Healthcare organizations generate large volumes of data through patient admissions, diagnoses, treatments, procedures, discharge records, and follow-up activities. Proper analysis of this data can help healthcare organizations identify patterns, improve operational efficiency, and support evidence-based decision-making.</w:t>
      </w:r>
    </w:p>
    <w:p w14:paraId="5B7AA5C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This project proposes a strategic healthcare data analysis project focused on </w:t>
      </w:r>
      <w:r w:rsidRPr="00A650B6">
        <w:rPr>
          <w:rFonts w:ascii="Times New Roman" w:hAnsi="Times New Roman" w:cs="Times New Roman"/>
          <w:b/>
          <w:bCs/>
        </w:rPr>
        <w:t>patient readmission within 30 days of hospital discharge</w:t>
      </w:r>
      <w:r w:rsidRPr="00A650B6">
        <w:rPr>
          <w:rFonts w:ascii="Times New Roman" w:hAnsi="Times New Roman" w:cs="Times New Roman"/>
        </w:rPr>
        <w:t>. The primary objective is to develop a structured analytical framework for understanding factors and patterns associated with readmission. The project will use appropriately sourced and de-identified healthcare data and will focus on analytical and planning activities rather than clinical decision-making.</w:t>
      </w:r>
    </w:p>
    <w:p w14:paraId="0B368C94"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begin by defining the scope, objectives, stakeholders, analytical questions, and key performance indicators. A systematic data acquisition strategy will then be developed to identify suitable public or de-identified healthcare datasets. Data quality procedures will address missing values, duplicates, inconsistent formats, invalid values, and potential outliers.</w:t>
      </w:r>
    </w:p>
    <w:p w14:paraId="46BBAF9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analysis strategy will include descriptive analysis, comparative analysis, trend analysis, data visualization, and a planned predictive </w:t>
      </w:r>
      <w:proofErr w:type="spellStart"/>
      <w:r w:rsidRPr="00A650B6">
        <w:rPr>
          <w:rFonts w:ascii="Times New Roman" w:hAnsi="Times New Roman" w:cs="Times New Roman"/>
        </w:rPr>
        <w:t>modeling</w:t>
      </w:r>
      <w:proofErr w:type="spellEnd"/>
      <w:r w:rsidRPr="00A650B6">
        <w:rPr>
          <w:rFonts w:ascii="Times New Roman" w:hAnsi="Times New Roman" w:cs="Times New Roman"/>
        </w:rPr>
        <w:t xml:space="preserve"> phase. Tools such as Excel/Power Query, SQL, Python, Pandas, and Power BI will be considered according to the requirements of each stage.</w:t>
      </w:r>
    </w:p>
    <w:p w14:paraId="294C9CBC"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also incorporate healthcare-specific concerns including data privacy, security, bias, ethical use of data, and responsible interpretation. A detailed timeline, resource allocation plan, risk assessment, and contingency strategy will ensure that the project can be executed in an organized and reproducible manner.</w:t>
      </w:r>
    </w:p>
    <w:p w14:paraId="7B25A073"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final objective is to establish a reliable foundation for transforming healthcare data into meaningful insights that can support healthcare planning and operational decision-making.</w:t>
      </w:r>
    </w:p>
    <w:p w14:paraId="6D8958E8" w14:textId="75073F72" w:rsidR="00A650B6" w:rsidRPr="00A650B6" w:rsidRDefault="00A650B6" w:rsidP="00A650B6">
      <w:pPr>
        <w:rPr>
          <w:rFonts w:ascii="Times New Roman" w:hAnsi="Times New Roman" w:cs="Times New Roman"/>
        </w:rPr>
      </w:pPr>
    </w:p>
    <w:p w14:paraId="4924A34F"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 Introduction</w:t>
      </w:r>
    </w:p>
    <w:p w14:paraId="1D99DE4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Healthcare data analysis is the process of collecting, preparing, </w:t>
      </w:r>
      <w:proofErr w:type="spellStart"/>
      <w:r w:rsidRPr="00A650B6">
        <w:rPr>
          <w:rFonts w:ascii="Times New Roman" w:hAnsi="Times New Roman" w:cs="Times New Roman"/>
        </w:rPr>
        <w:t>analyzing</w:t>
      </w:r>
      <w:proofErr w:type="spellEnd"/>
      <w:r w:rsidRPr="00A650B6">
        <w:rPr>
          <w:rFonts w:ascii="Times New Roman" w:hAnsi="Times New Roman" w:cs="Times New Roman"/>
        </w:rPr>
        <w:t>, and interpreting healthcare-related information to identify meaningful patterns and support informed decisions.</w:t>
      </w:r>
    </w:p>
    <w:p w14:paraId="32EFFAD8"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Healthcare organizations deal with different types of data, including patient demographics, admission records, diagnoses, treatments, hospital stays, procedures, and outcomes. However, raw healthcare data cannot be directly used for reliable decision-making. It must first be properly collected, cleaned, validated, </w:t>
      </w:r>
      <w:proofErr w:type="spellStart"/>
      <w:r w:rsidRPr="00A650B6">
        <w:rPr>
          <w:rFonts w:ascii="Times New Roman" w:hAnsi="Times New Roman" w:cs="Times New Roman"/>
        </w:rPr>
        <w:t>analyzed</w:t>
      </w:r>
      <w:proofErr w:type="spellEnd"/>
      <w:r w:rsidRPr="00A650B6">
        <w:rPr>
          <w:rFonts w:ascii="Times New Roman" w:hAnsi="Times New Roman" w:cs="Times New Roman"/>
        </w:rPr>
        <w:t>, and communicated.</w:t>
      </w:r>
    </w:p>
    <w:p w14:paraId="3B76EFC9"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Strategic planning is therefore an important first step in a healthcare data analysis project. It ensures that the project has clearly defined objectives, appropriate data sources, measurable KPIs, suitable analytical methods, sufficient resources, and effective risk controls.</w:t>
      </w:r>
    </w:p>
    <w:p w14:paraId="5CD9B827"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This project applies these principles to a hypothetical </w:t>
      </w:r>
      <w:r w:rsidRPr="00A650B6">
        <w:rPr>
          <w:rFonts w:ascii="Times New Roman" w:hAnsi="Times New Roman" w:cs="Times New Roman"/>
          <w:b/>
          <w:bCs/>
        </w:rPr>
        <w:t>Patient Readmission Analysis</w:t>
      </w:r>
      <w:r w:rsidRPr="00A650B6">
        <w:rPr>
          <w:rFonts w:ascii="Times New Roman" w:hAnsi="Times New Roman" w:cs="Times New Roman"/>
        </w:rPr>
        <w:t xml:space="preserve"> project.</w:t>
      </w:r>
    </w:p>
    <w:p w14:paraId="277A8A9C" w14:textId="3219E822" w:rsidR="00A650B6" w:rsidRPr="00A650B6" w:rsidRDefault="00A650B6" w:rsidP="00A650B6">
      <w:pPr>
        <w:rPr>
          <w:rFonts w:ascii="Times New Roman" w:hAnsi="Times New Roman" w:cs="Times New Roman"/>
        </w:rPr>
      </w:pPr>
    </w:p>
    <w:p w14:paraId="282746DB" w14:textId="77777777" w:rsidR="00A650B6" w:rsidRDefault="00A650B6" w:rsidP="00A650B6">
      <w:pPr>
        <w:rPr>
          <w:rFonts w:ascii="Times New Roman" w:hAnsi="Times New Roman" w:cs="Times New Roman"/>
          <w:b/>
          <w:bCs/>
        </w:rPr>
      </w:pPr>
    </w:p>
    <w:p w14:paraId="7E6314B6" w14:textId="77777777" w:rsidR="00A650B6" w:rsidRDefault="00A650B6" w:rsidP="00A650B6">
      <w:pPr>
        <w:rPr>
          <w:rFonts w:ascii="Times New Roman" w:hAnsi="Times New Roman" w:cs="Times New Roman"/>
          <w:b/>
          <w:bCs/>
        </w:rPr>
      </w:pPr>
    </w:p>
    <w:p w14:paraId="3F03D0AD" w14:textId="77777777" w:rsidR="00A650B6" w:rsidRDefault="00A650B6" w:rsidP="00A650B6">
      <w:pPr>
        <w:rPr>
          <w:rFonts w:ascii="Times New Roman" w:hAnsi="Times New Roman" w:cs="Times New Roman"/>
          <w:b/>
          <w:bCs/>
        </w:rPr>
      </w:pPr>
    </w:p>
    <w:p w14:paraId="23243F5E" w14:textId="3A1E7F3B" w:rsidR="00A650B6" w:rsidRPr="00A650B6" w:rsidRDefault="00A650B6" w:rsidP="00A650B6">
      <w:pPr>
        <w:rPr>
          <w:rFonts w:ascii="Times New Roman" w:hAnsi="Times New Roman" w:cs="Times New Roman"/>
          <w:b/>
          <w:bCs/>
        </w:rPr>
      </w:pPr>
      <w:r w:rsidRPr="00A650B6">
        <w:rPr>
          <w:rFonts w:ascii="Times New Roman" w:hAnsi="Times New Roman" w:cs="Times New Roman"/>
          <w:b/>
          <w:bCs/>
        </w:rPr>
        <w:lastRenderedPageBreak/>
        <w:t>3. Project Background</w:t>
      </w:r>
    </w:p>
    <w:p w14:paraId="409FB192"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proposed project focuses on understanding </w:t>
      </w:r>
      <w:r w:rsidRPr="00A650B6">
        <w:rPr>
          <w:rFonts w:ascii="Times New Roman" w:hAnsi="Times New Roman" w:cs="Times New Roman"/>
          <w:b/>
          <w:bCs/>
        </w:rPr>
        <w:t>30-day patient readmissions</w:t>
      </w:r>
      <w:r w:rsidRPr="00A650B6">
        <w:rPr>
          <w:rFonts w:ascii="Times New Roman" w:hAnsi="Times New Roman" w:cs="Times New Roman"/>
        </w:rPr>
        <w:t>.</w:t>
      </w:r>
    </w:p>
    <w:p w14:paraId="496BFF43"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A patient readmission occurs when a patient returns to a hospital after being discharged. Understanding readmission patterns can help healthcare organizations identify areas that require further investigation, such as patient characteristics, previous hospitalization history, diagnosis categories, or length of stay.</w:t>
      </w:r>
    </w:p>
    <w:p w14:paraId="4F2C8348"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project will </w:t>
      </w:r>
      <w:proofErr w:type="spellStart"/>
      <w:r w:rsidRPr="00A650B6">
        <w:rPr>
          <w:rFonts w:ascii="Times New Roman" w:hAnsi="Times New Roman" w:cs="Times New Roman"/>
        </w:rPr>
        <w:t>analyze</w:t>
      </w:r>
      <w:proofErr w:type="spellEnd"/>
      <w:r w:rsidRPr="00A650B6">
        <w:rPr>
          <w:rFonts w:ascii="Times New Roman" w:hAnsi="Times New Roman" w:cs="Times New Roman"/>
        </w:rPr>
        <w:t xml:space="preserve"> appropriate patient and hospitalization variables from a public or de-identified dataset.</w:t>
      </w:r>
    </w:p>
    <w:p w14:paraId="79B5481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not identify individual patients or provide medical treatment recommendations.</w:t>
      </w:r>
    </w:p>
    <w:p w14:paraId="3A9C23AD" w14:textId="10695950" w:rsidR="00A650B6" w:rsidRPr="00A650B6" w:rsidRDefault="00A650B6" w:rsidP="00A650B6">
      <w:pPr>
        <w:rPr>
          <w:rFonts w:ascii="Times New Roman" w:hAnsi="Times New Roman" w:cs="Times New Roman"/>
        </w:rPr>
      </w:pPr>
    </w:p>
    <w:p w14:paraId="1311850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4. Problem Statement</w:t>
      </w:r>
    </w:p>
    <w:p w14:paraId="22294DF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Healthcare organizations may have large amounts of patient data but may not have a structured framework for </w:t>
      </w:r>
      <w:proofErr w:type="spellStart"/>
      <w:r w:rsidRPr="00A650B6">
        <w:rPr>
          <w:rFonts w:ascii="Times New Roman" w:hAnsi="Times New Roman" w:cs="Times New Roman"/>
        </w:rPr>
        <w:t>analyzing</w:t>
      </w:r>
      <w:proofErr w:type="spellEnd"/>
      <w:r w:rsidRPr="00A650B6">
        <w:rPr>
          <w:rFonts w:ascii="Times New Roman" w:hAnsi="Times New Roman" w:cs="Times New Roman"/>
        </w:rPr>
        <w:t xml:space="preserve"> readmission patterns.</w:t>
      </w:r>
    </w:p>
    <w:p w14:paraId="259FB559"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Without proper planning, problems such as incomplete data, inconsistent variables, poor data quality, unclear KPIs, privacy concerns, and inappropriate analytical methods can reduce the reliability of the results.</w:t>
      </w:r>
    </w:p>
    <w:p w14:paraId="7AFCE3E8"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Therefore, this project aims to develop a structured strategic plan for </w:t>
      </w:r>
      <w:proofErr w:type="spellStart"/>
      <w:r w:rsidRPr="00A650B6">
        <w:rPr>
          <w:rFonts w:ascii="Times New Roman" w:hAnsi="Times New Roman" w:cs="Times New Roman"/>
        </w:rPr>
        <w:t>analyzing</w:t>
      </w:r>
      <w:proofErr w:type="spellEnd"/>
      <w:r w:rsidRPr="00A650B6">
        <w:rPr>
          <w:rFonts w:ascii="Times New Roman" w:hAnsi="Times New Roman" w:cs="Times New Roman"/>
        </w:rPr>
        <w:t xml:space="preserve"> patient readmission data and identifying meaningful patterns that can support healthcare decision-making.</w:t>
      </w:r>
    </w:p>
    <w:p w14:paraId="52C02D8C" w14:textId="34940B15" w:rsidR="00A650B6" w:rsidRPr="00A650B6" w:rsidRDefault="00A650B6" w:rsidP="00A650B6">
      <w:pPr>
        <w:rPr>
          <w:rFonts w:ascii="Times New Roman" w:hAnsi="Times New Roman" w:cs="Times New Roman"/>
        </w:rPr>
      </w:pPr>
    </w:p>
    <w:p w14:paraId="31A02DD9"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5. Project Vision</w:t>
      </w:r>
    </w:p>
    <w:p w14:paraId="690BBD7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vision of this project is to develop a </w:t>
      </w:r>
      <w:r w:rsidRPr="00A650B6">
        <w:rPr>
          <w:rFonts w:ascii="Times New Roman" w:hAnsi="Times New Roman" w:cs="Times New Roman"/>
          <w:b/>
          <w:bCs/>
        </w:rPr>
        <w:t>reliable, systematic, and reproducible healthcare data analytics framework</w:t>
      </w:r>
      <w:r w:rsidRPr="00A650B6">
        <w:rPr>
          <w:rFonts w:ascii="Times New Roman" w:hAnsi="Times New Roman" w:cs="Times New Roman"/>
        </w:rPr>
        <w:t xml:space="preserve"> that transforms appropriately sourced healthcare data into understandable insights.</w:t>
      </w:r>
    </w:p>
    <w:p w14:paraId="026F6934"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integrate:</w:t>
      </w:r>
    </w:p>
    <w:p w14:paraId="56072BC7" w14:textId="3EB2F866" w:rsidR="00D548B7" w:rsidRPr="00A650B6" w:rsidRDefault="00D548B7" w:rsidP="00A650B6">
      <w:pPr>
        <w:rPr>
          <w:rFonts w:ascii="Times New Roman" w:hAnsi="Times New Roman" w:cs="Times New Roman"/>
        </w:rPr>
      </w:pPr>
      <w:r>
        <w:rPr>
          <w:rFonts w:ascii="Times New Roman" w:hAnsi="Times New Roman" w:cs="Times New Roman"/>
          <w:noProof/>
        </w:rPr>
        <w:drawing>
          <wp:inline distT="0" distB="0" distL="0" distR="0" wp14:anchorId="72F02B9B" wp14:editId="58D16E77">
            <wp:extent cx="5486400" cy="3200400"/>
            <wp:effectExtent l="0" t="0" r="0" b="19050"/>
            <wp:docPr id="152762826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B9E5192" w14:textId="2E7A073C" w:rsidR="00A650B6" w:rsidRPr="00A650B6" w:rsidRDefault="00A650B6" w:rsidP="00A650B6">
      <w:pPr>
        <w:rPr>
          <w:rFonts w:ascii="Times New Roman" w:hAnsi="Times New Roman" w:cs="Times New Roman"/>
        </w:rPr>
      </w:pPr>
    </w:p>
    <w:p w14:paraId="03AC548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6. Project Objectives</w:t>
      </w:r>
    </w:p>
    <w:p w14:paraId="05338B6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main objectives are:</w:t>
      </w:r>
    </w:p>
    <w:p w14:paraId="25777F0E"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define a clear scope for the patient readmission analysis project. </w:t>
      </w:r>
    </w:p>
    <w:p w14:paraId="7451FBFF"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identify important healthcare data variables required for analysis. </w:t>
      </w:r>
    </w:p>
    <w:p w14:paraId="083D6385"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establish a structured data acquisition strategy. </w:t>
      </w:r>
    </w:p>
    <w:p w14:paraId="361F9ECA"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develop a systematic data cleaning and quality assurance process. </w:t>
      </w:r>
    </w:p>
    <w:p w14:paraId="761B6B12"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define key healthcare performance indicators. </w:t>
      </w:r>
    </w:p>
    <w:p w14:paraId="14E77A84"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identify important analytical questions related to readmission. </w:t>
      </w:r>
    </w:p>
    <w:p w14:paraId="0F53DFDD"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plan suitable statistical and analytical techniques. </w:t>
      </w:r>
    </w:p>
    <w:p w14:paraId="1FBFE6D2"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design an effective data visualization and reporting strategy. </w:t>
      </w:r>
    </w:p>
    <w:p w14:paraId="2006CF59"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identify potential risks and develop mitigation strategies. </w:t>
      </w:r>
    </w:p>
    <w:p w14:paraId="404D40A1" w14:textId="77777777" w:rsidR="00A650B6" w:rsidRPr="00A650B6" w:rsidRDefault="00A650B6" w:rsidP="00A650B6">
      <w:pPr>
        <w:numPr>
          <w:ilvl w:val="0"/>
          <w:numId w:val="1"/>
        </w:numPr>
        <w:rPr>
          <w:rFonts w:ascii="Times New Roman" w:hAnsi="Times New Roman" w:cs="Times New Roman"/>
        </w:rPr>
      </w:pPr>
      <w:r w:rsidRPr="00A650B6">
        <w:rPr>
          <w:rFonts w:ascii="Times New Roman" w:hAnsi="Times New Roman" w:cs="Times New Roman"/>
        </w:rPr>
        <w:t xml:space="preserve">To establish a realistic project timeline and resource allocation plan. </w:t>
      </w:r>
    </w:p>
    <w:p w14:paraId="6EB53C46" w14:textId="1A746423" w:rsidR="00A650B6" w:rsidRPr="00A650B6" w:rsidRDefault="00A650B6" w:rsidP="00A650B6">
      <w:pPr>
        <w:rPr>
          <w:rFonts w:ascii="Times New Roman" w:hAnsi="Times New Roman" w:cs="Times New Roman"/>
        </w:rPr>
      </w:pPr>
    </w:p>
    <w:p w14:paraId="39D636D3"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7. Project Scope</w:t>
      </w:r>
    </w:p>
    <w:p w14:paraId="6A021DFB"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7.1 In Scope</w:t>
      </w:r>
    </w:p>
    <w:p w14:paraId="6E452483"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include:</w:t>
      </w:r>
    </w:p>
    <w:p w14:paraId="6D9698DE"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Patient demographic information </w:t>
      </w:r>
    </w:p>
    <w:p w14:paraId="4573706A"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Admission and discharge information </w:t>
      </w:r>
    </w:p>
    <w:p w14:paraId="78AC5E68"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Diagnosis categories </w:t>
      </w:r>
    </w:p>
    <w:p w14:paraId="07AEBC10"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Previous hospitalization information </w:t>
      </w:r>
    </w:p>
    <w:p w14:paraId="55716417"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Length of hospital stay </w:t>
      </w:r>
    </w:p>
    <w:p w14:paraId="7A199B9F"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Readmission information </w:t>
      </w:r>
    </w:p>
    <w:p w14:paraId="437417BA"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Readmission trends </w:t>
      </w:r>
    </w:p>
    <w:p w14:paraId="57BF02E0"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Patient-group comparisons </w:t>
      </w:r>
    </w:p>
    <w:p w14:paraId="55DE3014"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Data cleaning and validation </w:t>
      </w:r>
    </w:p>
    <w:p w14:paraId="47E74DE6"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Exploratory data analysis </w:t>
      </w:r>
    </w:p>
    <w:p w14:paraId="0FA45A35"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Data visualization </w:t>
      </w:r>
    </w:p>
    <w:p w14:paraId="2F255B14"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Statistical analysis planning </w:t>
      </w:r>
    </w:p>
    <w:p w14:paraId="4723CE1B" w14:textId="77777777" w:rsidR="00A650B6" w:rsidRPr="00A650B6" w:rsidRDefault="00A650B6" w:rsidP="00A650B6">
      <w:pPr>
        <w:numPr>
          <w:ilvl w:val="0"/>
          <w:numId w:val="2"/>
        </w:numPr>
        <w:rPr>
          <w:rFonts w:ascii="Times New Roman" w:hAnsi="Times New Roman" w:cs="Times New Roman"/>
        </w:rPr>
      </w:pPr>
      <w:r w:rsidRPr="00A650B6">
        <w:rPr>
          <w:rFonts w:ascii="Times New Roman" w:hAnsi="Times New Roman" w:cs="Times New Roman"/>
        </w:rPr>
        <w:t xml:space="preserve">Predictive </w:t>
      </w:r>
      <w:proofErr w:type="spellStart"/>
      <w:r w:rsidRPr="00A650B6">
        <w:rPr>
          <w:rFonts w:ascii="Times New Roman" w:hAnsi="Times New Roman" w:cs="Times New Roman"/>
        </w:rPr>
        <w:t>modeling</w:t>
      </w:r>
      <w:proofErr w:type="spellEnd"/>
      <w:r w:rsidRPr="00A650B6">
        <w:rPr>
          <w:rFonts w:ascii="Times New Roman" w:hAnsi="Times New Roman" w:cs="Times New Roman"/>
        </w:rPr>
        <w:t xml:space="preserve"> planning </w:t>
      </w:r>
    </w:p>
    <w:p w14:paraId="43A6B25B"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7.2 Out of Scope</w:t>
      </w:r>
    </w:p>
    <w:p w14:paraId="6D153103"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following activities are outside the project scope:</w:t>
      </w:r>
    </w:p>
    <w:p w14:paraId="610625C4" w14:textId="77777777" w:rsidR="00A650B6" w:rsidRPr="00A650B6" w:rsidRDefault="00A650B6" w:rsidP="00A650B6">
      <w:pPr>
        <w:numPr>
          <w:ilvl w:val="0"/>
          <w:numId w:val="3"/>
        </w:numPr>
        <w:rPr>
          <w:rFonts w:ascii="Times New Roman" w:hAnsi="Times New Roman" w:cs="Times New Roman"/>
        </w:rPr>
      </w:pPr>
      <w:r w:rsidRPr="00A650B6">
        <w:rPr>
          <w:rFonts w:ascii="Times New Roman" w:hAnsi="Times New Roman" w:cs="Times New Roman"/>
        </w:rPr>
        <w:lastRenderedPageBreak/>
        <w:t xml:space="preserve">Individual patient diagnosis </w:t>
      </w:r>
    </w:p>
    <w:p w14:paraId="43E3BCC6" w14:textId="77777777" w:rsidR="00A650B6" w:rsidRPr="00A650B6" w:rsidRDefault="00A650B6" w:rsidP="00A650B6">
      <w:pPr>
        <w:numPr>
          <w:ilvl w:val="0"/>
          <w:numId w:val="3"/>
        </w:numPr>
        <w:rPr>
          <w:rFonts w:ascii="Times New Roman" w:hAnsi="Times New Roman" w:cs="Times New Roman"/>
        </w:rPr>
      </w:pPr>
      <w:r w:rsidRPr="00A650B6">
        <w:rPr>
          <w:rFonts w:ascii="Times New Roman" w:hAnsi="Times New Roman" w:cs="Times New Roman"/>
        </w:rPr>
        <w:t xml:space="preserve">Individual treatment recommendations </w:t>
      </w:r>
    </w:p>
    <w:p w14:paraId="12CDD957" w14:textId="77777777" w:rsidR="00A650B6" w:rsidRPr="00A650B6" w:rsidRDefault="00A650B6" w:rsidP="00A650B6">
      <w:pPr>
        <w:numPr>
          <w:ilvl w:val="0"/>
          <w:numId w:val="3"/>
        </w:numPr>
        <w:rPr>
          <w:rFonts w:ascii="Times New Roman" w:hAnsi="Times New Roman" w:cs="Times New Roman"/>
        </w:rPr>
      </w:pPr>
      <w:r w:rsidRPr="00A650B6">
        <w:rPr>
          <w:rFonts w:ascii="Times New Roman" w:hAnsi="Times New Roman" w:cs="Times New Roman"/>
        </w:rPr>
        <w:t xml:space="preserve">Identifying individual patients </w:t>
      </w:r>
    </w:p>
    <w:p w14:paraId="7E17972C" w14:textId="77777777" w:rsidR="00A650B6" w:rsidRPr="00A650B6" w:rsidRDefault="00A650B6" w:rsidP="00A650B6">
      <w:pPr>
        <w:numPr>
          <w:ilvl w:val="0"/>
          <w:numId w:val="3"/>
        </w:numPr>
        <w:rPr>
          <w:rFonts w:ascii="Times New Roman" w:hAnsi="Times New Roman" w:cs="Times New Roman"/>
        </w:rPr>
      </w:pPr>
      <w:r w:rsidRPr="00A650B6">
        <w:rPr>
          <w:rFonts w:ascii="Times New Roman" w:hAnsi="Times New Roman" w:cs="Times New Roman"/>
        </w:rPr>
        <w:t xml:space="preserve">Use of personally identifiable patient information </w:t>
      </w:r>
    </w:p>
    <w:p w14:paraId="6A0F7881" w14:textId="77777777" w:rsidR="00A650B6" w:rsidRPr="00A650B6" w:rsidRDefault="00A650B6" w:rsidP="00A650B6">
      <w:pPr>
        <w:numPr>
          <w:ilvl w:val="0"/>
          <w:numId w:val="3"/>
        </w:numPr>
        <w:rPr>
          <w:rFonts w:ascii="Times New Roman" w:hAnsi="Times New Roman" w:cs="Times New Roman"/>
        </w:rPr>
      </w:pPr>
      <w:r w:rsidRPr="00A650B6">
        <w:rPr>
          <w:rFonts w:ascii="Times New Roman" w:hAnsi="Times New Roman" w:cs="Times New Roman"/>
        </w:rPr>
        <w:t xml:space="preserve">Autonomous clinical decision-making </w:t>
      </w:r>
    </w:p>
    <w:p w14:paraId="31DC8593" w14:textId="3BB32030" w:rsidR="00A650B6" w:rsidRPr="00D548B7" w:rsidRDefault="00A650B6" w:rsidP="00A650B6">
      <w:pPr>
        <w:numPr>
          <w:ilvl w:val="0"/>
          <w:numId w:val="3"/>
        </w:numPr>
        <w:rPr>
          <w:rFonts w:ascii="Times New Roman" w:hAnsi="Times New Roman" w:cs="Times New Roman"/>
        </w:rPr>
      </w:pPr>
      <w:r w:rsidRPr="00A650B6">
        <w:rPr>
          <w:rFonts w:ascii="Times New Roman" w:hAnsi="Times New Roman" w:cs="Times New Roman"/>
        </w:rPr>
        <w:t xml:space="preserve">Deployment of a predictive model for actual clinical use </w:t>
      </w:r>
    </w:p>
    <w:p w14:paraId="71BF0DDD"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8. Stakeholders</w:t>
      </w:r>
    </w:p>
    <w:tbl>
      <w:tblPr>
        <w:tblStyle w:val="TableGrid"/>
        <w:tblW w:w="0" w:type="auto"/>
        <w:tblLook w:val="04A0" w:firstRow="1" w:lastRow="0" w:firstColumn="1" w:lastColumn="0" w:noHBand="0" w:noVBand="1"/>
      </w:tblPr>
      <w:tblGrid>
        <w:gridCol w:w="2574"/>
        <w:gridCol w:w="3913"/>
      </w:tblGrid>
      <w:tr w:rsidR="00A650B6" w:rsidRPr="00A650B6" w14:paraId="554C02E1" w14:textId="77777777" w:rsidTr="00D548B7">
        <w:tc>
          <w:tcPr>
            <w:tcW w:w="0" w:type="auto"/>
            <w:hideMark/>
          </w:tcPr>
          <w:p w14:paraId="4983C44E"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Stakeholder</w:t>
            </w:r>
          </w:p>
        </w:tc>
        <w:tc>
          <w:tcPr>
            <w:tcW w:w="0" w:type="auto"/>
            <w:hideMark/>
          </w:tcPr>
          <w:p w14:paraId="5F0EC943"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Responsibility</w:t>
            </w:r>
          </w:p>
        </w:tc>
      </w:tr>
      <w:tr w:rsidR="00A650B6" w:rsidRPr="00A650B6" w14:paraId="12FE2F0D" w14:textId="77777777" w:rsidTr="00D548B7">
        <w:tc>
          <w:tcPr>
            <w:tcW w:w="0" w:type="auto"/>
            <w:hideMark/>
          </w:tcPr>
          <w:p w14:paraId="60174F0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Analyst</w:t>
            </w:r>
          </w:p>
        </w:tc>
        <w:tc>
          <w:tcPr>
            <w:tcW w:w="0" w:type="auto"/>
            <w:hideMark/>
          </w:tcPr>
          <w:p w14:paraId="793F787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preparation, analysis and reporting</w:t>
            </w:r>
          </w:p>
        </w:tc>
      </w:tr>
      <w:tr w:rsidR="00A650B6" w:rsidRPr="00A650B6" w14:paraId="51AC0C9B" w14:textId="77777777" w:rsidTr="00D548B7">
        <w:tc>
          <w:tcPr>
            <w:tcW w:w="0" w:type="auto"/>
            <w:hideMark/>
          </w:tcPr>
          <w:p w14:paraId="3C5FBEE5"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Healthcare Domain Expert</w:t>
            </w:r>
          </w:p>
        </w:tc>
        <w:tc>
          <w:tcPr>
            <w:tcW w:w="0" w:type="auto"/>
            <w:hideMark/>
          </w:tcPr>
          <w:p w14:paraId="402B215F"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Validate healthcare interpretation</w:t>
            </w:r>
          </w:p>
        </w:tc>
      </w:tr>
      <w:tr w:rsidR="00A650B6" w:rsidRPr="00A650B6" w14:paraId="6001BA1B" w14:textId="77777777" w:rsidTr="00D548B7">
        <w:tc>
          <w:tcPr>
            <w:tcW w:w="0" w:type="auto"/>
            <w:hideMark/>
          </w:tcPr>
          <w:p w14:paraId="506C810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Engineer</w:t>
            </w:r>
          </w:p>
        </w:tc>
        <w:tc>
          <w:tcPr>
            <w:tcW w:w="0" w:type="auto"/>
            <w:hideMark/>
          </w:tcPr>
          <w:p w14:paraId="6D9DF66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extraction and technical support</w:t>
            </w:r>
          </w:p>
        </w:tc>
      </w:tr>
      <w:tr w:rsidR="00A650B6" w:rsidRPr="00A650B6" w14:paraId="525D51EA" w14:textId="77777777" w:rsidTr="00D548B7">
        <w:tc>
          <w:tcPr>
            <w:tcW w:w="0" w:type="auto"/>
            <w:hideMark/>
          </w:tcPr>
          <w:p w14:paraId="3D4D9A1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BI Developer</w:t>
            </w:r>
          </w:p>
        </w:tc>
        <w:tc>
          <w:tcPr>
            <w:tcW w:w="0" w:type="auto"/>
            <w:hideMark/>
          </w:tcPr>
          <w:p w14:paraId="651E317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Dashboard and visualization development</w:t>
            </w:r>
          </w:p>
        </w:tc>
      </w:tr>
      <w:tr w:rsidR="00A650B6" w:rsidRPr="00A650B6" w14:paraId="1285DAA6" w14:textId="77777777" w:rsidTr="00D548B7">
        <w:tc>
          <w:tcPr>
            <w:tcW w:w="0" w:type="auto"/>
            <w:hideMark/>
          </w:tcPr>
          <w:p w14:paraId="611C5F1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Hospital Management</w:t>
            </w:r>
          </w:p>
        </w:tc>
        <w:tc>
          <w:tcPr>
            <w:tcW w:w="0" w:type="auto"/>
            <w:hideMark/>
          </w:tcPr>
          <w:p w14:paraId="1879C4F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Use insights for operational decisions</w:t>
            </w:r>
          </w:p>
        </w:tc>
      </w:tr>
      <w:tr w:rsidR="00A650B6" w:rsidRPr="00A650B6" w14:paraId="5259FED3" w14:textId="77777777" w:rsidTr="00D548B7">
        <w:tc>
          <w:tcPr>
            <w:tcW w:w="0" w:type="auto"/>
            <w:hideMark/>
          </w:tcPr>
          <w:p w14:paraId="3421DE8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Privacy/Security Team</w:t>
            </w:r>
          </w:p>
        </w:tc>
        <w:tc>
          <w:tcPr>
            <w:tcW w:w="0" w:type="auto"/>
            <w:hideMark/>
          </w:tcPr>
          <w:p w14:paraId="1261F0A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Ensure appropriate data protection</w:t>
            </w:r>
          </w:p>
        </w:tc>
      </w:tr>
    </w:tbl>
    <w:p w14:paraId="6191BB6B" w14:textId="73FD1D43" w:rsidR="00A650B6" w:rsidRPr="00A650B6" w:rsidRDefault="00A650B6" w:rsidP="00A650B6">
      <w:pPr>
        <w:rPr>
          <w:rFonts w:ascii="Times New Roman" w:hAnsi="Times New Roman" w:cs="Times New Roman"/>
        </w:rPr>
      </w:pPr>
    </w:p>
    <w:p w14:paraId="2ECFDEC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9. Key Analytical Questions</w:t>
      </w:r>
    </w:p>
    <w:p w14:paraId="77A12E49"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attempt to answer the following questions:</w:t>
      </w:r>
    </w:p>
    <w:p w14:paraId="7D798BBF"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What is the overall 30-day readmission rate? </w:t>
      </w:r>
    </w:p>
    <w:p w14:paraId="3AF30783"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Which age groups have higher readmission rates? </w:t>
      </w:r>
    </w:p>
    <w:p w14:paraId="18740070"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Which diagnosis categories are associated with higher readmission? </w:t>
      </w:r>
    </w:p>
    <w:p w14:paraId="354185FB"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Does length of hospital stay show a relationship with readmission? </w:t>
      </w:r>
    </w:p>
    <w:p w14:paraId="2DBDB7FD"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Does previous hospitalization affect readmission? </w:t>
      </w:r>
    </w:p>
    <w:p w14:paraId="62483B87"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How does readmission vary across different patient groups? </w:t>
      </w:r>
    </w:p>
    <w:p w14:paraId="082082FD"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Are there differences between readmitted and non-readmitted patients? </w:t>
      </w:r>
    </w:p>
    <w:p w14:paraId="624DC853"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What trends can be observed in readmissions over time? </w:t>
      </w:r>
    </w:p>
    <w:p w14:paraId="5D0AFCA1" w14:textId="77777777" w:rsidR="00A650B6" w:rsidRPr="00A650B6" w:rsidRDefault="00A650B6" w:rsidP="00A650B6">
      <w:pPr>
        <w:numPr>
          <w:ilvl w:val="0"/>
          <w:numId w:val="4"/>
        </w:numPr>
        <w:rPr>
          <w:rFonts w:ascii="Times New Roman" w:hAnsi="Times New Roman" w:cs="Times New Roman"/>
        </w:rPr>
      </w:pPr>
      <w:r w:rsidRPr="00A650B6">
        <w:rPr>
          <w:rFonts w:ascii="Times New Roman" w:hAnsi="Times New Roman" w:cs="Times New Roman"/>
        </w:rPr>
        <w:t xml:space="preserve">Which factors should be investigated further in future predictive analysis? </w:t>
      </w:r>
    </w:p>
    <w:p w14:paraId="098A9C96" w14:textId="50588169" w:rsidR="00A650B6" w:rsidRDefault="00A650B6" w:rsidP="00A650B6">
      <w:pPr>
        <w:rPr>
          <w:rFonts w:ascii="Times New Roman" w:hAnsi="Times New Roman" w:cs="Times New Roman"/>
        </w:rPr>
      </w:pPr>
    </w:p>
    <w:p w14:paraId="5D75CA57" w14:textId="77777777" w:rsidR="00A650B6" w:rsidRDefault="00A650B6" w:rsidP="00A650B6">
      <w:pPr>
        <w:rPr>
          <w:rFonts w:ascii="Times New Roman" w:hAnsi="Times New Roman" w:cs="Times New Roman"/>
        </w:rPr>
      </w:pPr>
    </w:p>
    <w:p w14:paraId="5A226915" w14:textId="77777777" w:rsidR="00A650B6" w:rsidRDefault="00A650B6" w:rsidP="00A650B6">
      <w:pPr>
        <w:rPr>
          <w:rFonts w:ascii="Times New Roman" w:hAnsi="Times New Roman" w:cs="Times New Roman"/>
        </w:rPr>
      </w:pPr>
    </w:p>
    <w:p w14:paraId="5659FE59" w14:textId="77777777" w:rsidR="00A650B6" w:rsidRDefault="00A650B6" w:rsidP="00A650B6">
      <w:pPr>
        <w:rPr>
          <w:rFonts w:ascii="Times New Roman" w:hAnsi="Times New Roman" w:cs="Times New Roman"/>
        </w:rPr>
      </w:pPr>
    </w:p>
    <w:p w14:paraId="15CE48B2" w14:textId="77777777" w:rsidR="00A650B6" w:rsidRDefault="00A650B6" w:rsidP="00A650B6">
      <w:pPr>
        <w:rPr>
          <w:rFonts w:ascii="Times New Roman" w:hAnsi="Times New Roman" w:cs="Times New Roman"/>
        </w:rPr>
      </w:pPr>
    </w:p>
    <w:p w14:paraId="64DC3887" w14:textId="77777777" w:rsidR="00A650B6" w:rsidRPr="00A650B6" w:rsidRDefault="00A650B6" w:rsidP="00A650B6">
      <w:pPr>
        <w:rPr>
          <w:rFonts w:ascii="Times New Roman" w:hAnsi="Times New Roman" w:cs="Times New Roman"/>
        </w:rPr>
      </w:pPr>
    </w:p>
    <w:p w14:paraId="25A5CFC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lastRenderedPageBreak/>
        <w:t>10. Key Performance Indicators</w:t>
      </w:r>
    </w:p>
    <w:tbl>
      <w:tblPr>
        <w:tblStyle w:val="TableGrid"/>
        <w:tblW w:w="0" w:type="auto"/>
        <w:tblLook w:val="04A0" w:firstRow="1" w:lastRow="0" w:firstColumn="1" w:lastColumn="0" w:noHBand="0" w:noVBand="1"/>
      </w:tblPr>
      <w:tblGrid>
        <w:gridCol w:w="2222"/>
        <w:gridCol w:w="4176"/>
        <w:gridCol w:w="2618"/>
      </w:tblGrid>
      <w:tr w:rsidR="00A650B6" w:rsidRPr="00A650B6" w14:paraId="0CFB9FFD" w14:textId="77777777" w:rsidTr="00D548B7">
        <w:tc>
          <w:tcPr>
            <w:tcW w:w="0" w:type="auto"/>
            <w:hideMark/>
          </w:tcPr>
          <w:p w14:paraId="6520E25A"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KPI</w:t>
            </w:r>
          </w:p>
        </w:tc>
        <w:tc>
          <w:tcPr>
            <w:tcW w:w="0" w:type="auto"/>
            <w:hideMark/>
          </w:tcPr>
          <w:p w14:paraId="39988777"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Definition</w:t>
            </w:r>
          </w:p>
        </w:tc>
        <w:tc>
          <w:tcPr>
            <w:tcW w:w="0" w:type="auto"/>
            <w:hideMark/>
          </w:tcPr>
          <w:p w14:paraId="2B91A1DF"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Purpose</w:t>
            </w:r>
          </w:p>
        </w:tc>
      </w:tr>
      <w:tr w:rsidR="00A650B6" w:rsidRPr="00A650B6" w14:paraId="692004E3" w14:textId="77777777" w:rsidTr="00D548B7">
        <w:tc>
          <w:tcPr>
            <w:tcW w:w="0" w:type="auto"/>
            <w:hideMark/>
          </w:tcPr>
          <w:p w14:paraId="2C35545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30-Day Readmission Rate</w:t>
            </w:r>
          </w:p>
        </w:tc>
        <w:tc>
          <w:tcPr>
            <w:tcW w:w="0" w:type="auto"/>
            <w:hideMark/>
          </w:tcPr>
          <w:p w14:paraId="14F0BC7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Percentage of eligible patients readmitted within 30 days</w:t>
            </w:r>
          </w:p>
        </w:tc>
        <w:tc>
          <w:tcPr>
            <w:tcW w:w="0" w:type="auto"/>
            <w:hideMark/>
          </w:tcPr>
          <w:p w14:paraId="727AB93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Primary performance measure</w:t>
            </w:r>
          </w:p>
        </w:tc>
      </w:tr>
      <w:tr w:rsidR="00A650B6" w:rsidRPr="00A650B6" w14:paraId="4E00321C" w14:textId="77777777" w:rsidTr="00D548B7">
        <w:tc>
          <w:tcPr>
            <w:tcW w:w="0" w:type="auto"/>
            <w:hideMark/>
          </w:tcPr>
          <w:p w14:paraId="0C68623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Patient Volume</w:t>
            </w:r>
          </w:p>
        </w:tc>
        <w:tc>
          <w:tcPr>
            <w:tcW w:w="0" w:type="auto"/>
            <w:hideMark/>
          </w:tcPr>
          <w:p w14:paraId="1B8BB098"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Total number of eligible patient records</w:t>
            </w:r>
          </w:p>
        </w:tc>
        <w:tc>
          <w:tcPr>
            <w:tcW w:w="0" w:type="auto"/>
            <w:hideMark/>
          </w:tcPr>
          <w:p w14:paraId="590272EF"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Understand patient population</w:t>
            </w:r>
          </w:p>
        </w:tc>
      </w:tr>
      <w:tr w:rsidR="00A650B6" w:rsidRPr="00A650B6" w14:paraId="5DE5F33E" w14:textId="77777777" w:rsidTr="00D548B7">
        <w:tc>
          <w:tcPr>
            <w:tcW w:w="0" w:type="auto"/>
            <w:hideMark/>
          </w:tcPr>
          <w:p w14:paraId="788F3C9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Average Length of Stay</w:t>
            </w:r>
          </w:p>
        </w:tc>
        <w:tc>
          <w:tcPr>
            <w:tcW w:w="0" w:type="auto"/>
            <w:hideMark/>
          </w:tcPr>
          <w:p w14:paraId="2A14D76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Average duration of hospitalization</w:t>
            </w:r>
          </w:p>
        </w:tc>
        <w:tc>
          <w:tcPr>
            <w:tcW w:w="0" w:type="auto"/>
            <w:hideMark/>
          </w:tcPr>
          <w:p w14:paraId="7C9792C1" w14:textId="77777777" w:rsidR="00A650B6" w:rsidRPr="00A650B6" w:rsidRDefault="00A650B6" w:rsidP="00A650B6">
            <w:pPr>
              <w:spacing w:after="160" w:line="259" w:lineRule="auto"/>
              <w:rPr>
                <w:rFonts w:ascii="Times New Roman" w:hAnsi="Times New Roman" w:cs="Times New Roman"/>
              </w:rPr>
            </w:pPr>
            <w:proofErr w:type="spellStart"/>
            <w:r w:rsidRPr="00A650B6">
              <w:rPr>
                <w:rFonts w:ascii="Times New Roman" w:hAnsi="Times New Roman" w:cs="Times New Roman"/>
              </w:rPr>
              <w:t>Analyze</w:t>
            </w:r>
            <w:proofErr w:type="spellEnd"/>
            <w:r w:rsidRPr="00A650B6">
              <w:rPr>
                <w:rFonts w:ascii="Times New Roman" w:hAnsi="Times New Roman" w:cs="Times New Roman"/>
              </w:rPr>
              <w:t xml:space="preserve"> hospitalization patterns</w:t>
            </w:r>
          </w:p>
        </w:tc>
      </w:tr>
      <w:tr w:rsidR="00A650B6" w:rsidRPr="00A650B6" w14:paraId="50A3201A" w14:textId="77777777" w:rsidTr="00D548B7">
        <w:tc>
          <w:tcPr>
            <w:tcW w:w="0" w:type="auto"/>
            <w:hideMark/>
          </w:tcPr>
          <w:p w14:paraId="59B1788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Previous Admission Rate</w:t>
            </w:r>
          </w:p>
        </w:tc>
        <w:tc>
          <w:tcPr>
            <w:tcW w:w="0" w:type="auto"/>
            <w:hideMark/>
          </w:tcPr>
          <w:p w14:paraId="086A89B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Percentage of patients with previous hospitalization</w:t>
            </w:r>
          </w:p>
        </w:tc>
        <w:tc>
          <w:tcPr>
            <w:tcW w:w="0" w:type="auto"/>
            <w:hideMark/>
          </w:tcPr>
          <w:p w14:paraId="7A314EA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Understand prior utilization</w:t>
            </w:r>
          </w:p>
        </w:tc>
      </w:tr>
      <w:tr w:rsidR="00A650B6" w:rsidRPr="00A650B6" w14:paraId="23E69181" w14:textId="77777777" w:rsidTr="00D548B7">
        <w:tc>
          <w:tcPr>
            <w:tcW w:w="0" w:type="auto"/>
            <w:hideMark/>
          </w:tcPr>
          <w:p w14:paraId="1D13719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by Age</w:t>
            </w:r>
          </w:p>
        </w:tc>
        <w:tc>
          <w:tcPr>
            <w:tcW w:w="0" w:type="auto"/>
            <w:hideMark/>
          </w:tcPr>
          <w:p w14:paraId="0DF8A5A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rate by age group</w:t>
            </w:r>
          </w:p>
        </w:tc>
        <w:tc>
          <w:tcPr>
            <w:tcW w:w="0" w:type="auto"/>
            <w:hideMark/>
          </w:tcPr>
          <w:p w14:paraId="16F72F8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Identify demographic patterns</w:t>
            </w:r>
          </w:p>
        </w:tc>
      </w:tr>
      <w:tr w:rsidR="00A650B6" w:rsidRPr="00A650B6" w14:paraId="175F56A2" w14:textId="77777777" w:rsidTr="00D548B7">
        <w:tc>
          <w:tcPr>
            <w:tcW w:w="0" w:type="auto"/>
            <w:hideMark/>
          </w:tcPr>
          <w:p w14:paraId="5F68BE5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by Diagnosis</w:t>
            </w:r>
          </w:p>
        </w:tc>
        <w:tc>
          <w:tcPr>
            <w:tcW w:w="0" w:type="auto"/>
            <w:hideMark/>
          </w:tcPr>
          <w:p w14:paraId="505A8CC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rate by diagnosis</w:t>
            </w:r>
          </w:p>
        </w:tc>
        <w:tc>
          <w:tcPr>
            <w:tcW w:w="0" w:type="auto"/>
            <w:hideMark/>
          </w:tcPr>
          <w:p w14:paraId="3CD6CC1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Identify condition-level patterns</w:t>
            </w:r>
          </w:p>
        </w:tc>
      </w:tr>
      <w:tr w:rsidR="00A650B6" w:rsidRPr="00A650B6" w14:paraId="4755F551" w14:textId="77777777" w:rsidTr="00D548B7">
        <w:tc>
          <w:tcPr>
            <w:tcW w:w="0" w:type="auto"/>
            <w:hideMark/>
          </w:tcPr>
          <w:p w14:paraId="3F8B500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Trend</w:t>
            </w:r>
          </w:p>
        </w:tc>
        <w:tc>
          <w:tcPr>
            <w:tcW w:w="0" w:type="auto"/>
            <w:hideMark/>
          </w:tcPr>
          <w:p w14:paraId="5E89175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rate over time</w:t>
            </w:r>
          </w:p>
        </w:tc>
        <w:tc>
          <w:tcPr>
            <w:tcW w:w="0" w:type="auto"/>
            <w:hideMark/>
          </w:tcPr>
          <w:p w14:paraId="4C50804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Identify changes and trends</w:t>
            </w:r>
          </w:p>
        </w:tc>
      </w:tr>
    </w:tbl>
    <w:p w14:paraId="47B0EFE1" w14:textId="6F717160" w:rsidR="00A650B6" w:rsidRPr="00A650B6" w:rsidRDefault="00A650B6" w:rsidP="00A650B6">
      <w:pPr>
        <w:rPr>
          <w:rFonts w:ascii="Times New Roman" w:hAnsi="Times New Roman" w:cs="Times New Roman"/>
        </w:rPr>
      </w:pPr>
    </w:p>
    <w:p w14:paraId="69EF6134"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11. Strategic Planning Approach</w:t>
      </w:r>
    </w:p>
    <w:p w14:paraId="1F70F942"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follow these stages:</w:t>
      </w:r>
    </w:p>
    <w:p w14:paraId="4C172BFF"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1 – Define the Problem</w:t>
      </w:r>
    </w:p>
    <w:p w14:paraId="2FFFB95E"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Clearly identify patient readmission as the primary analytical problem.</w:t>
      </w:r>
    </w:p>
    <w:p w14:paraId="00771BED"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2 – Define Objectives</w:t>
      </w:r>
    </w:p>
    <w:p w14:paraId="7476FF3A"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Establish measurable project objectives and expected outcomes.</w:t>
      </w:r>
    </w:p>
    <w:p w14:paraId="142A53C1"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3 – Identify Data Requirements</w:t>
      </w:r>
    </w:p>
    <w:p w14:paraId="36DBBF8C"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Determine which variables are required to answer the analytical questions.</w:t>
      </w:r>
    </w:p>
    <w:p w14:paraId="27502CB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4 – Identify Data Sources</w:t>
      </w:r>
    </w:p>
    <w:p w14:paraId="49CF12B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Search for suitable public or de-identified healthcare datasets.</w:t>
      </w:r>
    </w:p>
    <w:p w14:paraId="280DA17E"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5 – Acquire Data</w:t>
      </w:r>
    </w:p>
    <w:p w14:paraId="2DF91C4A"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Download or access the selected dataset using documented procedures.</w:t>
      </w:r>
    </w:p>
    <w:p w14:paraId="48BF219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6 – Data Profiling</w:t>
      </w:r>
    </w:p>
    <w:p w14:paraId="67788E78"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Examine the structure, variables, data types, missing values, and overall quality.</w:t>
      </w:r>
    </w:p>
    <w:p w14:paraId="16FE9206"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7 – Data Cleaning</w:t>
      </w:r>
    </w:p>
    <w:p w14:paraId="3F34B065"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Handle missing values, duplicates, inconsistent formats, invalid values, and outliers.</w:t>
      </w:r>
    </w:p>
    <w:p w14:paraId="635FDFB7"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8 – Exploratory Analysis</w:t>
      </w:r>
    </w:p>
    <w:p w14:paraId="70166531"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Identify patterns, distributions, relationships, and differences between patient groups.</w:t>
      </w:r>
    </w:p>
    <w:p w14:paraId="2634F05B"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lastRenderedPageBreak/>
        <w:t>Step 9 – Visualization</w:t>
      </w:r>
    </w:p>
    <w:p w14:paraId="57F587B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Develop appropriate charts and dashboards to communicate the findings.</w:t>
      </w:r>
    </w:p>
    <w:p w14:paraId="0165056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10 – Statistical Analysis</w:t>
      </w:r>
    </w:p>
    <w:p w14:paraId="1B8BF1B2"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Apply suitable statistical techniques to understand relationships and differences.</w:t>
      </w:r>
    </w:p>
    <w:p w14:paraId="62C3E785"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 xml:space="preserve">Step 11 – Predictive </w:t>
      </w:r>
      <w:proofErr w:type="spellStart"/>
      <w:r w:rsidRPr="00A650B6">
        <w:rPr>
          <w:rFonts w:ascii="Times New Roman" w:hAnsi="Times New Roman" w:cs="Times New Roman"/>
          <w:b/>
          <w:bCs/>
        </w:rPr>
        <w:t>Modeling</w:t>
      </w:r>
      <w:proofErr w:type="spellEnd"/>
    </w:p>
    <w:p w14:paraId="1095C4F4"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In a later phase, evaluate suitable predictive models for readmission risk.</w:t>
      </w:r>
    </w:p>
    <w:p w14:paraId="5CB18886"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Step 12 – Reporting</w:t>
      </w:r>
    </w:p>
    <w:p w14:paraId="21CF6C4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Communicate findings, limitations, and evidence-based recommendations.</w:t>
      </w:r>
    </w:p>
    <w:p w14:paraId="2D78987C" w14:textId="6E176403" w:rsidR="00A650B6" w:rsidRPr="00A650B6" w:rsidRDefault="00A650B6" w:rsidP="00A650B6">
      <w:pPr>
        <w:rPr>
          <w:rFonts w:ascii="Times New Roman" w:hAnsi="Times New Roman" w:cs="Times New Roman"/>
        </w:rPr>
      </w:pPr>
    </w:p>
    <w:p w14:paraId="067EA099"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12. Data Acquisition Strategy</w:t>
      </w:r>
    </w:p>
    <w:p w14:paraId="42E3AF0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project will use a </w:t>
      </w:r>
      <w:r w:rsidRPr="00A650B6">
        <w:rPr>
          <w:rFonts w:ascii="Times New Roman" w:hAnsi="Times New Roman" w:cs="Times New Roman"/>
          <w:b/>
          <w:bCs/>
        </w:rPr>
        <w:t>publicly available or appropriately de-identified healthcare dataset</w:t>
      </w:r>
      <w:r w:rsidRPr="00A650B6">
        <w:rPr>
          <w:rFonts w:ascii="Times New Roman" w:hAnsi="Times New Roman" w:cs="Times New Roman"/>
        </w:rPr>
        <w:t>.</w:t>
      </w:r>
    </w:p>
    <w:p w14:paraId="33BD6D4A"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Potential sources include:</w:t>
      </w:r>
    </w:p>
    <w:p w14:paraId="05168501" w14:textId="77777777" w:rsidR="00A650B6" w:rsidRPr="00A650B6" w:rsidRDefault="00A650B6" w:rsidP="00A650B6">
      <w:pPr>
        <w:numPr>
          <w:ilvl w:val="0"/>
          <w:numId w:val="5"/>
        </w:numPr>
        <w:rPr>
          <w:rFonts w:ascii="Times New Roman" w:hAnsi="Times New Roman" w:cs="Times New Roman"/>
        </w:rPr>
      </w:pPr>
      <w:r w:rsidRPr="00A650B6">
        <w:rPr>
          <w:rFonts w:ascii="Times New Roman" w:hAnsi="Times New Roman" w:cs="Times New Roman"/>
        </w:rPr>
        <w:t xml:space="preserve">Government healthcare data portals </w:t>
      </w:r>
    </w:p>
    <w:p w14:paraId="4BF93807" w14:textId="77777777" w:rsidR="00A650B6" w:rsidRPr="00A650B6" w:rsidRDefault="00A650B6" w:rsidP="00A650B6">
      <w:pPr>
        <w:numPr>
          <w:ilvl w:val="0"/>
          <w:numId w:val="5"/>
        </w:numPr>
        <w:rPr>
          <w:rFonts w:ascii="Times New Roman" w:hAnsi="Times New Roman" w:cs="Times New Roman"/>
        </w:rPr>
      </w:pPr>
      <w:r w:rsidRPr="00A650B6">
        <w:rPr>
          <w:rFonts w:ascii="Times New Roman" w:hAnsi="Times New Roman" w:cs="Times New Roman"/>
        </w:rPr>
        <w:t xml:space="preserve">Public health organizations </w:t>
      </w:r>
    </w:p>
    <w:p w14:paraId="32E73504" w14:textId="77777777" w:rsidR="00A650B6" w:rsidRPr="00A650B6" w:rsidRDefault="00A650B6" w:rsidP="00A650B6">
      <w:pPr>
        <w:numPr>
          <w:ilvl w:val="0"/>
          <w:numId w:val="5"/>
        </w:numPr>
        <w:rPr>
          <w:rFonts w:ascii="Times New Roman" w:hAnsi="Times New Roman" w:cs="Times New Roman"/>
        </w:rPr>
      </w:pPr>
      <w:r w:rsidRPr="00A650B6">
        <w:rPr>
          <w:rFonts w:ascii="Times New Roman" w:hAnsi="Times New Roman" w:cs="Times New Roman"/>
        </w:rPr>
        <w:t xml:space="preserve">Academic datasets </w:t>
      </w:r>
    </w:p>
    <w:p w14:paraId="6AE9B770" w14:textId="77777777" w:rsidR="00A650B6" w:rsidRPr="00A650B6" w:rsidRDefault="00A650B6" w:rsidP="00A650B6">
      <w:pPr>
        <w:numPr>
          <w:ilvl w:val="0"/>
          <w:numId w:val="5"/>
        </w:numPr>
        <w:rPr>
          <w:rFonts w:ascii="Times New Roman" w:hAnsi="Times New Roman" w:cs="Times New Roman"/>
        </w:rPr>
      </w:pPr>
      <w:r w:rsidRPr="00A650B6">
        <w:rPr>
          <w:rFonts w:ascii="Times New Roman" w:hAnsi="Times New Roman" w:cs="Times New Roman"/>
        </w:rPr>
        <w:t xml:space="preserve">Research repositories </w:t>
      </w:r>
    </w:p>
    <w:p w14:paraId="232F2D7D" w14:textId="77777777" w:rsidR="00A650B6" w:rsidRPr="00A650B6" w:rsidRDefault="00A650B6" w:rsidP="00A650B6">
      <w:pPr>
        <w:numPr>
          <w:ilvl w:val="0"/>
          <w:numId w:val="5"/>
        </w:numPr>
        <w:rPr>
          <w:rFonts w:ascii="Times New Roman" w:hAnsi="Times New Roman" w:cs="Times New Roman"/>
        </w:rPr>
      </w:pPr>
      <w:r w:rsidRPr="00A650B6">
        <w:rPr>
          <w:rFonts w:ascii="Times New Roman" w:hAnsi="Times New Roman" w:cs="Times New Roman"/>
        </w:rPr>
        <w:t xml:space="preserve">Open healthcare datasets </w:t>
      </w:r>
    </w:p>
    <w:p w14:paraId="63F0DA2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selected dataset should satisfy the following criteria:</w:t>
      </w:r>
    </w:p>
    <w:p w14:paraId="29EE8195"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Relevant to patient readmission </w:t>
      </w:r>
    </w:p>
    <w:p w14:paraId="3DEE026D"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Sufficient number of records </w:t>
      </w:r>
    </w:p>
    <w:p w14:paraId="6EDFEC82"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Clearly documented variables </w:t>
      </w:r>
    </w:p>
    <w:p w14:paraId="1F811A0F"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Appropriate data quality </w:t>
      </w:r>
    </w:p>
    <w:p w14:paraId="36D17B68"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Public or permitted access </w:t>
      </w:r>
    </w:p>
    <w:p w14:paraId="1D7802F9"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No unnecessary personally identifiable information </w:t>
      </w:r>
    </w:p>
    <w:p w14:paraId="2016DB28" w14:textId="77777777" w:rsidR="00A650B6" w:rsidRPr="00A650B6" w:rsidRDefault="00A650B6" w:rsidP="00A650B6">
      <w:pPr>
        <w:numPr>
          <w:ilvl w:val="0"/>
          <w:numId w:val="6"/>
        </w:numPr>
        <w:rPr>
          <w:rFonts w:ascii="Times New Roman" w:hAnsi="Times New Roman" w:cs="Times New Roman"/>
        </w:rPr>
      </w:pPr>
      <w:r w:rsidRPr="00A650B6">
        <w:rPr>
          <w:rFonts w:ascii="Times New Roman" w:hAnsi="Times New Roman" w:cs="Times New Roman"/>
        </w:rPr>
        <w:t xml:space="preserve">Suitable for reproducible analysis </w:t>
      </w:r>
    </w:p>
    <w:p w14:paraId="27E2591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dataset will be evaluated before being selected for the project.</w:t>
      </w:r>
    </w:p>
    <w:p w14:paraId="317F71E3" w14:textId="1264B5E9" w:rsidR="00A650B6" w:rsidRDefault="00A650B6" w:rsidP="00A650B6">
      <w:pPr>
        <w:rPr>
          <w:rFonts w:ascii="Times New Roman" w:hAnsi="Times New Roman" w:cs="Times New Roman"/>
        </w:rPr>
      </w:pPr>
    </w:p>
    <w:p w14:paraId="663F4EFF" w14:textId="77777777" w:rsidR="00A650B6" w:rsidRDefault="00A650B6" w:rsidP="00A650B6">
      <w:pPr>
        <w:rPr>
          <w:rFonts w:ascii="Times New Roman" w:hAnsi="Times New Roman" w:cs="Times New Roman"/>
        </w:rPr>
      </w:pPr>
    </w:p>
    <w:p w14:paraId="49335286" w14:textId="77777777" w:rsidR="00A650B6" w:rsidRDefault="00A650B6" w:rsidP="00A650B6">
      <w:pPr>
        <w:rPr>
          <w:rFonts w:ascii="Times New Roman" w:hAnsi="Times New Roman" w:cs="Times New Roman"/>
        </w:rPr>
      </w:pPr>
    </w:p>
    <w:p w14:paraId="65268DA4" w14:textId="77777777" w:rsidR="00A650B6" w:rsidRDefault="00A650B6" w:rsidP="00A650B6">
      <w:pPr>
        <w:rPr>
          <w:rFonts w:ascii="Times New Roman" w:hAnsi="Times New Roman" w:cs="Times New Roman"/>
        </w:rPr>
      </w:pPr>
    </w:p>
    <w:p w14:paraId="1C85CE6C" w14:textId="77777777" w:rsidR="00A650B6" w:rsidRPr="00A650B6" w:rsidRDefault="00A650B6" w:rsidP="00A650B6">
      <w:pPr>
        <w:rPr>
          <w:rFonts w:ascii="Times New Roman" w:hAnsi="Times New Roman" w:cs="Times New Roman"/>
        </w:rPr>
      </w:pPr>
    </w:p>
    <w:p w14:paraId="2D22FAA5" w14:textId="77777777" w:rsidR="00D548B7" w:rsidRDefault="00D548B7" w:rsidP="00A650B6">
      <w:pPr>
        <w:rPr>
          <w:rFonts w:ascii="Times New Roman" w:hAnsi="Times New Roman" w:cs="Times New Roman"/>
          <w:b/>
          <w:bCs/>
        </w:rPr>
      </w:pPr>
    </w:p>
    <w:p w14:paraId="0140D85A" w14:textId="79181D25" w:rsidR="00A650B6" w:rsidRPr="00A650B6" w:rsidRDefault="00A650B6" w:rsidP="00A650B6">
      <w:pPr>
        <w:rPr>
          <w:rFonts w:ascii="Times New Roman" w:hAnsi="Times New Roman" w:cs="Times New Roman"/>
          <w:b/>
          <w:bCs/>
        </w:rPr>
      </w:pPr>
      <w:r w:rsidRPr="00A650B6">
        <w:rPr>
          <w:rFonts w:ascii="Times New Roman" w:hAnsi="Times New Roman" w:cs="Times New Roman"/>
          <w:b/>
          <w:bCs/>
        </w:rPr>
        <w:lastRenderedPageBreak/>
        <w:t>13. Proposed Data Variables</w:t>
      </w:r>
    </w:p>
    <w:tbl>
      <w:tblPr>
        <w:tblStyle w:val="TableGrid"/>
        <w:tblW w:w="0" w:type="auto"/>
        <w:tblLook w:val="04A0" w:firstRow="1" w:lastRow="0" w:firstColumn="1" w:lastColumn="0" w:noHBand="0" w:noVBand="1"/>
      </w:tblPr>
      <w:tblGrid>
        <w:gridCol w:w="1561"/>
        <w:gridCol w:w="3179"/>
      </w:tblGrid>
      <w:tr w:rsidR="00A650B6" w:rsidRPr="00A650B6" w14:paraId="6B258C53" w14:textId="77777777" w:rsidTr="00A650B6">
        <w:tc>
          <w:tcPr>
            <w:tcW w:w="0" w:type="auto"/>
            <w:hideMark/>
          </w:tcPr>
          <w:p w14:paraId="2FB8A1BB"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Category</w:t>
            </w:r>
          </w:p>
        </w:tc>
        <w:tc>
          <w:tcPr>
            <w:tcW w:w="0" w:type="auto"/>
            <w:hideMark/>
          </w:tcPr>
          <w:p w14:paraId="59213CC7"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Example Variables</w:t>
            </w:r>
          </w:p>
        </w:tc>
      </w:tr>
      <w:tr w:rsidR="00A650B6" w:rsidRPr="00A650B6" w14:paraId="3FC88799" w14:textId="77777777" w:rsidTr="00A650B6">
        <w:tc>
          <w:tcPr>
            <w:tcW w:w="0" w:type="auto"/>
            <w:hideMark/>
          </w:tcPr>
          <w:p w14:paraId="1A852F3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Patient</w:t>
            </w:r>
          </w:p>
        </w:tc>
        <w:tc>
          <w:tcPr>
            <w:tcW w:w="0" w:type="auto"/>
            <w:hideMark/>
          </w:tcPr>
          <w:p w14:paraId="0270E33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Patient ID, Age, Gender</w:t>
            </w:r>
          </w:p>
        </w:tc>
      </w:tr>
      <w:tr w:rsidR="00A650B6" w:rsidRPr="00A650B6" w14:paraId="5D00F5AE" w14:textId="77777777" w:rsidTr="00A650B6">
        <w:tc>
          <w:tcPr>
            <w:tcW w:w="0" w:type="auto"/>
            <w:hideMark/>
          </w:tcPr>
          <w:p w14:paraId="0B06C64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Admission</w:t>
            </w:r>
          </w:p>
        </w:tc>
        <w:tc>
          <w:tcPr>
            <w:tcW w:w="0" w:type="auto"/>
            <w:hideMark/>
          </w:tcPr>
          <w:p w14:paraId="1DF1B6D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Admission Date, Admission Type</w:t>
            </w:r>
          </w:p>
        </w:tc>
      </w:tr>
      <w:tr w:rsidR="00A650B6" w:rsidRPr="00A650B6" w14:paraId="28C8026E" w14:textId="77777777" w:rsidTr="00A650B6">
        <w:tc>
          <w:tcPr>
            <w:tcW w:w="0" w:type="auto"/>
            <w:hideMark/>
          </w:tcPr>
          <w:p w14:paraId="08DDF34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Discharge</w:t>
            </w:r>
          </w:p>
        </w:tc>
        <w:tc>
          <w:tcPr>
            <w:tcW w:w="0" w:type="auto"/>
            <w:hideMark/>
          </w:tcPr>
          <w:p w14:paraId="45CB715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Discharge Date, Discharge Type</w:t>
            </w:r>
          </w:p>
        </w:tc>
      </w:tr>
      <w:tr w:rsidR="00A650B6" w:rsidRPr="00A650B6" w14:paraId="736F2E7D" w14:textId="77777777" w:rsidTr="00A650B6">
        <w:tc>
          <w:tcPr>
            <w:tcW w:w="0" w:type="auto"/>
            <w:hideMark/>
          </w:tcPr>
          <w:p w14:paraId="1C11F80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Clinical</w:t>
            </w:r>
          </w:p>
        </w:tc>
        <w:tc>
          <w:tcPr>
            <w:tcW w:w="0" w:type="auto"/>
            <w:hideMark/>
          </w:tcPr>
          <w:p w14:paraId="7865C62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Diagnosis, Procedure</w:t>
            </w:r>
          </w:p>
        </w:tc>
      </w:tr>
      <w:tr w:rsidR="00A650B6" w:rsidRPr="00A650B6" w14:paraId="41672852" w14:textId="77777777" w:rsidTr="00A650B6">
        <w:tc>
          <w:tcPr>
            <w:tcW w:w="0" w:type="auto"/>
            <w:hideMark/>
          </w:tcPr>
          <w:p w14:paraId="0B576255"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History</w:t>
            </w:r>
          </w:p>
        </w:tc>
        <w:tc>
          <w:tcPr>
            <w:tcW w:w="0" w:type="auto"/>
            <w:hideMark/>
          </w:tcPr>
          <w:p w14:paraId="3264002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Previous Admissions</w:t>
            </w:r>
          </w:p>
        </w:tc>
      </w:tr>
      <w:tr w:rsidR="00A650B6" w:rsidRPr="00A650B6" w14:paraId="7F98F5CE" w14:textId="77777777" w:rsidTr="00A650B6">
        <w:tc>
          <w:tcPr>
            <w:tcW w:w="0" w:type="auto"/>
            <w:hideMark/>
          </w:tcPr>
          <w:p w14:paraId="2D829C3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Hospitalization</w:t>
            </w:r>
          </w:p>
        </w:tc>
        <w:tc>
          <w:tcPr>
            <w:tcW w:w="0" w:type="auto"/>
            <w:hideMark/>
          </w:tcPr>
          <w:p w14:paraId="06AEEBC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Length of Stay</w:t>
            </w:r>
          </w:p>
        </w:tc>
      </w:tr>
      <w:tr w:rsidR="00A650B6" w:rsidRPr="00A650B6" w14:paraId="3B88FE12" w14:textId="77777777" w:rsidTr="00A650B6">
        <w:tc>
          <w:tcPr>
            <w:tcW w:w="0" w:type="auto"/>
            <w:hideMark/>
          </w:tcPr>
          <w:p w14:paraId="2A1AD3F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Outcome</w:t>
            </w:r>
          </w:p>
        </w:tc>
        <w:tc>
          <w:tcPr>
            <w:tcW w:w="0" w:type="auto"/>
            <w:hideMark/>
          </w:tcPr>
          <w:p w14:paraId="6242E64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Readmission within 30 Days</w:t>
            </w:r>
          </w:p>
        </w:tc>
      </w:tr>
    </w:tbl>
    <w:p w14:paraId="1187CEEF"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final variables will depend on the selected dataset in Week 2.</w:t>
      </w:r>
    </w:p>
    <w:p w14:paraId="221A6ADC" w14:textId="3706DB40" w:rsidR="00A650B6" w:rsidRPr="00A650B6" w:rsidRDefault="00A650B6" w:rsidP="00A650B6">
      <w:pPr>
        <w:rPr>
          <w:rFonts w:ascii="Times New Roman" w:hAnsi="Times New Roman" w:cs="Times New Roman"/>
        </w:rPr>
      </w:pPr>
    </w:p>
    <w:p w14:paraId="6A82511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14. Data Cleaning Strategy</w:t>
      </w:r>
    </w:p>
    <w:p w14:paraId="246CB62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proposed data cleaning process is:</w:t>
      </w:r>
    </w:p>
    <w:p w14:paraId="53470B5D" w14:textId="7A629F5C" w:rsidR="00D548B7" w:rsidRPr="00A650B6" w:rsidRDefault="00D548B7" w:rsidP="00A650B6">
      <w:pPr>
        <w:rPr>
          <w:rFonts w:ascii="Times New Roman" w:hAnsi="Times New Roman" w:cs="Times New Roman"/>
        </w:rPr>
      </w:pPr>
      <w:r>
        <w:rPr>
          <w:rFonts w:ascii="Times New Roman" w:hAnsi="Times New Roman" w:cs="Times New Roman"/>
          <w:noProof/>
        </w:rPr>
        <w:drawing>
          <wp:inline distT="0" distB="0" distL="0" distR="0" wp14:anchorId="34888D3A" wp14:editId="3C75F871">
            <wp:extent cx="5486400" cy="3200400"/>
            <wp:effectExtent l="0" t="0" r="0" b="19050"/>
            <wp:docPr id="35887211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326EF1B"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Cleaning activities</w:t>
      </w:r>
    </w:p>
    <w:p w14:paraId="37AFDC9D"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Check dataset structure. </w:t>
      </w:r>
    </w:p>
    <w:p w14:paraId="70AF4BF9"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Check column names. </w:t>
      </w:r>
    </w:p>
    <w:p w14:paraId="1002809A"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Check data types. </w:t>
      </w:r>
    </w:p>
    <w:p w14:paraId="4B0C5236"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Identify missing values. </w:t>
      </w:r>
    </w:p>
    <w:p w14:paraId="32BAB949"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Identify duplicate records. </w:t>
      </w:r>
    </w:p>
    <w:p w14:paraId="4062ECED"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Standardize categorical values. </w:t>
      </w:r>
    </w:p>
    <w:p w14:paraId="2E281DE9"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lastRenderedPageBreak/>
        <w:t xml:space="preserve">Standardize date formats. </w:t>
      </w:r>
    </w:p>
    <w:p w14:paraId="54103701"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Validate numerical ranges. </w:t>
      </w:r>
    </w:p>
    <w:p w14:paraId="0D1B0685"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Identify outliers. </w:t>
      </w:r>
    </w:p>
    <w:p w14:paraId="60D5D808"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Validate admission and discharge dates. </w:t>
      </w:r>
    </w:p>
    <w:p w14:paraId="06CDA232"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Check consistency between related fields. </w:t>
      </w:r>
    </w:p>
    <w:p w14:paraId="19D4123C" w14:textId="77777777" w:rsidR="00A650B6" w:rsidRPr="00A650B6" w:rsidRDefault="00A650B6" w:rsidP="00A650B6">
      <w:pPr>
        <w:numPr>
          <w:ilvl w:val="0"/>
          <w:numId w:val="7"/>
        </w:numPr>
        <w:rPr>
          <w:rFonts w:ascii="Times New Roman" w:hAnsi="Times New Roman" w:cs="Times New Roman"/>
        </w:rPr>
      </w:pPr>
      <w:r w:rsidRPr="00A650B6">
        <w:rPr>
          <w:rFonts w:ascii="Times New Roman" w:hAnsi="Times New Roman" w:cs="Times New Roman"/>
        </w:rPr>
        <w:t xml:space="preserve">Document all transformations. </w:t>
      </w:r>
    </w:p>
    <w:p w14:paraId="0F85751E" w14:textId="680F5BA1"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The original dataset will be preserved separately from the cleaned analytical </w:t>
      </w:r>
      <w:proofErr w:type="spellStart"/>
      <w:r w:rsidRPr="00A650B6">
        <w:rPr>
          <w:rFonts w:ascii="Times New Roman" w:hAnsi="Times New Roman" w:cs="Times New Roman"/>
        </w:rPr>
        <w:t>datase</w:t>
      </w:r>
      <w:proofErr w:type="spellEnd"/>
    </w:p>
    <w:p w14:paraId="6AD127B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15. Planned Analysis Methodology</w:t>
      </w:r>
    </w:p>
    <w:p w14:paraId="74EDB401"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15.1 Descriptive Analysis</w:t>
      </w:r>
    </w:p>
    <w:p w14:paraId="5E1F756F"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Descriptive analysis will summarize the dataset using:</w:t>
      </w:r>
    </w:p>
    <w:p w14:paraId="77E912E4"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Counts </w:t>
      </w:r>
    </w:p>
    <w:p w14:paraId="4386A06D"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Percentages </w:t>
      </w:r>
    </w:p>
    <w:p w14:paraId="1EC54925"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Mean </w:t>
      </w:r>
    </w:p>
    <w:p w14:paraId="1193D83A"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Median </w:t>
      </w:r>
    </w:p>
    <w:p w14:paraId="6FDADCFE"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Minimum </w:t>
      </w:r>
    </w:p>
    <w:p w14:paraId="3A5CF7C2"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Maximum </w:t>
      </w:r>
    </w:p>
    <w:p w14:paraId="1B998E24" w14:textId="77777777" w:rsidR="00A650B6" w:rsidRPr="00A650B6" w:rsidRDefault="00A650B6" w:rsidP="00A650B6">
      <w:pPr>
        <w:numPr>
          <w:ilvl w:val="0"/>
          <w:numId w:val="8"/>
        </w:numPr>
        <w:rPr>
          <w:rFonts w:ascii="Times New Roman" w:hAnsi="Times New Roman" w:cs="Times New Roman"/>
        </w:rPr>
      </w:pPr>
      <w:r w:rsidRPr="00A650B6">
        <w:rPr>
          <w:rFonts w:ascii="Times New Roman" w:hAnsi="Times New Roman" w:cs="Times New Roman"/>
        </w:rPr>
        <w:t xml:space="preserve">Standard deviation </w:t>
      </w:r>
    </w:p>
    <w:p w14:paraId="6CEECB8C"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15.2 Comparative Analysis</w:t>
      </w:r>
    </w:p>
    <w:p w14:paraId="2003BD3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compare:</w:t>
      </w:r>
    </w:p>
    <w:p w14:paraId="4A7E8421" w14:textId="77777777" w:rsidR="00A650B6" w:rsidRPr="00A650B6" w:rsidRDefault="00A650B6" w:rsidP="00A650B6">
      <w:pPr>
        <w:numPr>
          <w:ilvl w:val="0"/>
          <w:numId w:val="9"/>
        </w:numPr>
        <w:rPr>
          <w:rFonts w:ascii="Times New Roman" w:hAnsi="Times New Roman" w:cs="Times New Roman"/>
        </w:rPr>
      </w:pPr>
      <w:r w:rsidRPr="00A650B6">
        <w:rPr>
          <w:rFonts w:ascii="Times New Roman" w:hAnsi="Times New Roman" w:cs="Times New Roman"/>
        </w:rPr>
        <w:t xml:space="preserve">Readmitted vs. non-readmitted patients </w:t>
      </w:r>
    </w:p>
    <w:p w14:paraId="729FB2B6" w14:textId="77777777" w:rsidR="00A650B6" w:rsidRPr="00A650B6" w:rsidRDefault="00A650B6" w:rsidP="00A650B6">
      <w:pPr>
        <w:numPr>
          <w:ilvl w:val="0"/>
          <w:numId w:val="9"/>
        </w:numPr>
        <w:rPr>
          <w:rFonts w:ascii="Times New Roman" w:hAnsi="Times New Roman" w:cs="Times New Roman"/>
        </w:rPr>
      </w:pPr>
      <w:r w:rsidRPr="00A650B6">
        <w:rPr>
          <w:rFonts w:ascii="Times New Roman" w:hAnsi="Times New Roman" w:cs="Times New Roman"/>
        </w:rPr>
        <w:t xml:space="preserve">Different age groups </w:t>
      </w:r>
    </w:p>
    <w:p w14:paraId="7397F051" w14:textId="77777777" w:rsidR="00A650B6" w:rsidRPr="00A650B6" w:rsidRDefault="00A650B6" w:rsidP="00A650B6">
      <w:pPr>
        <w:numPr>
          <w:ilvl w:val="0"/>
          <w:numId w:val="9"/>
        </w:numPr>
        <w:rPr>
          <w:rFonts w:ascii="Times New Roman" w:hAnsi="Times New Roman" w:cs="Times New Roman"/>
        </w:rPr>
      </w:pPr>
      <w:r w:rsidRPr="00A650B6">
        <w:rPr>
          <w:rFonts w:ascii="Times New Roman" w:hAnsi="Times New Roman" w:cs="Times New Roman"/>
        </w:rPr>
        <w:t xml:space="preserve">Diagnosis groups </w:t>
      </w:r>
    </w:p>
    <w:p w14:paraId="26EB4B8A" w14:textId="77777777" w:rsidR="00A650B6" w:rsidRPr="00A650B6" w:rsidRDefault="00A650B6" w:rsidP="00A650B6">
      <w:pPr>
        <w:numPr>
          <w:ilvl w:val="0"/>
          <w:numId w:val="9"/>
        </w:numPr>
        <w:rPr>
          <w:rFonts w:ascii="Times New Roman" w:hAnsi="Times New Roman" w:cs="Times New Roman"/>
        </w:rPr>
      </w:pPr>
      <w:r w:rsidRPr="00A650B6">
        <w:rPr>
          <w:rFonts w:ascii="Times New Roman" w:hAnsi="Times New Roman" w:cs="Times New Roman"/>
        </w:rPr>
        <w:t xml:space="preserve">Previous admission groups </w:t>
      </w:r>
    </w:p>
    <w:p w14:paraId="2BBDA734" w14:textId="77777777" w:rsidR="00A650B6" w:rsidRPr="00A650B6" w:rsidRDefault="00A650B6" w:rsidP="00A650B6">
      <w:pPr>
        <w:numPr>
          <w:ilvl w:val="0"/>
          <w:numId w:val="9"/>
        </w:numPr>
        <w:rPr>
          <w:rFonts w:ascii="Times New Roman" w:hAnsi="Times New Roman" w:cs="Times New Roman"/>
        </w:rPr>
      </w:pPr>
      <w:r w:rsidRPr="00A650B6">
        <w:rPr>
          <w:rFonts w:ascii="Times New Roman" w:hAnsi="Times New Roman" w:cs="Times New Roman"/>
        </w:rPr>
        <w:t xml:space="preserve">Length-of-stay groups </w:t>
      </w:r>
    </w:p>
    <w:p w14:paraId="25C446F7"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15.3 Trend Analysis</w:t>
      </w:r>
    </w:p>
    <w:p w14:paraId="75E339BC"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Where sufficient date information is available, readmission rates will be </w:t>
      </w:r>
      <w:proofErr w:type="spellStart"/>
      <w:r w:rsidRPr="00A650B6">
        <w:rPr>
          <w:rFonts w:ascii="Times New Roman" w:hAnsi="Times New Roman" w:cs="Times New Roman"/>
        </w:rPr>
        <w:t>analyzed</w:t>
      </w:r>
      <w:proofErr w:type="spellEnd"/>
      <w:r w:rsidRPr="00A650B6">
        <w:rPr>
          <w:rFonts w:ascii="Times New Roman" w:hAnsi="Times New Roman" w:cs="Times New Roman"/>
        </w:rPr>
        <w:t xml:space="preserve"> over time to identify trends and changes.</w:t>
      </w:r>
    </w:p>
    <w:p w14:paraId="292AD07E"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15.4 Predictive Analysis</w:t>
      </w:r>
    </w:p>
    <w:p w14:paraId="6A8D3A87"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A later phase may investigate models such as:</w:t>
      </w:r>
    </w:p>
    <w:p w14:paraId="470B3531" w14:textId="77777777" w:rsidR="00A650B6" w:rsidRPr="00A650B6" w:rsidRDefault="00A650B6" w:rsidP="00A650B6">
      <w:pPr>
        <w:numPr>
          <w:ilvl w:val="0"/>
          <w:numId w:val="10"/>
        </w:numPr>
        <w:rPr>
          <w:rFonts w:ascii="Times New Roman" w:hAnsi="Times New Roman" w:cs="Times New Roman"/>
        </w:rPr>
      </w:pPr>
      <w:r w:rsidRPr="00A650B6">
        <w:rPr>
          <w:rFonts w:ascii="Times New Roman" w:hAnsi="Times New Roman" w:cs="Times New Roman"/>
        </w:rPr>
        <w:t xml:space="preserve">Logistic Regression </w:t>
      </w:r>
    </w:p>
    <w:p w14:paraId="14048513" w14:textId="77777777" w:rsidR="00A650B6" w:rsidRPr="00A650B6" w:rsidRDefault="00A650B6" w:rsidP="00A650B6">
      <w:pPr>
        <w:numPr>
          <w:ilvl w:val="0"/>
          <w:numId w:val="10"/>
        </w:numPr>
        <w:rPr>
          <w:rFonts w:ascii="Times New Roman" w:hAnsi="Times New Roman" w:cs="Times New Roman"/>
        </w:rPr>
      </w:pPr>
      <w:r w:rsidRPr="00A650B6">
        <w:rPr>
          <w:rFonts w:ascii="Times New Roman" w:hAnsi="Times New Roman" w:cs="Times New Roman"/>
        </w:rPr>
        <w:t xml:space="preserve">Decision Tree </w:t>
      </w:r>
    </w:p>
    <w:p w14:paraId="0C71EF70" w14:textId="77777777" w:rsidR="00A650B6" w:rsidRPr="00A650B6" w:rsidRDefault="00A650B6" w:rsidP="00A650B6">
      <w:pPr>
        <w:numPr>
          <w:ilvl w:val="0"/>
          <w:numId w:val="10"/>
        </w:numPr>
        <w:rPr>
          <w:rFonts w:ascii="Times New Roman" w:hAnsi="Times New Roman" w:cs="Times New Roman"/>
        </w:rPr>
      </w:pPr>
      <w:r w:rsidRPr="00A650B6">
        <w:rPr>
          <w:rFonts w:ascii="Times New Roman" w:hAnsi="Times New Roman" w:cs="Times New Roman"/>
        </w:rPr>
        <w:t xml:space="preserve">Random Forest </w:t>
      </w:r>
    </w:p>
    <w:p w14:paraId="0C54AAB0" w14:textId="303B164B" w:rsidR="00A650B6" w:rsidRPr="00A650B6" w:rsidRDefault="00A650B6" w:rsidP="00A650B6">
      <w:pPr>
        <w:rPr>
          <w:rFonts w:ascii="Times New Roman" w:hAnsi="Times New Roman" w:cs="Times New Roman"/>
        </w:rPr>
      </w:pPr>
      <w:r w:rsidRPr="00A650B6">
        <w:rPr>
          <w:rFonts w:ascii="Times New Roman" w:hAnsi="Times New Roman" w:cs="Times New Roman"/>
        </w:rPr>
        <w:t>The final model selection will depend on the quality and characteristics of the selected dataset.</w:t>
      </w:r>
    </w:p>
    <w:p w14:paraId="2724D75D"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lastRenderedPageBreak/>
        <w:t>16. Technology and Tools</w:t>
      </w:r>
    </w:p>
    <w:tbl>
      <w:tblPr>
        <w:tblStyle w:val="TableGrid"/>
        <w:tblW w:w="0" w:type="auto"/>
        <w:tblLook w:val="04A0" w:firstRow="1" w:lastRow="0" w:firstColumn="1" w:lastColumn="0" w:noHBand="0" w:noVBand="1"/>
      </w:tblPr>
      <w:tblGrid>
        <w:gridCol w:w="1383"/>
        <w:gridCol w:w="3302"/>
      </w:tblGrid>
      <w:tr w:rsidR="00A650B6" w:rsidRPr="00A650B6" w14:paraId="14BE5BF2" w14:textId="77777777" w:rsidTr="00A650B6">
        <w:tc>
          <w:tcPr>
            <w:tcW w:w="0" w:type="auto"/>
            <w:hideMark/>
          </w:tcPr>
          <w:p w14:paraId="4B66D1D1"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Tool</w:t>
            </w:r>
          </w:p>
        </w:tc>
        <w:tc>
          <w:tcPr>
            <w:tcW w:w="0" w:type="auto"/>
            <w:hideMark/>
          </w:tcPr>
          <w:p w14:paraId="428C2042"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Purpose</w:t>
            </w:r>
          </w:p>
        </w:tc>
      </w:tr>
      <w:tr w:rsidR="00A650B6" w:rsidRPr="00A650B6" w14:paraId="43FF839D" w14:textId="77777777" w:rsidTr="00A650B6">
        <w:tc>
          <w:tcPr>
            <w:tcW w:w="0" w:type="auto"/>
            <w:hideMark/>
          </w:tcPr>
          <w:p w14:paraId="65DA0FD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Excel</w:t>
            </w:r>
          </w:p>
        </w:tc>
        <w:tc>
          <w:tcPr>
            <w:tcW w:w="0" w:type="auto"/>
            <w:hideMark/>
          </w:tcPr>
          <w:p w14:paraId="799E2BB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Initial data inspection</w:t>
            </w:r>
          </w:p>
        </w:tc>
      </w:tr>
      <w:tr w:rsidR="00A650B6" w:rsidRPr="00A650B6" w14:paraId="1178A7B0" w14:textId="77777777" w:rsidTr="00A650B6">
        <w:tc>
          <w:tcPr>
            <w:tcW w:w="0" w:type="auto"/>
            <w:hideMark/>
          </w:tcPr>
          <w:p w14:paraId="3C68F52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Power Query</w:t>
            </w:r>
          </w:p>
        </w:tc>
        <w:tc>
          <w:tcPr>
            <w:tcW w:w="0" w:type="auto"/>
            <w:hideMark/>
          </w:tcPr>
          <w:p w14:paraId="2192A2B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transformation</w:t>
            </w:r>
          </w:p>
        </w:tc>
      </w:tr>
      <w:tr w:rsidR="00A650B6" w:rsidRPr="00A650B6" w14:paraId="0C7086C0" w14:textId="77777777" w:rsidTr="00A650B6">
        <w:tc>
          <w:tcPr>
            <w:tcW w:w="0" w:type="auto"/>
            <w:hideMark/>
          </w:tcPr>
          <w:p w14:paraId="5CC5CBA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SQL</w:t>
            </w:r>
          </w:p>
        </w:tc>
        <w:tc>
          <w:tcPr>
            <w:tcW w:w="0" w:type="auto"/>
            <w:hideMark/>
          </w:tcPr>
          <w:p w14:paraId="2B23834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querying and aggregation</w:t>
            </w:r>
          </w:p>
        </w:tc>
      </w:tr>
      <w:tr w:rsidR="00A650B6" w:rsidRPr="00A650B6" w14:paraId="5D035793" w14:textId="77777777" w:rsidTr="00A650B6">
        <w:tc>
          <w:tcPr>
            <w:tcW w:w="0" w:type="auto"/>
            <w:hideMark/>
          </w:tcPr>
          <w:p w14:paraId="53EE378F"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Python</w:t>
            </w:r>
          </w:p>
        </w:tc>
        <w:tc>
          <w:tcPr>
            <w:tcW w:w="0" w:type="auto"/>
            <w:hideMark/>
          </w:tcPr>
          <w:p w14:paraId="74D6518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analysis</w:t>
            </w:r>
          </w:p>
        </w:tc>
      </w:tr>
      <w:tr w:rsidR="00A650B6" w:rsidRPr="00A650B6" w14:paraId="6E6C4131" w14:textId="77777777" w:rsidTr="00A650B6">
        <w:tc>
          <w:tcPr>
            <w:tcW w:w="0" w:type="auto"/>
            <w:hideMark/>
          </w:tcPr>
          <w:p w14:paraId="64439C0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Pandas</w:t>
            </w:r>
          </w:p>
        </w:tc>
        <w:tc>
          <w:tcPr>
            <w:tcW w:w="0" w:type="auto"/>
            <w:hideMark/>
          </w:tcPr>
          <w:p w14:paraId="10C4F15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cleaning and manipulation</w:t>
            </w:r>
          </w:p>
        </w:tc>
      </w:tr>
      <w:tr w:rsidR="00A650B6" w:rsidRPr="00A650B6" w14:paraId="589652BC" w14:textId="77777777" w:rsidTr="00A650B6">
        <w:tc>
          <w:tcPr>
            <w:tcW w:w="0" w:type="auto"/>
            <w:hideMark/>
          </w:tcPr>
          <w:p w14:paraId="4A0DEEC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Matplotlib</w:t>
            </w:r>
          </w:p>
        </w:tc>
        <w:tc>
          <w:tcPr>
            <w:tcW w:w="0" w:type="auto"/>
            <w:hideMark/>
          </w:tcPr>
          <w:p w14:paraId="138E63C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visualization</w:t>
            </w:r>
          </w:p>
        </w:tc>
      </w:tr>
      <w:tr w:rsidR="00A650B6" w:rsidRPr="00A650B6" w14:paraId="7ABAD1B1" w14:textId="77777777" w:rsidTr="00A650B6">
        <w:tc>
          <w:tcPr>
            <w:tcW w:w="0" w:type="auto"/>
            <w:hideMark/>
          </w:tcPr>
          <w:p w14:paraId="19F0CBCB"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Power BI</w:t>
            </w:r>
          </w:p>
        </w:tc>
        <w:tc>
          <w:tcPr>
            <w:tcW w:w="0" w:type="auto"/>
            <w:hideMark/>
          </w:tcPr>
          <w:p w14:paraId="45C6E7E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Interactive dashboard</w:t>
            </w:r>
          </w:p>
        </w:tc>
      </w:tr>
      <w:tr w:rsidR="00A650B6" w:rsidRPr="00A650B6" w14:paraId="2DCAF0A7" w14:textId="77777777" w:rsidTr="00A650B6">
        <w:tc>
          <w:tcPr>
            <w:tcW w:w="0" w:type="auto"/>
            <w:hideMark/>
          </w:tcPr>
          <w:p w14:paraId="6C0B7885"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GitHub</w:t>
            </w:r>
          </w:p>
        </w:tc>
        <w:tc>
          <w:tcPr>
            <w:tcW w:w="0" w:type="auto"/>
            <w:hideMark/>
          </w:tcPr>
          <w:p w14:paraId="0F1B850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Version control and documentation</w:t>
            </w:r>
          </w:p>
        </w:tc>
      </w:tr>
    </w:tbl>
    <w:p w14:paraId="5D7EF65B" w14:textId="024BE064" w:rsidR="00A650B6" w:rsidRPr="00A650B6" w:rsidRDefault="00A650B6" w:rsidP="00A650B6">
      <w:pPr>
        <w:rPr>
          <w:rFonts w:ascii="Times New Roman" w:hAnsi="Times New Roman" w:cs="Times New Roman"/>
        </w:rPr>
      </w:pPr>
    </w:p>
    <w:p w14:paraId="6ABDEA0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17. Project Roadmap</w:t>
      </w:r>
    </w:p>
    <w:tbl>
      <w:tblPr>
        <w:tblStyle w:val="TableGrid"/>
        <w:tblW w:w="0" w:type="auto"/>
        <w:tblLook w:val="04A0" w:firstRow="1" w:lastRow="0" w:firstColumn="1" w:lastColumn="0" w:noHBand="0" w:noVBand="1"/>
      </w:tblPr>
      <w:tblGrid>
        <w:gridCol w:w="856"/>
        <w:gridCol w:w="1816"/>
        <w:gridCol w:w="3616"/>
        <w:gridCol w:w="2728"/>
      </w:tblGrid>
      <w:tr w:rsidR="00A650B6" w:rsidRPr="00A650B6" w14:paraId="6AE54F08" w14:textId="77777777" w:rsidTr="00A650B6">
        <w:tc>
          <w:tcPr>
            <w:tcW w:w="0" w:type="auto"/>
            <w:hideMark/>
          </w:tcPr>
          <w:p w14:paraId="12C8211B"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Week</w:t>
            </w:r>
          </w:p>
        </w:tc>
        <w:tc>
          <w:tcPr>
            <w:tcW w:w="0" w:type="auto"/>
            <w:hideMark/>
          </w:tcPr>
          <w:p w14:paraId="22AAC760"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Phase</w:t>
            </w:r>
          </w:p>
        </w:tc>
        <w:tc>
          <w:tcPr>
            <w:tcW w:w="0" w:type="auto"/>
            <w:hideMark/>
          </w:tcPr>
          <w:p w14:paraId="0CAF7B0E"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Activities</w:t>
            </w:r>
          </w:p>
        </w:tc>
        <w:tc>
          <w:tcPr>
            <w:tcW w:w="0" w:type="auto"/>
            <w:hideMark/>
          </w:tcPr>
          <w:p w14:paraId="43107F02"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Milestone</w:t>
            </w:r>
          </w:p>
        </w:tc>
      </w:tr>
      <w:tr w:rsidR="00A650B6" w:rsidRPr="00A650B6" w14:paraId="1DF15AA9" w14:textId="77777777" w:rsidTr="00A650B6">
        <w:tc>
          <w:tcPr>
            <w:tcW w:w="0" w:type="auto"/>
            <w:hideMark/>
          </w:tcPr>
          <w:p w14:paraId="7A15E7E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1</w:t>
            </w:r>
          </w:p>
        </w:tc>
        <w:tc>
          <w:tcPr>
            <w:tcW w:w="0" w:type="auto"/>
            <w:hideMark/>
          </w:tcPr>
          <w:p w14:paraId="356E8ED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Planning</w:t>
            </w:r>
          </w:p>
        </w:tc>
        <w:tc>
          <w:tcPr>
            <w:tcW w:w="0" w:type="auto"/>
            <w:hideMark/>
          </w:tcPr>
          <w:p w14:paraId="6D69B22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Scope, objectives, KPIs, strategy and risks</w:t>
            </w:r>
          </w:p>
        </w:tc>
        <w:tc>
          <w:tcPr>
            <w:tcW w:w="0" w:type="auto"/>
            <w:hideMark/>
          </w:tcPr>
          <w:p w14:paraId="0AE568C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Strategic plan completed</w:t>
            </w:r>
          </w:p>
        </w:tc>
      </w:tr>
      <w:tr w:rsidR="00A650B6" w:rsidRPr="00A650B6" w14:paraId="5078945E" w14:textId="77777777" w:rsidTr="00A650B6">
        <w:tc>
          <w:tcPr>
            <w:tcW w:w="0" w:type="auto"/>
            <w:hideMark/>
          </w:tcPr>
          <w:p w14:paraId="4F2FB9F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2</w:t>
            </w:r>
          </w:p>
        </w:tc>
        <w:tc>
          <w:tcPr>
            <w:tcW w:w="0" w:type="auto"/>
            <w:hideMark/>
          </w:tcPr>
          <w:p w14:paraId="74FF32B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Collection</w:t>
            </w:r>
          </w:p>
        </w:tc>
        <w:tc>
          <w:tcPr>
            <w:tcW w:w="0" w:type="auto"/>
            <w:hideMark/>
          </w:tcPr>
          <w:p w14:paraId="7D4A8B5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Dataset selection and quality assurance</w:t>
            </w:r>
          </w:p>
        </w:tc>
        <w:tc>
          <w:tcPr>
            <w:tcW w:w="0" w:type="auto"/>
            <w:hideMark/>
          </w:tcPr>
          <w:p w14:paraId="2FCFC30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Dataset selected</w:t>
            </w:r>
          </w:p>
        </w:tc>
      </w:tr>
      <w:tr w:rsidR="00A650B6" w:rsidRPr="00A650B6" w14:paraId="504C3F99" w14:textId="77777777" w:rsidTr="00A650B6">
        <w:tc>
          <w:tcPr>
            <w:tcW w:w="0" w:type="auto"/>
            <w:hideMark/>
          </w:tcPr>
          <w:p w14:paraId="3CE0AAE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3</w:t>
            </w:r>
          </w:p>
        </w:tc>
        <w:tc>
          <w:tcPr>
            <w:tcW w:w="0" w:type="auto"/>
            <w:hideMark/>
          </w:tcPr>
          <w:p w14:paraId="1209F23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Visualization</w:t>
            </w:r>
          </w:p>
        </w:tc>
        <w:tc>
          <w:tcPr>
            <w:tcW w:w="0" w:type="auto"/>
            <w:hideMark/>
          </w:tcPr>
          <w:p w14:paraId="229E9AC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KPI selection and dashboard design</w:t>
            </w:r>
          </w:p>
        </w:tc>
        <w:tc>
          <w:tcPr>
            <w:tcW w:w="0" w:type="auto"/>
            <w:hideMark/>
          </w:tcPr>
          <w:p w14:paraId="39A37F0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Visualization plan completed</w:t>
            </w:r>
          </w:p>
        </w:tc>
      </w:tr>
      <w:tr w:rsidR="00A650B6" w:rsidRPr="00A650B6" w14:paraId="6E6FC9AF" w14:textId="77777777" w:rsidTr="00A650B6">
        <w:tc>
          <w:tcPr>
            <w:tcW w:w="0" w:type="auto"/>
            <w:hideMark/>
          </w:tcPr>
          <w:p w14:paraId="1830C28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4</w:t>
            </w:r>
          </w:p>
        </w:tc>
        <w:tc>
          <w:tcPr>
            <w:tcW w:w="0" w:type="auto"/>
            <w:hideMark/>
          </w:tcPr>
          <w:p w14:paraId="21A4594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Statistical Analysis</w:t>
            </w:r>
          </w:p>
        </w:tc>
        <w:tc>
          <w:tcPr>
            <w:tcW w:w="0" w:type="auto"/>
            <w:hideMark/>
          </w:tcPr>
          <w:p w14:paraId="3901487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Statistical and predictive methodology</w:t>
            </w:r>
          </w:p>
        </w:tc>
        <w:tc>
          <w:tcPr>
            <w:tcW w:w="0" w:type="auto"/>
            <w:hideMark/>
          </w:tcPr>
          <w:p w14:paraId="0145D10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Analysis framework completed</w:t>
            </w:r>
          </w:p>
        </w:tc>
      </w:tr>
      <w:tr w:rsidR="00A650B6" w:rsidRPr="00A650B6" w14:paraId="29151BB8" w14:textId="77777777" w:rsidTr="00A650B6">
        <w:tc>
          <w:tcPr>
            <w:tcW w:w="0" w:type="auto"/>
            <w:hideMark/>
          </w:tcPr>
          <w:p w14:paraId="519932D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5</w:t>
            </w:r>
          </w:p>
        </w:tc>
        <w:tc>
          <w:tcPr>
            <w:tcW w:w="0" w:type="auto"/>
            <w:hideMark/>
          </w:tcPr>
          <w:p w14:paraId="7D412A1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Reporting</w:t>
            </w:r>
          </w:p>
        </w:tc>
        <w:tc>
          <w:tcPr>
            <w:tcW w:w="0" w:type="auto"/>
            <w:hideMark/>
          </w:tcPr>
          <w:p w14:paraId="47F7A99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Results, insights and recommendations</w:t>
            </w:r>
          </w:p>
        </w:tc>
        <w:tc>
          <w:tcPr>
            <w:tcW w:w="0" w:type="auto"/>
            <w:hideMark/>
          </w:tcPr>
          <w:p w14:paraId="0331D06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Analytical report completed</w:t>
            </w:r>
          </w:p>
        </w:tc>
      </w:tr>
      <w:tr w:rsidR="00A650B6" w:rsidRPr="00A650B6" w14:paraId="70ED4F1B" w14:textId="77777777" w:rsidTr="00A650B6">
        <w:tc>
          <w:tcPr>
            <w:tcW w:w="0" w:type="auto"/>
            <w:hideMark/>
          </w:tcPr>
          <w:p w14:paraId="29D537F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 6</w:t>
            </w:r>
          </w:p>
        </w:tc>
        <w:tc>
          <w:tcPr>
            <w:tcW w:w="0" w:type="auto"/>
            <w:hideMark/>
          </w:tcPr>
          <w:p w14:paraId="73CFD7B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Integration</w:t>
            </w:r>
          </w:p>
        </w:tc>
        <w:tc>
          <w:tcPr>
            <w:tcW w:w="0" w:type="auto"/>
            <w:hideMark/>
          </w:tcPr>
          <w:p w14:paraId="0793660B"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Combine all work and self-assessment</w:t>
            </w:r>
          </w:p>
        </w:tc>
        <w:tc>
          <w:tcPr>
            <w:tcW w:w="0" w:type="auto"/>
            <w:hideMark/>
          </w:tcPr>
          <w:p w14:paraId="3CBE707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Final project completed</w:t>
            </w:r>
          </w:p>
        </w:tc>
      </w:tr>
    </w:tbl>
    <w:p w14:paraId="5B00C2C2" w14:textId="65D2F6D0" w:rsidR="00A650B6" w:rsidRPr="00A650B6" w:rsidRDefault="00A650B6" w:rsidP="00A650B6">
      <w:pPr>
        <w:rPr>
          <w:rFonts w:ascii="Times New Roman" w:hAnsi="Times New Roman" w:cs="Times New Roman"/>
        </w:rPr>
      </w:pPr>
    </w:p>
    <w:p w14:paraId="473C615F"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18. Resource Allocation</w:t>
      </w:r>
    </w:p>
    <w:tbl>
      <w:tblPr>
        <w:tblStyle w:val="TableGrid"/>
        <w:tblW w:w="0" w:type="auto"/>
        <w:tblLook w:val="04A0" w:firstRow="1" w:lastRow="0" w:firstColumn="1" w:lastColumn="0" w:noHBand="0" w:noVBand="1"/>
      </w:tblPr>
      <w:tblGrid>
        <w:gridCol w:w="2581"/>
        <w:gridCol w:w="3907"/>
      </w:tblGrid>
      <w:tr w:rsidR="00A650B6" w:rsidRPr="00A650B6" w14:paraId="3160D5E0" w14:textId="77777777" w:rsidTr="00A650B6">
        <w:tc>
          <w:tcPr>
            <w:tcW w:w="0" w:type="auto"/>
            <w:hideMark/>
          </w:tcPr>
          <w:p w14:paraId="72704BA1"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Resource</w:t>
            </w:r>
          </w:p>
        </w:tc>
        <w:tc>
          <w:tcPr>
            <w:tcW w:w="0" w:type="auto"/>
            <w:hideMark/>
          </w:tcPr>
          <w:p w14:paraId="591262B0"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Responsibility</w:t>
            </w:r>
          </w:p>
        </w:tc>
      </w:tr>
      <w:tr w:rsidR="00A650B6" w:rsidRPr="00A650B6" w14:paraId="2FE29C3E" w14:textId="77777777" w:rsidTr="00A650B6">
        <w:tc>
          <w:tcPr>
            <w:tcW w:w="0" w:type="auto"/>
            <w:hideMark/>
          </w:tcPr>
          <w:p w14:paraId="6AF9C75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Analyst</w:t>
            </w:r>
          </w:p>
        </w:tc>
        <w:tc>
          <w:tcPr>
            <w:tcW w:w="0" w:type="auto"/>
            <w:hideMark/>
          </w:tcPr>
          <w:p w14:paraId="0B61541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Planning, cleaning, analysis and reporting</w:t>
            </w:r>
          </w:p>
        </w:tc>
      </w:tr>
      <w:tr w:rsidR="00A650B6" w:rsidRPr="00A650B6" w14:paraId="3E4DBB35" w14:textId="77777777" w:rsidTr="00A650B6">
        <w:tc>
          <w:tcPr>
            <w:tcW w:w="0" w:type="auto"/>
            <w:hideMark/>
          </w:tcPr>
          <w:p w14:paraId="2390B35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Healthcare Expert</w:t>
            </w:r>
          </w:p>
        </w:tc>
        <w:tc>
          <w:tcPr>
            <w:tcW w:w="0" w:type="auto"/>
            <w:hideMark/>
          </w:tcPr>
          <w:p w14:paraId="013DE38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Domain validation</w:t>
            </w:r>
          </w:p>
        </w:tc>
      </w:tr>
      <w:tr w:rsidR="00A650B6" w:rsidRPr="00A650B6" w14:paraId="6EC7CE85" w14:textId="77777777" w:rsidTr="00A650B6">
        <w:tc>
          <w:tcPr>
            <w:tcW w:w="0" w:type="auto"/>
            <w:hideMark/>
          </w:tcPr>
          <w:p w14:paraId="4713B6F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Engineer</w:t>
            </w:r>
          </w:p>
        </w:tc>
        <w:tc>
          <w:tcPr>
            <w:tcW w:w="0" w:type="auto"/>
            <w:hideMark/>
          </w:tcPr>
          <w:p w14:paraId="5A5E4D4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access and preparation</w:t>
            </w:r>
          </w:p>
        </w:tc>
      </w:tr>
      <w:tr w:rsidR="00A650B6" w:rsidRPr="00A650B6" w14:paraId="50F57A7B" w14:textId="77777777" w:rsidTr="00A650B6">
        <w:tc>
          <w:tcPr>
            <w:tcW w:w="0" w:type="auto"/>
            <w:hideMark/>
          </w:tcPr>
          <w:p w14:paraId="024ABED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BI Developer</w:t>
            </w:r>
          </w:p>
        </w:tc>
        <w:tc>
          <w:tcPr>
            <w:tcW w:w="0" w:type="auto"/>
            <w:hideMark/>
          </w:tcPr>
          <w:p w14:paraId="08877DE5"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Dashboard development</w:t>
            </w:r>
          </w:p>
        </w:tc>
      </w:tr>
      <w:tr w:rsidR="00A650B6" w:rsidRPr="00A650B6" w14:paraId="7537A5EE" w14:textId="77777777" w:rsidTr="00A650B6">
        <w:tc>
          <w:tcPr>
            <w:tcW w:w="0" w:type="auto"/>
            <w:hideMark/>
          </w:tcPr>
          <w:p w14:paraId="7468ABAB"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Privacy/Security Reviewer</w:t>
            </w:r>
          </w:p>
        </w:tc>
        <w:tc>
          <w:tcPr>
            <w:tcW w:w="0" w:type="auto"/>
            <w:hideMark/>
          </w:tcPr>
          <w:p w14:paraId="6E8EBEB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governance</w:t>
            </w:r>
          </w:p>
        </w:tc>
      </w:tr>
      <w:tr w:rsidR="00A650B6" w:rsidRPr="00A650B6" w14:paraId="6A47C58B" w14:textId="77777777" w:rsidTr="00A650B6">
        <w:tc>
          <w:tcPr>
            <w:tcW w:w="0" w:type="auto"/>
            <w:hideMark/>
          </w:tcPr>
          <w:p w14:paraId="72E59CD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lastRenderedPageBreak/>
              <w:t>Project Manager</w:t>
            </w:r>
          </w:p>
        </w:tc>
        <w:tc>
          <w:tcPr>
            <w:tcW w:w="0" w:type="auto"/>
            <w:hideMark/>
          </w:tcPr>
          <w:p w14:paraId="6DBF986F"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Timeline and coordination</w:t>
            </w:r>
          </w:p>
        </w:tc>
      </w:tr>
    </w:tbl>
    <w:p w14:paraId="5E72630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For an academic project, one person may perform several of these roles.</w:t>
      </w:r>
    </w:p>
    <w:p w14:paraId="054458CE" w14:textId="77777777" w:rsidR="00D548B7" w:rsidRPr="00A650B6" w:rsidRDefault="00D548B7" w:rsidP="00A650B6">
      <w:pPr>
        <w:rPr>
          <w:rFonts w:ascii="Times New Roman" w:hAnsi="Times New Roman" w:cs="Times New Roman"/>
        </w:rPr>
      </w:pPr>
    </w:p>
    <w:p w14:paraId="5061A95A"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19. Risk Management</w:t>
      </w:r>
    </w:p>
    <w:tbl>
      <w:tblPr>
        <w:tblStyle w:val="TableGrid"/>
        <w:tblW w:w="0" w:type="auto"/>
        <w:tblLook w:val="04A0" w:firstRow="1" w:lastRow="0" w:firstColumn="1" w:lastColumn="0" w:noHBand="0" w:noVBand="1"/>
      </w:tblPr>
      <w:tblGrid>
        <w:gridCol w:w="2250"/>
        <w:gridCol w:w="1127"/>
        <w:gridCol w:w="1231"/>
        <w:gridCol w:w="3296"/>
      </w:tblGrid>
      <w:tr w:rsidR="00A650B6" w:rsidRPr="00A650B6" w14:paraId="5D0070DB" w14:textId="77777777" w:rsidTr="00D548B7">
        <w:tc>
          <w:tcPr>
            <w:tcW w:w="0" w:type="auto"/>
            <w:hideMark/>
          </w:tcPr>
          <w:p w14:paraId="4DAAC8CC"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Risk</w:t>
            </w:r>
          </w:p>
        </w:tc>
        <w:tc>
          <w:tcPr>
            <w:tcW w:w="0" w:type="auto"/>
            <w:hideMark/>
          </w:tcPr>
          <w:p w14:paraId="2BE6118D"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Impact</w:t>
            </w:r>
          </w:p>
        </w:tc>
        <w:tc>
          <w:tcPr>
            <w:tcW w:w="0" w:type="auto"/>
            <w:hideMark/>
          </w:tcPr>
          <w:p w14:paraId="343C2717"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Likelihood</w:t>
            </w:r>
          </w:p>
        </w:tc>
        <w:tc>
          <w:tcPr>
            <w:tcW w:w="0" w:type="auto"/>
            <w:hideMark/>
          </w:tcPr>
          <w:p w14:paraId="02B4612B" w14:textId="77777777" w:rsidR="00A650B6" w:rsidRPr="00A650B6" w:rsidRDefault="00A650B6" w:rsidP="00A650B6">
            <w:pPr>
              <w:spacing w:after="160" w:line="259" w:lineRule="auto"/>
              <w:rPr>
                <w:rFonts w:ascii="Times New Roman" w:hAnsi="Times New Roman" w:cs="Times New Roman"/>
                <w:b/>
                <w:bCs/>
              </w:rPr>
            </w:pPr>
            <w:r w:rsidRPr="00A650B6">
              <w:rPr>
                <w:rFonts w:ascii="Times New Roman" w:hAnsi="Times New Roman" w:cs="Times New Roman"/>
                <w:b/>
                <w:bCs/>
              </w:rPr>
              <w:t>Mitigation</w:t>
            </w:r>
          </w:p>
        </w:tc>
      </w:tr>
      <w:tr w:rsidR="00A650B6" w:rsidRPr="00A650B6" w14:paraId="5E3B36DB" w14:textId="77777777" w:rsidTr="00D548B7">
        <w:tc>
          <w:tcPr>
            <w:tcW w:w="0" w:type="auto"/>
            <w:hideMark/>
          </w:tcPr>
          <w:p w14:paraId="74F67147"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Missing data</w:t>
            </w:r>
          </w:p>
        </w:tc>
        <w:tc>
          <w:tcPr>
            <w:tcW w:w="0" w:type="auto"/>
            <w:hideMark/>
          </w:tcPr>
          <w:p w14:paraId="2D649AF8"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High</w:t>
            </w:r>
          </w:p>
        </w:tc>
        <w:tc>
          <w:tcPr>
            <w:tcW w:w="0" w:type="auto"/>
            <w:hideMark/>
          </w:tcPr>
          <w:p w14:paraId="0799DE6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34F60C1B"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Define missing-value strategy</w:t>
            </w:r>
          </w:p>
        </w:tc>
      </w:tr>
      <w:tr w:rsidR="00A650B6" w:rsidRPr="00A650B6" w14:paraId="29BC0129" w14:textId="77777777" w:rsidTr="00D548B7">
        <w:tc>
          <w:tcPr>
            <w:tcW w:w="0" w:type="auto"/>
            <w:hideMark/>
          </w:tcPr>
          <w:p w14:paraId="20B4619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Duplicate records</w:t>
            </w:r>
          </w:p>
        </w:tc>
        <w:tc>
          <w:tcPr>
            <w:tcW w:w="0" w:type="auto"/>
            <w:hideMark/>
          </w:tcPr>
          <w:p w14:paraId="431115F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018416A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43658C16"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Automated duplicate checks</w:t>
            </w:r>
          </w:p>
        </w:tc>
      </w:tr>
      <w:tr w:rsidR="00A650B6" w:rsidRPr="00A650B6" w14:paraId="5010707E" w14:textId="77777777" w:rsidTr="00D548B7">
        <w:tc>
          <w:tcPr>
            <w:tcW w:w="0" w:type="auto"/>
            <w:hideMark/>
          </w:tcPr>
          <w:p w14:paraId="2C8546A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Incorrect data</w:t>
            </w:r>
          </w:p>
        </w:tc>
        <w:tc>
          <w:tcPr>
            <w:tcW w:w="0" w:type="auto"/>
            <w:hideMark/>
          </w:tcPr>
          <w:p w14:paraId="0FF5515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High</w:t>
            </w:r>
          </w:p>
        </w:tc>
        <w:tc>
          <w:tcPr>
            <w:tcW w:w="0" w:type="auto"/>
            <w:hideMark/>
          </w:tcPr>
          <w:p w14:paraId="513D2435"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31A2DD4C"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validation</w:t>
            </w:r>
          </w:p>
        </w:tc>
      </w:tr>
      <w:tr w:rsidR="00A650B6" w:rsidRPr="00A650B6" w14:paraId="57844DE2" w14:textId="77777777" w:rsidTr="00D548B7">
        <w:tc>
          <w:tcPr>
            <w:tcW w:w="0" w:type="auto"/>
            <w:hideMark/>
          </w:tcPr>
          <w:p w14:paraId="21B88158"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Privacy concerns</w:t>
            </w:r>
          </w:p>
        </w:tc>
        <w:tc>
          <w:tcPr>
            <w:tcW w:w="0" w:type="auto"/>
            <w:hideMark/>
          </w:tcPr>
          <w:p w14:paraId="3E46D23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Very High</w:t>
            </w:r>
          </w:p>
        </w:tc>
        <w:tc>
          <w:tcPr>
            <w:tcW w:w="0" w:type="auto"/>
            <w:hideMark/>
          </w:tcPr>
          <w:p w14:paraId="3DFAE87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Low</w:t>
            </w:r>
          </w:p>
        </w:tc>
        <w:tc>
          <w:tcPr>
            <w:tcW w:w="0" w:type="auto"/>
            <w:hideMark/>
          </w:tcPr>
          <w:p w14:paraId="5DB3D878"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Use de-identified data</w:t>
            </w:r>
          </w:p>
        </w:tc>
      </w:tr>
      <w:tr w:rsidR="00A650B6" w:rsidRPr="00A650B6" w14:paraId="0E8CBA36" w14:textId="77777777" w:rsidTr="00D548B7">
        <w:tc>
          <w:tcPr>
            <w:tcW w:w="0" w:type="auto"/>
            <w:hideMark/>
          </w:tcPr>
          <w:p w14:paraId="09ACAC3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Dataset unsuitable</w:t>
            </w:r>
          </w:p>
        </w:tc>
        <w:tc>
          <w:tcPr>
            <w:tcW w:w="0" w:type="auto"/>
            <w:hideMark/>
          </w:tcPr>
          <w:p w14:paraId="4057C75F"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High</w:t>
            </w:r>
          </w:p>
        </w:tc>
        <w:tc>
          <w:tcPr>
            <w:tcW w:w="0" w:type="auto"/>
            <w:hideMark/>
          </w:tcPr>
          <w:p w14:paraId="028857F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43A43B88"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Evaluate dataset before selection</w:t>
            </w:r>
          </w:p>
        </w:tc>
      </w:tr>
      <w:tr w:rsidR="00A650B6" w:rsidRPr="00A650B6" w14:paraId="0865C6B0" w14:textId="77777777" w:rsidTr="00D548B7">
        <w:tc>
          <w:tcPr>
            <w:tcW w:w="0" w:type="auto"/>
            <w:hideMark/>
          </w:tcPr>
          <w:p w14:paraId="47D0600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Data bias</w:t>
            </w:r>
          </w:p>
        </w:tc>
        <w:tc>
          <w:tcPr>
            <w:tcW w:w="0" w:type="auto"/>
            <w:hideMark/>
          </w:tcPr>
          <w:p w14:paraId="20004E59"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High</w:t>
            </w:r>
          </w:p>
        </w:tc>
        <w:tc>
          <w:tcPr>
            <w:tcW w:w="0" w:type="auto"/>
            <w:hideMark/>
          </w:tcPr>
          <w:p w14:paraId="46CA7E74"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616204F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Examine population representation</w:t>
            </w:r>
          </w:p>
        </w:tc>
      </w:tr>
      <w:tr w:rsidR="00A650B6" w:rsidRPr="00A650B6" w14:paraId="16A62FF0" w14:textId="77777777" w:rsidTr="00D548B7">
        <w:tc>
          <w:tcPr>
            <w:tcW w:w="0" w:type="auto"/>
            <w:hideMark/>
          </w:tcPr>
          <w:p w14:paraId="4383F59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Project delay</w:t>
            </w:r>
          </w:p>
        </w:tc>
        <w:tc>
          <w:tcPr>
            <w:tcW w:w="0" w:type="auto"/>
            <w:hideMark/>
          </w:tcPr>
          <w:p w14:paraId="3870E59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5E25906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622092A2"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Weekly milestones</w:t>
            </w:r>
          </w:p>
        </w:tc>
      </w:tr>
      <w:tr w:rsidR="00A650B6" w:rsidRPr="00A650B6" w14:paraId="1F878EAF" w14:textId="77777777" w:rsidTr="00D548B7">
        <w:tc>
          <w:tcPr>
            <w:tcW w:w="0" w:type="auto"/>
            <w:hideMark/>
          </w:tcPr>
          <w:p w14:paraId="0089D0ED"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Technical problems</w:t>
            </w:r>
          </w:p>
        </w:tc>
        <w:tc>
          <w:tcPr>
            <w:tcW w:w="0" w:type="auto"/>
            <w:hideMark/>
          </w:tcPr>
          <w:p w14:paraId="4220B331"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7B87474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Low</w:t>
            </w:r>
          </w:p>
        </w:tc>
        <w:tc>
          <w:tcPr>
            <w:tcW w:w="0" w:type="auto"/>
            <w:hideMark/>
          </w:tcPr>
          <w:p w14:paraId="0FC54F80"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GitHub and backups</w:t>
            </w:r>
          </w:p>
        </w:tc>
      </w:tr>
      <w:tr w:rsidR="00A650B6" w:rsidRPr="00A650B6" w14:paraId="19A68450" w14:textId="77777777" w:rsidTr="00D548B7">
        <w:tc>
          <w:tcPr>
            <w:tcW w:w="0" w:type="auto"/>
            <w:hideMark/>
          </w:tcPr>
          <w:p w14:paraId="2E79975B"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Incorrect interpretation</w:t>
            </w:r>
          </w:p>
        </w:tc>
        <w:tc>
          <w:tcPr>
            <w:tcW w:w="0" w:type="auto"/>
            <w:hideMark/>
          </w:tcPr>
          <w:p w14:paraId="09B0585A"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High</w:t>
            </w:r>
          </w:p>
        </w:tc>
        <w:tc>
          <w:tcPr>
            <w:tcW w:w="0" w:type="auto"/>
            <w:hideMark/>
          </w:tcPr>
          <w:p w14:paraId="4D3A2373"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Medium</w:t>
            </w:r>
          </w:p>
        </w:tc>
        <w:tc>
          <w:tcPr>
            <w:tcW w:w="0" w:type="auto"/>
            <w:hideMark/>
          </w:tcPr>
          <w:p w14:paraId="4A6ED9CE" w14:textId="77777777" w:rsidR="00A650B6" w:rsidRPr="00A650B6" w:rsidRDefault="00A650B6" w:rsidP="00A650B6">
            <w:pPr>
              <w:spacing w:after="160" w:line="259" w:lineRule="auto"/>
              <w:rPr>
                <w:rFonts w:ascii="Times New Roman" w:hAnsi="Times New Roman" w:cs="Times New Roman"/>
              </w:rPr>
            </w:pPr>
            <w:r w:rsidRPr="00A650B6">
              <w:rPr>
                <w:rFonts w:ascii="Times New Roman" w:hAnsi="Times New Roman" w:cs="Times New Roman"/>
              </w:rPr>
              <w:t>Domain review</w:t>
            </w:r>
          </w:p>
        </w:tc>
      </w:tr>
    </w:tbl>
    <w:p w14:paraId="242EA7B0" w14:textId="519DF92D" w:rsidR="00A650B6" w:rsidRPr="00A650B6" w:rsidRDefault="00A650B6" w:rsidP="00A650B6">
      <w:pPr>
        <w:rPr>
          <w:rFonts w:ascii="Times New Roman" w:hAnsi="Times New Roman" w:cs="Times New Roman"/>
        </w:rPr>
      </w:pPr>
    </w:p>
    <w:p w14:paraId="2CE3CE6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20. Contingency Planning</w:t>
      </w:r>
    </w:p>
    <w:p w14:paraId="3A70FEA2"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If the selected dataset is unsuitable, an alternative public dataset will be identified.</w:t>
      </w:r>
    </w:p>
    <w:p w14:paraId="1BE56AD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If important variables contain excessive missing values, the project will evaluate whether the variable can be excluded or replaced with a suitable alternative.</w:t>
      </w:r>
    </w:p>
    <w:p w14:paraId="4B3F7EDC"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If technical problems occur, previous versions of the project files will be maintained through GitHub and local backups.</w:t>
      </w:r>
    </w:p>
    <w:p w14:paraId="5DF29AD5"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If the dataset is found to have significant bias or limitations, these issues will be documented and the conclusions will be appropriately qualified.</w:t>
      </w:r>
    </w:p>
    <w:p w14:paraId="3F2AC03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If the project timeline becomes constrained, critical activities such as data quality, core analysis, documentation, and reporting will be prioritized.</w:t>
      </w:r>
    </w:p>
    <w:p w14:paraId="661CA17F" w14:textId="346D16B4" w:rsidR="00A650B6" w:rsidRPr="00A650B6" w:rsidRDefault="00A650B6" w:rsidP="00A650B6">
      <w:pPr>
        <w:rPr>
          <w:rFonts w:ascii="Times New Roman" w:hAnsi="Times New Roman" w:cs="Times New Roman"/>
        </w:rPr>
      </w:pPr>
    </w:p>
    <w:p w14:paraId="736C62B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21. Data Privacy and Ethical Considerations</w:t>
      </w:r>
    </w:p>
    <w:p w14:paraId="20142807"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Healthcare data may contain sensitive information. Therefore, the project will prioritize privacy and responsible data handling.</w:t>
      </w:r>
    </w:p>
    <w:p w14:paraId="40505FB2"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w:t>
      </w:r>
    </w:p>
    <w:p w14:paraId="6674109F"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Use public or appropriately de-identified data. </w:t>
      </w:r>
    </w:p>
    <w:p w14:paraId="0DAE7F41"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Avoid unnecessary personal identifiers. </w:t>
      </w:r>
    </w:p>
    <w:p w14:paraId="7A548BC5"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Avoid publishing sensitive patient information. </w:t>
      </w:r>
    </w:p>
    <w:p w14:paraId="1882F663"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Use aggregated results for reporting. </w:t>
      </w:r>
    </w:p>
    <w:p w14:paraId="7332E424"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lastRenderedPageBreak/>
        <w:t xml:space="preserve">Document data sources and assumptions. </w:t>
      </w:r>
    </w:p>
    <w:p w14:paraId="0267316B"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Consider potential bias in the dataset. </w:t>
      </w:r>
    </w:p>
    <w:p w14:paraId="4BDF7E8F"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Avoid making individual clinical recommendations. </w:t>
      </w:r>
    </w:p>
    <w:p w14:paraId="5806FFA1" w14:textId="77777777" w:rsidR="00A650B6" w:rsidRPr="00A650B6" w:rsidRDefault="00A650B6" w:rsidP="00A650B6">
      <w:pPr>
        <w:numPr>
          <w:ilvl w:val="0"/>
          <w:numId w:val="11"/>
        </w:numPr>
        <w:rPr>
          <w:rFonts w:ascii="Times New Roman" w:hAnsi="Times New Roman" w:cs="Times New Roman"/>
        </w:rPr>
      </w:pPr>
      <w:r w:rsidRPr="00A650B6">
        <w:rPr>
          <w:rFonts w:ascii="Times New Roman" w:hAnsi="Times New Roman" w:cs="Times New Roman"/>
        </w:rPr>
        <w:t xml:space="preserve">Clearly communicate analytical limitations. </w:t>
      </w:r>
    </w:p>
    <w:p w14:paraId="1F899F81"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Predictive models, if developed later, will also be evaluated for fairness, bias, interpretability, and appropriate use.</w:t>
      </w:r>
    </w:p>
    <w:p w14:paraId="7DB8CD6F" w14:textId="580CCBAF" w:rsidR="00A650B6" w:rsidRPr="00A650B6" w:rsidRDefault="00A650B6" w:rsidP="00A650B6">
      <w:pPr>
        <w:rPr>
          <w:rFonts w:ascii="Times New Roman" w:hAnsi="Times New Roman" w:cs="Times New Roman"/>
        </w:rPr>
      </w:pPr>
    </w:p>
    <w:p w14:paraId="35AE16A8"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22. Quality and Success Criteria</w:t>
      </w:r>
    </w:p>
    <w:p w14:paraId="72A80445"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will be considered successful if:</w:t>
      </w:r>
    </w:p>
    <w:p w14:paraId="32B8B1B8"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The project objectives are clearly defined. </w:t>
      </w:r>
    </w:p>
    <w:p w14:paraId="7286B3FC"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Appropriate data sources are identified. </w:t>
      </w:r>
    </w:p>
    <w:p w14:paraId="34B3CA13"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KPIs have clear definitions. </w:t>
      </w:r>
    </w:p>
    <w:p w14:paraId="705C1ABC"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Data preparation procedures are documented. </w:t>
      </w:r>
    </w:p>
    <w:p w14:paraId="187A845A"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Analytical methods are appropriate. </w:t>
      </w:r>
    </w:p>
    <w:p w14:paraId="2F343375"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Risks are identified and addressed. </w:t>
      </w:r>
    </w:p>
    <w:p w14:paraId="00A6E347"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Privacy considerations are included. </w:t>
      </w:r>
    </w:p>
    <w:p w14:paraId="1D69D11E"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Results can be communicated to non-technical stakeholders. </w:t>
      </w:r>
    </w:p>
    <w:p w14:paraId="7F8839D2"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The workflow can be reproduced. </w:t>
      </w:r>
    </w:p>
    <w:p w14:paraId="281F3566" w14:textId="77777777" w:rsidR="00A650B6" w:rsidRPr="00A650B6" w:rsidRDefault="00A650B6" w:rsidP="00A650B6">
      <w:pPr>
        <w:numPr>
          <w:ilvl w:val="0"/>
          <w:numId w:val="12"/>
        </w:numPr>
        <w:rPr>
          <w:rFonts w:ascii="Times New Roman" w:hAnsi="Times New Roman" w:cs="Times New Roman"/>
        </w:rPr>
      </w:pPr>
      <w:r w:rsidRPr="00A650B6">
        <w:rPr>
          <w:rFonts w:ascii="Times New Roman" w:hAnsi="Times New Roman" w:cs="Times New Roman"/>
        </w:rPr>
        <w:t xml:space="preserve">All project documentation is organized in GitHub. </w:t>
      </w:r>
    </w:p>
    <w:p w14:paraId="50504EEA" w14:textId="7DEEDFAC" w:rsidR="00A650B6" w:rsidRPr="00A650B6" w:rsidRDefault="00A650B6" w:rsidP="00A650B6">
      <w:pPr>
        <w:rPr>
          <w:rFonts w:ascii="Times New Roman" w:hAnsi="Times New Roman" w:cs="Times New Roman"/>
        </w:rPr>
      </w:pPr>
    </w:p>
    <w:p w14:paraId="33F03E13"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23. Expected Deliverables</w:t>
      </w:r>
    </w:p>
    <w:p w14:paraId="228A3B4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complete project is expected to produce:</w:t>
      </w:r>
    </w:p>
    <w:p w14:paraId="2C115E4D"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Strategic planning document </w:t>
      </w:r>
    </w:p>
    <w:p w14:paraId="315B7056"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Data collection strategy </w:t>
      </w:r>
    </w:p>
    <w:p w14:paraId="1BF16E35"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Data quality and validation plan </w:t>
      </w:r>
    </w:p>
    <w:p w14:paraId="181DAE5D"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Cleaned dataset </w:t>
      </w:r>
    </w:p>
    <w:p w14:paraId="45B6E7B9"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Data dictionary </w:t>
      </w:r>
    </w:p>
    <w:p w14:paraId="14E4780E"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Visualization plan </w:t>
      </w:r>
    </w:p>
    <w:p w14:paraId="1BDE6E61"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Dashboard </w:t>
      </w:r>
    </w:p>
    <w:p w14:paraId="3F3D490B"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Statistical analysis framework </w:t>
      </w:r>
    </w:p>
    <w:p w14:paraId="2D28019D"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Predictive </w:t>
      </w:r>
      <w:proofErr w:type="spellStart"/>
      <w:r w:rsidRPr="00A650B6">
        <w:rPr>
          <w:rFonts w:ascii="Times New Roman" w:hAnsi="Times New Roman" w:cs="Times New Roman"/>
        </w:rPr>
        <w:t>modeling</w:t>
      </w:r>
      <w:proofErr w:type="spellEnd"/>
      <w:r w:rsidRPr="00A650B6">
        <w:rPr>
          <w:rFonts w:ascii="Times New Roman" w:hAnsi="Times New Roman" w:cs="Times New Roman"/>
        </w:rPr>
        <w:t xml:space="preserve"> framework </w:t>
      </w:r>
    </w:p>
    <w:p w14:paraId="72D2BCF9"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Analytical report </w:t>
      </w:r>
    </w:p>
    <w:p w14:paraId="19A88D9A"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Evidence-based recommendations </w:t>
      </w:r>
    </w:p>
    <w:p w14:paraId="724D0B35"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lastRenderedPageBreak/>
        <w:t xml:space="preserve">Final integrated report </w:t>
      </w:r>
    </w:p>
    <w:p w14:paraId="10B3EE49"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Self-assessment </w:t>
      </w:r>
    </w:p>
    <w:p w14:paraId="61C92E13" w14:textId="77777777" w:rsidR="00A650B6" w:rsidRPr="00A650B6" w:rsidRDefault="00A650B6" w:rsidP="00A650B6">
      <w:pPr>
        <w:numPr>
          <w:ilvl w:val="0"/>
          <w:numId w:val="13"/>
        </w:numPr>
        <w:rPr>
          <w:rFonts w:ascii="Times New Roman" w:hAnsi="Times New Roman" w:cs="Times New Roman"/>
        </w:rPr>
      </w:pPr>
      <w:r w:rsidRPr="00A650B6">
        <w:rPr>
          <w:rFonts w:ascii="Times New Roman" w:hAnsi="Times New Roman" w:cs="Times New Roman"/>
        </w:rPr>
        <w:t xml:space="preserve">GitHub project documentation </w:t>
      </w:r>
    </w:p>
    <w:p w14:paraId="7DF97AA5" w14:textId="5007C74A" w:rsidR="00A650B6" w:rsidRPr="00A650B6" w:rsidRDefault="00A650B6" w:rsidP="00A650B6">
      <w:pPr>
        <w:rPr>
          <w:rFonts w:ascii="Times New Roman" w:hAnsi="Times New Roman" w:cs="Times New Roman"/>
        </w:rPr>
      </w:pPr>
    </w:p>
    <w:p w14:paraId="66E313C9"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24. Expected Outcomes</w:t>
      </w:r>
    </w:p>
    <w:p w14:paraId="307AEC00"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The project is expected to provide a structured understanding of patient readmission patterns and establish a foundation for future healthcare analytics.</w:t>
      </w:r>
    </w:p>
    <w:p w14:paraId="76BC77A4"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Expected outcomes include:</w:t>
      </w:r>
    </w:p>
    <w:p w14:paraId="3746BEE6"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Identification of important readmission patterns </w:t>
      </w:r>
    </w:p>
    <w:p w14:paraId="30163BD2"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Clear healthcare KPIs </w:t>
      </w:r>
    </w:p>
    <w:p w14:paraId="6001BEF4"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Improved understanding of data quality requirements </w:t>
      </w:r>
    </w:p>
    <w:p w14:paraId="3E078469"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A structured dashboard strategy </w:t>
      </w:r>
    </w:p>
    <w:p w14:paraId="416F8DF4"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A statistical analysis framework </w:t>
      </w:r>
    </w:p>
    <w:p w14:paraId="6FA5B35D"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A predictive </w:t>
      </w:r>
      <w:proofErr w:type="spellStart"/>
      <w:r w:rsidRPr="00A650B6">
        <w:rPr>
          <w:rFonts w:ascii="Times New Roman" w:hAnsi="Times New Roman" w:cs="Times New Roman"/>
        </w:rPr>
        <w:t>modeling</w:t>
      </w:r>
      <w:proofErr w:type="spellEnd"/>
      <w:r w:rsidRPr="00A650B6">
        <w:rPr>
          <w:rFonts w:ascii="Times New Roman" w:hAnsi="Times New Roman" w:cs="Times New Roman"/>
        </w:rPr>
        <w:t xml:space="preserve"> framework </w:t>
      </w:r>
    </w:p>
    <w:p w14:paraId="42DEDBF0"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Evidence-based recommendations </w:t>
      </w:r>
    </w:p>
    <w:p w14:paraId="7AA8686A"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Better understanding of healthcare data analytics </w:t>
      </w:r>
    </w:p>
    <w:p w14:paraId="29BAAFBB" w14:textId="77777777" w:rsidR="00A650B6" w:rsidRPr="00A650B6" w:rsidRDefault="00A650B6" w:rsidP="00A650B6">
      <w:pPr>
        <w:numPr>
          <w:ilvl w:val="0"/>
          <w:numId w:val="14"/>
        </w:numPr>
        <w:rPr>
          <w:rFonts w:ascii="Times New Roman" w:hAnsi="Times New Roman" w:cs="Times New Roman"/>
        </w:rPr>
      </w:pPr>
      <w:r w:rsidRPr="00A650B6">
        <w:rPr>
          <w:rFonts w:ascii="Times New Roman" w:hAnsi="Times New Roman" w:cs="Times New Roman"/>
        </w:rPr>
        <w:t xml:space="preserve">A reproducible GitHub-based project </w:t>
      </w:r>
    </w:p>
    <w:p w14:paraId="79F47145" w14:textId="55753AD2" w:rsidR="00A650B6" w:rsidRPr="00A650B6" w:rsidRDefault="00A650B6" w:rsidP="00A650B6">
      <w:pPr>
        <w:rPr>
          <w:rFonts w:ascii="Times New Roman" w:hAnsi="Times New Roman" w:cs="Times New Roman"/>
        </w:rPr>
      </w:pPr>
    </w:p>
    <w:p w14:paraId="31AA6A30"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25. Conclusion</w:t>
      </w:r>
    </w:p>
    <w:p w14:paraId="71B892A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Strategic planning is a critical foundation for successful healthcare data analysis. A well-planned project ensures that the analytical problem, objectives, data requirements, KPIs, methodology, resources, risks, and expected outcomes are clearly defined before analysis begins.</w:t>
      </w:r>
    </w:p>
    <w:p w14:paraId="50DFA527"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 xml:space="preserve">This Week 1 project establishes a complete strategic framework for </w:t>
      </w:r>
      <w:proofErr w:type="spellStart"/>
      <w:r w:rsidRPr="00A650B6">
        <w:rPr>
          <w:rFonts w:ascii="Times New Roman" w:hAnsi="Times New Roman" w:cs="Times New Roman"/>
        </w:rPr>
        <w:t>analyzing</w:t>
      </w:r>
      <w:proofErr w:type="spellEnd"/>
      <w:r w:rsidRPr="00A650B6">
        <w:rPr>
          <w:rFonts w:ascii="Times New Roman" w:hAnsi="Times New Roman" w:cs="Times New Roman"/>
        </w:rPr>
        <w:t xml:space="preserve"> patient readmissions. The framework will guide the subsequent stages of data collection, quality assurance, visualization, statistical analysis, predictive </w:t>
      </w:r>
      <w:proofErr w:type="spellStart"/>
      <w:r w:rsidRPr="00A650B6">
        <w:rPr>
          <w:rFonts w:ascii="Times New Roman" w:hAnsi="Times New Roman" w:cs="Times New Roman"/>
        </w:rPr>
        <w:t>modeling</w:t>
      </w:r>
      <w:proofErr w:type="spellEnd"/>
      <w:r w:rsidRPr="00A650B6">
        <w:rPr>
          <w:rFonts w:ascii="Times New Roman" w:hAnsi="Times New Roman" w:cs="Times New Roman"/>
        </w:rPr>
        <w:t>, reporting, and final project integration.</w:t>
      </w:r>
    </w:p>
    <w:p w14:paraId="2ECFACE6"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By following this structured approach, the project can maintain analytical consistency, improve data quality, address ethical considerations, and communicate healthcare insights effectively to both technical and non-technical stakeholders.</w:t>
      </w:r>
    </w:p>
    <w:p w14:paraId="7028C453" w14:textId="0D5E7B6F" w:rsidR="00A650B6" w:rsidRPr="00A650B6" w:rsidRDefault="00A650B6" w:rsidP="00A650B6">
      <w:pPr>
        <w:rPr>
          <w:rFonts w:ascii="Times New Roman" w:hAnsi="Times New Roman" w:cs="Times New Roman"/>
        </w:rPr>
      </w:pPr>
    </w:p>
    <w:p w14:paraId="67009D02" w14:textId="77777777" w:rsidR="00A650B6" w:rsidRPr="00A650B6" w:rsidRDefault="00A650B6" w:rsidP="00A650B6">
      <w:pPr>
        <w:rPr>
          <w:rFonts w:ascii="Times New Roman" w:hAnsi="Times New Roman" w:cs="Times New Roman"/>
          <w:b/>
          <w:bCs/>
        </w:rPr>
      </w:pPr>
      <w:r w:rsidRPr="00A650B6">
        <w:rPr>
          <w:rFonts w:ascii="Times New Roman" w:hAnsi="Times New Roman" w:cs="Times New Roman"/>
          <w:b/>
          <w:bCs/>
        </w:rPr>
        <w:t>26. References</w:t>
      </w:r>
    </w:p>
    <w:p w14:paraId="1D94557B" w14:textId="77777777" w:rsidR="00A650B6" w:rsidRPr="00A650B6" w:rsidRDefault="00A650B6" w:rsidP="00A650B6">
      <w:pPr>
        <w:rPr>
          <w:rFonts w:ascii="Times New Roman" w:hAnsi="Times New Roman" w:cs="Times New Roman"/>
        </w:rPr>
      </w:pPr>
      <w:r w:rsidRPr="00A650B6">
        <w:rPr>
          <w:rFonts w:ascii="Times New Roman" w:hAnsi="Times New Roman" w:cs="Times New Roman"/>
        </w:rPr>
        <w:t>Use these in your Word document:</w:t>
      </w:r>
    </w:p>
    <w:p w14:paraId="5EA01DE8" w14:textId="77777777" w:rsidR="00A650B6" w:rsidRPr="00A650B6" w:rsidRDefault="00A650B6" w:rsidP="00A650B6">
      <w:pPr>
        <w:numPr>
          <w:ilvl w:val="0"/>
          <w:numId w:val="15"/>
        </w:numPr>
        <w:rPr>
          <w:rFonts w:ascii="Times New Roman" w:hAnsi="Times New Roman" w:cs="Times New Roman"/>
        </w:rPr>
      </w:pPr>
      <w:r w:rsidRPr="00A650B6">
        <w:rPr>
          <w:rFonts w:ascii="Times New Roman" w:hAnsi="Times New Roman" w:cs="Times New Roman"/>
        </w:rPr>
        <w:t xml:space="preserve">World Health Organization (WHO). </w:t>
      </w:r>
      <w:r w:rsidRPr="00A650B6">
        <w:rPr>
          <w:rFonts w:ascii="Times New Roman" w:hAnsi="Times New Roman" w:cs="Times New Roman"/>
          <w:b/>
          <w:bCs/>
        </w:rPr>
        <w:t>Data at WHO.</w:t>
      </w:r>
      <w:r w:rsidRPr="00A650B6">
        <w:rPr>
          <w:rFonts w:ascii="Times New Roman" w:hAnsi="Times New Roman" w:cs="Times New Roman"/>
        </w:rPr>
        <w:br/>
      </w:r>
      <w:hyperlink r:id="rId15" w:tgtFrame="_new" w:history="1">
        <w:r w:rsidRPr="00A650B6">
          <w:rPr>
            <w:rStyle w:val="Hyperlink"/>
            <w:rFonts w:ascii="Times New Roman" w:hAnsi="Times New Roman" w:cs="Times New Roman"/>
          </w:rPr>
          <w:t>https://data.who.int/</w:t>
        </w:r>
      </w:hyperlink>
      <w:r w:rsidRPr="00A650B6">
        <w:rPr>
          <w:rFonts w:ascii="Times New Roman" w:hAnsi="Times New Roman" w:cs="Times New Roman"/>
        </w:rPr>
        <w:t xml:space="preserve"> </w:t>
      </w:r>
    </w:p>
    <w:p w14:paraId="3FA83F66" w14:textId="77777777" w:rsidR="00A650B6" w:rsidRPr="00A650B6" w:rsidRDefault="00A650B6" w:rsidP="00A650B6">
      <w:pPr>
        <w:numPr>
          <w:ilvl w:val="0"/>
          <w:numId w:val="15"/>
        </w:numPr>
        <w:rPr>
          <w:rFonts w:ascii="Times New Roman" w:hAnsi="Times New Roman" w:cs="Times New Roman"/>
        </w:rPr>
      </w:pPr>
      <w:r w:rsidRPr="00A650B6">
        <w:rPr>
          <w:rFonts w:ascii="Times New Roman" w:hAnsi="Times New Roman" w:cs="Times New Roman"/>
        </w:rPr>
        <w:t xml:space="preserve">World Health Organization (WHO). </w:t>
      </w:r>
      <w:r w:rsidRPr="00A650B6">
        <w:rPr>
          <w:rFonts w:ascii="Times New Roman" w:hAnsi="Times New Roman" w:cs="Times New Roman"/>
          <w:b/>
          <w:bCs/>
        </w:rPr>
        <w:t>WHO Data Principles.</w:t>
      </w:r>
      <w:r w:rsidRPr="00A650B6">
        <w:rPr>
          <w:rFonts w:ascii="Times New Roman" w:hAnsi="Times New Roman" w:cs="Times New Roman"/>
        </w:rPr>
        <w:br/>
      </w:r>
      <w:hyperlink r:id="rId16" w:tgtFrame="_new" w:history="1">
        <w:r w:rsidRPr="00A650B6">
          <w:rPr>
            <w:rStyle w:val="Hyperlink"/>
            <w:rFonts w:ascii="Times New Roman" w:hAnsi="Times New Roman" w:cs="Times New Roman"/>
          </w:rPr>
          <w:t>https://data.who.int/about/data/who-data-principles</w:t>
        </w:r>
      </w:hyperlink>
      <w:r w:rsidRPr="00A650B6">
        <w:rPr>
          <w:rFonts w:ascii="Times New Roman" w:hAnsi="Times New Roman" w:cs="Times New Roman"/>
        </w:rPr>
        <w:t xml:space="preserve"> </w:t>
      </w:r>
    </w:p>
    <w:p w14:paraId="3494F808" w14:textId="77777777" w:rsidR="00A650B6" w:rsidRPr="00A650B6" w:rsidRDefault="00A650B6" w:rsidP="00A650B6">
      <w:pPr>
        <w:numPr>
          <w:ilvl w:val="0"/>
          <w:numId w:val="15"/>
        </w:numPr>
        <w:rPr>
          <w:rFonts w:ascii="Times New Roman" w:hAnsi="Times New Roman" w:cs="Times New Roman"/>
        </w:rPr>
      </w:pPr>
      <w:r w:rsidRPr="00A650B6">
        <w:rPr>
          <w:rFonts w:ascii="Times New Roman" w:hAnsi="Times New Roman" w:cs="Times New Roman"/>
        </w:rPr>
        <w:lastRenderedPageBreak/>
        <w:t xml:space="preserve">World Health Organization (WHO). </w:t>
      </w:r>
      <w:r w:rsidRPr="00A650B6">
        <w:rPr>
          <w:rFonts w:ascii="Times New Roman" w:hAnsi="Times New Roman" w:cs="Times New Roman"/>
          <w:b/>
          <w:bCs/>
        </w:rPr>
        <w:t>Data Quality Assurance (DQA).</w:t>
      </w:r>
      <w:r w:rsidRPr="00A650B6">
        <w:rPr>
          <w:rFonts w:ascii="Times New Roman" w:hAnsi="Times New Roman" w:cs="Times New Roman"/>
        </w:rPr>
        <w:br/>
      </w:r>
      <w:hyperlink r:id="rId17" w:tgtFrame="_new" w:history="1">
        <w:r w:rsidRPr="00A650B6">
          <w:rPr>
            <w:rStyle w:val="Hyperlink"/>
            <w:rFonts w:ascii="Times New Roman" w:hAnsi="Times New Roman" w:cs="Times New Roman"/>
          </w:rPr>
          <w:t>https://www.who.int/data/data-collection-tools/health-service-data/data-quality-assurance-dqa</w:t>
        </w:r>
      </w:hyperlink>
      <w:r w:rsidRPr="00A650B6">
        <w:rPr>
          <w:rFonts w:ascii="Times New Roman" w:hAnsi="Times New Roman" w:cs="Times New Roman"/>
        </w:rPr>
        <w:t xml:space="preserve"> </w:t>
      </w:r>
    </w:p>
    <w:p w14:paraId="51FC2BCA" w14:textId="77777777" w:rsidR="00A650B6" w:rsidRPr="00A650B6" w:rsidRDefault="00A650B6" w:rsidP="00A650B6">
      <w:pPr>
        <w:numPr>
          <w:ilvl w:val="0"/>
          <w:numId w:val="15"/>
        </w:numPr>
        <w:rPr>
          <w:rFonts w:ascii="Times New Roman" w:hAnsi="Times New Roman" w:cs="Times New Roman"/>
        </w:rPr>
      </w:pPr>
      <w:r w:rsidRPr="00A650B6">
        <w:rPr>
          <w:rFonts w:ascii="Times New Roman" w:hAnsi="Times New Roman" w:cs="Times New Roman"/>
        </w:rPr>
        <w:t xml:space="preserve">World Health Organization (WHO). </w:t>
      </w:r>
      <w:r w:rsidRPr="00A650B6">
        <w:rPr>
          <w:rFonts w:ascii="Times New Roman" w:hAnsi="Times New Roman" w:cs="Times New Roman"/>
          <w:b/>
          <w:bCs/>
        </w:rPr>
        <w:t>Health Data Governance.</w:t>
      </w:r>
      <w:r w:rsidRPr="00A650B6">
        <w:rPr>
          <w:rFonts w:ascii="Times New Roman" w:hAnsi="Times New Roman" w:cs="Times New Roman"/>
        </w:rPr>
        <w:t xml:space="preserve"> </w:t>
      </w:r>
    </w:p>
    <w:p w14:paraId="5228B8E7" w14:textId="77777777" w:rsidR="00A650B6" w:rsidRPr="00A650B6" w:rsidRDefault="00A650B6" w:rsidP="00A650B6">
      <w:pPr>
        <w:numPr>
          <w:ilvl w:val="0"/>
          <w:numId w:val="15"/>
        </w:numPr>
        <w:rPr>
          <w:rFonts w:ascii="Times New Roman" w:hAnsi="Times New Roman" w:cs="Times New Roman"/>
        </w:rPr>
      </w:pPr>
      <w:proofErr w:type="spellStart"/>
      <w:r w:rsidRPr="00A650B6">
        <w:rPr>
          <w:rFonts w:ascii="Times New Roman" w:hAnsi="Times New Roman" w:cs="Times New Roman"/>
        </w:rPr>
        <w:t>Centers</w:t>
      </w:r>
      <w:proofErr w:type="spellEnd"/>
      <w:r w:rsidRPr="00A650B6">
        <w:rPr>
          <w:rFonts w:ascii="Times New Roman" w:hAnsi="Times New Roman" w:cs="Times New Roman"/>
        </w:rPr>
        <w:t xml:space="preserve"> for Disease Control and Prevention (CDC). </w:t>
      </w:r>
      <w:r w:rsidRPr="00A650B6">
        <w:rPr>
          <w:rFonts w:ascii="Times New Roman" w:hAnsi="Times New Roman" w:cs="Times New Roman"/>
          <w:b/>
          <w:bCs/>
        </w:rPr>
        <w:t>Public Health Data and Statistics.</w:t>
      </w:r>
      <w:r w:rsidRPr="00A650B6">
        <w:rPr>
          <w:rFonts w:ascii="Times New Roman" w:hAnsi="Times New Roman" w:cs="Times New Roman"/>
        </w:rPr>
        <w:br/>
      </w:r>
      <w:hyperlink r:id="rId18" w:tgtFrame="_new" w:history="1">
        <w:r w:rsidRPr="00A650B6">
          <w:rPr>
            <w:rStyle w:val="Hyperlink"/>
            <w:rFonts w:ascii="Times New Roman" w:hAnsi="Times New Roman" w:cs="Times New Roman"/>
          </w:rPr>
          <w:t>https://www.cdc.gov/</w:t>
        </w:r>
      </w:hyperlink>
    </w:p>
    <w:p w14:paraId="0E3842CC" w14:textId="77777777" w:rsidR="007F2A4E" w:rsidRPr="00A650B6" w:rsidRDefault="007F2A4E">
      <w:pPr>
        <w:rPr>
          <w:rFonts w:ascii="Times New Roman" w:hAnsi="Times New Roman" w:cs="Times New Roman"/>
        </w:rPr>
      </w:pPr>
    </w:p>
    <w:sectPr w:rsidR="007F2A4E" w:rsidRPr="00A65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87E"/>
    <w:multiLevelType w:val="multilevel"/>
    <w:tmpl w:val="BD1C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B2190"/>
    <w:multiLevelType w:val="multilevel"/>
    <w:tmpl w:val="AA74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C26C9"/>
    <w:multiLevelType w:val="multilevel"/>
    <w:tmpl w:val="5332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D0B12"/>
    <w:multiLevelType w:val="multilevel"/>
    <w:tmpl w:val="D0B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C684A"/>
    <w:multiLevelType w:val="multilevel"/>
    <w:tmpl w:val="3AD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B6152"/>
    <w:multiLevelType w:val="multilevel"/>
    <w:tmpl w:val="B83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B1685"/>
    <w:multiLevelType w:val="multilevel"/>
    <w:tmpl w:val="4C6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86240"/>
    <w:multiLevelType w:val="multilevel"/>
    <w:tmpl w:val="F8D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91D5D"/>
    <w:multiLevelType w:val="multilevel"/>
    <w:tmpl w:val="3AF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733E6"/>
    <w:multiLevelType w:val="multilevel"/>
    <w:tmpl w:val="7D88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D10FD"/>
    <w:multiLevelType w:val="multilevel"/>
    <w:tmpl w:val="D03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F28BE"/>
    <w:multiLevelType w:val="multilevel"/>
    <w:tmpl w:val="890A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E04F53"/>
    <w:multiLevelType w:val="multilevel"/>
    <w:tmpl w:val="ACD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F11AF"/>
    <w:multiLevelType w:val="multilevel"/>
    <w:tmpl w:val="301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32518"/>
    <w:multiLevelType w:val="multilevel"/>
    <w:tmpl w:val="625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80904">
    <w:abstractNumId w:val="2"/>
  </w:num>
  <w:num w:numId="2" w16cid:durableId="278030780">
    <w:abstractNumId w:val="4"/>
  </w:num>
  <w:num w:numId="3" w16cid:durableId="57552856">
    <w:abstractNumId w:val="6"/>
  </w:num>
  <w:num w:numId="4" w16cid:durableId="1126386180">
    <w:abstractNumId w:val="9"/>
  </w:num>
  <w:num w:numId="5" w16cid:durableId="969553924">
    <w:abstractNumId w:val="14"/>
  </w:num>
  <w:num w:numId="6" w16cid:durableId="1743135047">
    <w:abstractNumId w:val="8"/>
  </w:num>
  <w:num w:numId="7" w16cid:durableId="396631028">
    <w:abstractNumId w:val="1"/>
  </w:num>
  <w:num w:numId="8" w16cid:durableId="264192140">
    <w:abstractNumId w:val="3"/>
  </w:num>
  <w:num w:numId="9" w16cid:durableId="1652368495">
    <w:abstractNumId w:val="12"/>
  </w:num>
  <w:num w:numId="10" w16cid:durableId="2074617666">
    <w:abstractNumId w:val="13"/>
  </w:num>
  <w:num w:numId="11" w16cid:durableId="1068116178">
    <w:abstractNumId w:val="7"/>
  </w:num>
  <w:num w:numId="12" w16cid:durableId="1082795590">
    <w:abstractNumId w:val="10"/>
  </w:num>
  <w:num w:numId="13" w16cid:durableId="1067647456">
    <w:abstractNumId w:val="0"/>
  </w:num>
  <w:num w:numId="14" w16cid:durableId="123355209">
    <w:abstractNumId w:val="5"/>
  </w:num>
  <w:num w:numId="15" w16cid:durableId="1516383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B6"/>
    <w:rsid w:val="002F02DE"/>
    <w:rsid w:val="006475AA"/>
    <w:rsid w:val="007F2A4E"/>
    <w:rsid w:val="00A650B6"/>
    <w:rsid w:val="00D26CB3"/>
    <w:rsid w:val="00D548B7"/>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0629"/>
  <w15:chartTrackingRefBased/>
  <w15:docId w15:val="{F4601AA9-DF50-45B1-86EC-06456BA4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B6"/>
    <w:rPr>
      <w:rFonts w:eastAsiaTheme="majorEastAsia" w:cstheme="majorBidi"/>
      <w:color w:val="272727" w:themeColor="text1" w:themeTint="D8"/>
    </w:rPr>
  </w:style>
  <w:style w:type="paragraph" w:styleId="Title">
    <w:name w:val="Title"/>
    <w:basedOn w:val="Normal"/>
    <w:next w:val="Normal"/>
    <w:link w:val="TitleChar"/>
    <w:uiPriority w:val="10"/>
    <w:qFormat/>
    <w:rsid w:val="00A6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B6"/>
    <w:pPr>
      <w:spacing w:before="160"/>
      <w:jc w:val="center"/>
    </w:pPr>
    <w:rPr>
      <w:i/>
      <w:iCs/>
      <w:color w:val="404040" w:themeColor="text1" w:themeTint="BF"/>
    </w:rPr>
  </w:style>
  <w:style w:type="character" w:customStyle="1" w:styleId="QuoteChar">
    <w:name w:val="Quote Char"/>
    <w:basedOn w:val="DefaultParagraphFont"/>
    <w:link w:val="Quote"/>
    <w:uiPriority w:val="29"/>
    <w:rsid w:val="00A650B6"/>
    <w:rPr>
      <w:i/>
      <w:iCs/>
      <w:color w:val="404040" w:themeColor="text1" w:themeTint="BF"/>
    </w:rPr>
  </w:style>
  <w:style w:type="paragraph" w:styleId="ListParagraph">
    <w:name w:val="List Paragraph"/>
    <w:basedOn w:val="Normal"/>
    <w:uiPriority w:val="34"/>
    <w:qFormat/>
    <w:rsid w:val="00A650B6"/>
    <w:pPr>
      <w:ind w:left="720"/>
      <w:contextualSpacing/>
    </w:pPr>
  </w:style>
  <w:style w:type="character" w:styleId="IntenseEmphasis">
    <w:name w:val="Intense Emphasis"/>
    <w:basedOn w:val="DefaultParagraphFont"/>
    <w:uiPriority w:val="21"/>
    <w:qFormat/>
    <w:rsid w:val="00A650B6"/>
    <w:rPr>
      <w:i/>
      <w:iCs/>
      <w:color w:val="2F5496" w:themeColor="accent1" w:themeShade="BF"/>
    </w:rPr>
  </w:style>
  <w:style w:type="paragraph" w:styleId="IntenseQuote">
    <w:name w:val="Intense Quote"/>
    <w:basedOn w:val="Normal"/>
    <w:next w:val="Normal"/>
    <w:link w:val="IntenseQuoteChar"/>
    <w:uiPriority w:val="30"/>
    <w:qFormat/>
    <w:rsid w:val="00A65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0B6"/>
    <w:rPr>
      <w:i/>
      <w:iCs/>
      <w:color w:val="2F5496" w:themeColor="accent1" w:themeShade="BF"/>
    </w:rPr>
  </w:style>
  <w:style w:type="character" w:styleId="IntenseReference">
    <w:name w:val="Intense Reference"/>
    <w:basedOn w:val="DefaultParagraphFont"/>
    <w:uiPriority w:val="32"/>
    <w:qFormat/>
    <w:rsid w:val="00A650B6"/>
    <w:rPr>
      <w:b/>
      <w:bCs/>
      <w:smallCaps/>
      <w:color w:val="2F5496" w:themeColor="accent1" w:themeShade="BF"/>
      <w:spacing w:val="5"/>
    </w:rPr>
  </w:style>
  <w:style w:type="character" w:styleId="Hyperlink">
    <w:name w:val="Hyperlink"/>
    <w:basedOn w:val="DefaultParagraphFont"/>
    <w:uiPriority w:val="99"/>
    <w:unhideWhenUsed/>
    <w:rsid w:val="00A650B6"/>
    <w:rPr>
      <w:color w:val="0563C1" w:themeColor="hyperlink"/>
      <w:u w:val="single"/>
    </w:rPr>
  </w:style>
  <w:style w:type="character" w:styleId="UnresolvedMention">
    <w:name w:val="Unresolved Mention"/>
    <w:basedOn w:val="DefaultParagraphFont"/>
    <w:uiPriority w:val="99"/>
    <w:semiHidden/>
    <w:unhideWhenUsed/>
    <w:rsid w:val="00A650B6"/>
    <w:rPr>
      <w:color w:val="605E5C"/>
      <w:shd w:val="clear" w:color="auto" w:fill="E1DFDD"/>
    </w:rPr>
  </w:style>
  <w:style w:type="table" w:styleId="TableGridLight">
    <w:name w:val="Grid Table Light"/>
    <w:basedOn w:val="TableNormal"/>
    <w:uiPriority w:val="40"/>
    <w:rsid w:val="00A650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65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hyperlink" Target="https://www.cdc.gov/" TargetMode="Externa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hyperlink" Target="https://www.who.int/data/data-collection-tools/health-service-data/data-quality-assurance-dqa?utm_source=chatgpt.com" TargetMode="External"/><Relationship Id="rId2" Type="http://schemas.openxmlformats.org/officeDocument/2006/relationships/styles" Target="styles.xml"/><Relationship Id="rId16" Type="http://schemas.openxmlformats.org/officeDocument/2006/relationships/hyperlink" Target="https://data.who.int/about/data/who-data-principles?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hyperlink" Target="https://data.who.int/" TargetMode="External"/><Relationship Id="rId10" Type="http://schemas.openxmlformats.org/officeDocument/2006/relationships/diagramData" Target="diagrams/data2.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19EB3E7-3C67-483F-A2B5-929C382A353D}"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n-IN"/>
        </a:p>
      </dgm:t>
    </dgm:pt>
    <dgm:pt modelId="{79782ECF-4D5D-4572-85EE-08D0A8BC8D66}">
      <dgm:prSet phldrT="[Text]"/>
      <dgm:spPr/>
      <dgm:t>
        <a:bodyPr/>
        <a:lstStyle/>
        <a:p>
          <a:pPr>
            <a:buNone/>
          </a:pPr>
          <a:r>
            <a:rPr lang="en-IN" b="1"/>
            <a:t>Data Collection </a:t>
          </a:r>
          <a:endParaRPr lang="en-IN"/>
        </a:p>
      </dgm:t>
    </dgm:pt>
    <dgm:pt modelId="{BC49DFE4-AE17-4B0F-B0AC-D70D9FB45A9E}" type="parTrans" cxnId="{8D64C58B-4218-4502-996D-2EB76DFE84C6}">
      <dgm:prSet/>
      <dgm:spPr/>
      <dgm:t>
        <a:bodyPr/>
        <a:lstStyle/>
        <a:p>
          <a:endParaRPr lang="en-IN"/>
        </a:p>
      </dgm:t>
    </dgm:pt>
    <dgm:pt modelId="{47ACE5EE-1262-4382-8349-29B445A7516F}" type="sibTrans" cxnId="{8D64C58B-4218-4502-996D-2EB76DFE84C6}">
      <dgm:prSet/>
      <dgm:spPr/>
      <dgm:t>
        <a:bodyPr/>
        <a:lstStyle/>
        <a:p>
          <a:endParaRPr lang="en-IN"/>
        </a:p>
      </dgm:t>
    </dgm:pt>
    <dgm:pt modelId="{581547EF-1680-4805-968C-1CB681B43A42}">
      <dgm:prSet phldrT="[Text]"/>
      <dgm:spPr/>
      <dgm:t>
        <a:bodyPr/>
        <a:lstStyle/>
        <a:p>
          <a:pPr>
            <a:buNone/>
          </a:pPr>
          <a:r>
            <a:rPr lang="en-IN" b="1"/>
            <a:t>Analysis </a:t>
          </a:r>
          <a:endParaRPr lang="en-IN"/>
        </a:p>
      </dgm:t>
    </dgm:pt>
    <dgm:pt modelId="{3E239179-BB70-443C-B443-AF3D66E3373A}" type="parTrans" cxnId="{C09A9ED2-E245-47E5-8339-6F3C409AD1C5}">
      <dgm:prSet/>
      <dgm:spPr/>
      <dgm:t>
        <a:bodyPr/>
        <a:lstStyle/>
        <a:p>
          <a:endParaRPr lang="en-IN"/>
        </a:p>
      </dgm:t>
    </dgm:pt>
    <dgm:pt modelId="{6FCB32F5-FBC9-4C5F-94A0-80C9B983886F}" type="sibTrans" cxnId="{C09A9ED2-E245-47E5-8339-6F3C409AD1C5}">
      <dgm:prSet/>
      <dgm:spPr/>
      <dgm:t>
        <a:bodyPr/>
        <a:lstStyle/>
        <a:p>
          <a:endParaRPr lang="en-IN"/>
        </a:p>
      </dgm:t>
    </dgm:pt>
    <dgm:pt modelId="{E21E90A9-505E-4C7E-9DB7-843589188FED}">
      <dgm:prSet phldrT="[Text]"/>
      <dgm:spPr/>
      <dgm:t>
        <a:bodyPr/>
        <a:lstStyle/>
        <a:p>
          <a:pPr>
            <a:buNone/>
          </a:pPr>
          <a:r>
            <a:rPr lang="en-IN" b="1"/>
            <a:t>Statistical Analysis</a:t>
          </a:r>
          <a:endParaRPr lang="en-IN"/>
        </a:p>
      </dgm:t>
    </dgm:pt>
    <dgm:pt modelId="{C57E5B9D-45B6-41A7-9A21-E6B4DF4A885F}" type="parTrans" cxnId="{3E6ED109-1084-49FF-B7B5-D76861519F38}">
      <dgm:prSet/>
      <dgm:spPr/>
      <dgm:t>
        <a:bodyPr/>
        <a:lstStyle/>
        <a:p>
          <a:endParaRPr lang="en-IN"/>
        </a:p>
      </dgm:t>
    </dgm:pt>
    <dgm:pt modelId="{8D4033E0-AC8F-44DC-B881-96D77E3FD75F}" type="sibTrans" cxnId="{3E6ED109-1084-49FF-B7B5-D76861519F38}">
      <dgm:prSet/>
      <dgm:spPr/>
      <dgm:t>
        <a:bodyPr/>
        <a:lstStyle/>
        <a:p>
          <a:endParaRPr lang="en-IN"/>
        </a:p>
      </dgm:t>
    </dgm:pt>
    <dgm:pt modelId="{5B3E3B89-8E6A-4F02-8ED7-0991EFCAA5CC}">
      <dgm:prSet phldrT="[Text]"/>
      <dgm:spPr/>
      <dgm:t>
        <a:bodyPr/>
        <a:lstStyle/>
        <a:p>
          <a:pPr>
            <a:buNone/>
          </a:pPr>
          <a:r>
            <a:rPr lang="en-IN" b="1"/>
            <a:t>Reporting </a:t>
          </a:r>
          <a:endParaRPr lang="en-IN"/>
        </a:p>
      </dgm:t>
    </dgm:pt>
    <dgm:pt modelId="{71DADD19-B8F2-45BD-A768-88FED189221B}" type="parTrans" cxnId="{42762D22-0AC4-4775-9334-89666849F8BD}">
      <dgm:prSet/>
      <dgm:spPr/>
      <dgm:t>
        <a:bodyPr/>
        <a:lstStyle/>
        <a:p>
          <a:endParaRPr lang="en-IN"/>
        </a:p>
      </dgm:t>
    </dgm:pt>
    <dgm:pt modelId="{7163415C-0740-4D90-8BD9-9342E086266C}" type="sibTrans" cxnId="{42762D22-0AC4-4775-9334-89666849F8BD}">
      <dgm:prSet/>
      <dgm:spPr/>
      <dgm:t>
        <a:bodyPr/>
        <a:lstStyle/>
        <a:p>
          <a:endParaRPr lang="en-IN"/>
        </a:p>
      </dgm:t>
    </dgm:pt>
    <dgm:pt modelId="{1952DC57-973C-42C5-8497-6B772991EE2F}">
      <dgm:prSet phldrT="[Text]"/>
      <dgm:spPr/>
      <dgm:t>
        <a:bodyPr/>
        <a:lstStyle/>
        <a:p>
          <a:pPr>
            <a:buNone/>
          </a:pPr>
          <a:r>
            <a:rPr lang="en-IN" b="1"/>
            <a:t>Recommendations</a:t>
          </a:r>
          <a:endParaRPr lang="en-IN"/>
        </a:p>
      </dgm:t>
    </dgm:pt>
    <dgm:pt modelId="{2DBEA01A-F39C-4035-A943-B9F14602EEB2}" type="parTrans" cxnId="{CC7DD559-3ED7-46DD-ACCE-0FD0051A4F40}">
      <dgm:prSet/>
      <dgm:spPr/>
      <dgm:t>
        <a:bodyPr/>
        <a:lstStyle/>
        <a:p>
          <a:endParaRPr lang="en-IN"/>
        </a:p>
      </dgm:t>
    </dgm:pt>
    <dgm:pt modelId="{A3BD0327-2CD8-405F-AC9B-4C0F22503A08}" type="sibTrans" cxnId="{CC7DD559-3ED7-46DD-ACCE-0FD0051A4F40}">
      <dgm:prSet/>
      <dgm:spPr/>
      <dgm:t>
        <a:bodyPr/>
        <a:lstStyle/>
        <a:p>
          <a:endParaRPr lang="en-IN"/>
        </a:p>
      </dgm:t>
    </dgm:pt>
    <dgm:pt modelId="{B53A3726-BA4B-4BCC-90C0-2E42F7390BC2}">
      <dgm:prSet phldrT="[Text]"/>
      <dgm:spPr/>
      <dgm:t>
        <a:bodyPr/>
        <a:lstStyle/>
        <a:p>
          <a:pPr>
            <a:buNone/>
          </a:pPr>
          <a:r>
            <a:rPr lang="en-IN" b="1"/>
            <a:t>Data Quality </a:t>
          </a:r>
          <a:endParaRPr lang="en-IN"/>
        </a:p>
      </dgm:t>
    </dgm:pt>
    <dgm:pt modelId="{D6892922-85C2-49A2-924F-FB787BD84A7F}" type="parTrans" cxnId="{23F84A63-6C21-444A-A6C1-F19F6CBD1222}">
      <dgm:prSet/>
      <dgm:spPr/>
      <dgm:t>
        <a:bodyPr/>
        <a:lstStyle/>
        <a:p>
          <a:endParaRPr lang="en-IN"/>
        </a:p>
      </dgm:t>
    </dgm:pt>
    <dgm:pt modelId="{95011A64-62C6-401A-9FFA-BC84DB16C582}" type="sibTrans" cxnId="{23F84A63-6C21-444A-A6C1-F19F6CBD1222}">
      <dgm:prSet/>
      <dgm:spPr/>
      <dgm:t>
        <a:bodyPr/>
        <a:lstStyle/>
        <a:p>
          <a:endParaRPr lang="en-IN"/>
        </a:p>
      </dgm:t>
    </dgm:pt>
    <dgm:pt modelId="{20677F18-5635-4017-87ED-671289635D9D}">
      <dgm:prSet phldrT="[Text]"/>
      <dgm:spPr/>
      <dgm:t>
        <a:bodyPr/>
        <a:lstStyle/>
        <a:p>
          <a:pPr>
            <a:buNone/>
          </a:pPr>
          <a:r>
            <a:rPr lang="en-IN" b="1"/>
            <a:t>Data Cleaning </a:t>
          </a:r>
          <a:endParaRPr lang="en-IN"/>
        </a:p>
      </dgm:t>
    </dgm:pt>
    <dgm:pt modelId="{70B5AB16-05A1-4974-98AD-154C14698EA7}" type="parTrans" cxnId="{3443DB46-7B96-496C-9E58-1D8414B8C217}">
      <dgm:prSet/>
      <dgm:spPr/>
      <dgm:t>
        <a:bodyPr/>
        <a:lstStyle/>
        <a:p>
          <a:endParaRPr lang="en-IN"/>
        </a:p>
      </dgm:t>
    </dgm:pt>
    <dgm:pt modelId="{A4424D9D-52D9-4969-A6F2-5DAF30E7A8B5}" type="sibTrans" cxnId="{3443DB46-7B96-496C-9E58-1D8414B8C217}">
      <dgm:prSet/>
      <dgm:spPr/>
      <dgm:t>
        <a:bodyPr/>
        <a:lstStyle/>
        <a:p>
          <a:endParaRPr lang="en-IN"/>
        </a:p>
      </dgm:t>
    </dgm:pt>
    <dgm:pt modelId="{BE3064F9-29F1-44C0-BE14-82473CE94593}">
      <dgm:prSet/>
      <dgm:spPr/>
      <dgm:t>
        <a:bodyPr/>
        <a:lstStyle/>
        <a:p>
          <a:pPr>
            <a:buNone/>
          </a:pPr>
          <a:r>
            <a:rPr lang="en-IN" b="1"/>
            <a:t>Visualization  </a:t>
          </a:r>
          <a:endParaRPr lang="en-IN"/>
        </a:p>
      </dgm:t>
    </dgm:pt>
    <dgm:pt modelId="{03486EB9-8FCB-493F-BDB6-CA7AAB06EFE7}" type="parTrans" cxnId="{1ABEB172-A3D1-41AC-9E82-1E1D50B0B615}">
      <dgm:prSet/>
      <dgm:spPr/>
      <dgm:t>
        <a:bodyPr/>
        <a:lstStyle/>
        <a:p>
          <a:endParaRPr lang="en-IN"/>
        </a:p>
      </dgm:t>
    </dgm:pt>
    <dgm:pt modelId="{9FC30C95-C21B-4953-8AE2-024157310BBA}" type="sibTrans" cxnId="{1ABEB172-A3D1-41AC-9E82-1E1D50B0B615}">
      <dgm:prSet/>
      <dgm:spPr/>
      <dgm:t>
        <a:bodyPr/>
        <a:lstStyle/>
        <a:p>
          <a:endParaRPr lang="en-IN"/>
        </a:p>
      </dgm:t>
    </dgm:pt>
    <dgm:pt modelId="{674C532F-ABFA-45D1-AE42-737D0D387887}" type="pres">
      <dgm:prSet presAssocID="{219EB3E7-3C67-483F-A2B5-929C382A353D}" presName="Name0" presStyleCnt="0">
        <dgm:presLayoutVars>
          <dgm:dir/>
          <dgm:resizeHandles val="exact"/>
        </dgm:presLayoutVars>
      </dgm:prSet>
      <dgm:spPr/>
    </dgm:pt>
    <dgm:pt modelId="{760DABB2-473A-4068-8B52-F57D8B099B30}" type="pres">
      <dgm:prSet presAssocID="{219EB3E7-3C67-483F-A2B5-929C382A353D}" presName="cycle" presStyleCnt="0"/>
      <dgm:spPr/>
    </dgm:pt>
    <dgm:pt modelId="{35CB8CE7-5E3A-467E-9778-202DF40B50EE}" type="pres">
      <dgm:prSet presAssocID="{79782ECF-4D5D-4572-85EE-08D0A8BC8D66}" presName="nodeFirstNode" presStyleLbl="node1" presStyleIdx="0" presStyleCnt="8">
        <dgm:presLayoutVars>
          <dgm:bulletEnabled val="1"/>
        </dgm:presLayoutVars>
      </dgm:prSet>
      <dgm:spPr/>
    </dgm:pt>
    <dgm:pt modelId="{A1163921-77F3-4929-A3BC-8D49892A1775}" type="pres">
      <dgm:prSet presAssocID="{47ACE5EE-1262-4382-8349-29B445A7516F}" presName="sibTransFirstNode" presStyleLbl="bgShp" presStyleIdx="0" presStyleCnt="1"/>
      <dgm:spPr/>
    </dgm:pt>
    <dgm:pt modelId="{D7993FEB-1579-4BB7-8BA5-50A2ACFB3FC6}" type="pres">
      <dgm:prSet presAssocID="{20677F18-5635-4017-87ED-671289635D9D}" presName="nodeFollowingNodes" presStyleLbl="node1" presStyleIdx="1" presStyleCnt="8">
        <dgm:presLayoutVars>
          <dgm:bulletEnabled val="1"/>
        </dgm:presLayoutVars>
      </dgm:prSet>
      <dgm:spPr/>
    </dgm:pt>
    <dgm:pt modelId="{26CF6ED1-8AAC-4991-89C5-15A2674E0ACF}" type="pres">
      <dgm:prSet presAssocID="{B53A3726-BA4B-4BCC-90C0-2E42F7390BC2}" presName="nodeFollowingNodes" presStyleLbl="node1" presStyleIdx="2" presStyleCnt="8">
        <dgm:presLayoutVars>
          <dgm:bulletEnabled val="1"/>
        </dgm:presLayoutVars>
      </dgm:prSet>
      <dgm:spPr/>
    </dgm:pt>
    <dgm:pt modelId="{AC4AA7A0-87CC-425A-91D7-5A85A97B3088}" type="pres">
      <dgm:prSet presAssocID="{581547EF-1680-4805-968C-1CB681B43A42}" presName="nodeFollowingNodes" presStyleLbl="node1" presStyleIdx="3" presStyleCnt="8">
        <dgm:presLayoutVars>
          <dgm:bulletEnabled val="1"/>
        </dgm:presLayoutVars>
      </dgm:prSet>
      <dgm:spPr/>
    </dgm:pt>
    <dgm:pt modelId="{A532CB23-F6EA-4604-B9E0-B833FD508C0B}" type="pres">
      <dgm:prSet presAssocID="{BE3064F9-29F1-44C0-BE14-82473CE94593}" presName="nodeFollowingNodes" presStyleLbl="node1" presStyleIdx="4" presStyleCnt="8">
        <dgm:presLayoutVars>
          <dgm:bulletEnabled val="1"/>
        </dgm:presLayoutVars>
      </dgm:prSet>
      <dgm:spPr/>
    </dgm:pt>
    <dgm:pt modelId="{597B4AC0-FA37-4F0A-AB62-B42A7569D757}" type="pres">
      <dgm:prSet presAssocID="{E21E90A9-505E-4C7E-9DB7-843589188FED}" presName="nodeFollowingNodes" presStyleLbl="node1" presStyleIdx="5" presStyleCnt="8">
        <dgm:presLayoutVars>
          <dgm:bulletEnabled val="1"/>
        </dgm:presLayoutVars>
      </dgm:prSet>
      <dgm:spPr/>
    </dgm:pt>
    <dgm:pt modelId="{5F539625-85DE-4FDD-86F7-69304CC42ABA}" type="pres">
      <dgm:prSet presAssocID="{5B3E3B89-8E6A-4F02-8ED7-0991EFCAA5CC}" presName="nodeFollowingNodes" presStyleLbl="node1" presStyleIdx="6" presStyleCnt="8">
        <dgm:presLayoutVars>
          <dgm:bulletEnabled val="1"/>
        </dgm:presLayoutVars>
      </dgm:prSet>
      <dgm:spPr/>
    </dgm:pt>
    <dgm:pt modelId="{FE0DCC47-7149-4E80-9C5D-3F03F17499CC}" type="pres">
      <dgm:prSet presAssocID="{1952DC57-973C-42C5-8497-6B772991EE2F}" presName="nodeFollowingNodes" presStyleLbl="node1" presStyleIdx="7" presStyleCnt="8">
        <dgm:presLayoutVars>
          <dgm:bulletEnabled val="1"/>
        </dgm:presLayoutVars>
      </dgm:prSet>
      <dgm:spPr/>
    </dgm:pt>
  </dgm:ptLst>
  <dgm:cxnLst>
    <dgm:cxn modelId="{3E6ED109-1084-49FF-B7B5-D76861519F38}" srcId="{219EB3E7-3C67-483F-A2B5-929C382A353D}" destId="{E21E90A9-505E-4C7E-9DB7-843589188FED}" srcOrd="5" destOrd="0" parTransId="{C57E5B9D-45B6-41A7-9A21-E6B4DF4A885F}" sibTransId="{8D4033E0-AC8F-44DC-B881-96D77E3FD75F}"/>
    <dgm:cxn modelId="{E4E4ED15-D659-4B76-BEB5-2DDA828D7D4D}" type="presOf" srcId="{581547EF-1680-4805-968C-1CB681B43A42}" destId="{AC4AA7A0-87CC-425A-91D7-5A85A97B3088}" srcOrd="0" destOrd="0" presId="urn:microsoft.com/office/officeart/2005/8/layout/cycle3"/>
    <dgm:cxn modelId="{42762D22-0AC4-4775-9334-89666849F8BD}" srcId="{219EB3E7-3C67-483F-A2B5-929C382A353D}" destId="{5B3E3B89-8E6A-4F02-8ED7-0991EFCAA5CC}" srcOrd="6" destOrd="0" parTransId="{71DADD19-B8F2-45BD-A768-88FED189221B}" sibTransId="{7163415C-0740-4D90-8BD9-9342E086266C}"/>
    <dgm:cxn modelId="{E864BE30-9E7D-4A10-A9BB-6FBEAAC60CDD}" type="presOf" srcId="{47ACE5EE-1262-4382-8349-29B445A7516F}" destId="{A1163921-77F3-4929-A3BC-8D49892A1775}" srcOrd="0" destOrd="0" presId="urn:microsoft.com/office/officeart/2005/8/layout/cycle3"/>
    <dgm:cxn modelId="{23F84A63-6C21-444A-A6C1-F19F6CBD1222}" srcId="{219EB3E7-3C67-483F-A2B5-929C382A353D}" destId="{B53A3726-BA4B-4BCC-90C0-2E42F7390BC2}" srcOrd="2" destOrd="0" parTransId="{D6892922-85C2-49A2-924F-FB787BD84A7F}" sibTransId="{95011A64-62C6-401A-9FFA-BC84DB16C582}"/>
    <dgm:cxn modelId="{F09C1565-B3F6-43BA-BC39-C37CF6197691}" type="presOf" srcId="{20677F18-5635-4017-87ED-671289635D9D}" destId="{D7993FEB-1579-4BB7-8BA5-50A2ACFB3FC6}" srcOrd="0" destOrd="0" presId="urn:microsoft.com/office/officeart/2005/8/layout/cycle3"/>
    <dgm:cxn modelId="{3443DB46-7B96-496C-9E58-1D8414B8C217}" srcId="{219EB3E7-3C67-483F-A2B5-929C382A353D}" destId="{20677F18-5635-4017-87ED-671289635D9D}" srcOrd="1" destOrd="0" parTransId="{70B5AB16-05A1-4974-98AD-154C14698EA7}" sibTransId="{A4424D9D-52D9-4969-A6F2-5DAF30E7A8B5}"/>
    <dgm:cxn modelId="{BECDF571-0755-47B7-90FB-A0AD483E6974}" type="presOf" srcId="{1952DC57-973C-42C5-8497-6B772991EE2F}" destId="{FE0DCC47-7149-4E80-9C5D-3F03F17499CC}" srcOrd="0" destOrd="0" presId="urn:microsoft.com/office/officeart/2005/8/layout/cycle3"/>
    <dgm:cxn modelId="{1ABEB172-A3D1-41AC-9E82-1E1D50B0B615}" srcId="{219EB3E7-3C67-483F-A2B5-929C382A353D}" destId="{BE3064F9-29F1-44C0-BE14-82473CE94593}" srcOrd="4" destOrd="0" parTransId="{03486EB9-8FCB-493F-BDB6-CA7AAB06EFE7}" sibTransId="{9FC30C95-C21B-4953-8AE2-024157310BBA}"/>
    <dgm:cxn modelId="{425A3954-E683-4DAF-B624-6A185A55DC9D}" type="presOf" srcId="{E21E90A9-505E-4C7E-9DB7-843589188FED}" destId="{597B4AC0-FA37-4F0A-AB62-B42A7569D757}" srcOrd="0" destOrd="0" presId="urn:microsoft.com/office/officeart/2005/8/layout/cycle3"/>
    <dgm:cxn modelId="{CC7DD559-3ED7-46DD-ACCE-0FD0051A4F40}" srcId="{219EB3E7-3C67-483F-A2B5-929C382A353D}" destId="{1952DC57-973C-42C5-8497-6B772991EE2F}" srcOrd="7" destOrd="0" parTransId="{2DBEA01A-F39C-4035-A943-B9F14602EEB2}" sibTransId="{A3BD0327-2CD8-405F-AC9B-4C0F22503A08}"/>
    <dgm:cxn modelId="{4828C57D-58E0-49FE-9E23-CE0941672601}" type="presOf" srcId="{B53A3726-BA4B-4BCC-90C0-2E42F7390BC2}" destId="{26CF6ED1-8AAC-4991-89C5-15A2674E0ACF}" srcOrd="0" destOrd="0" presId="urn:microsoft.com/office/officeart/2005/8/layout/cycle3"/>
    <dgm:cxn modelId="{3B27378B-A11E-4C24-BEE4-CBB6181A9A31}" type="presOf" srcId="{219EB3E7-3C67-483F-A2B5-929C382A353D}" destId="{674C532F-ABFA-45D1-AE42-737D0D387887}" srcOrd="0" destOrd="0" presId="urn:microsoft.com/office/officeart/2005/8/layout/cycle3"/>
    <dgm:cxn modelId="{8D64C58B-4218-4502-996D-2EB76DFE84C6}" srcId="{219EB3E7-3C67-483F-A2B5-929C382A353D}" destId="{79782ECF-4D5D-4572-85EE-08D0A8BC8D66}" srcOrd="0" destOrd="0" parTransId="{BC49DFE4-AE17-4B0F-B0AC-D70D9FB45A9E}" sibTransId="{47ACE5EE-1262-4382-8349-29B445A7516F}"/>
    <dgm:cxn modelId="{421404AA-A1FF-4AE3-A711-7BDD6CBC60B9}" type="presOf" srcId="{79782ECF-4D5D-4572-85EE-08D0A8BC8D66}" destId="{35CB8CE7-5E3A-467E-9778-202DF40B50EE}" srcOrd="0" destOrd="0" presId="urn:microsoft.com/office/officeart/2005/8/layout/cycle3"/>
    <dgm:cxn modelId="{C09A9ED2-E245-47E5-8339-6F3C409AD1C5}" srcId="{219EB3E7-3C67-483F-A2B5-929C382A353D}" destId="{581547EF-1680-4805-968C-1CB681B43A42}" srcOrd="3" destOrd="0" parTransId="{3E239179-BB70-443C-B443-AF3D66E3373A}" sibTransId="{6FCB32F5-FBC9-4C5F-94A0-80C9B983886F}"/>
    <dgm:cxn modelId="{B6F772ED-2601-4276-A775-B1E55015F428}" type="presOf" srcId="{BE3064F9-29F1-44C0-BE14-82473CE94593}" destId="{A532CB23-F6EA-4604-B9E0-B833FD508C0B}" srcOrd="0" destOrd="0" presId="urn:microsoft.com/office/officeart/2005/8/layout/cycle3"/>
    <dgm:cxn modelId="{8B3585ED-A7DB-4ECF-A1A3-A45966CEA277}" type="presOf" srcId="{5B3E3B89-8E6A-4F02-8ED7-0991EFCAA5CC}" destId="{5F539625-85DE-4FDD-86F7-69304CC42ABA}" srcOrd="0" destOrd="0" presId="urn:microsoft.com/office/officeart/2005/8/layout/cycle3"/>
    <dgm:cxn modelId="{16C8A589-6E4D-4027-ADD0-89E5E1E12EA3}" type="presParOf" srcId="{674C532F-ABFA-45D1-AE42-737D0D387887}" destId="{760DABB2-473A-4068-8B52-F57D8B099B30}" srcOrd="0" destOrd="0" presId="urn:microsoft.com/office/officeart/2005/8/layout/cycle3"/>
    <dgm:cxn modelId="{8BD1074A-2EA9-4E43-9BE8-DEF4BEB30C0B}" type="presParOf" srcId="{760DABB2-473A-4068-8B52-F57D8B099B30}" destId="{35CB8CE7-5E3A-467E-9778-202DF40B50EE}" srcOrd="0" destOrd="0" presId="urn:microsoft.com/office/officeart/2005/8/layout/cycle3"/>
    <dgm:cxn modelId="{2569194A-3ECC-4592-B322-3AAEC18CA068}" type="presParOf" srcId="{760DABB2-473A-4068-8B52-F57D8B099B30}" destId="{A1163921-77F3-4929-A3BC-8D49892A1775}" srcOrd="1" destOrd="0" presId="urn:microsoft.com/office/officeart/2005/8/layout/cycle3"/>
    <dgm:cxn modelId="{4ADEEAC4-689F-4284-A9FD-3F4258045976}" type="presParOf" srcId="{760DABB2-473A-4068-8B52-F57D8B099B30}" destId="{D7993FEB-1579-4BB7-8BA5-50A2ACFB3FC6}" srcOrd="2" destOrd="0" presId="urn:microsoft.com/office/officeart/2005/8/layout/cycle3"/>
    <dgm:cxn modelId="{F70041F9-B354-4C62-B03C-6B10992F5B4E}" type="presParOf" srcId="{760DABB2-473A-4068-8B52-F57D8B099B30}" destId="{26CF6ED1-8AAC-4991-89C5-15A2674E0ACF}" srcOrd="3" destOrd="0" presId="urn:microsoft.com/office/officeart/2005/8/layout/cycle3"/>
    <dgm:cxn modelId="{A50DAE1D-5D18-4101-9840-7F7FBED6A155}" type="presParOf" srcId="{760DABB2-473A-4068-8B52-F57D8B099B30}" destId="{AC4AA7A0-87CC-425A-91D7-5A85A97B3088}" srcOrd="4" destOrd="0" presId="urn:microsoft.com/office/officeart/2005/8/layout/cycle3"/>
    <dgm:cxn modelId="{6B478378-5956-4DED-A5E6-CDD6F6F01460}" type="presParOf" srcId="{760DABB2-473A-4068-8B52-F57D8B099B30}" destId="{A532CB23-F6EA-4604-B9E0-B833FD508C0B}" srcOrd="5" destOrd="0" presId="urn:microsoft.com/office/officeart/2005/8/layout/cycle3"/>
    <dgm:cxn modelId="{40369427-71CF-4970-B1FA-4836CA1312F2}" type="presParOf" srcId="{760DABB2-473A-4068-8B52-F57D8B099B30}" destId="{597B4AC0-FA37-4F0A-AB62-B42A7569D757}" srcOrd="6" destOrd="0" presId="urn:microsoft.com/office/officeart/2005/8/layout/cycle3"/>
    <dgm:cxn modelId="{9F90CF33-AC44-4C9F-962C-172A23955E1F}" type="presParOf" srcId="{760DABB2-473A-4068-8B52-F57D8B099B30}" destId="{5F539625-85DE-4FDD-86F7-69304CC42ABA}" srcOrd="7" destOrd="0" presId="urn:microsoft.com/office/officeart/2005/8/layout/cycle3"/>
    <dgm:cxn modelId="{9DAAC126-6DEA-408F-82B5-9D333BE9A7D3}" type="presParOf" srcId="{760DABB2-473A-4068-8B52-F57D8B099B30}" destId="{FE0DCC47-7149-4E80-9C5D-3F03F17499CC}" srcOrd="8" destOrd="0" presId="urn:microsoft.com/office/officeart/2005/8/layout/cycle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1A7C39-89EA-438F-819C-D38D818909AB}" type="doc">
      <dgm:prSet loTypeId="urn:microsoft.com/office/officeart/2005/8/layout/process2" loCatId="process" qsTypeId="urn:microsoft.com/office/officeart/2005/8/quickstyle/simple1" qsCatId="simple" csTypeId="urn:microsoft.com/office/officeart/2005/8/colors/colorful1" csCatId="colorful" phldr="1"/>
      <dgm:spPr/>
      <dgm:t>
        <a:bodyPr/>
        <a:lstStyle/>
        <a:p>
          <a:endParaRPr lang="en-IN"/>
        </a:p>
      </dgm:t>
    </dgm:pt>
    <dgm:pt modelId="{1072DD0E-8148-4A61-BFCD-2DFE9BBD5532}">
      <dgm:prSet phldrT="[Text]"/>
      <dgm:spPr/>
      <dgm:t>
        <a:bodyPr/>
        <a:lstStyle/>
        <a:p>
          <a:pPr>
            <a:buNone/>
          </a:pPr>
          <a:r>
            <a:rPr lang="en-IN" b="1"/>
            <a:t>Raw Dataset </a:t>
          </a:r>
          <a:endParaRPr lang="en-IN"/>
        </a:p>
      </dgm:t>
    </dgm:pt>
    <dgm:pt modelId="{24D0ABF3-0C2E-4BFD-820E-1095624E4C37}" type="parTrans" cxnId="{428CC9C9-F079-4E4B-B40C-08A288801868}">
      <dgm:prSet/>
      <dgm:spPr/>
      <dgm:t>
        <a:bodyPr/>
        <a:lstStyle/>
        <a:p>
          <a:endParaRPr lang="en-IN"/>
        </a:p>
      </dgm:t>
    </dgm:pt>
    <dgm:pt modelId="{74C8B9B9-871B-4E16-BBFC-9E108776CF24}" type="sibTrans" cxnId="{428CC9C9-F079-4E4B-B40C-08A288801868}">
      <dgm:prSet/>
      <dgm:spPr/>
      <dgm:t>
        <a:bodyPr/>
        <a:lstStyle/>
        <a:p>
          <a:endParaRPr lang="en-IN"/>
        </a:p>
      </dgm:t>
    </dgm:pt>
    <dgm:pt modelId="{C8232BB6-2FE4-4368-935B-72DFBAE2594C}">
      <dgm:prSet phldrT="[Text]"/>
      <dgm:spPr/>
      <dgm:t>
        <a:bodyPr/>
        <a:lstStyle/>
        <a:p>
          <a:pPr>
            <a:buNone/>
          </a:pPr>
          <a:r>
            <a:rPr lang="en-IN" b="1"/>
            <a:t>Data Profiling </a:t>
          </a:r>
          <a:endParaRPr lang="en-IN"/>
        </a:p>
      </dgm:t>
    </dgm:pt>
    <dgm:pt modelId="{6B9F0631-7B2A-423D-83AA-440AB3285E2D}" type="parTrans" cxnId="{0BDFB95B-8E9A-40E4-A017-48B31898C3E1}">
      <dgm:prSet/>
      <dgm:spPr/>
      <dgm:t>
        <a:bodyPr/>
        <a:lstStyle/>
        <a:p>
          <a:endParaRPr lang="en-IN"/>
        </a:p>
      </dgm:t>
    </dgm:pt>
    <dgm:pt modelId="{BE08F6F9-3A6E-4768-8214-0CCDB44B3BFD}" type="sibTrans" cxnId="{0BDFB95B-8E9A-40E4-A017-48B31898C3E1}">
      <dgm:prSet/>
      <dgm:spPr/>
      <dgm:t>
        <a:bodyPr/>
        <a:lstStyle/>
        <a:p>
          <a:endParaRPr lang="en-IN"/>
        </a:p>
      </dgm:t>
    </dgm:pt>
    <dgm:pt modelId="{0AD60665-8CB9-43D2-AE0E-85A5E13A71C4}">
      <dgm:prSet phldrT="[Text]"/>
      <dgm:spPr/>
      <dgm:t>
        <a:bodyPr/>
        <a:lstStyle/>
        <a:p>
          <a:pPr>
            <a:buNone/>
          </a:pPr>
          <a:r>
            <a:rPr lang="en-IN" b="1"/>
            <a:t>Missing Value Analysis </a:t>
          </a:r>
          <a:endParaRPr lang="en-IN"/>
        </a:p>
      </dgm:t>
    </dgm:pt>
    <dgm:pt modelId="{E049355D-BCD2-49A1-9C21-514C905C109E}" type="parTrans" cxnId="{C274FB5C-455F-4F76-ABBA-CD9A53FE3331}">
      <dgm:prSet/>
      <dgm:spPr/>
      <dgm:t>
        <a:bodyPr/>
        <a:lstStyle/>
        <a:p>
          <a:endParaRPr lang="en-IN"/>
        </a:p>
      </dgm:t>
    </dgm:pt>
    <dgm:pt modelId="{C1038CF3-0996-4439-A274-A4EA07DD707B}" type="sibTrans" cxnId="{C274FB5C-455F-4F76-ABBA-CD9A53FE3331}">
      <dgm:prSet/>
      <dgm:spPr/>
      <dgm:t>
        <a:bodyPr/>
        <a:lstStyle/>
        <a:p>
          <a:endParaRPr lang="en-IN"/>
        </a:p>
      </dgm:t>
    </dgm:pt>
    <dgm:pt modelId="{06EF4FD3-982B-480D-8D3E-840AD4E7AE3F}">
      <dgm:prSet phldrT="[Text]"/>
      <dgm:spPr/>
      <dgm:t>
        <a:bodyPr/>
        <a:lstStyle/>
        <a:p>
          <a:pPr>
            <a:buNone/>
          </a:pPr>
          <a:r>
            <a:rPr lang="en-IN" b="1"/>
            <a:t>Duplicate Detection </a:t>
          </a:r>
          <a:endParaRPr lang="en-IN"/>
        </a:p>
      </dgm:t>
    </dgm:pt>
    <dgm:pt modelId="{2B1AC75E-D99B-4438-BB65-ADAEB74E8E45}" type="parTrans" cxnId="{D3184C0A-6D6B-41EB-BDFB-A221BF8CA256}">
      <dgm:prSet/>
      <dgm:spPr/>
      <dgm:t>
        <a:bodyPr/>
        <a:lstStyle/>
        <a:p>
          <a:endParaRPr lang="en-IN"/>
        </a:p>
      </dgm:t>
    </dgm:pt>
    <dgm:pt modelId="{D312A3DA-32E8-4505-A9EF-01C205E387D8}" type="sibTrans" cxnId="{D3184C0A-6D6B-41EB-BDFB-A221BF8CA256}">
      <dgm:prSet/>
      <dgm:spPr/>
      <dgm:t>
        <a:bodyPr/>
        <a:lstStyle/>
        <a:p>
          <a:endParaRPr lang="en-IN"/>
        </a:p>
      </dgm:t>
    </dgm:pt>
    <dgm:pt modelId="{25C27341-EFB4-4166-BDB8-00E947D276C1}">
      <dgm:prSet phldrT="[Text]"/>
      <dgm:spPr/>
      <dgm:t>
        <a:bodyPr/>
        <a:lstStyle/>
        <a:p>
          <a:pPr>
            <a:buNone/>
          </a:pPr>
          <a:r>
            <a:rPr lang="en-IN" b="1"/>
            <a:t>Standardization </a:t>
          </a:r>
          <a:endParaRPr lang="en-IN"/>
        </a:p>
      </dgm:t>
    </dgm:pt>
    <dgm:pt modelId="{DEDB0449-FDBC-4CB4-9BDD-988BDDF615FD}" type="parTrans" cxnId="{256B5B49-6205-46FB-82B2-2E5FE1C34B64}">
      <dgm:prSet/>
      <dgm:spPr/>
      <dgm:t>
        <a:bodyPr/>
        <a:lstStyle/>
        <a:p>
          <a:endParaRPr lang="en-IN"/>
        </a:p>
      </dgm:t>
    </dgm:pt>
    <dgm:pt modelId="{2F6859F0-E80E-481B-A633-9C510850C13E}" type="sibTrans" cxnId="{256B5B49-6205-46FB-82B2-2E5FE1C34B64}">
      <dgm:prSet/>
      <dgm:spPr/>
      <dgm:t>
        <a:bodyPr/>
        <a:lstStyle/>
        <a:p>
          <a:endParaRPr lang="en-IN"/>
        </a:p>
      </dgm:t>
    </dgm:pt>
    <dgm:pt modelId="{6131648A-7245-4C92-8D2B-1E9A64D8F421}">
      <dgm:prSet phldrT="[Text]"/>
      <dgm:spPr/>
      <dgm:t>
        <a:bodyPr/>
        <a:lstStyle/>
        <a:p>
          <a:pPr>
            <a:buNone/>
          </a:pPr>
          <a:r>
            <a:rPr lang="en-IN" b="1"/>
            <a:t>Outlier Detection </a:t>
          </a:r>
          <a:endParaRPr lang="en-IN"/>
        </a:p>
      </dgm:t>
    </dgm:pt>
    <dgm:pt modelId="{FF59CE08-5B25-4D49-94DD-F2AE28CBF9D8}" type="parTrans" cxnId="{10FA05BC-98BE-4567-B72B-35D145285647}">
      <dgm:prSet/>
      <dgm:spPr/>
      <dgm:t>
        <a:bodyPr/>
        <a:lstStyle/>
        <a:p>
          <a:endParaRPr lang="en-IN"/>
        </a:p>
      </dgm:t>
    </dgm:pt>
    <dgm:pt modelId="{710C1A2B-7DFE-4F48-AF0B-89F03C859452}" type="sibTrans" cxnId="{10FA05BC-98BE-4567-B72B-35D145285647}">
      <dgm:prSet/>
      <dgm:spPr/>
      <dgm:t>
        <a:bodyPr/>
        <a:lstStyle/>
        <a:p>
          <a:endParaRPr lang="en-IN"/>
        </a:p>
      </dgm:t>
    </dgm:pt>
    <dgm:pt modelId="{8DE88009-B94B-46A2-93B3-AC8D94542DB5}">
      <dgm:prSet phldrT="[Text]"/>
      <dgm:spPr/>
      <dgm:t>
        <a:bodyPr/>
        <a:lstStyle/>
        <a:p>
          <a:pPr>
            <a:buNone/>
          </a:pPr>
          <a:r>
            <a:rPr lang="en-IN" b="1"/>
            <a:t>Data Validation </a:t>
          </a:r>
          <a:endParaRPr lang="en-IN"/>
        </a:p>
      </dgm:t>
    </dgm:pt>
    <dgm:pt modelId="{67A297C4-9DF4-4272-81A9-BBC07A743AEF}" type="parTrans" cxnId="{304BD669-AE12-4557-8FD4-4180E2BBD9DD}">
      <dgm:prSet/>
      <dgm:spPr/>
      <dgm:t>
        <a:bodyPr/>
        <a:lstStyle/>
        <a:p>
          <a:endParaRPr lang="en-IN"/>
        </a:p>
      </dgm:t>
    </dgm:pt>
    <dgm:pt modelId="{54819C66-BB09-4BEA-9E3F-E42BBE3CA27B}" type="sibTrans" cxnId="{304BD669-AE12-4557-8FD4-4180E2BBD9DD}">
      <dgm:prSet/>
      <dgm:spPr/>
      <dgm:t>
        <a:bodyPr/>
        <a:lstStyle/>
        <a:p>
          <a:endParaRPr lang="en-IN"/>
        </a:p>
      </dgm:t>
    </dgm:pt>
    <dgm:pt modelId="{EC52FA5D-B468-4B2E-881B-C3A01C03EE14}">
      <dgm:prSet phldrT="[Text]"/>
      <dgm:spPr/>
      <dgm:t>
        <a:bodyPr/>
        <a:lstStyle/>
        <a:p>
          <a:pPr>
            <a:buNone/>
          </a:pPr>
          <a:r>
            <a:rPr lang="en-IN" b="1"/>
            <a:t>Clean Dataset</a:t>
          </a:r>
          <a:endParaRPr lang="en-IN"/>
        </a:p>
      </dgm:t>
    </dgm:pt>
    <dgm:pt modelId="{4AED9DD2-64D6-4894-A95F-A08E2457AD44}" type="parTrans" cxnId="{0D2BA1B3-42B7-4B9F-BD66-F3A960DDB9A6}">
      <dgm:prSet/>
      <dgm:spPr/>
      <dgm:t>
        <a:bodyPr/>
        <a:lstStyle/>
        <a:p>
          <a:endParaRPr lang="en-IN"/>
        </a:p>
      </dgm:t>
    </dgm:pt>
    <dgm:pt modelId="{D0A2A288-A092-4615-B5CE-7982A970D017}" type="sibTrans" cxnId="{0D2BA1B3-42B7-4B9F-BD66-F3A960DDB9A6}">
      <dgm:prSet/>
      <dgm:spPr/>
      <dgm:t>
        <a:bodyPr/>
        <a:lstStyle/>
        <a:p>
          <a:endParaRPr lang="en-IN"/>
        </a:p>
      </dgm:t>
    </dgm:pt>
    <dgm:pt modelId="{186350D8-16CC-47F5-84E5-7DA53D626FEB}">
      <dgm:prSet/>
      <dgm:spPr/>
      <dgm:t>
        <a:bodyPr/>
        <a:lstStyle/>
        <a:p>
          <a:pPr>
            <a:buNone/>
          </a:pPr>
          <a:r>
            <a:rPr lang="en-IN" b="1"/>
            <a:t>Data Type Validation </a:t>
          </a:r>
          <a:endParaRPr lang="en-IN"/>
        </a:p>
      </dgm:t>
    </dgm:pt>
    <dgm:pt modelId="{B51C1E6A-79E3-4B26-9B5C-F413A7BEBB8A}" type="parTrans" cxnId="{3D09DDF2-5F0C-4B7D-ADBB-911377182E45}">
      <dgm:prSet/>
      <dgm:spPr/>
      <dgm:t>
        <a:bodyPr/>
        <a:lstStyle/>
        <a:p>
          <a:endParaRPr lang="en-IN"/>
        </a:p>
      </dgm:t>
    </dgm:pt>
    <dgm:pt modelId="{E429AC9B-AF6F-4BC2-A98F-BA129AA197DF}" type="sibTrans" cxnId="{3D09DDF2-5F0C-4B7D-ADBB-911377182E45}">
      <dgm:prSet/>
      <dgm:spPr/>
      <dgm:t>
        <a:bodyPr/>
        <a:lstStyle/>
        <a:p>
          <a:endParaRPr lang="en-IN"/>
        </a:p>
      </dgm:t>
    </dgm:pt>
    <dgm:pt modelId="{EC767188-6C0B-4EAA-AD00-DB4A0B870FFB}" type="pres">
      <dgm:prSet presAssocID="{A81A7C39-89EA-438F-819C-D38D818909AB}" presName="linearFlow" presStyleCnt="0">
        <dgm:presLayoutVars>
          <dgm:resizeHandles val="exact"/>
        </dgm:presLayoutVars>
      </dgm:prSet>
      <dgm:spPr/>
    </dgm:pt>
    <dgm:pt modelId="{85F124D2-13F2-4DEA-8BC3-E3DB8133ABFC}" type="pres">
      <dgm:prSet presAssocID="{1072DD0E-8148-4A61-BFCD-2DFE9BBD5532}" presName="node" presStyleLbl="node1" presStyleIdx="0" presStyleCnt="9">
        <dgm:presLayoutVars>
          <dgm:bulletEnabled val="1"/>
        </dgm:presLayoutVars>
      </dgm:prSet>
      <dgm:spPr/>
    </dgm:pt>
    <dgm:pt modelId="{E3C91B80-2D60-4236-A3CD-1F51D931848A}" type="pres">
      <dgm:prSet presAssocID="{74C8B9B9-871B-4E16-BBFC-9E108776CF24}" presName="sibTrans" presStyleLbl="sibTrans2D1" presStyleIdx="0" presStyleCnt="8"/>
      <dgm:spPr/>
    </dgm:pt>
    <dgm:pt modelId="{3356A763-1D71-44F6-8E0D-A7C742ABD539}" type="pres">
      <dgm:prSet presAssocID="{74C8B9B9-871B-4E16-BBFC-9E108776CF24}" presName="connectorText" presStyleLbl="sibTrans2D1" presStyleIdx="0" presStyleCnt="8"/>
      <dgm:spPr/>
    </dgm:pt>
    <dgm:pt modelId="{FB2E7FDB-626B-4194-94C1-9A6E8DD343EA}" type="pres">
      <dgm:prSet presAssocID="{C8232BB6-2FE4-4368-935B-72DFBAE2594C}" presName="node" presStyleLbl="node1" presStyleIdx="1" presStyleCnt="9">
        <dgm:presLayoutVars>
          <dgm:bulletEnabled val="1"/>
        </dgm:presLayoutVars>
      </dgm:prSet>
      <dgm:spPr/>
    </dgm:pt>
    <dgm:pt modelId="{748F2DF1-7657-4DFD-A891-AFA3BE6F2D99}" type="pres">
      <dgm:prSet presAssocID="{BE08F6F9-3A6E-4768-8214-0CCDB44B3BFD}" presName="sibTrans" presStyleLbl="sibTrans2D1" presStyleIdx="1" presStyleCnt="8"/>
      <dgm:spPr/>
    </dgm:pt>
    <dgm:pt modelId="{D5823F7A-9943-436E-8406-F4BCAD516AB4}" type="pres">
      <dgm:prSet presAssocID="{BE08F6F9-3A6E-4768-8214-0CCDB44B3BFD}" presName="connectorText" presStyleLbl="sibTrans2D1" presStyleIdx="1" presStyleCnt="8"/>
      <dgm:spPr/>
    </dgm:pt>
    <dgm:pt modelId="{39BD5E34-9DAB-4E48-B5A2-AF4D956EC00B}" type="pres">
      <dgm:prSet presAssocID="{0AD60665-8CB9-43D2-AE0E-85A5E13A71C4}" presName="node" presStyleLbl="node1" presStyleIdx="2" presStyleCnt="9">
        <dgm:presLayoutVars>
          <dgm:bulletEnabled val="1"/>
        </dgm:presLayoutVars>
      </dgm:prSet>
      <dgm:spPr/>
    </dgm:pt>
    <dgm:pt modelId="{81A395E6-C2F1-4862-8B4B-775AB3A127DA}" type="pres">
      <dgm:prSet presAssocID="{C1038CF3-0996-4439-A274-A4EA07DD707B}" presName="sibTrans" presStyleLbl="sibTrans2D1" presStyleIdx="2" presStyleCnt="8"/>
      <dgm:spPr/>
    </dgm:pt>
    <dgm:pt modelId="{F44F4DFD-8C41-4EF5-8A1D-E9334FA9980F}" type="pres">
      <dgm:prSet presAssocID="{C1038CF3-0996-4439-A274-A4EA07DD707B}" presName="connectorText" presStyleLbl="sibTrans2D1" presStyleIdx="2" presStyleCnt="8"/>
      <dgm:spPr/>
    </dgm:pt>
    <dgm:pt modelId="{2A28FA1D-F8A5-4617-A3B0-C505C888009A}" type="pres">
      <dgm:prSet presAssocID="{06EF4FD3-982B-480D-8D3E-840AD4E7AE3F}" presName="node" presStyleLbl="node1" presStyleIdx="3" presStyleCnt="9">
        <dgm:presLayoutVars>
          <dgm:bulletEnabled val="1"/>
        </dgm:presLayoutVars>
      </dgm:prSet>
      <dgm:spPr/>
    </dgm:pt>
    <dgm:pt modelId="{AB311B55-689C-4A91-ADA6-090537D9F330}" type="pres">
      <dgm:prSet presAssocID="{D312A3DA-32E8-4505-A9EF-01C205E387D8}" presName="sibTrans" presStyleLbl="sibTrans2D1" presStyleIdx="3" presStyleCnt="8"/>
      <dgm:spPr/>
    </dgm:pt>
    <dgm:pt modelId="{73B3CF9E-5AA9-45E1-A2B4-415996370984}" type="pres">
      <dgm:prSet presAssocID="{D312A3DA-32E8-4505-A9EF-01C205E387D8}" presName="connectorText" presStyleLbl="sibTrans2D1" presStyleIdx="3" presStyleCnt="8"/>
      <dgm:spPr/>
    </dgm:pt>
    <dgm:pt modelId="{F8F0902C-F449-44A9-96A0-B4441D61D7E1}" type="pres">
      <dgm:prSet presAssocID="{186350D8-16CC-47F5-84E5-7DA53D626FEB}" presName="node" presStyleLbl="node1" presStyleIdx="4" presStyleCnt="9">
        <dgm:presLayoutVars>
          <dgm:bulletEnabled val="1"/>
        </dgm:presLayoutVars>
      </dgm:prSet>
      <dgm:spPr/>
    </dgm:pt>
    <dgm:pt modelId="{515C49CC-CC10-48B0-BA34-7056987134A7}" type="pres">
      <dgm:prSet presAssocID="{E429AC9B-AF6F-4BC2-A98F-BA129AA197DF}" presName="sibTrans" presStyleLbl="sibTrans2D1" presStyleIdx="4" presStyleCnt="8"/>
      <dgm:spPr/>
    </dgm:pt>
    <dgm:pt modelId="{ED6256ED-875C-496D-B7CB-7713C200D057}" type="pres">
      <dgm:prSet presAssocID="{E429AC9B-AF6F-4BC2-A98F-BA129AA197DF}" presName="connectorText" presStyleLbl="sibTrans2D1" presStyleIdx="4" presStyleCnt="8"/>
      <dgm:spPr/>
    </dgm:pt>
    <dgm:pt modelId="{FF708BB0-1FCD-4238-9C1A-86D6BFEA7CE6}" type="pres">
      <dgm:prSet presAssocID="{25C27341-EFB4-4166-BDB8-00E947D276C1}" presName="node" presStyleLbl="node1" presStyleIdx="5" presStyleCnt="9">
        <dgm:presLayoutVars>
          <dgm:bulletEnabled val="1"/>
        </dgm:presLayoutVars>
      </dgm:prSet>
      <dgm:spPr/>
    </dgm:pt>
    <dgm:pt modelId="{62F83490-4858-4693-A50A-9C179B25E127}" type="pres">
      <dgm:prSet presAssocID="{2F6859F0-E80E-481B-A633-9C510850C13E}" presName="sibTrans" presStyleLbl="sibTrans2D1" presStyleIdx="5" presStyleCnt="8"/>
      <dgm:spPr/>
    </dgm:pt>
    <dgm:pt modelId="{7D3A39C6-C41F-4894-BDD6-42CEA91DF381}" type="pres">
      <dgm:prSet presAssocID="{2F6859F0-E80E-481B-A633-9C510850C13E}" presName="connectorText" presStyleLbl="sibTrans2D1" presStyleIdx="5" presStyleCnt="8"/>
      <dgm:spPr/>
    </dgm:pt>
    <dgm:pt modelId="{D765C9A5-F774-4128-813C-7BB499B375EA}" type="pres">
      <dgm:prSet presAssocID="{6131648A-7245-4C92-8D2B-1E9A64D8F421}" presName="node" presStyleLbl="node1" presStyleIdx="6" presStyleCnt="9">
        <dgm:presLayoutVars>
          <dgm:bulletEnabled val="1"/>
        </dgm:presLayoutVars>
      </dgm:prSet>
      <dgm:spPr/>
    </dgm:pt>
    <dgm:pt modelId="{09D398A0-1D70-4C79-8674-08074AC6128D}" type="pres">
      <dgm:prSet presAssocID="{710C1A2B-7DFE-4F48-AF0B-89F03C859452}" presName="sibTrans" presStyleLbl="sibTrans2D1" presStyleIdx="6" presStyleCnt="8"/>
      <dgm:spPr/>
    </dgm:pt>
    <dgm:pt modelId="{5D47E500-1123-425D-8A99-25AA68257569}" type="pres">
      <dgm:prSet presAssocID="{710C1A2B-7DFE-4F48-AF0B-89F03C859452}" presName="connectorText" presStyleLbl="sibTrans2D1" presStyleIdx="6" presStyleCnt="8"/>
      <dgm:spPr/>
    </dgm:pt>
    <dgm:pt modelId="{F7D80A65-A3B2-4D74-823F-99326AA9A23E}" type="pres">
      <dgm:prSet presAssocID="{8DE88009-B94B-46A2-93B3-AC8D94542DB5}" presName="node" presStyleLbl="node1" presStyleIdx="7" presStyleCnt="9">
        <dgm:presLayoutVars>
          <dgm:bulletEnabled val="1"/>
        </dgm:presLayoutVars>
      </dgm:prSet>
      <dgm:spPr/>
    </dgm:pt>
    <dgm:pt modelId="{90EB834F-57F2-42EF-B672-CC8A03E6582A}" type="pres">
      <dgm:prSet presAssocID="{54819C66-BB09-4BEA-9E3F-E42BBE3CA27B}" presName="sibTrans" presStyleLbl="sibTrans2D1" presStyleIdx="7" presStyleCnt="8"/>
      <dgm:spPr/>
    </dgm:pt>
    <dgm:pt modelId="{9ED11F85-17DF-47DB-B84C-23DF19D27EDB}" type="pres">
      <dgm:prSet presAssocID="{54819C66-BB09-4BEA-9E3F-E42BBE3CA27B}" presName="connectorText" presStyleLbl="sibTrans2D1" presStyleIdx="7" presStyleCnt="8"/>
      <dgm:spPr/>
    </dgm:pt>
    <dgm:pt modelId="{4B6D479D-5FCC-42DB-A204-15F586E97F92}" type="pres">
      <dgm:prSet presAssocID="{EC52FA5D-B468-4B2E-881B-C3A01C03EE14}" presName="node" presStyleLbl="node1" presStyleIdx="8" presStyleCnt="9">
        <dgm:presLayoutVars>
          <dgm:bulletEnabled val="1"/>
        </dgm:presLayoutVars>
      </dgm:prSet>
      <dgm:spPr/>
    </dgm:pt>
  </dgm:ptLst>
  <dgm:cxnLst>
    <dgm:cxn modelId="{D3184C0A-6D6B-41EB-BDFB-A221BF8CA256}" srcId="{A81A7C39-89EA-438F-819C-D38D818909AB}" destId="{06EF4FD3-982B-480D-8D3E-840AD4E7AE3F}" srcOrd="3" destOrd="0" parTransId="{2B1AC75E-D99B-4438-BB65-ADAEB74E8E45}" sibTransId="{D312A3DA-32E8-4505-A9EF-01C205E387D8}"/>
    <dgm:cxn modelId="{D660730C-BA9F-4B85-8AE8-10A54C3AC4A7}" type="presOf" srcId="{74C8B9B9-871B-4E16-BBFC-9E108776CF24}" destId="{E3C91B80-2D60-4236-A3CD-1F51D931848A}" srcOrd="0" destOrd="0" presId="urn:microsoft.com/office/officeart/2005/8/layout/process2"/>
    <dgm:cxn modelId="{42C89E12-DC98-4177-B577-CF565190EBA1}" type="presOf" srcId="{74C8B9B9-871B-4E16-BBFC-9E108776CF24}" destId="{3356A763-1D71-44F6-8E0D-A7C742ABD539}" srcOrd="1" destOrd="0" presId="urn:microsoft.com/office/officeart/2005/8/layout/process2"/>
    <dgm:cxn modelId="{84F1BF1B-93FA-46CA-88C5-DABF8C144BC4}" type="presOf" srcId="{25C27341-EFB4-4166-BDB8-00E947D276C1}" destId="{FF708BB0-1FCD-4238-9C1A-86D6BFEA7CE6}" srcOrd="0" destOrd="0" presId="urn:microsoft.com/office/officeart/2005/8/layout/process2"/>
    <dgm:cxn modelId="{C4A6E81D-54A9-4D17-95E3-DC4DA6F9EF0F}" type="presOf" srcId="{A81A7C39-89EA-438F-819C-D38D818909AB}" destId="{EC767188-6C0B-4EAA-AD00-DB4A0B870FFB}" srcOrd="0" destOrd="0" presId="urn:microsoft.com/office/officeart/2005/8/layout/process2"/>
    <dgm:cxn modelId="{659C8320-176E-41F4-8BA9-DCFF5085D8D2}" type="presOf" srcId="{710C1A2B-7DFE-4F48-AF0B-89F03C859452}" destId="{09D398A0-1D70-4C79-8674-08074AC6128D}" srcOrd="0" destOrd="0" presId="urn:microsoft.com/office/officeart/2005/8/layout/process2"/>
    <dgm:cxn modelId="{A790AB24-8E6C-48C1-8AF4-298FB085D242}" type="presOf" srcId="{BE08F6F9-3A6E-4768-8214-0CCDB44B3BFD}" destId="{D5823F7A-9943-436E-8406-F4BCAD516AB4}" srcOrd="1" destOrd="0" presId="urn:microsoft.com/office/officeart/2005/8/layout/process2"/>
    <dgm:cxn modelId="{0527422A-1042-4F73-9599-CCD7603992A1}" type="presOf" srcId="{D312A3DA-32E8-4505-A9EF-01C205E387D8}" destId="{AB311B55-689C-4A91-ADA6-090537D9F330}" srcOrd="0" destOrd="0" presId="urn:microsoft.com/office/officeart/2005/8/layout/process2"/>
    <dgm:cxn modelId="{691CCF30-C4FA-465E-A61B-02B13C09F16D}" type="presOf" srcId="{2F6859F0-E80E-481B-A633-9C510850C13E}" destId="{62F83490-4858-4693-A50A-9C179B25E127}" srcOrd="0" destOrd="0" presId="urn:microsoft.com/office/officeart/2005/8/layout/process2"/>
    <dgm:cxn modelId="{0BDFB95B-8E9A-40E4-A017-48B31898C3E1}" srcId="{A81A7C39-89EA-438F-819C-D38D818909AB}" destId="{C8232BB6-2FE4-4368-935B-72DFBAE2594C}" srcOrd="1" destOrd="0" parTransId="{6B9F0631-7B2A-423D-83AA-440AB3285E2D}" sibTransId="{BE08F6F9-3A6E-4768-8214-0CCDB44B3BFD}"/>
    <dgm:cxn modelId="{C274FB5C-455F-4F76-ABBA-CD9A53FE3331}" srcId="{A81A7C39-89EA-438F-819C-D38D818909AB}" destId="{0AD60665-8CB9-43D2-AE0E-85A5E13A71C4}" srcOrd="2" destOrd="0" parTransId="{E049355D-BCD2-49A1-9C21-514C905C109E}" sibTransId="{C1038CF3-0996-4439-A274-A4EA07DD707B}"/>
    <dgm:cxn modelId="{527F5964-E2D3-4BB9-AAD5-3721AB53A050}" type="presOf" srcId="{C8232BB6-2FE4-4368-935B-72DFBAE2594C}" destId="{FB2E7FDB-626B-4194-94C1-9A6E8DD343EA}" srcOrd="0" destOrd="0" presId="urn:microsoft.com/office/officeart/2005/8/layout/process2"/>
    <dgm:cxn modelId="{5B6CB164-87AA-44CC-9B75-F59A945AD814}" type="presOf" srcId="{BE08F6F9-3A6E-4768-8214-0CCDB44B3BFD}" destId="{748F2DF1-7657-4DFD-A891-AFA3BE6F2D99}" srcOrd="0" destOrd="0" presId="urn:microsoft.com/office/officeart/2005/8/layout/process2"/>
    <dgm:cxn modelId="{256B5B49-6205-46FB-82B2-2E5FE1C34B64}" srcId="{A81A7C39-89EA-438F-819C-D38D818909AB}" destId="{25C27341-EFB4-4166-BDB8-00E947D276C1}" srcOrd="5" destOrd="0" parTransId="{DEDB0449-FDBC-4CB4-9BDD-988BDDF615FD}" sibTransId="{2F6859F0-E80E-481B-A633-9C510850C13E}"/>
    <dgm:cxn modelId="{304BD669-AE12-4557-8FD4-4180E2BBD9DD}" srcId="{A81A7C39-89EA-438F-819C-D38D818909AB}" destId="{8DE88009-B94B-46A2-93B3-AC8D94542DB5}" srcOrd="7" destOrd="0" parTransId="{67A297C4-9DF4-4272-81A9-BBC07A743AEF}" sibTransId="{54819C66-BB09-4BEA-9E3F-E42BBE3CA27B}"/>
    <dgm:cxn modelId="{3E4D4972-94AF-4AA7-A703-3105BFD609B6}" type="presOf" srcId="{710C1A2B-7DFE-4F48-AF0B-89F03C859452}" destId="{5D47E500-1123-425D-8A99-25AA68257569}" srcOrd="1" destOrd="0" presId="urn:microsoft.com/office/officeart/2005/8/layout/process2"/>
    <dgm:cxn modelId="{C93C4E74-A72B-420C-81F7-4DFEF6530C71}" type="presOf" srcId="{C1038CF3-0996-4439-A274-A4EA07DD707B}" destId="{81A395E6-C2F1-4862-8B4B-775AB3A127DA}" srcOrd="0" destOrd="0" presId="urn:microsoft.com/office/officeart/2005/8/layout/process2"/>
    <dgm:cxn modelId="{D1C0AB76-61DF-48E2-BF09-B78C4114172E}" type="presOf" srcId="{E429AC9B-AF6F-4BC2-A98F-BA129AA197DF}" destId="{515C49CC-CC10-48B0-BA34-7056987134A7}" srcOrd="0" destOrd="0" presId="urn:microsoft.com/office/officeart/2005/8/layout/process2"/>
    <dgm:cxn modelId="{B0262C92-C885-404D-A12B-6EFAA4CD685D}" type="presOf" srcId="{D312A3DA-32E8-4505-A9EF-01C205E387D8}" destId="{73B3CF9E-5AA9-45E1-A2B4-415996370984}" srcOrd="1" destOrd="0" presId="urn:microsoft.com/office/officeart/2005/8/layout/process2"/>
    <dgm:cxn modelId="{1E6E7495-4099-411E-9334-CE322457D4E7}" type="presOf" srcId="{6131648A-7245-4C92-8D2B-1E9A64D8F421}" destId="{D765C9A5-F774-4128-813C-7BB499B375EA}" srcOrd="0" destOrd="0" presId="urn:microsoft.com/office/officeart/2005/8/layout/process2"/>
    <dgm:cxn modelId="{D76C2F98-71BA-4F79-BD87-6F660DFAB9BB}" type="presOf" srcId="{54819C66-BB09-4BEA-9E3F-E42BBE3CA27B}" destId="{90EB834F-57F2-42EF-B672-CC8A03E6582A}" srcOrd="0" destOrd="0" presId="urn:microsoft.com/office/officeart/2005/8/layout/process2"/>
    <dgm:cxn modelId="{1A85929F-4397-4B19-AF70-042A6DF930FC}" type="presOf" srcId="{06EF4FD3-982B-480D-8D3E-840AD4E7AE3F}" destId="{2A28FA1D-F8A5-4617-A3B0-C505C888009A}" srcOrd="0" destOrd="0" presId="urn:microsoft.com/office/officeart/2005/8/layout/process2"/>
    <dgm:cxn modelId="{4CF29CA5-45A1-4B72-9EBE-13818981E5CF}" type="presOf" srcId="{C1038CF3-0996-4439-A274-A4EA07DD707B}" destId="{F44F4DFD-8C41-4EF5-8A1D-E9334FA9980F}" srcOrd="1" destOrd="0" presId="urn:microsoft.com/office/officeart/2005/8/layout/process2"/>
    <dgm:cxn modelId="{F3DADAB2-C7E6-4693-A9C0-4EB089C55379}" type="presOf" srcId="{E429AC9B-AF6F-4BC2-A98F-BA129AA197DF}" destId="{ED6256ED-875C-496D-B7CB-7713C200D057}" srcOrd="1" destOrd="0" presId="urn:microsoft.com/office/officeart/2005/8/layout/process2"/>
    <dgm:cxn modelId="{0D2BA1B3-42B7-4B9F-BD66-F3A960DDB9A6}" srcId="{A81A7C39-89EA-438F-819C-D38D818909AB}" destId="{EC52FA5D-B468-4B2E-881B-C3A01C03EE14}" srcOrd="8" destOrd="0" parTransId="{4AED9DD2-64D6-4894-A95F-A08E2457AD44}" sibTransId="{D0A2A288-A092-4615-B5CE-7982A970D017}"/>
    <dgm:cxn modelId="{392823B4-1B44-4E79-A032-14F49B7A4F43}" type="presOf" srcId="{186350D8-16CC-47F5-84E5-7DA53D626FEB}" destId="{F8F0902C-F449-44A9-96A0-B4441D61D7E1}" srcOrd="0" destOrd="0" presId="urn:microsoft.com/office/officeart/2005/8/layout/process2"/>
    <dgm:cxn modelId="{10FA05BC-98BE-4567-B72B-35D145285647}" srcId="{A81A7C39-89EA-438F-819C-D38D818909AB}" destId="{6131648A-7245-4C92-8D2B-1E9A64D8F421}" srcOrd="6" destOrd="0" parTransId="{FF59CE08-5B25-4D49-94DD-F2AE28CBF9D8}" sibTransId="{710C1A2B-7DFE-4F48-AF0B-89F03C859452}"/>
    <dgm:cxn modelId="{0E9D23BF-AF10-4734-BA19-8FFCFB55DEA7}" type="presOf" srcId="{8DE88009-B94B-46A2-93B3-AC8D94542DB5}" destId="{F7D80A65-A3B2-4D74-823F-99326AA9A23E}" srcOrd="0" destOrd="0" presId="urn:microsoft.com/office/officeart/2005/8/layout/process2"/>
    <dgm:cxn modelId="{428CC9C9-F079-4E4B-B40C-08A288801868}" srcId="{A81A7C39-89EA-438F-819C-D38D818909AB}" destId="{1072DD0E-8148-4A61-BFCD-2DFE9BBD5532}" srcOrd="0" destOrd="0" parTransId="{24D0ABF3-0C2E-4BFD-820E-1095624E4C37}" sibTransId="{74C8B9B9-871B-4E16-BBFC-9E108776CF24}"/>
    <dgm:cxn modelId="{4ECF37D9-0FFE-46DA-B9DC-27BD7C56B915}" type="presOf" srcId="{0AD60665-8CB9-43D2-AE0E-85A5E13A71C4}" destId="{39BD5E34-9DAB-4E48-B5A2-AF4D956EC00B}" srcOrd="0" destOrd="0" presId="urn:microsoft.com/office/officeart/2005/8/layout/process2"/>
    <dgm:cxn modelId="{637F85DB-6FCF-4943-B63E-2B5C1E278E27}" type="presOf" srcId="{1072DD0E-8148-4A61-BFCD-2DFE9BBD5532}" destId="{85F124D2-13F2-4DEA-8BC3-E3DB8133ABFC}" srcOrd="0" destOrd="0" presId="urn:microsoft.com/office/officeart/2005/8/layout/process2"/>
    <dgm:cxn modelId="{3D09DDF2-5F0C-4B7D-ADBB-911377182E45}" srcId="{A81A7C39-89EA-438F-819C-D38D818909AB}" destId="{186350D8-16CC-47F5-84E5-7DA53D626FEB}" srcOrd="4" destOrd="0" parTransId="{B51C1E6A-79E3-4B26-9B5C-F413A7BEBB8A}" sibTransId="{E429AC9B-AF6F-4BC2-A98F-BA129AA197DF}"/>
    <dgm:cxn modelId="{9ADBF7F7-444A-44B3-8250-6A00BF11D3C9}" type="presOf" srcId="{EC52FA5D-B468-4B2E-881B-C3A01C03EE14}" destId="{4B6D479D-5FCC-42DB-A204-15F586E97F92}" srcOrd="0" destOrd="0" presId="urn:microsoft.com/office/officeart/2005/8/layout/process2"/>
    <dgm:cxn modelId="{640293FB-508B-4893-814C-61B9BCDAE3D4}" type="presOf" srcId="{54819C66-BB09-4BEA-9E3F-E42BBE3CA27B}" destId="{9ED11F85-17DF-47DB-B84C-23DF19D27EDB}" srcOrd="1" destOrd="0" presId="urn:microsoft.com/office/officeart/2005/8/layout/process2"/>
    <dgm:cxn modelId="{42126DFD-D625-438B-BF9F-AB3136B7D0FF}" type="presOf" srcId="{2F6859F0-E80E-481B-A633-9C510850C13E}" destId="{7D3A39C6-C41F-4894-BDD6-42CEA91DF381}" srcOrd="1" destOrd="0" presId="urn:microsoft.com/office/officeart/2005/8/layout/process2"/>
    <dgm:cxn modelId="{2B9D1C9C-04E8-4645-89A5-BCB262BAE630}" type="presParOf" srcId="{EC767188-6C0B-4EAA-AD00-DB4A0B870FFB}" destId="{85F124D2-13F2-4DEA-8BC3-E3DB8133ABFC}" srcOrd="0" destOrd="0" presId="urn:microsoft.com/office/officeart/2005/8/layout/process2"/>
    <dgm:cxn modelId="{72229EF4-C2B2-414E-B642-91D74420BE98}" type="presParOf" srcId="{EC767188-6C0B-4EAA-AD00-DB4A0B870FFB}" destId="{E3C91B80-2D60-4236-A3CD-1F51D931848A}" srcOrd="1" destOrd="0" presId="urn:microsoft.com/office/officeart/2005/8/layout/process2"/>
    <dgm:cxn modelId="{9AD7BCC4-AC84-4D7E-B1F2-3EA6F611429A}" type="presParOf" srcId="{E3C91B80-2D60-4236-A3CD-1F51D931848A}" destId="{3356A763-1D71-44F6-8E0D-A7C742ABD539}" srcOrd="0" destOrd="0" presId="urn:microsoft.com/office/officeart/2005/8/layout/process2"/>
    <dgm:cxn modelId="{CE5FE1FB-9F33-4AEE-852F-174BA4FCC999}" type="presParOf" srcId="{EC767188-6C0B-4EAA-AD00-DB4A0B870FFB}" destId="{FB2E7FDB-626B-4194-94C1-9A6E8DD343EA}" srcOrd="2" destOrd="0" presId="urn:microsoft.com/office/officeart/2005/8/layout/process2"/>
    <dgm:cxn modelId="{D6BC6704-1AEF-4958-814D-B4DE8265BB35}" type="presParOf" srcId="{EC767188-6C0B-4EAA-AD00-DB4A0B870FFB}" destId="{748F2DF1-7657-4DFD-A891-AFA3BE6F2D99}" srcOrd="3" destOrd="0" presId="urn:microsoft.com/office/officeart/2005/8/layout/process2"/>
    <dgm:cxn modelId="{5EC57173-4684-4F64-93BD-A4CF04241738}" type="presParOf" srcId="{748F2DF1-7657-4DFD-A891-AFA3BE6F2D99}" destId="{D5823F7A-9943-436E-8406-F4BCAD516AB4}" srcOrd="0" destOrd="0" presId="urn:microsoft.com/office/officeart/2005/8/layout/process2"/>
    <dgm:cxn modelId="{A58319F2-52C8-4CD0-9F41-D87D60470654}" type="presParOf" srcId="{EC767188-6C0B-4EAA-AD00-DB4A0B870FFB}" destId="{39BD5E34-9DAB-4E48-B5A2-AF4D956EC00B}" srcOrd="4" destOrd="0" presId="urn:microsoft.com/office/officeart/2005/8/layout/process2"/>
    <dgm:cxn modelId="{3E50268E-09AC-4DE8-AFD3-3A73F0BEB308}" type="presParOf" srcId="{EC767188-6C0B-4EAA-AD00-DB4A0B870FFB}" destId="{81A395E6-C2F1-4862-8B4B-775AB3A127DA}" srcOrd="5" destOrd="0" presId="urn:microsoft.com/office/officeart/2005/8/layout/process2"/>
    <dgm:cxn modelId="{9A3B3144-CED8-45CD-8598-5913B5C46926}" type="presParOf" srcId="{81A395E6-C2F1-4862-8B4B-775AB3A127DA}" destId="{F44F4DFD-8C41-4EF5-8A1D-E9334FA9980F}" srcOrd="0" destOrd="0" presId="urn:microsoft.com/office/officeart/2005/8/layout/process2"/>
    <dgm:cxn modelId="{A6D780A6-0379-4A47-AAE6-5FE3BC6C1669}" type="presParOf" srcId="{EC767188-6C0B-4EAA-AD00-DB4A0B870FFB}" destId="{2A28FA1D-F8A5-4617-A3B0-C505C888009A}" srcOrd="6" destOrd="0" presId="urn:microsoft.com/office/officeart/2005/8/layout/process2"/>
    <dgm:cxn modelId="{450FA765-A9B3-4A26-A3FC-0E3AE4070726}" type="presParOf" srcId="{EC767188-6C0B-4EAA-AD00-DB4A0B870FFB}" destId="{AB311B55-689C-4A91-ADA6-090537D9F330}" srcOrd="7" destOrd="0" presId="urn:microsoft.com/office/officeart/2005/8/layout/process2"/>
    <dgm:cxn modelId="{9A92E5EA-86DC-4C92-9F82-499CB2B101CA}" type="presParOf" srcId="{AB311B55-689C-4A91-ADA6-090537D9F330}" destId="{73B3CF9E-5AA9-45E1-A2B4-415996370984}" srcOrd="0" destOrd="0" presId="urn:microsoft.com/office/officeart/2005/8/layout/process2"/>
    <dgm:cxn modelId="{F1FF4424-0DB5-4CEF-A792-3BE26608BEEC}" type="presParOf" srcId="{EC767188-6C0B-4EAA-AD00-DB4A0B870FFB}" destId="{F8F0902C-F449-44A9-96A0-B4441D61D7E1}" srcOrd="8" destOrd="0" presId="urn:microsoft.com/office/officeart/2005/8/layout/process2"/>
    <dgm:cxn modelId="{6F4AC5E8-D91B-41C8-9008-1176C4E597D9}" type="presParOf" srcId="{EC767188-6C0B-4EAA-AD00-DB4A0B870FFB}" destId="{515C49CC-CC10-48B0-BA34-7056987134A7}" srcOrd="9" destOrd="0" presId="urn:microsoft.com/office/officeart/2005/8/layout/process2"/>
    <dgm:cxn modelId="{B98A1691-1907-4086-B17D-B4215A6AD5AB}" type="presParOf" srcId="{515C49CC-CC10-48B0-BA34-7056987134A7}" destId="{ED6256ED-875C-496D-B7CB-7713C200D057}" srcOrd="0" destOrd="0" presId="urn:microsoft.com/office/officeart/2005/8/layout/process2"/>
    <dgm:cxn modelId="{384B13BC-F693-4DF1-9781-27B4D2D052DB}" type="presParOf" srcId="{EC767188-6C0B-4EAA-AD00-DB4A0B870FFB}" destId="{FF708BB0-1FCD-4238-9C1A-86D6BFEA7CE6}" srcOrd="10" destOrd="0" presId="urn:microsoft.com/office/officeart/2005/8/layout/process2"/>
    <dgm:cxn modelId="{D798FE97-C3BD-49E3-8B72-09073E96670A}" type="presParOf" srcId="{EC767188-6C0B-4EAA-AD00-DB4A0B870FFB}" destId="{62F83490-4858-4693-A50A-9C179B25E127}" srcOrd="11" destOrd="0" presId="urn:microsoft.com/office/officeart/2005/8/layout/process2"/>
    <dgm:cxn modelId="{0BC4BBDB-CBE9-4850-BD5C-6D9B38F3C462}" type="presParOf" srcId="{62F83490-4858-4693-A50A-9C179B25E127}" destId="{7D3A39C6-C41F-4894-BDD6-42CEA91DF381}" srcOrd="0" destOrd="0" presId="urn:microsoft.com/office/officeart/2005/8/layout/process2"/>
    <dgm:cxn modelId="{10545150-E437-4C9F-8664-3C2371F82CF1}" type="presParOf" srcId="{EC767188-6C0B-4EAA-AD00-DB4A0B870FFB}" destId="{D765C9A5-F774-4128-813C-7BB499B375EA}" srcOrd="12" destOrd="0" presId="urn:microsoft.com/office/officeart/2005/8/layout/process2"/>
    <dgm:cxn modelId="{4F992890-A005-4FC5-9DE7-7523079D94B9}" type="presParOf" srcId="{EC767188-6C0B-4EAA-AD00-DB4A0B870FFB}" destId="{09D398A0-1D70-4C79-8674-08074AC6128D}" srcOrd="13" destOrd="0" presId="urn:microsoft.com/office/officeart/2005/8/layout/process2"/>
    <dgm:cxn modelId="{F7157C2F-2BF3-4D7E-9937-08C0FC2F8B7E}" type="presParOf" srcId="{09D398A0-1D70-4C79-8674-08074AC6128D}" destId="{5D47E500-1123-425D-8A99-25AA68257569}" srcOrd="0" destOrd="0" presId="urn:microsoft.com/office/officeart/2005/8/layout/process2"/>
    <dgm:cxn modelId="{6E817B2E-2BA0-4896-8D76-92932A8CA9C0}" type="presParOf" srcId="{EC767188-6C0B-4EAA-AD00-DB4A0B870FFB}" destId="{F7D80A65-A3B2-4D74-823F-99326AA9A23E}" srcOrd="14" destOrd="0" presId="urn:microsoft.com/office/officeart/2005/8/layout/process2"/>
    <dgm:cxn modelId="{DCC4E53D-0A3B-4C51-9C8E-E005A9680C33}" type="presParOf" srcId="{EC767188-6C0B-4EAA-AD00-DB4A0B870FFB}" destId="{90EB834F-57F2-42EF-B672-CC8A03E6582A}" srcOrd="15" destOrd="0" presId="urn:microsoft.com/office/officeart/2005/8/layout/process2"/>
    <dgm:cxn modelId="{0C885D41-1F58-4F7A-BAB3-9103A9854A56}" type="presParOf" srcId="{90EB834F-57F2-42EF-B672-CC8A03E6582A}" destId="{9ED11F85-17DF-47DB-B84C-23DF19D27EDB}" srcOrd="0" destOrd="0" presId="urn:microsoft.com/office/officeart/2005/8/layout/process2"/>
    <dgm:cxn modelId="{576B7CD0-C96B-4E1F-ACF9-5A1F462377A3}" type="presParOf" srcId="{EC767188-6C0B-4EAA-AD00-DB4A0B870FFB}" destId="{4B6D479D-5FCC-42DB-A204-15F586E97F92}" srcOrd="16"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163921-77F3-4929-A3BC-8D49892A1775}">
      <dsp:nvSpPr>
        <dsp:cNvPr id="0" name=""/>
        <dsp:cNvSpPr/>
      </dsp:nvSpPr>
      <dsp:spPr>
        <a:xfrm>
          <a:off x="1130292" y="-28772"/>
          <a:ext cx="3225815" cy="3225815"/>
        </a:xfrm>
        <a:prstGeom prst="circularArrow">
          <a:avLst>
            <a:gd name="adj1" fmla="val 5544"/>
            <a:gd name="adj2" fmla="val 330680"/>
            <a:gd name="adj3" fmla="val 14674019"/>
            <a:gd name="adj4" fmla="val 16860203"/>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5CB8CE7-5E3A-467E-9778-202DF40B50EE}">
      <dsp:nvSpPr>
        <dsp:cNvPr id="0" name=""/>
        <dsp:cNvSpPr/>
      </dsp:nvSpPr>
      <dsp:spPr>
        <a:xfrm>
          <a:off x="2297831" y="1901"/>
          <a:ext cx="890736" cy="445368"/>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Collection </a:t>
          </a:r>
          <a:endParaRPr lang="en-IN" sz="700" kern="1200"/>
        </a:p>
      </dsp:txBody>
      <dsp:txXfrm>
        <a:off x="2319572" y="23642"/>
        <a:ext cx="847254" cy="401886"/>
      </dsp:txXfrm>
    </dsp:sp>
    <dsp:sp modelId="{D7993FEB-1579-4BB7-8BA5-50A2ACFB3FC6}">
      <dsp:nvSpPr>
        <dsp:cNvPr id="0" name=""/>
        <dsp:cNvSpPr/>
      </dsp:nvSpPr>
      <dsp:spPr>
        <a:xfrm>
          <a:off x="3270537" y="404809"/>
          <a:ext cx="890736" cy="445368"/>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Cleaning </a:t>
          </a:r>
          <a:endParaRPr lang="en-IN" sz="700" kern="1200"/>
        </a:p>
      </dsp:txBody>
      <dsp:txXfrm>
        <a:off x="3292278" y="426550"/>
        <a:ext cx="847254" cy="401886"/>
      </dsp:txXfrm>
    </dsp:sp>
    <dsp:sp modelId="{26CF6ED1-8AAC-4991-89C5-15A2674E0ACF}">
      <dsp:nvSpPr>
        <dsp:cNvPr id="0" name=""/>
        <dsp:cNvSpPr/>
      </dsp:nvSpPr>
      <dsp:spPr>
        <a:xfrm>
          <a:off x="3673445" y="1377515"/>
          <a:ext cx="890736" cy="445368"/>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Quality </a:t>
          </a:r>
          <a:endParaRPr lang="en-IN" sz="700" kern="1200"/>
        </a:p>
      </dsp:txBody>
      <dsp:txXfrm>
        <a:off x="3695186" y="1399256"/>
        <a:ext cx="847254" cy="401886"/>
      </dsp:txXfrm>
    </dsp:sp>
    <dsp:sp modelId="{AC4AA7A0-87CC-425A-91D7-5A85A97B3088}">
      <dsp:nvSpPr>
        <dsp:cNvPr id="0" name=""/>
        <dsp:cNvSpPr/>
      </dsp:nvSpPr>
      <dsp:spPr>
        <a:xfrm>
          <a:off x="3270537" y="2350221"/>
          <a:ext cx="890736" cy="44536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Analysis </a:t>
          </a:r>
          <a:endParaRPr lang="en-IN" sz="700" kern="1200"/>
        </a:p>
      </dsp:txBody>
      <dsp:txXfrm>
        <a:off x="3292278" y="2371962"/>
        <a:ext cx="847254" cy="401886"/>
      </dsp:txXfrm>
    </dsp:sp>
    <dsp:sp modelId="{A532CB23-F6EA-4604-B9E0-B833FD508C0B}">
      <dsp:nvSpPr>
        <dsp:cNvPr id="0" name=""/>
        <dsp:cNvSpPr/>
      </dsp:nvSpPr>
      <dsp:spPr>
        <a:xfrm>
          <a:off x="2297831" y="2753130"/>
          <a:ext cx="890736" cy="44536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Visualization  </a:t>
          </a:r>
          <a:endParaRPr lang="en-IN" sz="700" kern="1200"/>
        </a:p>
      </dsp:txBody>
      <dsp:txXfrm>
        <a:off x="2319572" y="2774871"/>
        <a:ext cx="847254" cy="401886"/>
      </dsp:txXfrm>
    </dsp:sp>
    <dsp:sp modelId="{597B4AC0-FA37-4F0A-AB62-B42A7569D757}">
      <dsp:nvSpPr>
        <dsp:cNvPr id="0" name=""/>
        <dsp:cNvSpPr/>
      </dsp:nvSpPr>
      <dsp:spPr>
        <a:xfrm>
          <a:off x="1325125" y="2350221"/>
          <a:ext cx="890736" cy="445368"/>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Statistical Analysis</a:t>
          </a:r>
          <a:endParaRPr lang="en-IN" sz="700" kern="1200"/>
        </a:p>
      </dsp:txBody>
      <dsp:txXfrm>
        <a:off x="1346866" y="2371962"/>
        <a:ext cx="847254" cy="401886"/>
      </dsp:txXfrm>
    </dsp:sp>
    <dsp:sp modelId="{5F539625-85DE-4FDD-86F7-69304CC42ABA}">
      <dsp:nvSpPr>
        <dsp:cNvPr id="0" name=""/>
        <dsp:cNvSpPr/>
      </dsp:nvSpPr>
      <dsp:spPr>
        <a:xfrm>
          <a:off x="922217" y="1377515"/>
          <a:ext cx="890736" cy="445368"/>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Reporting </a:t>
          </a:r>
          <a:endParaRPr lang="en-IN" sz="700" kern="1200"/>
        </a:p>
      </dsp:txBody>
      <dsp:txXfrm>
        <a:off x="943958" y="1399256"/>
        <a:ext cx="847254" cy="401886"/>
      </dsp:txXfrm>
    </dsp:sp>
    <dsp:sp modelId="{FE0DCC47-7149-4E80-9C5D-3F03F17499CC}">
      <dsp:nvSpPr>
        <dsp:cNvPr id="0" name=""/>
        <dsp:cNvSpPr/>
      </dsp:nvSpPr>
      <dsp:spPr>
        <a:xfrm>
          <a:off x="1325125" y="404809"/>
          <a:ext cx="890736" cy="445368"/>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Recommendations</a:t>
          </a:r>
          <a:endParaRPr lang="en-IN" sz="700" kern="1200"/>
        </a:p>
      </dsp:txBody>
      <dsp:txXfrm>
        <a:off x="1346866" y="426550"/>
        <a:ext cx="847254" cy="4018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F124D2-13F2-4DEA-8BC3-E3DB8133ABFC}">
      <dsp:nvSpPr>
        <dsp:cNvPr id="0" name=""/>
        <dsp:cNvSpPr/>
      </dsp:nvSpPr>
      <dsp:spPr>
        <a:xfrm>
          <a:off x="2288329" y="390"/>
          <a:ext cx="909741" cy="2461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Raw Dataset </a:t>
          </a:r>
          <a:endParaRPr lang="en-IN" sz="700" kern="1200"/>
        </a:p>
      </dsp:txBody>
      <dsp:txXfrm>
        <a:off x="2295538" y="7599"/>
        <a:ext cx="895323" cy="231706"/>
      </dsp:txXfrm>
    </dsp:sp>
    <dsp:sp modelId="{E3C91B80-2D60-4236-A3CD-1F51D931848A}">
      <dsp:nvSpPr>
        <dsp:cNvPr id="0" name=""/>
        <dsp:cNvSpPr/>
      </dsp:nvSpPr>
      <dsp:spPr>
        <a:xfrm rot="5400000">
          <a:off x="2697051" y="252668"/>
          <a:ext cx="92296" cy="110756"/>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61898"/>
        <a:ext cx="66454" cy="64607"/>
      </dsp:txXfrm>
    </dsp:sp>
    <dsp:sp modelId="{FB2E7FDB-626B-4194-94C1-9A6E8DD343EA}">
      <dsp:nvSpPr>
        <dsp:cNvPr id="0" name=""/>
        <dsp:cNvSpPr/>
      </dsp:nvSpPr>
      <dsp:spPr>
        <a:xfrm>
          <a:off x="2288329" y="369577"/>
          <a:ext cx="909741" cy="24612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Profiling </a:t>
          </a:r>
          <a:endParaRPr lang="en-IN" sz="700" kern="1200"/>
        </a:p>
      </dsp:txBody>
      <dsp:txXfrm>
        <a:off x="2295538" y="376786"/>
        <a:ext cx="895323" cy="231706"/>
      </dsp:txXfrm>
    </dsp:sp>
    <dsp:sp modelId="{748F2DF1-7657-4DFD-A891-AFA3BE6F2D99}">
      <dsp:nvSpPr>
        <dsp:cNvPr id="0" name=""/>
        <dsp:cNvSpPr/>
      </dsp:nvSpPr>
      <dsp:spPr>
        <a:xfrm rot="5400000">
          <a:off x="2697051" y="621855"/>
          <a:ext cx="92296" cy="110756"/>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631085"/>
        <a:ext cx="66454" cy="64607"/>
      </dsp:txXfrm>
    </dsp:sp>
    <dsp:sp modelId="{39BD5E34-9DAB-4E48-B5A2-AF4D956EC00B}">
      <dsp:nvSpPr>
        <dsp:cNvPr id="0" name=""/>
        <dsp:cNvSpPr/>
      </dsp:nvSpPr>
      <dsp:spPr>
        <a:xfrm>
          <a:off x="2288329" y="738764"/>
          <a:ext cx="909741" cy="24612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Missing Value Analysis </a:t>
          </a:r>
          <a:endParaRPr lang="en-IN" sz="700" kern="1200"/>
        </a:p>
      </dsp:txBody>
      <dsp:txXfrm>
        <a:off x="2295538" y="745973"/>
        <a:ext cx="895323" cy="231706"/>
      </dsp:txXfrm>
    </dsp:sp>
    <dsp:sp modelId="{81A395E6-C2F1-4862-8B4B-775AB3A127DA}">
      <dsp:nvSpPr>
        <dsp:cNvPr id="0" name=""/>
        <dsp:cNvSpPr/>
      </dsp:nvSpPr>
      <dsp:spPr>
        <a:xfrm rot="5400000">
          <a:off x="2697051" y="991041"/>
          <a:ext cx="92296" cy="110756"/>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000271"/>
        <a:ext cx="66454" cy="64607"/>
      </dsp:txXfrm>
    </dsp:sp>
    <dsp:sp modelId="{2A28FA1D-F8A5-4617-A3B0-C505C888009A}">
      <dsp:nvSpPr>
        <dsp:cNvPr id="0" name=""/>
        <dsp:cNvSpPr/>
      </dsp:nvSpPr>
      <dsp:spPr>
        <a:xfrm>
          <a:off x="2288329" y="1107950"/>
          <a:ext cx="909741" cy="24612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Duplicate Detection </a:t>
          </a:r>
          <a:endParaRPr lang="en-IN" sz="700" kern="1200"/>
        </a:p>
      </dsp:txBody>
      <dsp:txXfrm>
        <a:off x="2295538" y="1115159"/>
        <a:ext cx="895323" cy="231706"/>
      </dsp:txXfrm>
    </dsp:sp>
    <dsp:sp modelId="{AB311B55-689C-4A91-ADA6-090537D9F330}">
      <dsp:nvSpPr>
        <dsp:cNvPr id="0" name=""/>
        <dsp:cNvSpPr/>
      </dsp:nvSpPr>
      <dsp:spPr>
        <a:xfrm rot="5400000">
          <a:off x="2697051" y="1360228"/>
          <a:ext cx="92296" cy="110756"/>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369458"/>
        <a:ext cx="66454" cy="64607"/>
      </dsp:txXfrm>
    </dsp:sp>
    <dsp:sp modelId="{F8F0902C-F449-44A9-96A0-B4441D61D7E1}">
      <dsp:nvSpPr>
        <dsp:cNvPr id="0" name=""/>
        <dsp:cNvSpPr/>
      </dsp:nvSpPr>
      <dsp:spPr>
        <a:xfrm>
          <a:off x="2288329" y="1477137"/>
          <a:ext cx="909741" cy="246124"/>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Type Validation </a:t>
          </a:r>
          <a:endParaRPr lang="en-IN" sz="700" kern="1200"/>
        </a:p>
      </dsp:txBody>
      <dsp:txXfrm>
        <a:off x="2295538" y="1484346"/>
        <a:ext cx="895323" cy="231706"/>
      </dsp:txXfrm>
    </dsp:sp>
    <dsp:sp modelId="{515C49CC-CC10-48B0-BA34-7056987134A7}">
      <dsp:nvSpPr>
        <dsp:cNvPr id="0" name=""/>
        <dsp:cNvSpPr/>
      </dsp:nvSpPr>
      <dsp:spPr>
        <a:xfrm rot="5400000">
          <a:off x="2697051" y="1729415"/>
          <a:ext cx="92296" cy="110756"/>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738645"/>
        <a:ext cx="66454" cy="64607"/>
      </dsp:txXfrm>
    </dsp:sp>
    <dsp:sp modelId="{FF708BB0-1FCD-4238-9C1A-86D6BFEA7CE6}">
      <dsp:nvSpPr>
        <dsp:cNvPr id="0" name=""/>
        <dsp:cNvSpPr/>
      </dsp:nvSpPr>
      <dsp:spPr>
        <a:xfrm>
          <a:off x="2288329" y="1846324"/>
          <a:ext cx="909741" cy="2461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Standardization </a:t>
          </a:r>
          <a:endParaRPr lang="en-IN" sz="700" kern="1200"/>
        </a:p>
      </dsp:txBody>
      <dsp:txXfrm>
        <a:off x="2295538" y="1853533"/>
        <a:ext cx="895323" cy="231706"/>
      </dsp:txXfrm>
    </dsp:sp>
    <dsp:sp modelId="{62F83490-4858-4693-A50A-9C179B25E127}">
      <dsp:nvSpPr>
        <dsp:cNvPr id="0" name=""/>
        <dsp:cNvSpPr/>
      </dsp:nvSpPr>
      <dsp:spPr>
        <a:xfrm rot="5400000">
          <a:off x="2697051" y="2098602"/>
          <a:ext cx="92296" cy="110756"/>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107832"/>
        <a:ext cx="66454" cy="64607"/>
      </dsp:txXfrm>
    </dsp:sp>
    <dsp:sp modelId="{D765C9A5-F774-4128-813C-7BB499B375EA}">
      <dsp:nvSpPr>
        <dsp:cNvPr id="0" name=""/>
        <dsp:cNvSpPr/>
      </dsp:nvSpPr>
      <dsp:spPr>
        <a:xfrm>
          <a:off x="2288329" y="2215511"/>
          <a:ext cx="909741" cy="24612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Outlier Detection </a:t>
          </a:r>
          <a:endParaRPr lang="en-IN" sz="700" kern="1200"/>
        </a:p>
      </dsp:txBody>
      <dsp:txXfrm>
        <a:off x="2295538" y="2222720"/>
        <a:ext cx="895323" cy="231706"/>
      </dsp:txXfrm>
    </dsp:sp>
    <dsp:sp modelId="{09D398A0-1D70-4C79-8674-08074AC6128D}">
      <dsp:nvSpPr>
        <dsp:cNvPr id="0" name=""/>
        <dsp:cNvSpPr/>
      </dsp:nvSpPr>
      <dsp:spPr>
        <a:xfrm rot="5400000">
          <a:off x="2697051" y="2467788"/>
          <a:ext cx="92296" cy="110756"/>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477018"/>
        <a:ext cx="66454" cy="64607"/>
      </dsp:txXfrm>
    </dsp:sp>
    <dsp:sp modelId="{F7D80A65-A3B2-4D74-823F-99326AA9A23E}">
      <dsp:nvSpPr>
        <dsp:cNvPr id="0" name=""/>
        <dsp:cNvSpPr/>
      </dsp:nvSpPr>
      <dsp:spPr>
        <a:xfrm>
          <a:off x="2288329" y="2584698"/>
          <a:ext cx="909741" cy="24612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Data Validation </a:t>
          </a:r>
          <a:endParaRPr lang="en-IN" sz="700" kern="1200"/>
        </a:p>
      </dsp:txBody>
      <dsp:txXfrm>
        <a:off x="2295538" y="2591907"/>
        <a:ext cx="895323" cy="231706"/>
      </dsp:txXfrm>
    </dsp:sp>
    <dsp:sp modelId="{90EB834F-57F2-42EF-B672-CC8A03E6582A}">
      <dsp:nvSpPr>
        <dsp:cNvPr id="0" name=""/>
        <dsp:cNvSpPr/>
      </dsp:nvSpPr>
      <dsp:spPr>
        <a:xfrm rot="5400000">
          <a:off x="2697051" y="2836975"/>
          <a:ext cx="92296" cy="110756"/>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846205"/>
        <a:ext cx="66454" cy="64607"/>
      </dsp:txXfrm>
    </dsp:sp>
    <dsp:sp modelId="{4B6D479D-5FCC-42DB-A204-15F586E97F92}">
      <dsp:nvSpPr>
        <dsp:cNvPr id="0" name=""/>
        <dsp:cNvSpPr/>
      </dsp:nvSpPr>
      <dsp:spPr>
        <a:xfrm>
          <a:off x="2288329" y="2953884"/>
          <a:ext cx="909741" cy="24612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b="1" kern="1200"/>
            <a:t>Clean Dataset</a:t>
          </a:r>
          <a:endParaRPr lang="en-IN" sz="700" kern="1200"/>
        </a:p>
      </dsp:txBody>
      <dsp:txXfrm>
        <a:off x="2295538" y="2961093"/>
        <a:ext cx="895323" cy="23170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2605</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2026-08-22T08:13:00Z</dcterms:created>
  <dcterms:modified xsi:type="dcterms:W3CDTF">2026-08-22T08:35:00Z</dcterms:modified>
</cp:coreProperties>
</file>