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B26" w:rsidRPr="006B0B26" w:rsidRDefault="006B0B26" w:rsidP="006B0B26">
      <w:pPr>
        <w:pStyle w:val="ListParagraph"/>
        <w:numPr>
          <w:ilvl w:val="0"/>
          <w:numId w:val="1"/>
        </w:numPr>
        <w:jc w:val="both"/>
        <w:rPr>
          <w:rFonts w:eastAsia="Times New Roman"/>
          <w:sz w:val="32"/>
          <w:szCs w:val="32"/>
        </w:rPr>
      </w:pPr>
      <w:r w:rsidRPr="006B0B26">
        <w:rPr>
          <w:rFonts w:asciiTheme="minorHAnsi" w:hAnsi="Calibri" w:cstheme="minorBidi"/>
          <w:color w:val="000000" w:themeColor="text1"/>
          <w:kern w:val="24"/>
          <w:sz w:val="32"/>
          <w:szCs w:val="32"/>
        </w:rPr>
        <w:t>Sign to azure portal.</w:t>
      </w:r>
    </w:p>
    <w:p w:rsidR="006B0B26" w:rsidRPr="006B0B26" w:rsidRDefault="006B0B26" w:rsidP="006B0B26">
      <w:pPr>
        <w:pStyle w:val="ListParagraph"/>
        <w:numPr>
          <w:ilvl w:val="0"/>
          <w:numId w:val="1"/>
        </w:numPr>
        <w:jc w:val="both"/>
        <w:rPr>
          <w:rFonts w:eastAsia="Times New Roman"/>
          <w:sz w:val="32"/>
          <w:szCs w:val="32"/>
        </w:rPr>
      </w:pPr>
      <w:r w:rsidRPr="006B0B26">
        <w:rPr>
          <w:rFonts w:asciiTheme="minorHAnsi" w:hAnsi="Calibri" w:cstheme="minorBidi"/>
          <w:color w:val="000000" w:themeColor="text1"/>
          <w:kern w:val="24"/>
          <w:sz w:val="32"/>
          <w:szCs w:val="32"/>
        </w:rPr>
        <w:t xml:space="preserve">Click NEW, click Data + </w:t>
      </w:r>
      <w:r w:rsidRPr="006B0B26">
        <w:rPr>
          <w:rFonts w:asciiTheme="minorHAnsi" w:hAnsi="Calibri" w:cstheme="minorBidi"/>
          <w:color w:val="000000" w:themeColor="text1"/>
          <w:kern w:val="24"/>
          <w:sz w:val="32"/>
          <w:szCs w:val="32"/>
        </w:rPr>
        <w:t>Storage, click Azure Data Lake Store,</w:t>
      </w:r>
      <w:r w:rsidRPr="006B0B26">
        <w:rPr>
          <w:rFonts w:asciiTheme="minorHAnsi" w:hAnsi="Calibri" w:cstheme="minorBidi"/>
          <w:color w:val="000000" w:themeColor="text1"/>
          <w:kern w:val="24"/>
          <w:sz w:val="32"/>
          <w:szCs w:val="32"/>
        </w:rPr>
        <w:t xml:space="preserve"> and click Create. </w:t>
      </w:r>
    </w:p>
    <w:p w:rsidR="006B0B26" w:rsidRPr="006B0B26" w:rsidRDefault="006B0B26" w:rsidP="006B0B26">
      <w:pPr>
        <w:pStyle w:val="ListParagraph"/>
        <w:jc w:val="both"/>
        <w:rPr>
          <w:rFonts w:eastAsia="Times New Roman"/>
          <w:sz w:val="32"/>
          <w:szCs w:val="32"/>
        </w:rPr>
      </w:pPr>
    </w:p>
    <w:p w:rsidR="006B0B26" w:rsidRPr="006B0B26" w:rsidRDefault="006B0B26" w:rsidP="006B0B26">
      <w:pPr>
        <w:pStyle w:val="ListParagraph"/>
        <w:jc w:val="center"/>
        <w:rPr>
          <w:rFonts w:eastAsia="Times New Roman"/>
          <w:sz w:val="32"/>
          <w:szCs w:val="32"/>
        </w:rPr>
      </w:pPr>
      <w:r w:rsidRPr="006B0B26">
        <w:rPr>
          <w:sz w:val="32"/>
          <w:szCs w:val="32"/>
        </w:rPr>
        <w:drawing>
          <wp:inline distT="0" distB="0" distL="0" distR="0" wp14:anchorId="1974DD74" wp14:editId="33605D92">
            <wp:extent cx="3390592" cy="5305425"/>
            <wp:effectExtent l="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3396962" cy="5315392"/>
                    </a:xfrm>
                    <a:prstGeom prst="rect">
                      <a:avLst/>
                    </a:prstGeom>
                  </pic:spPr>
                </pic:pic>
              </a:graphicData>
            </a:graphic>
          </wp:inline>
        </w:drawing>
      </w:r>
    </w:p>
    <w:p w:rsidR="006B0B26" w:rsidRPr="006B0B26" w:rsidRDefault="006B0B26" w:rsidP="006B0B26">
      <w:pPr>
        <w:pStyle w:val="ListParagraph"/>
        <w:numPr>
          <w:ilvl w:val="0"/>
          <w:numId w:val="2"/>
        </w:numPr>
        <w:jc w:val="both"/>
        <w:rPr>
          <w:rFonts w:eastAsia="Times New Roman"/>
          <w:sz w:val="32"/>
          <w:szCs w:val="32"/>
        </w:rPr>
      </w:pPr>
      <w:r w:rsidRPr="006B0B26">
        <w:rPr>
          <w:rFonts w:asciiTheme="minorHAnsi" w:hAnsi="Calibri" w:cstheme="minorBidi"/>
          <w:color w:val="000000" w:themeColor="text1"/>
          <w:kern w:val="24"/>
          <w:sz w:val="32"/>
          <w:szCs w:val="32"/>
        </w:rPr>
        <w:t>A resource group is a container that holds related resources for an application, Select an existing resource group, or select the Create new option to create one.</w:t>
      </w:r>
    </w:p>
    <w:p w:rsidR="006B0B26" w:rsidRPr="006B0B26" w:rsidRDefault="006B0B26" w:rsidP="006B0B26">
      <w:pPr>
        <w:pStyle w:val="ListParagraph"/>
        <w:numPr>
          <w:ilvl w:val="0"/>
          <w:numId w:val="2"/>
        </w:numPr>
        <w:jc w:val="both"/>
        <w:rPr>
          <w:rFonts w:eastAsia="Times New Roman"/>
          <w:sz w:val="32"/>
          <w:szCs w:val="32"/>
        </w:rPr>
      </w:pPr>
      <w:r w:rsidRPr="006B0B26">
        <w:rPr>
          <w:rFonts w:asciiTheme="minorHAnsi" w:hAnsi="Calibri" w:cstheme="minorBidi"/>
          <w:color w:val="000000" w:themeColor="text1"/>
          <w:kern w:val="24"/>
          <w:sz w:val="32"/>
          <w:szCs w:val="32"/>
        </w:rPr>
        <w:t>Set encryption as per requirements</w:t>
      </w:r>
    </w:p>
    <w:p w:rsidR="006B0B26" w:rsidRPr="006B0B26" w:rsidRDefault="006B0B26" w:rsidP="006B0B26">
      <w:pPr>
        <w:pStyle w:val="ListParagraph"/>
        <w:numPr>
          <w:ilvl w:val="0"/>
          <w:numId w:val="2"/>
        </w:numPr>
        <w:jc w:val="both"/>
        <w:rPr>
          <w:rFonts w:eastAsia="Times New Roman"/>
          <w:sz w:val="32"/>
          <w:szCs w:val="32"/>
        </w:rPr>
      </w:pPr>
      <w:r w:rsidRPr="006B0B26">
        <w:rPr>
          <w:rFonts w:asciiTheme="minorHAnsi" w:hAnsi="Calibri" w:cstheme="minorBidi"/>
          <w:color w:val="000000" w:themeColor="text1"/>
          <w:kern w:val="24"/>
          <w:sz w:val="32"/>
          <w:szCs w:val="32"/>
        </w:rPr>
        <w:t>If keys used from an Azure Key Vault to configure encryption on the Data Lake Store account, you must configure access between the Data Lake Store account and the Azure Key Vault account. </w:t>
      </w:r>
      <w:bookmarkStart w:id="0" w:name="_GoBack"/>
      <w:bookmarkEnd w:id="0"/>
    </w:p>
    <w:sectPr w:rsidR="006B0B26" w:rsidRPr="006B0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F3218"/>
    <w:multiLevelType w:val="hybridMultilevel"/>
    <w:tmpl w:val="1470922C"/>
    <w:lvl w:ilvl="0" w:tplc="362A5B6E">
      <w:start w:val="1"/>
      <w:numFmt w:val="bullet"/>
      <w:lvlText w:val="•"/>
      <w:lvlJc w:val="left"/>
      <w:pPr>
        <w:tabs>
          <w:tab w:val="num" w:pos="720"/>
        </w:tabs>
        <w:ind w:left="720" w:hanging="360"/>
      </w:pPr>
      <w:rPr>
        <w:rFonts w:ascii="Arial" w:hAnsi="Arial" w:hint="default"/>
      </w:rPr>
    </w:lvl>
    <w:lvl w:ilvl="1" w:tplc="139A53CE" w:tentative="1">
      <w:start w:val="1"/>
      <w:numFmt w:val="bullet"/>
      <w:lvlText w:val="•"/>
      <w:lvlJc w:val="left"/>
      <w:pPr>
        <w:tabs>
          <w:tab w:val="num" w:pos="1440"/>
        </w:tabs>
        <w:ind w:left="1440" w:hanging="360"/>
      </w:pPr>
      <w:rPr>
        <w:rFonts w:ascii="Arial" w:hAnsi="Arial" w:hint="default"/>
      </w:rPr>
    </w:lvl>
    <w:lvl w:ilvl="2" w:tplc="70E6B186" w:tentative="1">
      <w:start w:val="1"/>
      <w:numFmt w:val="bullet"/>
      <w:lvlText w:val="•"/>
      <w:lvlJc w:val="left"/>
      <w:pPr>
        <w:tabs>
          <w:tab w:val="num" w:pos="2160"/>
        </w:tabs>
        <w:ind w:left="2160" w:hanging="360"/>
      </w:pPr>
      <w:rPr>
        <w:rFonts w:ascii="Arial" w:hAnsi="Arial" w:hint="default"/>
      </w:rPr>
    </w:lvl>
    <w:lvl w:ilvl="3" w:tplc="E0F4AF72" w:tentative="1">
      <w:start w:val="1"/>
      <w:numFmt w:val="bullet"/>
      <w:lvlText w:val="•"/>
      <w:lvlJc w:val="left"/>
      <w:pPr>
        <w:tabs>
          <w:tab w:val="num" w:pos="2880"/>
        </w:tabs>
        <w:ind w:left="2880" w:hanging="360"/>
      </w:pPr>
      <w:rPr>
        <w:rFonts w:ascii="Arial" w:hAnsi="Arial" w:hint="default"/>
      </w:rPr>
    </w:lvl>
    <w:lvl w:ilvl="4" w:tplc="47447812" w:tentative="1">
      <w:start w:val="1"/>
      <w:numFmt w:val="bullet"/>
      <w:lvlText w:val="•"/>
      <w:lvlJc w:val="left"/>
      <w:pPr>
        <w:tabs>
          <w:tab w:val="num" w:pos="3600"/>
        </w:tabs>
        <w:ind w:left="3600" w:hanging="360"/>
      </w:pPr>
      <w:rPr>
        <w:rFonts w:ascii="Arial" w:hAnsi="Arial" w:hint="default"/>
      </w:rPr>
    </w:lvl>
    <w:lvl w:ilvl="5" w:tplc="C4AED21A" w:tentative="1">
      <w:start w:val="1"/>
      <w:numFmt w:val="bullet"/>
      <w:lvlText w:val="•"/>
      <w:lvlJc w:val="left"/>
      <w:pPr>
        <w:tabs>
          <w:tab w:val="num" w:pos="4320"/>
        </w:tabs>
        <w:ind w:left="4320" w:hanging="360"/>
      </w:pPr>
      <w:rPr>
        <w:rFonts w:ascii="Arial" w:hAnsi="Arial" w:hint="default"/>
      </w:rPr>
    </w:lvl>
    <w:lvl w:ilvl="6" w:tplc="ECBA5598" w:tentative="1">
      <w:start w:val="1"/>
      <w:numFmt w:val="bullet"/>
      <w:lvlText w:val="•"/>
      <w:lvlJc w:val="left"/>
      <w:pPr>
        <w:tabs>
          <w:tab w:val="num" w:pos="5040"/>
        </w:tabs>
        <w:ind w:left="5040" w:hanging="360"/>
      </w:pPr>
      <w:rPr>
        <w:rFonts w:ascii="Arial" w:hAnsi="Arial" w:hint="default"/>
      </w:rPr>
    </w:lvl>
    <w:lvl w:ilvl="7" w:tplc="3E14DC26" w:tentative="1">
      <w:start w:val="1"/>
      <w:numFmt w:val="bullet"/>
      <w:lvlText w:val="•"/>
      <w:lvlJc w:val="left"/>
      <w:pPr>
        <w:tabs>
          <w:tab w:val="num" w:pos="5760"/>
        </w:tabs>
        <w:ind w:left="5760" w:hanging="360"/>
      </w:pPr>
      <w:rPr>
        <w:rFonts w:ascii="Arial" w:hAnsi="Arial" w:hint="default"/>
      </w:rPr>
    </w:lvl>
    <w:lvl w:ilvl="8" w:tplc="3B8836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B7872BC"/>
    <w:multiLevelType w:val="hybridMultilevel"/>
    <w:tmpl w:val="E3282342"/>
    <w:lvl w:ilvl="0" w:tplc="14AC72A0">
      <w:start w:val="1"/>
      <w:numFmt w:val="bullet"/>
      <w:lvlText w:val="•"/>
      <w:lvlJc w:val="left"/>
      <w:pPr>
        <w:tabs>
          <w:tab w:val="num" w:pos="720"/>
        </w:tabs>
        <w:ind w:left="720" w:hanging="360"/>
      </w:pPr>
      <w:rPr>
        <w:rFonts w:ascii="Arial" w:hAnsi="Arial" w:hint="default"/>
      </w:rPr>
    </w:lvl>
    <w:lvl w:ilvl="1" w:tplc="CE0E9DC6" w:tentative="1">
      <w:start w:val="1"/>
      <w:numFmt w:val="bullet"/>
      <w:lvlText w:val="•"/>
      <w:lvlJc w:val="left"/>
      <w:pPr>
        <w:tabs>
          <w:tab w:val="num" w:pos="1440"/>
        </w:tabs>
        <w:ind w:left="1440" w:hanging="360"/>
      </w:pPr>
      <w:rPr>
        <w:rFonts w:ascii="Arial" w:hAnsi="Arial" w:hint="default"/>
      </w:rPr>
    </w:lvl>
    <w:lvl w:ilvl="2" w:tplc="2FDE9D36" w:tentative="1">
      <w:start w:val="1"/>
      <w:numFmt w:val="bullet"/>
      <w:lvlText w:val="•"/>
      <w:lvlJc w:val="left"/>
      <w:pPr>
        <w:tabs>
          <w:tab w:val="num" w:pos="2160"/>
        </w:tabs>
        <w:ind w:left="2160" w:hanging="360"/>
      </w:pPr>
      <w:rPr>
        <w:rFonts w:ascii="Arial" w:hAnsi="Arial" w:hint="default"/>
      </w:rPr>
    </w:lvl>
    <w:lvl w:ilvl="3" w:tplc="CB5867C6" w:tentative="1">
      <w:start w:val="1"/>
      <w:numFmt w:val="bullet"/>
      <w:lvlText w:val="•"/>
      <w:lvlJc w:val="left"/>
      <w:pPr>
        <w:tabs>
          <w:tab w:val="num" w:pos="2880"/>
        </w:tabs>
        <w:ind w:left="2880" w:hanging="360"/>
      </w:pPr>
      <w:rPr>
        <w:rFonts w:ascii="Arial" w:hAnsi="Arial" w:hint="default"/>
      </w:rPr>
    </w:lvl>
    <w:lvl w:ilvl="4" w:tplc="A9689958" w:tentative="1">
      <w:start w:val="1"/>
      <w:numFmt w:val="bullet"/>
      <w:lvlText w:val="•"/>
      <w:lvlJc w:val="left"/>
      <w:pPr>
        <w:tabs>
          <w:tab w:val="num" w:pos="3600"/>
        </w:tabs>
        <w:ind w:left="3600" w:hanging="360"/>
      </w:pPr>
      <w:rPr>
        <w:rFonts w:ascii="Arial" w:hAnsi="Arial" w:hint="default"/>
      </w:rPr>
    </w:lvl>
    <w:lvl w:ilvl="5" w:tplc="75604FEA" w:tentative="1">
      <w:start w:val="1"/>
      <w:numFmt w:val="bullet"/>
      <w:lvlText w:val="•"/>
      <w:lvlJc w:val="left"/>
      <w:pPr>
        <w:tabs>
          <w:tab w:val="num" w:pos="4320"/>
        </w:tabs>
        <w:ind w:left="4320" w:hanging="360"/>
      </w:pPr>
      <w:rPr>
        <w:rFonts w:ascii="Arial" w:hAnsi="Arial" w:hint="default"/>
      </w:rPr>
    </w:lvl>
    <w:lvl w:ilvl="6" w:tplc="559CD096" w:tentative="1">
      <w:start w:val="1"/>
      <w:numFmt w:val="bullet"/>
      <w:lvlText w:val="•"/>
      <w:lvlJc w:val="left"/>
      <w:pPr>
        <w:tabs>
          <w:tab w:val="num" w:pos="5040"/>
        </w:tabs>
        <w:ind w:left="5040" w:hanging="360"/>
      </w:pPr>
      <w:rPr>
        <w:rFonts w:ascii="Arial" w:hAnsi="Arial" w:hint="default"/>
      </w:rPr>
    </w:lvl>
    <w:lvl w:ilvl="7" w:tplc="C7709D62" w:tentative="1">
      <w:start w:val="1"/>
      <w:numFmt w:val="bullet"/>
      <w:lvlText w:val="•"/>
      <w:lvlJc w:val="left"/>
      <w:pPr>
        <w:tabs>
          <w:tab w:val="num" w:pos="5760"/>
        </w:tabs>
        <w:ind w:left="5760" w:hanging="360"/>
      </w:pPr>
      <w:rPr>
        <w:rFonts w:ascii="Arial" w:hAnsi="Arial" w:hint="default"/>
      </w:rPr>
    </w:lvl>
    <w:lvl w:ilvl="8" w:tplc="2C529E8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26"/>
    <w:rsid w:val="00266EDE"/>
    <w:rsid w:val="006B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3440"/>
  <w15:chartTrackingRefBased/>
  <w15:docId w15:val="{516885F8-52E7-4437-9840-DE602A07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B2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B0B26"/>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Neerchal</dc:creator>
  <cp:keywords/>
  <dc:description/>
  <cp:lastModifiedBy>Prajna Neerchal</cp:lastModifiedBy>
  <cp:revision>1</cp:revision>
  <dcterms:created xsi:type="dcterms:W3CDTF">2017-12-15T19:57:00Z</dcterms:created>
  <dcterms:modified xsi:type="dcterms:W3CDTF">2017-12-15T20:04:00Z</dcterms:modified>
</cp:coreProperties>
</file>