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INSPECTION AND SERVICE CHARGE REPORT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To,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Shri Manjunath Industries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Sr.No.12B,Aliyabad Block 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KAIDB,Vijayapur.</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Date of Incident: 23/06/2025</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Inspection Conducted By:</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Incident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 23/06/2025, an electrical fire occurred at the Vijayapura unit of Shri Manjunath Industries.The incident resulted in damage to multiple machines and electrical systems. The fire was controlled promptly, but significant losses occurred due to heat,water,fire smoke, and short circuits.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Inspection 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detailed inspection was carried out by M/S Hindon Graphics to assess the extent of damage and identify the repair or replacement requirements. All observations have been documented below for insurance verification and claim processing.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 Observations and Findings</w:t>
      </w:r>
    </w:p>
    <w:tbl>
      <w:tblPr/>
      <w:tblGrid>
        <w:gridCol w:w="1728"/>
        <w:gridCol w:w="1728"/>
        <w:gridCol w:w="1728"/>
        <w:gridCol w:w="1728"/>
        <w:gridCol w:w="1713"/>
      </w:tblGrid>
      <w:tr>
        <w:trPr>
          <w:trHeight w:val="1185" w:hRule="auto"/>
          <w:jc w:val="left"/>
        </w:trPr>
        <w:tc>
          <w:tcPr>
            <w:tcW w:w="172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Sl. No.</w:t>
            </w:r>
          </w:p>
        </w:tc>
        <w:tc>
          <w:tcPr>
            <w:tcW w:w="172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Machine / Equipment</w:t>
            </w:r>
          </w:p>
        </w:tc>
        <w:tc>
          <w:tcPr>
            <w:tcW w:w="172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Quatity</w:t>
            </w:r>
          </w:p>
        </w:tc>
        <w:tc>
          <w:tcPr>
            <w:tcW w:w="172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Observed Damage</w:t>
            </w:r>
          </w:p>
        </w:tc>
        <w:tc>
          <w:tcPr>
            <w:tcW w:w="171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Remarks</w:t>
            </w:r>
          </w:p>
        </w:tc>
      </w:tr>
      <w:tr>
        <w:trPr>
          <w:trHeight w:val="1" w:hRule="atLeast"/>
          <w:jc w:val="left"/>
        </w:trPr>
        <w:tc>
          <w:tcPr>
            <w:tcW w:w="17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3</w:t>
            </w:r>
          </w:p>
        </w:tc>
        <w:tc>
          <w:tcPr>
            <w:tcW w:w="17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Automatic Taper Machine with Mould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Shrink Packing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Fully Automatic Buffet Paper Plate Machine</w:t>
            </w:r>
          </w:p>
        </w:tc>
        <w:tc>
          <w:tcPr>
            <w:tcW w:w="17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02</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01</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01</w:t>
            </w:r>
          </w:p>
          <w:p>
            <w:pPr>
              <w:spacing w:before="0" w:after="200" w:line="276"/>
              <w:ind w:right="0" w:left="0" w:firstLine="0"/>
              <w:jc w:val="left"/>
              <w:rPr>
                <w:color w:val="auto"/>
                <w:spacing w:val="0"/>
                <w:position w:val="0"/>
                <w:sz w:val="22"/>
              </w:rPr>
            </w:pPr>
          </w:p>
        </w:tc>
        <w:tc>
          <w:tcPr>
            <w:tcW w:w="17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Machine Damaged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Partly Damaged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Partly Damaged</w:t>
            </w:r>
          </w:p>
        </w:tc>
        <w:tc>
          <w:tcPr>
            <w:tcW w:w="171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Needs full replacement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Parts Replacements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Parts Replacements</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 Root Cause Analysis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Initial assessment suggests that the electric fire originated from a faulty electrical cable connection in the main control panel. Overloading and insufficient insulation are likely contributing factors.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 Recommended Actions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Replace all damaged cables and burnt components including machines.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Service and recalibrate affected machinery after  replacement.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Conduct electrical load testing before restarting operations.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Install additional surge protection and improve grounding.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Perform full safety audit post-restoration.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 Estimated Service &amp; Repair Charges</w:t>
      </w:r>
    </w:p>
    <w:tbl>
      <w:tblPr/>
      <w:tblGrid>
        <w:gridCol w:w="2160"/>
        <w:gridCol w:w="2160"/>
        <w:gridCol w:w="2160"/>
        <w:gridCol w:w="2160"/>
      </w:tblGrid>
      <w:tr>
        <w:trPr>
          <w:trHeight w:val="1" w:hRule="atLeast"/>
          <w:jc w:val="left"/>
        </w:trPr>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Description of Work</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Qty</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Unit Cost (</w:t>
            </w:r>
            <w:r>
              <w:rPr>
                <w:rFonts w:ascii="Cambria" w:hAnsi="Cambria" w:cs="Cambria" w:eastAsia="Cambria"/>
                <w:color w:val="auto"/>
                <w:spacing w:val="0"/>
                <w:position w:val="0"/>
                <w:sz w:val="22"/>
                <w:shd w:fill="auto" w:val="clear"/>
              </w:rPr>
              <w:t xml:space="preserve">₹)</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Total (</w:t>
            </w:r>
            <w:r>
              <w:rPr>
                <w:rFonts w:ascii="Cambria" w:hAnsi="Cambria" w:cs="Cambria" w:eastAsia="Cambria"/>
                <w:color w:val="auto"/>
                <w:spacing w:val="0"/>
                <w:position w:val="0"/>
                <w:sz w:val="22"/>
                <w:shd w:fill="auto" w:val="clear"/>
              </w:rPr>
              <w:t xml:space="preserve">₹)</w:t>
            </w:r>
          </w:p>
        </w:tc>
      </w:tr>
      <w:tr>
        <w:trPr>
          <w:trHeight w:val="1" w:hRule="atLeast"/>
          <w:jc w:val="left"/>
        </w:trPr>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Full Machine Replacement</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02</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15,40,667</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15,40,667</w:t>
            </w:r>
          </w:p>
        </w:tc>
      </w:tr>
      <w:tr>
        <w:trPr>
          <w:trHeight w:val="1" w:hRule="atLeast"/>
          <w:jc w:val="left"/>
        </w:trPr>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Electrical rewiring &amp; replacement</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01</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42,600</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42,600</w:t>
            </w:r>
          </w:p>
        </w:tc>
      </w:tr>
      <w:tr>
        <w:trPr>
          <w:trHeight w:val="1" w:hRule="atLeast"/>
          <w:jc w:val="left"/>
        </w:trPr>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Machine repairs &amp; parts</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02</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4,54,300</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4,54,300</w:t>
            </w:r>
          </w:p>
        </w:tc>
      </w:tr>
      <w:tr>
        <w:trPr>
          <w:trHeight w:val="1" w:hRule="atLeast"/>
          <w:jc w:val="left"/>
        </w:trPr>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Labour &amp; service charges</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02</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35,000</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35,000</w:t>
            </w:r>
          </w:p>
        </w:tc>
      </w:tr>
      <w:tr>
        <w:trPr>
          <w:trHeight w:val="1" w:hRule="atLeast"/>
          <w:jc w:val="left"/>
        </w:trPr>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Warehouse Damaged Parts ( Roof Panel,Shetters)</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4,00,000</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4,00,000</w:t>
            </w:r>
          </w:p>
        </w:tc>
      </w:tr>
    </w:tbl>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Total Estimated Cost: </w:t>
      </w:r>
      <w:r>
        <w:rPr>
          <w:rFonts w:ascii="Cambria" w:hAnsi="Cambria" w:cs="Cambria" w:eastAsia="Cambria"/>
          <w:color w:val="auto"/>
          <w:spacing w:val="0"/>
          <w:position w:val="0"/>
          <w:sz w:val="22"/>
          <w:shd w:fill="auto" w:val="clear"/>
        </w:rPr>
        <w:t xml:space="preserve">₹24,72,567</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7.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Based on the inspection and findings, it is concluded that the electric fire caused substantial damage to critical machinery and electrical systems. The total estimated restoration cost is </w:t>
      </w:r>
      <w:r>
        <w:rPr>
          <w:rFonts w:ascii="Cambria" w:hAnsi="Cambria" w:cs="Cambria" w:eastAsia="Cambria"/>
          <w:color w:val="auto"/>
          <w:spacing w:val="0"/>
          <w:position w:val="0"/>
          <w:sz w:val="22"/>
          <w:shd w:fill="auto" w:val="clear"/>
        </w:rPr>
        <w:t xml:space="preserve">₹24,72,567. This report is submitted for insurance claim processing and necessary compensation.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8. Authorization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Prepared By:</w:t>
        <w:br/>
        <w:t xml:space="preserve">Designation: Technical Inspector</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Signature:___________________</w:t>
        <w:br/>
        <w:t xml:space="preserve">Date: ___________________</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Approved By: Authorized Signatory, Shri Manjunath Industries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Signature &amp; Seal:___________________</w:t>
        <w:br/>
        <w:t xml:space="preserve">Date:___________________</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