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Word research: assign an owner and agree a launch deadline.</w:t>
      </w:r>
    </w:p>
  </w:body>
</w:document>
</file>