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Fanton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Bailey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Feature Building Group</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Ozimek</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Kyle</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Shepherd</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Matthew</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11:00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CPCCCA3008 - Construct eaves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CPCCCA3010 - Install windows and doors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CPCCCA3024 - Install lining, panelling and moulding</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CPCCOM3001 - Perform construction calculations to determine carpentry material requirements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Kyle Ozimek</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Bailey Fanton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Matthew Shepherd</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Matthew Shepherd</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Feature Building Group</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Kyle Ozimek</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11:00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CPCCCA3008 - Construct eaves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CPCCCA3010 - Install windows and doors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CPCCCA3024 - Install lining, panelling and moulding</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CPCCOM3001 - Perform construction calculations to determine carpentry material requirements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leaves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Install windows and doors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Install lining, panelling and moulding</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Perform calculations on materials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Bailey Fanton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11:00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