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Gardiner</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Jake</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SaltHouse Building Group</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McQuinn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Michael</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Shepherd</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Matthew</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CPCCCA3028 - Erect and dismantle formwork for footings and slabs on ground</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Michael McQuinn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Jake Gardiner</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Matthew Shepherd</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Matthew Shepherd</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SaltHouse Building Group</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Michael McQuinn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CPCCCA3005 - Construct ceiling frames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CPCCCA3007 - Construct pitched roofs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CPCCCA3018 - Construct, erect and dismantle formwork for stairs and ramps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CPCCCA3028 - Erect and dismantle formwork for footings and slabs on ground</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CPCCSF2004 - Place and fix reinforcement materials</w:t>
            </w:r>
          </w:p>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ceiling frames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Formwork for Stairs &amp; Ramps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Formwork</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Place and fix reinforcement materials</w:t>
            </w: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Jake Gardiner</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