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Said</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Salsabil</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K&amp;M HOMES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Khalil</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Kareem</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Robinson</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Shaun</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6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26/03/2026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11:30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CPCCBC4014 - Prepare simple building sketches and drawings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CPCCCA3002 - Carry out setting out</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CPCCCM2008 - Erect and dismantle restricted height scaffolding</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CPCCCM2012 - Work safely at heights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CPCCOM3006 - Carry out levelling operations</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r>
              <w:rPr>
                <w:rFonts w:ascii="Calibri" w:hAnsi="Calibri" w:eastAsia="Calibri" w:cs="Calibri"/>
                <w:sz w:val="20"/>
                <w:szCs w:val="20"/>
              </w:rPr>
              <w:t xml:space="preserve">CPCWHS3001 - Identify construction work hazards and select risk control strategies</w:t>
            </w: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Kareem Khalil</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6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26/03/2026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Salsabil Said</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6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26/03/2026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Shaun Robinson</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6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26/03/2026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Shaun Robinson</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6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26/03/2026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K&amp;M HOMES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Kareem Khalil</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11:30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CPCCBC4014 - Prepare simple building sketches and drawings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CPCCCA3002 - Carry out setting out</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CPCCCM2008 - Erect and dismantle restricted height scaffolding</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CPCCCM2012 - Work safely at heights</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CPCCOM3006 - Carry out levelling operations</w:t>
            </w:r>
          </w:p>
        </w:tc>
      </w:tr>
      <w:tr w:rsidR="00C418E3" w14:paraId="18DC1B71" w14:textId="77777777" w:rsidTr="00C418E3">
        <w:tc>
          <w:tcPr>
            <w:tcW w:w="9016" w:type="dxa"/>
            <w:gridSpan w:val="7"/>
            <w:vAlign w:val="center"/>
          </w:tcPr>
          <w:p w14:paraId="1C237F6C" w14:textId="022446FA" w:rsidR="00C418E3" w:rsidRDefault="00C418E3" w:rsidP="00A221C5">
            <w:pPr/>
            <w:r>
              <w:rPr>
                <w:rFonts w:ascii="Calibri" w:hAnsi="Calibri" w:eastAsia="Calibri" w:cs="Calibri"/>
                <w:sz w:val="20"/>
                <w:szCs w:val="20"/>
              </w:rPr>
              <w:t xml:space="preserve">CPCWHS3001 - Identify construction work hazards and select risk control strategies</w:t>
            </w:r>
          </w:p>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Building Science &amp; Technology</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Setting out</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Restricted height scaffolding</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Work safely at heights</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Carry out levelling operations</w:t>
            </w:r>
          </w:p>
        </w:tc>
      </w:tr>
      <w:tr w:rsidR="00C01602" w14:paraId="4E883844" w14:textId="77777777" w:rsidTr="00C418E3">
        <w:tc>
          <w:tcPr>
            <w:tcW w:w="9016" w:type="dxa"/>
            <w:gridSpan w:val="7"/>
          </w:tcPr>
          <w:p w14:paraId="2140D06A" w14:textId="5BE760E0" w:rsidR="00C01602" w:rsidRPr="00DF2E43" w:rsidRDefault="00C01602" w:rsidP="00C01602">
            <w:pPr/>
            <w:r>
              <w:rPr>
                <w:rFonts w:ascii="Calibri" w:hAnsi="Calibri" w:eastAsia="Calibri" w:cs="Calibri"/>
                <w:sz w:val="20"/>
                <w:szCs w:val="20"/>
              </w:rPr>
              <w:t xml:space="preserve">Identify work hazard/Risk control strategies</w:t>
            </w: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Salsabil Said</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11:30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