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Ferguson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William</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Pearce Building Services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Pearce</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Damian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CPCCCA3002 - Carry out setting out</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CPCCCM2006 - Apply basic levelling procedures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CPCCCM2008 - Erect and dismantle restricted height scaffolding</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CPCCCM2012 - Work safely at heights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CPCCOM3006 - Carry out levelling operations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Damian Pearce</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William Ferguson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Pearce Building Services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Damian Pearce</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CPCCCA3002 - Carry out setting out</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CPCCCM2006 - Apply basic levelling procedures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CPCCCM2008 - Erect and dismantle restricted height scaffolding</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CPCCCM2012 - Work safely at heights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CPCCOM3006 - Carry out levelling operations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Setting out</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Apply basic levelling procedures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Restricted height scaffolding</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Work safely at heights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levelling operations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William Ferguson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