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4F6BC" w14:textId="77777777" w:rsidR="002E508C" w:rsidRDefault="00000000" w:rsidP="002E508C">
      <w:pPr>
        <w:ind w:right="-19"/>
        <w:jc w:val="center"/>
        <w:rPr>
          <w:sz w:val="20"/>
          <w:szCs w:val="20"/>
        </w:rPr>
      </w:pPr>
      <w:r>
        <w:rPr>
          <w:rFonts w:eastAsia="Times New Roman"/>
          <w:b/>
          <w:bCs/>
          <w:sz w:val="32"/>
          <w:szCs w:val="32"/>
        </w:rPr>
        <w:t>Shubham Jinde</w:t>
      </w:r>
    </w:p>
    <w:p w14:paraId="098A6018" w14:textId="77777777" w:rsidR="002E508C" w:rsidRDefault="002E508C" w:rsidP="002E508C">
      <w:pPr>
        <w:spacing w:line="1" w:lineRule="exact"/>
        <w:rPr>
          <w:sz w:val="24"/>
          <w:szCs w:val="24"/>
        </w:rPr>
      </w:pPr>
    </w:p>
    <w:p w14:paraId="1C952B5F" w14:textId="77777777" w:rsidR="007A48D2" w:rsidRDefault="00000000" w:rsidP="007A48D2">
      <w:pPr>
        <w:ind w:right="-19"/>
        <w:jc w:val="center"/>
        <w:rPr>
          <w:rStyle w:val="Hyperlink"/>
          <w:rFonts w:eastAsia="Times New Roman"/>
          <w:sz w:val="19"/>
          <w:szCs w:val="19"/>
        </w:rPr>
      </w:pPr>
      <w:r>
        <w:rPr>
          <w:rFonts w:eastAsia="Times New Roman"/>
          <w:sz w:val="19"/>
          <w:szCs w:val="19"/>
        </w:rPr>
        <w:t xml:space="preserve">Leicester, United Kingdom| </w:t>
      </w:r>
      <w:hyperlink r:id="rId6" w:history="1">
        <w:r w:rsidRPr="00722197">
          <w:rPr>
            <w:rStyle w:val="Hyperlink"/>
            <w:rFonts w:eastAsia="Times New Roman"/>
            <w:sz w:val="19"/>
            <w:szCs w:val="19"/>
          </w:rPr>
          <w:t>https://www.linkedin.com/in/shubham-jinde/</w:t>
        </w:r>
      </w:hyperlink>
      <w:r>
        <w:rPr>
          <w:rFonts w:eastAsia="Times New Roman"/>
          <w:sz w:val="19"/>
          <w:szCs w:val="19"/>
        </w:rPr>
        <w:t xml:space="preserve"> | 07776677487 | </w:t>
      </w:r>
      <w:hyperlink r:id="rId7" w:history="1">
        <w:r w:rsidRPr="00722197">
          <w:rPr>
            <w:rStyle w:val="Hyperlink"/>
            <w:rFonts w:eastAsia="Times New Roman"/>
            <w:sz w:val="19"/>
            <w:szCs w:val="19"/>
          </w:rPr>
          <w:t>shubham.jinde@gmail.com</w:t>
        </w:r>
      </w:hyperlink>
    </w:p>
    <w:p w14:paraId="21ADAD43" w14:textId="77777777" w:rsidR="002E508C" w:rsidRPr="007A48D2" w:rsidRDefault="00000000" w:rsidP="007A48D2">
      <w:pPr>
        <w:ind w:right="-19"/>
        <w:jc w:val="center"/>
        <w:rPr>
          <w:rFonts w:eastAsia="Times New Roman"/>
          <w:color w:val="467886" w:themeColor="hyperlink"/>
          <w:sz w:val="19"/>
          <w:szCs w:val="19"/>
          <w:u w:val="single"/>
        </w:rPr>
      </w:pPr>
      <w:r>
        <w:rPr>
          <w:rFonts w:eastAsia="Times New Roman"/>
          <w:sz w:val="19"/>
          <w:szCs w:val="19"/>
        </w:rPr>
        <w:t xml:space="preserve"> </w:t>
      </w:r>
    </w:p>
    <w:p w14:paraId="1EDC9D56" w14:textId="77777777" w:rsidR="002E508C" w:rsidRPr="002E508C" w:rsidRDefault="00000000" w:rsidP="002E508C">
      <w:pPr>
        <w:ind w:right="100"/>
        <w:jc w:val="center"/>
        <w:rPr>
          <w:rFonts w:eastAsia="Times New Roman"/>
          <w:b/>
          <w:bCs/>
        </w:rPr>
      </w:pPr>
      <w:r>
        <w:rPr>
          <w:rFonts w:eastAsia="Times New Roman"/>
          <w:b/>
          <w:bCs/>
        </w:rPr>
        <w:t>WORK EXPERIENCE</w:t>
      </w:r>
    </w:p>
    <w:p w14:paraId="108CB659" w14:textId="77777777" w:rsidR="002E508C" w:rsidRPr="002E508C" w:rsidRDefault="00000000" w:rsidP="002E508C">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07147000" wp14:editId="36197203">
                <wp:simplePos x="0" y="0"/>
                <wp:positionH relativeFrom="column">
                  <wp:posOffset>146050</wp:posOffset>
                </wp:positionH>
                <wp:positionV relativeFrom="paragraph">
                  <wp:posOffset>-4445</wp:posOffset>
                </wp:positionV>
                <wp:extent cx="6750050" cy="0"/>
                <wp:effectExtent l="0" t="0" r="0" b="0"/>
                <wp:wrapNone/>
                <wp:docPr id="1605006184" name="Shape 2"/>
                <wp:cNvGraphicFramePr/>
                <a:graphic xmlns:a="http://schemas.openxmlformats.org/drawingml/2006/main">
                  <a:graphicData uri="http://schemas.microsoft.com/office/word/2010/wordprocessingShape">
                    <wps:wsp>
                      <wps:cNvCnPr/>
                      <wps:spPr>
                        <a:xfrm>
                          <a:off x="0" y="0"/>
                          <a:ext cx="675005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2" o:spid="_x0000_s1025" style="mso-wrap-distance-bottom:0;mso-wrap-distance-left:9pt;mso-wrap-distance-right:9pt;mso-wrap-distance-top:0;mso-wrap-style:square;position:absolute;visibility:visible;z-index:-251655168" from="11.5pt,-0.35pt" to="543pt,-0.35pt" o:allowincell="f" strokeweight="1.2pt">
                <v:stroke joinstyle="miter"/>
              </v:line>
            </w:pict>
          </mc:Fallback>
        </mc:AlternateContent>
      </w:r>
    </w:p>
    <w:tbl>
      <w:tblPr>
        <w:tblW w:w="11120" w:type="dxa"/>
        <w:tblInd w:w="220" w:type="dxa"/>
        <w:tblLayout w:type="fixed"/>
        <w:tblCellMar>
          <w:left w:w="0" w:type="dxa"/>
          <w:right w:w="0" w:type="dxa"/>
        </w:tblCellMar>
        <w:tblLook w:val="04A0" w:firstRow="1" w:lastRow="0" w:firstColumn="1" w:lastColumn="0" w:noHBand="0" w:noVBand="1"/>
      </w:tblPr>
      <w:tblGrid>
        <w:gridCol w:w="2899"/>
        <w:gridCol w:w="8221"/>
      </w:tblGrid>
      <w:tr w:rsidR="001B063B" w14:paraId="2E62B76F" w14:textId="77777777" w:rsidTr="008C3267">
        <w:trPr>
          <w:trHeight w:val="373"/>
        </w:trPr>
        <w:tc>
          <w:tcPr>
            <w:tcW w:w="2899" w:type="dxa"/>
            <w:vAlign w:val="bottom"/>
          </w:tcPr>
          <w:p w14:paraId="013C4077" w14:textId="77777777" w:rsidR="002E508C" w:rsidRDefault="00000000" w:rsidP="008C3267">
            <w:pPr>
              <w:rPr>
                <w:sz w:val="20"/>
                <w:szCs w:val="20"/>
              </w:rPr>
            </w:pPr>
            <w:r>
              <w:rPr>
                <w:rFonts w:eastAsia="Times New Roman"/>
                <w:b/>
                <w:bCs/>
                <w:sz w:val="21"/>
                <w:szCs w:val="21"/>
              </w:rPr>
              <w:t>Business</w:t>
            </w:r>
            <w:r w:rsidRPr="006B1600">
              <w:rPr>
                <w:rFonts w:eastAsia="Times New Roman"/>
                <w:b/>
                <w:bCs/>
                <w:sz w:val="21"/>
                <w:szCs w:val="21"/>
              </w:rPr>
              <w:t xml:space="preserve"> Consultant</w:t>
            </w:r>
          </w:p>
        </w:tc>
        <w:tc>
          <w:tcPr>
            <w:tcW w:w="8221" w:type="dxa"/>
            <w:vAlign w:val="bottom"/>
          </w:tcPr>
          <w:p w14:paraId="7F81B752" w14:textId="77777777" w:rsidR="002E508C" w:rsidRDefault="00000000" w:rsidP="008C3267">
            <w:pPr>
              <w:ind w:left="6640"/>
              <w:rPr>
                <w:sz w:val="20"/>
                <w:szCs w:val="20"/>
              </w:rPr>
            </w:pPr>
            <w:r>
              <w:rPr>
                <w:rFonts w:eastAsia="Times New Roman"/>
                <w:b/>
                <w:bCs/>
                <w:sz w:val="21"/>
                <w:szCs w:val="21"/>
              </w:rPr>
              <w:t>London, UK</w:t>
            </w:r>
          </w:p>
        </w:tc>
      </w:tr>
      <w:tr w:rsidR="001B063B" w14:paraId="2EC28306" w14:textId="77777777" w:rsidTr="008C3267">
        <w:trPr>
          <w:trHeight w:val="274"/>
        </w:trPr>
        <w:tc>
          <w:tcPr>
            <w:tcW w:w="2899" w:type="dxa"/>
            <w:vAlign w:val="bottom"/>
          </w:tcPr>
          <w:p w14:paraId="1C23D8E5" w14:textId="77777777" w:rsidR="002E508C" w:rsidRDefault="00000000" w:rsidP="008C3267">
            <w:pPr>
              <w:ind w:left="20"/>
              <w:rPr>
                <w:sz w:val="20"/>
                <w:szCs w:val="20"/>
              </w:rPr>
            </w:pPr>
            <w:r>
              <w:rPr>
                <w:rFonts w:eastAsia="Times New Roman"/>
                <w:i/>
                <w:iCs/>
                <w:sz w:val="21"/>
                <w:szCs w:val="21"/>
              </w:rPr>
              <w:t>Unlock Consulting</w:t>
            </w:r>
          </w:p>
        </w:tc>
        <w:tc>
          <w:tcPr>
            <w:tcW w:w="8221" w:type="dxa"/>
            <w:vAlign w:val="bottom"/>
          </w:tcPr>
          <w:p w14:paraId="26448C2E" w14:textId="77777777" w:rsidR="002E508C" w:rsidRDefault="00000000" w:rsidP="008C3267">
            <w:pPr>
              <w:ind w:left="5780"/>
              <w:rPr>
                <w:sz w:val="20"/>
                <w:szCs w:val="20"/>
              </w:rPr>
            </w:pPr>
            <w:r>
              <w:rPr>
                <w:rFonts w:eastAsia="Times New Roman"/>
                <w:i/>
                <w:iCs/>
                <w:w w:val="93"/>
                <w:sz w:val="21"/>
                <w:szCs w:val="21"/>
              </w:rPr>
              <w:t xml:space="preserve">    March 2024 – Current 2024</w:t>
            </w:r>
          </w:p>
        </w:tc>
      </w:tr>
    </w:tbl>
    <w:p w14:paraId="77294D80" w14:textId="77777777" w:rsidR="002E508C" w:rsidRDefault="002E508C" w:rsidP="002E508C">
      <w:pPr>
        <w:spacing w:line="311" w:lineRule="exact"/>
        <w:rPr>
          <w:sz w:val="20"/>
          <w:szCs w:val="20"/>
        </w:rPr>
      </w:pPr>
    </w:p>
    <w:p w14:paraId="068F1CEB"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 xml:space="preserve">Developing and implementing strategic plans to enhance business operations and improve overall efficiency. </w:t>
      </w:r>
    </w:p>
    <w:p w14:paraId="3B5508C3"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 xml:space="preserve">Leading </w:t>
      </w:r>
      <w:r>
        <w:rPr>
          <w:sz w:val="21"/>
          <w:szCs w:val="21"/>
        </w:rPr>
        <w:t>various</w:t>
      </w:r>
      <w:r w:rsidRPr="006B1600">
        <w:rPr>
          <w:sz w:val="21"/>
          <w:szCs w:val="21"/>
        </w:rPr>
        <w:t xml:space="preserve"> projects, ensuring timely delivery, and achieving project goal.</w:t>
      </w:r>
    </w:p>
    <w:p w14:paraId="483DECD1"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Conducting thorough market research and analysis to identify business opportunities and competitive advantages.</w:t>
      </w:r>
    </w:p>
    <w:p w14:paraId="0AB2EED0"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 xml:space="preserve">Providing expert advice to clients on business strategy, organizational development, and performance improvement. </w:t>
      </w:r>
    </w:p>
    <w:p w14:paraId="0D804FB9"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 xml:space="preserve">Preparing detailed reports and presentations for senior management and clients, showcasing findings and recommendations. </w:t>
      </w:r>
    </w:p>
    <w:p w14:paraId="0E7F1B7D" w14:textId="77777777" w:rsidR="002E508C" w:rsidRPr="00694B35" w:rsidRDefault="00000000" w:rsidP="00694B35">
      <w:pPr>
        <w:pStyle w:val="ListParagraph"/>
        <w:numPr>
          <w:ilvl w:val="0"/>
          <w:numId w:val="1"/>
        </w:numPr>
        <w:tabs>
          <w:tab w:val="left" w:pos="720"/>
        </w:tabs>
        <w:spacing w:line="236" w:lineRule="auto"/>
        <w:ind w:right="680"/>
        <w:rPr>
          <w:sz w:val="21"/>
          <w:szCs w:val="21"/>
        </w:rPr>
      </w:pPr>
      <w:r w:rsidRPr="006B1600">
        <w:rPr>
          <w:sz w:val="21"/>
          <w:szCs w:val="21"/>
        </w:rPr>
        <w:t>Collaborating with cross-functional teams to drive business growth and innovation.</w:t>
      </w:r>
    </w:p>
    <w:tbl>
      <w:tblPr>
        <w:tblW w:w="11120" w:type="dxa"/>
        <w:tblInd w:w="220" w:type="dxa"/>
        <w:tblLayout w:type="fixed"/>
        <w:tblCellMar>
          <w:left w:w="0" w:type="dxa"/>
          <w:right w:w="0" w:type="dxa"/>
        </w:tblCellMar>
        <w:tblLook w:val="04A0" w:firstRow="1" w:lastRow="0" w:firstColumn="1" w:lastColumn="0" w:noHBand="0" w:noVBand="1"/>
      </w:tblPr>
      <w:tblGrid>
        <w:gridCol w:w="2899"/>
        <w:gridCol w:w="8221"/>
      </w:tblGrid>
      <w:tr w:rsidR="001B063B" w14:paraId="07F506AB" w14:textId="77777777" w:rsidTr="008C3267">
        <w:trPr>
          <w:trHeight w:val="373"/>
        </w:trPr>
        <w:tc>
          <w:tcPr>
            <w:tcW w:w="2899" w:type="dxa"/>
            <w:vAlign w:val="bottom"/>
          </w:tcPr>
          <w:p w14:paraId="3D4E557D" w14:textId="77777777" w:rsidR="002E508C" w:rsidRDefault="00000000" w:rsidP="008C3267">
            <w:pPr>
              <w:rPr>
                <w:sz w:val="20"/>
                <w:szCs w:val="20"/>
              </w:rPr>
            </w:pPr>
            <w:r w:rsidRPr="006B1600">
              <w:rPr>
                <w:rFonts w:eastAsia="Times New Roman"/>
                <w:b/>
                <w:bCs/>
                <w:sz w:val="21"/>
                <w:szCs w:val="21"/>
              </w:rPr>
              <w:t>Management Consultant</w:t>
            </w:r>
          </w:p>
        </w:tc>
        <w:tc>
          <w:tcPr>
            <w:tcW w:w="8221" w:type="dxa"/>
            <w:vAlign w:val="bottom"/>
          </w:tcPr>
          <w:p w14:paraId="01327667" w14:textId="77777777" w:rsidR="002E508C" w:rsidRDefault="00000000" w:rsidP="008C3267">
            <w:pPr>
              <w:ind w:left="6640"/>
              <w:rPr>
                <w:sz w:val="20"/>
                <w:szCs w:val="20"/>
              </w:rPr>
            </w:pPr>
            <w:r>
              <w:rPr>
                <w:rFonts w:eastAsia="Times New Roman"/>
                <w:b/>
                <w:bCs/>
                <w:sz w:val="21"/>
                <w:szCs w:val="21"/>
              </w:rPr>
              <w:t>Agra, India</w:t>
            </w:r>
          </w:p>
        </w:tc>
      </w:tr>
      <w:tr w:rsidR="001B063B" w14:paraId="5F1583DF" w14:textId="77777777" w:rsidTr="008C3267">
        <w:trPr>
          <w:trHeight w:val="274"/>
        </w:trPr>
        <w:tc>
          <w:tcPr>
            <w:tcW w:w="2899" w:type="dxa"/>
            <w:vAlign w:val="bottom"/>
          </w:tcPr>
          <w:p w14:paraId="5E0D78E8" w14:textId="77777777" w:rsidR="002E508C" w:rsidRDefault="00000000" w:rsidP="008C3267">
            <w:pPr>
              <w:ind w:left="20"/>
              <w:rPr>
                <w:sz w:val="20"/>
                <w:szCs w:val="20"/>
              </w:rPr>
            </w:pPr>
            <w:r w:rsidRPr="006B1600">
              <w:rPr>
                <w:rFonts w:eastAsia="Times New Roman"/>
                <w:i/>
                <w:iCs/>
                <w:sz w:val="21"/>
                <w:szCs w:val="21"/>
              </w:rPr>
              <w:t xml:space="preserve">Lawgical India </w:t>
            </w:r>
            <w:r>
              <w:rPr>
                <w:rFonts w:eastAsia="Times New Roman"/>
                <w:i/>
                <w:iCs/>
                <w:sz w:val="21"/>
                <w:szCs w:val="21"/>
              </w:rPr>
              <w:t>Pvt. Ltd.</w:t>
            </w:r>
          </w:p>
        </w:tc>
        <w:tc>
          <w:tcPr>
            <w:tcW w:w="8221" w:type="dxa"/>
            <w:vAlign w:val="bottom"/>
          </w:tcPr>
          <w:p w14:paraId="45E436C2" w14:textId="77777777" w:rsidR="002E508C" w:rsidRDefault="00000000" w:rsidP="008C3267">
            <w:pPr>
              <w:ind w:left="5780"/>
              <w:rPr>
                <w:sz w:val="20"/>
                <w:szCs w:val="20"/>
              </w:rPr>
            </w:pPr>
            <w:r>
              <w:rPr>
                <w:rFonts w:eastAsia="Times New Roman"/>
                <w:i/>
                <w:iCs/>
                <w:w w:val="93"/>
                <w:sz w:val="21"/>
                <w:szCs w:val="21"/>
              </w:rPr>
              <w:t xml:space="preserve">       June 2023 – June 2024</w:t>
            </w:r>
          </w:p>
        </w:tc>
      </w:tr>
    </w:tbl>
    <w:p w14:paraId="5770E238" w14:textId="77777777" w:rsidR="002E508C" w:rsidRDefault="002E508C" w:rsidP="002E508C">
      <w:pPr>
        <w:spacing w:line="311" w:lineRule="exact"/>
        <w:rPr>
          <w:sz w:val="20"/>
          <w:szCs w:val="20"/>
        </w:rPr>
      </w:pPr>
    </w:p>
    <w:p w14:paraId="20A360E0"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 xml:space="preserve">Developing and implementing strategic plans to enhance business operations and improve overall efficiency. </w:t>
      </w:r>
    </w:p>
    <w:p w14:paraId="36C845BF"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 xml:space="preserve">Leading </w:t>
      </w:r>
      <w:r>
        <w:rPr>
          <w:sz w:val="21"/>
          <w:szCs w:val="21"/>
        </w:rPr>
        <w:t>various</w:t>
      </w:r>
      <w:r w:rsidRPr="006B1600">
        <w:rPr>
          <w:sz w:val="21"/>
          <w:szCs w:val="21"/>
        </w:rPr>
        <w:t xml:space="preserve"> projects, ensuring timely delivery, and achieving project goal.</w:t>
      </w:r>
    </w:p>
    <w:p w14:paraId="3C287818"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Conducting thorough market research and analysis to identify business opportunities and competitive advantages.</w:t>
      </w:r>
    </w:p>
    <w:p w14:paraId="77940409"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 xml:space="preserve">Providing expert advice to clients on business strategy, organizational development, and performance improvement. </w:t>
      </w:r>
    </w:p>
    <w:p w14:paraId="046BCCE0" w14:textId="77777777" w:rsidR="002E508C" w:rsidRPr="006B1600" w:rsidRDefault="00000000" w:rsidP="002E508C">
      <w:pPr>
        <w:pStyle w:val="ListParagraph"/>
        <w:numPr>
          <w:ilvl w:val="0"/>
          <w:numId w:val="1"/>
        </w:numPr>
        <w:tabs>
          <w:tab w:val="left" w:pos="720"/>
        </w:tabs>
        <w:spacing w:line="236" w:lineRule="auto"/>
        <w:ind w:right="680"/>
        <w:rPr>
          <w:sz w:val="21"/>
          <w:szCs w:val="21"/>
        </w:rPr>
      </w:pPr>
      <w:r w:rsidRPr="006B1600">
        <w:rPr>
          <w:sz w:val="21"/>
          <w:szCs w:val="21"/>
        </w:rPr>
        <w:t xml:space="preserve">Preparing detailed reports and presentations for senior management and clients, showcasing findings and recommendations. </w:t>
      </w:r>
    </w:p>
    <w:p w14:paraId="369F6DBD" w14:textId="77777777" w:rsidR="002E508C" w:rsidRPr="00694B35" w:rsidRDefault="00000000" w:rsidP="00694B35">
      <w:pPr>
        <w:pStyle w:val="ListParagraph"/>
        <w:numPr>
          <w:ilvl w:val="0"/>
          <w:numId w:val="1"/>
        </w:numPr>
        <w:tabs>
          <w:tab w:val="left" w:pos="720"/>
        </w:tabs>
        <w:spacing w:line="236" w:lineRule="auto"/>
        <w:ind w:right="680"/>
        <w:rPr>
          <w:sz w:val="21"/>
          <w:szCs w:val="21"/>
        </w:rPr>
      </w:pPr>
      <w:r w:rsidRPr="006B1600">
        <w:rPr>
          <w:sz w:val="21"/>
          <w:szCs w:val="21"/>
        </w:rPr>
        <w:t>Collaborating with cross-functional teams to drive business growth and innovation.</w:t>
      </w:r>
    </w:p>
    <w:tbl>
      <w:tblPr>
        <w:tblW w:w="11120" w:type="dxa"/>
        <w:tblInd w:w="220" w:type="dxa"/>
        <w:tblLayout w:type="fixed"/>
        <w:tblCellMar>
          <w:left w:w="0" w:type="dxa"/>
          <w:right w:w="0" w:type="dxa"/>
        </w:tblCellMar>
        <w:tblLook w:val="04A0" w:firstRow="1" w:lastRow="0" w:firstColumn="1" w:lastColumn="0" w:noHBand="0" w:noVBand="1"/>
      </w:tblPr>
      <w:tblGrid>
        <w:gridCol w:w="2899"/>
        <w:gridCol w:w="8221"/>
      </w:tblGrid>
      <w:tr w:rsidR="001B063B" w14:paraId="2DE852BC" w14:textId="77777777" w:rsidTr="008C3267">
        <w:trPr>
          <w:trHeight w:val="373"/>
        </w:trPr>
        <w:tc>
          <w:tcPr>
            <w:tcW w:w="2899" w:type="dxa"/>
            <w:vAlign w:val="bottom"/>
          </w:tcPr>
          <w:p w14:paraId="1D41C6A0" w14:textId="77777777" w:rsidR="002E508C" w:rsidRDefault="00000000" w:rsidP="008C3267">
            <w:pPr>
              <w:rPr>
                <w:sz w:val="20"/>
                <w:szCs w:val="20"/>
              </w:rPr>
            </w:pPr>
            <w:r>
              <w:rPr>
                <w:rFonts w:eastAsia="Times New Roman"/>
                <w:b/>
                <w:bCs/>
                <w:sz w:val="21"/>
                <w:szCs w:val="21"/>
              </w:rPr>
              <w:t xml:space="preserve">Supply Chain Analyst </w:t>
            </w:r>
          </w:p>
        </w:tc>
        <w:tc>
          <w:tcPr>
            <w:tcW w:w="8221" w:type="dxa"/>
            <w:vAlign w:val="bottom"/>
          </w:tcPr>
          <w:p w14:paraId="7F6DAF3A" w14:textId="77777777" w:rsidR="002E508C" w:rsidRDefault="00000000" w:rsidP="008C3267">
            <w:pPr>
              <w:ind w:left="6640"/>
              <w:rPr>
                <w:sz w:val="20"/>
                <w:szCs w:val="20"/>
              </w:rPr>
            </w:pPr>
            <w:r>
              <w:rPr>
                <w:rFonts w:eastAsia="Times New Roman"/>
                <w:b/>
                <w:bCs/>
                <w:sz w:val="21"/>
                <w:szCs w:val="21"/>
              </w:rPr>
              <w:t>Mumbai, India</w:t>
            </w:r>
          </w:p>
        </w:tc>
      </w:tr>
      <w:tr w:rsidR="001B063B" w14:paraId="3B47B81A" w14:textId="77777777" w:rsidTr="008C3267">
        <w:trPr>
          <w:trHeight w:val="274"/>
        </w:trPr>
        <w:tc>
          <w:tcPr>
            <w:tcW w:w="2899" w:type="dxa"/>
            <w:vAlign w:val="bottom"/>
          </w:tcPr>
          <w:p w14:paraId="44BACA24" w14:textId="77777777" w:rsidR="002E508C" w:rsidRDefault="00000000" w:rsidP="008C3267">
            <w:pPr>
              <w:ind w:left="20"/>
              <w:rPr>
                <w:sz w:val="20"/>
                <w:szCs w:val="20"/>
              </w:rPr>
            </w:pPr>
            <w:r>
              <w:rPr>
                <w:rFonts w:eastAsia="Times New Roman"/>
                <w:i/>
                <w:iCs/>
                <w:sz w:val="21"/>
                <w:szCs w:val="21"/>
              </w:rPr>
              <w:t xml:space="preserve">Chilweri Impex </w:t>
            </w:r>
          </w:p>
        </w:tc>
        <w:tc>
          <w:tcPr>
            <w:tcW w:w="8221" w:type="dxa"/>
            <w:vAlign w:val="bottom"/>
          </w:tcPr>
          <w:p w14:paraId="4CE9AABB" w14:textId="77777777" w:rsidR="002E508C" w:rsidRDefault="00000000" w:rsidP="008C3267">
            <w:pPr>
              <w:ind w:left="5780"/>
              <w:rPr>
                <w:sz w:val="20"/>
                <w:szCs w:val="20"/>
              </w:rPr>
            </w:pPr>
            <w:r>
              <w:rPr>
                <w:rFonts w:eastAsia="Times New Roman"/>
                <w:i/>
                <w:iCs/>
                <w:w w:val="93"/>
                <w:sz w:val="21"/>
                <w:szCs w:val="21"/>
              </w:rPr>
              <w:t xml:space="preserve">   July 2021 – December 2021</w:t>
            </w:r>
          </w:p>
        </w:tc>
      </w:tr>
    </w:tbl>
    <w:p w14:paraId="496E9410" w14:textId="77777777" w:rsidR="002E508C" w:rsidRDefault="002E508C" w:rsidP="002E508C">
      <w:pPr>
        <w:spacing w:line="311" w:lineRule="exact"/>
        <w:rPr>
          <w:sz w:val="20"/>
          <w:szCs w:val="20"/>
        </w:rPr>
      </w:pPr>
    </w:p>
    <w:p w14:paraId="323302C1" w14:textId="77777777" w:rsidR="002E508C" w:rsidRPr="00091FF9" w:rsidRDefault="00000000" w:rsidP="002E508C">
      <w:pPr>
        <w:pStyle w:val="ListParagraph"/>
        <w:numPr>
          <w:ilvl w:val="0"/>
          <w:numId w:val="2"/>
        </w:numPr>
        <w:tabs>
          <w:tab w:val="left" w:pos="720"/>
        </w:tabs>
        <w:spacing w:line="236" w:lineRule="auto"/>
        <w:ind w:right="680"/>
        <w:rPr>
          <w:sz w:val="21"/>
          <w:szCs w:val="21"/>
        </w:rPr>
      </w:pPr>
      <w:r w:rsidRPr="00091FF9">
        <w:rPr>
          <w:sz w:val="21"/>
          <w:szCs w:val="21"/>
        </w:rPr>
        <w:t>Analyzed supply chain data and performance using SQL and Tableau, identifying key trends and insights that led to a 15% reduction in operational costs over six months.</w:t>
      </w:r>
    </w:p>
    <w:p w14:paraId="69FD70E4" w14:textId="77777777" w:rsidR="002E508C" w:rsidRPr="00091FF9" w:rsidRDefault="00000000" w:rsidP="002E508C">
      <w:pPr>
        <w:pStyle w:val="ListParagraph"/>
        <w:numPr>
          <w:ilvl w:val="0"/>
          <w:numId w:val="2"/>
        </w:numPr>
        <w:tabs>
          <w:tab w:val="left" w:pos="720"/>
        </w:tabs>
        <w:spacing w:line="236" w:lineRule="auto"/>
        <w:ind w:right="680"/>
        <w:rPr>
          <w:sz w:val="21"/>
          <w:szCs w:val="21"/>
        </w:rPr>
      </w:pPr>
      <w:r w:rsidRPr="00091FF9">
        <w:rPr>
          <w:sz w:val="21"/>
          <w:szCs w:val="21"/>
        </w:rPr>
        <w:t>Developed and implemented inventory management strategies using SAP ERP, improving stock accuracy by 20% and reducing stockouts by 10%.</w:t>
      </w:r>
    </w:p>
    <w:p w14:paraId="3AE0BF4F" w14:textId="77777777" w:rsidR="002E508C" w:rsidRDefault="00000000" w:rsidP="002E508C">
      <w:pPr>
        <w:pStyle w:val="ListParagraph"/>
        <w:numPr>
          <w:ilvl w:val="0"/>
          <w:numId w:val="2"/>
        </w:numPr>
        <w:tabs>
          <w:tab w:val="left" w:pos="720"/>
        </w:tabs>
        <w:spacing w:line="236" w:lineRule="auto"/>
        <w:ind w:right="680"/>
        <w:rPr>
          <w:sz w:val="21"/>
          <w:szCs w:val="21"/>
        </w:rPr>
      </w:pPr>
      <w:r w:rsidRPr="00091FF9">
        <w:rPr>
          <w:sz w:val="21"/>
          <w:szCs w:val="21"/>
        </w:rPr>
        <w:t>Collaborated with cross-functional teams to optimize procurement processes using Oracle SCM, resulting in a 12% decrease in lead times and enhanced supplier relationships.</w:t>
      </w:r>
    </w:p>
    <w:p w14:paraId="5B18036D" w14:textId="77777777" w:rsidR="002E508C" w:rsidRPr="00694B35" w:rsidRDefault="00000000" w:rsidP="002E508C">
      <w:pPr>
        <w:pStyle w:val="ListParagraph"/>
        <w:numPr>
          <w:ilvl w:val="0"/>
          <w:numId w:val="2"/>
        </w:numPr>
        <w:tabs>
          <w:tab w:val="left" w:pos="720"/>
        </w:tabs>
        <w:spacing w:line="236" w:lineRule="auto"/>
        <w:ind w:right="680"/>
        <w:rPr>
          <w:sz w:val="21"/>
          <w:szCs w:val="21"/>
        </w:rPr>
      </w:pPr>
      <w:r w:rsidRPr="002E508C">
        <w:rPr>
          <w:sz w:val="21"/>
          <w:szCs w:val="21"/>
        </w:rPr>
        <w:t>Utilized advanced forecasting techniques and software tools like Excel and R to predict demand patterns, contributing to a 25% increase in order fulfilment efficiency.</w:t>
      </w:r>
    </w:p>
    <w:p w14:paraId="4348629C" w14:textId="77777777" w:rsidR="002E508C" w:rsidRDefault="00000000" w:rsidP="002E508C">
      <w:pPr>
        <w:ind w:right="100"/>
        <w:jc w:val="center"/>
        <w:rPr>
          <w:sz w:val="20"/>
          <w:szCs w:val="20"/>
        </w:rPr>
      </w:pPr>
      <w:r>
        <w:rPr>
          <w:rFonts w:eastAsia="Times New Roman"/>
          <w:b/>
          <w:bCs/>
        </w:rPr>
        <w:t>EDUCATION</w:t>
      </w:r>
    </w:p>
    <w:p w14:paraId="4AFBD7BC" w14:textId="77777777" w:rsidR="002E508C" w:rsidRPr="002E508C" w:rsidRDefault="00000000" w:rsidP="002E508C">
      <w:pPr>
        <w:spacing w:line="20" w:lineRule="exact"/>
        <w:rPr>
          <w:sz w:val="20"/>
          <w:szCs w:val="20"/>
        </w:rPr>
        <w:sectPr w:rsidR="002E508C" w:rsidRPr="002E508C" w:rsidSect="002E508C">
          <w:pgSz w:w="11920" w:h="16850"/>
          <w:pgMar w:top="537" w:right="401" w:bottom="0" w:left="480" w:header="0" w:footer="0" w:gutter="0"/>
          <w:cols w:space="720" w:equalWidth="0">
            <w:col w:w="11040" w:space="0"/>
          </w:cols>
        </w:sectPr>
      </w:pPr>
      <w:r>
        <w:rPr>
          <w:noProof/>
          <w:sz w:val="20"/>
          <w:szCs w:val="20"/>
        </w:rPr>
        <mc:AlternateContent>
          <mc:Choice Requires="wps">
            <w:drawing>
              <wp:anchor distT="0" distB="0" distL="114300" distR="114300" simplePos="0" relativeHeight="251658240" behindDoc="1" locked="0" layoutInCell="0" allowOverlap="1" wp14:anchorId="0937B7E8" wp14:editId="3996F874">
                <wp:simplePos x="0" y="0"/>
                <wp:positionH relativeFrom="column">
                  <wp:posOffset>146050</wp:posOffset>
                </wp:positionH>
                <wp:positionV relativeFrom="paragraph">
                  <wp:posOffset>-4445</wp:posOffset>
                </wp:positionV>
                <wp:extent cx="6750050" cy="0"/>
                <wp:effectExtent l="0" t="0" r="0" b="0"/>
                <wp:wrapNone/>
                <wp:docPr id="2" name="Shape 2"/>
                <wp:cNvGraphicFramePr/>
                <a:graphic xmlns:a="http://schemas.openxmlformats.org/drawingml/2006/main">
                  <a:graphicData uri="http://schemas.microsoft.com/office/word/2010/wordprocessingShape">
                    <wps:wsp>
                      <wps:cNvCnPr/>
                      <wps:spPr>
                        <a:xfrm>
                          <a:off x="0" y="0"/>
                          <a:ext cx="675005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2" o:spid="_x0000_s1026" style="mso-wrap-distance-bottom:0;mso-wrap-distance-left:9pt;mso-wrap-distance-right:9pt;mso-wrap-distance-top:0;mso-wrap-style:square;position:absolute;visibility:visible;z-index:-251657216" from="11.5pt,-0.35pt" to="543pt,-0.35pt" o:allowincell="f" strokeweight="1.2pt">
                <v:stroke joinstyle="miter"/>
              </v:line>
            </w:pict>
          </mc:Fallback>
        </mc:AlternateContent>
      </w:r>
    </w:p>
    <w:p w14:paraId="3A9011B4" w14:textId="77777777" w:rsidR="002E508C" w:rsidRDefault="00000000" w:rsidP="002E508C">
      <w:pPr>
        <w:rPr>
          <w:sz w:val="20"/>
          <w:szCs w:val="20"/>
        </w:rPr>
      </w:pPr>
      <w:r>
        <w:rPr>
          <w:rFonts w:eastAsia="Times New Roman"/>
          <w:b/>
          <w:bCs/>
          <w:sz w:val="21"/>
          <w:szCs w:val="21"/>
        </w:rPr>
        <w:t xml:space="preserve">     University of Leicester </w:t>
      </w:r>
    </w:p>
    <w:p w14:paraId="4403E807" w14:textId="77777777" w:rsidR="002E508C" w:rsidRDefault="00000000" w:rsidP="002E508C">
      <w:pPr>
        <w:spacing w:line="20" w:lineRule="exact"/>
        <w:rPr>
          <w:sz w:val="20"/>
          <w:szCs w:val="20"/>
        </w:rPr>
      </w:pPr>
      <w:r>
        <w:rPr>
          <w:sz w:val="20"/>
          <w:szCs w:val="20"/>
        </w:rPr>
        <w:br w:type="column"/>
      </w:r>
    </w:p>
    <w:p w14:paraId="64E932E0" w14:textId="77777777" w:rsidR="002E508C" w:rsidRDefault="00000000" w:rsidP="002E508C">
      <w:pPr>
        <w:rPr>
          <w:sz w:val="20"/>
          <w:szCs w:val="20"/>
        </w:rPr>
      </w:pPr>
      <w:r>
        <w:rPr>
          <w:rFonts w:eastAsia="Times New Roman"/>
          <w:b/>
          <w:bCs/>
          <w:sz w:val="20"/>
          <w:szCs w:val="20"/>
        </w:rPr>
        <w:t>Leicester, UK</w:t>
      </w:r>
    </w:p>
    <w:p w14:paraId="6151AF83" w14:textId="77777777" w:rsidR="002E508C" w:rsidRDefault="002E508C" w:rsidP="002E508C">
      <w:pPr>
        <w:spacing w:line="36" w:lineRule="exact"/>
        <w:rPr>
          <w:sz w:val="20"/>
          <w:szCs w:val="20"/>
        </w:rPr>
      </w:pPr>
    </w:p>
    <w:p w14:paraId="15C72343" w14:textId="77777777" w:rsidR="002E508C" w:rsidRDefault="002E508C" w:rsidP="002E508C">
      <w:pPr>
        <w:sectPr w:rsidR="002E508C" w:rsidSect="002E508C">
          <w:type w:val="continuous"/>
          <w:pgSz w:w="11920" w:h="16850"/>
          <w:pgMar w:top="537" w:right="401" w:bottom="0" w:left="480" w:header="0" w:footer="0" w:gutter="0"/>
          <w:cols w:num="2" w:space="720" w:equalWidth="0">
            <w:col w:w="8900" w:space="720"/>
            <w:col w:w="1420" w:space="0"/>
          </w:cols>
        </w:sectPr>
      </w:pPr>
    </w:p>
    <w:p w14:paraId="13A07FAF" w14:textId="77777777" w:rsidR="002E508C" w:rsidRDefault="00000000" w:rsidP="002E508C">
      <w:pPr>
        <w:tabs>
          <w:tab w:val="left" w:pos="8360"/>
        </w:tabs>
        <w:ind w:left="280"/>
        <w:rPr>
          <w:sz w:val="20"/>
          <w:szCs w:val="20"/>
        </w:rPr>
      </w:pPr>
      <w:r>
        <w:rPr>
          <w:rFonts w:eastAsia="Times New Roman"/>
          <w:i/>
          <w:iCs/>
          <w:sz w:val="21"/>
          <w:szCs w:val="21"/>
        </w:rPr>
        <w:t xml:space="preserve">Masters in Engineering Management </w:t>
      </w:r>
      <w:r>
        <w:rPr>
          <w:sz w:val="20"/>
          <w:szCs w:val="20"/>
        </w:rPr>
        <w:tab/>
        <w:t xml:space="preserve">        </w:t>
      </w:r>
      <w:r>
        <w:rPr>
          <w:rFonts w:eastAsia="Times New Roman"/>
          <w:i/>
          <w:iCs/>
          <w:sz w:val="20"/>
          <w:szCs w:val="20"/>
        </w:rPr>
        <w:t>January 2022 – July 2023</w:t>
      </w:r>
    </w:p>
    <w:p w14:paraId="0F4F14D9" w14:textId="77777777" w:rsidR="002E508C" w:rsidRDefault="002E508C" w:rsidP="002E508C">
      <w:pPr>
        <w:sectPr w:rsidR="002E508C" w:rsidSect="002E508C">
          <w:type w:val="continuous"/>
          <w:pgSz w:w="11920" w:h="16850"/>
          <w:pgMar w:top="537" w:right="401" w:bottom="0" w:left="480" w:header="0" w:footer="0" w:gutter="0"/>
          <w:cols w:space="720" w:equalWidth="0">
            <w:col w:w="11040" w:space="0"/>
          </w:cols>
        </w:sectPr>
      </w:pPr>
    </w:p>
    <w:p w14:paraId="67DF8C1E" w14:textId="77777777" w:rsidR="002E508C" w:rsidRDefault="002E508C" w:rsidP="002E508C">
      <w:pPr>
        <w:spacing w:line="33" w:lineRule="exact"/>
        <w:rPr>
          <w:sz w:val="20"/>
          <w:szCs w:val="20"/>
        </w:rPr>
      </w:pPr>
    </w:p>
    <w:p w14:paraId="060F3916" w14:textId="77777777" w:rsidR="002E508C" w:rsidRPr="00015F31" w:rsidRDefault="00000000" w:rsidP="002E508C">
      <w:pPr>
        <w:numPr>
          <w:ilvl w:val="0"/>
          <w:numId w:val="3"/>
        </w:numPr>
        <w:tabs>
          <w:tab w:val="left" w:pos="640"/>
        </w:tabs>
        <w:spacing w:line="234" w:lineRule="auto"/>
        <w:ind w:left="640" w:right="540" w:hanging="352"/>
        <w:rPr>
          <w:rFonts w:ascii="Arial" w:eastAsia="Arial" w:hAnsi="Arial" w:cs="Arial"/>
        </w:rPr>
        <w:sectPr w:rsidR="002E508C" w:rsidRPr="00015F31" w:rsidSect="002E508C">
          <w:type w:val="continuous"/>
          <w:pgSz w:w="11920" w:h="16850"/>
          <w:pgMar w:top="537" w:right="401" w:bottom="0" w:left="480" w:header="0" w:footer="0" w:gutter="0"/>
          <w:cols w:space="720" w:equalWidth="0">
            <w:col w:w="11040" w:space="0"/>
          </w:cols>
        </w:sectPr>
      </w:pPr>
      <w:r>
        <w:rPr>
          <w:rFonts w:eastAsia="Times New Roman"/>
          <w:b/>
          <w:bCs/>
          <w:sz w:val="21"/>
          <w:szCs w:val="21"/>
        </w:rPr>
        <w:t>Dissertation</w:t>
      </w:r>
      <w:r>
        <w:rPr>
          <w:rFonts w:eastAsia="Times New Roman"/>
          <w:sz w:val="21"/>
          <w:szCs w:val="21"/>
        </w:rPr>
        <w:t xml:space="preserve"> (Distinction): ‘</w:t>
      </w:r>
      <w:r>
        <w:rPr>
          <w:rFonts w:eastAsia="Times New Roman"/>
          <w:i/>
          <w:iCs/>
          <w:sz w:val="21"/>
          <w:szCs w:val="21"/>
        </w:rPr>
        <w:t>Examining the challenges of integrating Industry 4.0 in automobile sector of India’:</w:t>
      </w:r>
      <w:r>
        <w:rPr>
          <w:rFonts w:eastAsia="Times New Roman"/>
          <w:sz w:val="21"/>
          <w:szCs w:val="21"/>
        </w:rPr>
        <w:t xml:space="preserve"> </w:t>
      </w:r>
      <w:r w:rsidRPr="00015F31">
        <w:rPr>
          <w:sz w:val="21"/>
          <w:szCs w:val="21"/>
        </w:rPr>
        <w:t>Undertook a qualitative investigation to uncover the hurdles encountered by automobile manufacturers in India during the adoption of Industry 4.0 technologies. These identified challenges were further dissected and understood through the application of an Interpretive Structural Model and MICMAC analysis.</w:t>
      </w:r>
    </w:p>
    <w:p w14:paraId="110DC0D6" w14:textId="77777777" w:rsidR="002E508C" w:rsidRDefault="002E508C" w:rsidP="002E508C">
      <w:pPr>
        <w:spacing w:line="180" w:lineRule="exact"/>
        <w:rPr>
          <w:sz w:val="20"/>
          <w:szCs w:val="20"/>
        </w:rPr>
      </w:pPr>
    </w:p>
    <w:p w14:paraId="57AB7BED" w14:textId="77777777" w:rsidR="002E508C" w:rsidRDefault="00000000" w:rsidP="002E508C">
      <w:pPr>
        <w:ind w:left="260"/>
        <w:rPr>
          <w:sz w:val="20"/>
          <w:szCs w:val="20"/>
        </w:rPr>
      </w:pPr>
      <w:r>
        <w:rPr>
          <w:rFonts w:eastAsia="Times New Roman"/>
          <w:b/>
          <w:bCs/>
          <w:sz w:val="21"/>
          <w:szCs w:val="21"/>
        </w:rPr>
        <w:t xml:space="preserve">University of Mumbai </w:t>
      </w:r>
    </w:p>
    <w:p w14:paraId="68BE170D" w14:textId="77777777" w:rsidR="002E508C" w:rsidRDefault="00000000" w:rsidP="002E508C">
      <w:pPr>
        <w:spacing w:line="20" w:lineRule="exact"/>
        <w:rPr>
          <w:sz w:val="20"/>
          <w:szCs w:val="20"/>
        </w:rPr>
      </w:pPr>
      <w:r>
        <w:rPr>
          <w:sz w:val="20"/>
          <w:szCs w:val="20"/>
        </w:rPr>
        <w:br w:type="column"/>
      </w:r>
    </w:p>
    <w:p w14:paraId="5F873366" w14:textId="77777777" w:rsidR="002E508C" w:rsidRDefault="002E508C" w:rsidP="002E508C">
      <w:pPr>
        <w:spacing w:line="170" w:lineRule="exact"/>
        <w:rPr>
          <w:sz w:val="20"/>
          <w:szCs w:val="20"/>
        </w:rPr>
      </w:pPr>
    </w:p>
    <w:p w14:paraId="60CBBC8D" w14:textId="77777777" w:rsidR="002E508C" w:rsidRDefault="00000000" w:rsidP="002E508C">
      <w:pPr>
        <w:rPr>
          <w:sz w:val="20"/>
          <w:szCs w:val="20"/>
        </w:rPr>
      </w:pPr>
      <w:r>
        <w:rPr>
          <w:rFonts w:eastAsia="Times New Roman"/>
          <w:b/>
          <w:bCs/>
          <w:sz w:val="20"/>
          <w:szCs w:val="20"/>
        </w:rPr>
        <w:t xml:space="preserve">     Mumbai, India</w:t>
      </w:r>
    </w:p>
    <w:p w14:paraId="030D47AA" w14:textId="77777777" w:rsidR="002E508C" w:rsidRDefault="002E508C" w:rsidP="002E508C">
      <w:pPr>
        <w:spacing w:line="36" w:lineRule="exact"/>
        <w:rPr>
          <w:sz w:val="20"/>
          <w:szCs w:val="20"/>
        </w:rPr>
      </w:pPr>
    </w:p>
    <w:p w14:paraId="2F830173" w14:textId="77777777" w:rsidR="002E508C" w:rsidRDefault="002E508C" w:rsidP="002E508C">
      <w:pPr>
        <w:sectPr w:rsidR="002E508C" w:rsidSect="002E508C">
          <w:type w:val="continuous"/>
          <w:pgSz w:w="11920" w:h="16850"/>
          <w:pgMar w:top="537" w:right="401" w:bottom="0" w:left="480" w:header="0" w:footer="0" w:gutter="0"/>
          <w:cols w:num="2" w:space="720" w:equalWidth="0">
            <w:col w:w="8580" w:space="720"/>
            <w:col w:w="1740" w:space="0"/>
          </w:cols>
        </w:sectPr>
      </w:pPr>
    </w:p>
    <w:p w14:paraId="4FDB7790" w14:textId="77777777" w:rsidR="002E508C" w:rsidRDefault="00000000" w:rsidP="002E508C">
      <w:pPr>
        <w:tabs>
          <w:tab w:val="left" w:pos="9040"/>
        </w:tabs>
        <w:ind w:left="280"/>
        <w:rPr>
          <w:rFonts w:eastAsia="Times New Roman"/>
          <w:i/>
          <w:iCs/>
          <w:sz w:val="20"/>
          <w:szCs w:val="20"/>
        </w:rPr>
      </w:pPr>
      <w:r>
        <w:rPr>
          <w:rFonts w:eastAsia="Times New Roman"/>
          <w:i/>
          <w:iCs/>
          <w:sz w:val="21"/>
          <w:szCs w:val="21"/>
        </w:rPr>
        <w:t xml:space="preserve">Bachelors in Electronics and Telecommunications </w:t>
      </w:r>
      <w:r>
        <w:rPr>
          <w:sz w:val="20"/>
          <w:szCs w:val="20"/>
        </w:rPr>
        <w:tab/>
      </w:r>
      <w:r>
        <w:rPr>
          <w:rFonts w:eastAsia="Times New Roman"/>
          <w:i/>
          <w:iCs/>
          <w:sz w:val="20"/>
          <w:szCs w:val="20"/>
        </w:rPr>
        <w:t>August 2017 - July 2021</w:t>
      </w:r>
    </w:p>
    <w:p w14:paraId="3186B78A" w14:textId="77777777" w:rsidR="002E508C" w:rsidRPr="00694B35" w:rsidRDefault="00000000" w:rsidP="00694B35">
      <w:pPr>
        <w:numPr>
          <w:ilvl w:val="0"/>
          <w:numId w:val="4"/>
        </w:numPr>
        <w:tabs>
          <w:tab w:val="left" w:pos="640"/>
        </w:tabs>
        <w:ind w:left="640" w:hanging="352"/>
        <w:rPr>
          <w:rFonts w:ascii="Arial" w:eastAsia="Arial" w:hAnsi="Arial" w:cs="Arial"/>
        </w:rPr>
      </w:pPr>
      <w:r>
        <w:rPr>
          <w:rFonts w:eastAsia="Times New Roman"/>
          <w:sz w:val="21"/>
          <w:szCs w:val="21"/>
        </w:rPr>
        <w:t>Cumulative GPA: 6.5/10 (equivalent UK classification 2:1)</w:t>
      </w:r>
    </w:p>
    <w:p w14:paraId="183BF603" w14:textId="77777777" w:rsidR="002E508C" w:rsidRDefault="00000000" w:rsidP="002E508C">
      <w:pPr>
        <w:ind w:right="100"/>
        <w:jc w:val="center"/>
        <w:rPr>
          <w:sz w:val="20"/>
          <w:szCs w:val="20"/>
        </w:rPr>
      </w:pPr>
      <w:r>
        <w:rPr>
          <w:rFonts w:eastAsia="Times New Roman"/>
          <w:b/>
          <w:bCs/>
        </w:rPr>
        <w:t>RELEVANT SKILLS</w:t>
      </w:r>
    </w:p>
    <w:p w14:paraId="4F599280" w14:textId="77777777" w:rsidR="002E508C" w:rsidRPr="002E508C" w:rsidRDefault="00000000" w:rsidP="002E508C">
      <w:pPr>
        <w:spacing w:line="20" w:lineRule="exact"/>
        <w:rPr>
          <w:sz w:val="20"/>
          <w:szCs w:val="20"/>
        </w:rPr>
        <w:sectPr w:rsidR="002E508C" w:rsidRPr="002E508C" w:rsidSect="002E508C">
          <w:type w:val="continuous"/>
          <w:pgSz w:w="11920" w:h="16850"/>
          <w:pgMar w:top="537" w:right="401" w:bottom="0" w:left="480" w:header="0" w:footer="0" w:gutter="0"/>
          <w:cols w:space="720" w:equalWidth="0">
            <w:col w:w="11040" w:space="0"/>
          </w:cols>
        </w:sectPr>
      </w:pPr>
      <w:r>
        <w:rPr>
          <w:noProof/>
          <w:sz w:val="20"/>
          <w:szCs w:val="20"/>
        </w:rPr>
        <mc:AlternateContent>
          <mc:Choice Requires="wps">
            <w:drawing>
              <wp:anchor distT="0" distB="0" distL="114300" distR="114300" simplePos="0" relativeHeight="251662336" behindDoc="1" locked="0" layoutInCell="0" allowOverlap="1" wp14:anchorId="6FC64451" wp14:editId="2437D0E3">
                <wp:simplePos x="0" y="0"/>
                <wp:positionH relativeFrom="column">
                  <wp:posOffset>146050</wp:posOffset>
                </wp:positionH>
                <wp:positionV relativeFrom="paragraph">
                  <wp:posOffset>-4445</wp:posOffset>
                </wp:positionV>
                <wp:extent cx="6750050" cy="0"/>
                <wp:effectExtent l="0" t="0" r="0" b="0"/>
                <wp:wrapNone/>
                <wp:docPr id="1417392789" name="Shape 2"/>
                <wp:cNvGraphicFramePr/>
                <a:graphic xmlns:a="http://schemas.openxmlformats.org/drawingml/2006/main">
                  <a:graphicData uri="http://schemas.microsoft.com/office/word/2010/wordprocessingShape">
                    <wps:wsp>
                      <wps:cNvCnPr/>
                      <wps:spPr>
                        <a:xfrm>
                          <a:off x="0" y="0"/>
                          <a:ext cx="675005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2" o:spid="_x0000_s1027" style="mso-wrap-distance-bottom:0;mso-wrap-distance-left:9pt;mso-wrap-distance-right:9pt;mso-wrap-distance-top:0;mso-wrap-style:square;position:absolute;visibility:visible;z-index:-251653120" from="11.5pt,-0.35pt" to="543pt,-0.35pt" o:allowincell="f" strokeweight="1.2pt">
                <v:stroke joinstyle="miter"/>
              </v:line>
            </w:pict>
          </mc:Fallback>
        </mc:AlternateContent>
      </w:r>
    </w:p>
    <w:p w14:paraId="3A56284B" w14:textId="709088CA" w:rsidR="002E508C" w:rsidRPr="00694B35" w:rsidRDefault="00000000" w:rsidP="00694B35">
      <w:pPr>
        <w:pStyle w:val="ListParagraph"/>
        <w:numPr>
          <w:ilvl w:val="0"/>
          <w:numId w:val="7"/>
        </w:numPr>
        <w:rPr>
          <w:b/>
          <w:bCs/>
          <w:sz w:val="21"/>
          <w:szCs w:val="21"/>
        </w:rPr>
      </w:pPr>
      <w:r w:rsidRPr="00694B35">
        <w:rPr>
          <w:b/>
          <w:bCs/>
          <w:sz w:val="21"/>
          <w:szCs w:val="21"/>
        </w:rPr>
        <w:t xml:space="preserve">Skills: </w:t>
      </w:r>
      <w:r w:rsidR="00066390" w:rsidRPr="00066390">
        <w:rPr>
          <w:sz w:val="21"/>
          <w:szCs w:val="21"/>
        </w:rPr>
        <w:t>Lean Six Sigma, Kaizen, Process Improvement</w:t>
      </w:r>
      <w:r w:rsidR="00066390">
        <w:rPr>
          <w:sz w:val="21"/>
          <w:szCs w:val="21"/>
        </w:rPr>
        <w:t xml:space="preserve">, </w:t>
      </w:r>
      <w:r w:rsidR="00694B35" w:rsidRPr="00694B35">
        <w:rPr>
          <w:sz w:val="21"/>
          <w:szCs w:val="21"/>
        </w:rPr>
        <w:t>Leadership and Team Collaboration, Strategic Planning and Decision Making, Analytical and Problem-Solving Skills, Effective Communication and Presentation Skills, Client Relationship Management, Time Management and Prioritization, Adaptability and Flexibility</w:t>
      </w:r>
      <w:r w:rsidR="00066390">
        <w:rPr>
          <w:sz w:val="21"/>
          <w:szCs w:val="21"/>
        </w:rPr>
        <w:t>.</w:t>
      </w:r>
    </w:p>
    <w:p w14:paraId="16549F63" w14:textId="77777777" w:rsidR="00694B35" w:rsidRPr="00694B35" w:rsidRDefault="00694B35" w:rsidP="00694B35">
      <w:pPr>
        <w:pStyle w:val="ListParagraph"/>
        <w:rPr>
          <w:b/>
          <w:bCs/>
          <w:sz w:val="21"/>
          <w:szCs w:val="21"/>
        </w:rPr>
      </w:pPr>
    </w:p>
    <w:p w14:paraId="47736026" w14:textId="382D14B7" w:rsidR="002E508C" w:rsidRDefault="00000000" w:rsidP="002E508C">
      <w:pPr>
        <w:pStyle w:val="ListParagraph"/>
        <w:numPr>
          <w:ilvl w:val="0"/>
          <w:numId w:val="6"/>
        </w:numPr>
        <w:rPr>
          <w:b/>
          <w:bCs/>
          <w:sz w:val="21"/>
          <w:szCs w:val="21"/>
        </w:rPr>
      </w:pPr>
      <w:r w:rsidRPr="002E508C">
        <w:rPr>
          <w:b/>
          <w:bCs/>
          <w:sz w:val="21"/>
          <w:szCs w:val="21"/>
        </w:rPr>
        <w:t xml:space="preserve">Technical Skills: </w:t>
      </w:r>
      <w:r w:rsidR="00694B35" w:rsidRPr="00694B35">
        <w:rPr>
          <w:sz w:val="21"/>
          <w:szCs w:val="21"/>
        </w:rPr>
        <w:t>SAP ERP, SQL, Tableau, Excel, Microsoft Project, Jira, Lean Six Sigma, Kaizen, Supply Chain Management, Project Management, Demand Forecasting and Planning, Business Process Improvement, Market Research and Competitive Analysis, Risk Management and Compliance</w:t>
      </w:r>
      <w:r w:rsidR="00726C20">
        <w:rPr>
          <w:sz w:val="21"/>
          <w:szCs w:val="21"/>
        </w:rPr>
        <w:t xml:space="preserve">, </w:t>
      </w:r>
      <w:r w:rsidR="00C12CC0">
        <w:rPr>
          <w:sz w:val="21"/>
          <w:szCs w:val="21"/>
        </w:rPr>
        <w:t>Visio.</w:t>
      </w:r>
    </w:p>
    <w:p w14:paraId="303C5AB6" w14:textId="77777777" w:rsidR="00694B35" w:rsidRPr="00C12CC0" w:rsidRDefault="00694B35" w:rsidP="00C12CC0">
      <w:pPr>
        <w:rPr>
          <w:b/>
          <w:bCs/>
          <w:sz w:val="21"/>
          <w:szCs w:val="21"/>
        </w:rPr>
      </w:pPr>
    </w:p>
    <w:p w14:paraId="1670C7D8" w14:textId="77777777" w:rsidR="002E508C" w:rsidRDefault="00000000" w:rsidP="002E508C">
      <w:pPr>
        <w:pStyle w:val="ListParagraph"/>
        <w:numPr>
          <w:ilvl w:val="0"/>
          <w:numId w:val="6"/>
        </w:numPr>
        <w:rPr>
          <w:b/>
          <w:bCs/>
          <w:sz w:val="21"/>
          <w:szCs w:val="21"/>
        </w:rPr>
      </w:pPr>
      <w:r w:rsidRPr="002E508C">
        <w:rPr>
          <w:b/>
          <w:bCs/>
          <w:sz w:val="21"/>
          <w:szCs w:val="21"/>
        </w:rPr>
        <w:t>Relevant Course</w:t>
      </w:r>
      <w:r w:rsidR="00147EAC">
        <w:rPr>
          <w:b/>
          <w:bCs/>
          <w:sz w:val="21"/>
          <w:szCs w:val="21"/>
        </w:rPr>
        <w:t>w</w:t>
      </w:r>
      <w:r w:rsidRPr="002E508C">
        <w:rPr>
          <w:b/>
          <w:bCs/>
          <w:sz w:val="21"/>
          <w:szCs w:val="21"/>
        </w:rPr>
        <w:t>ork</w:t>
      </w:r>
      <w:r w:rsidR="00AC076E">
        <w:rPr>
          <w:b/>
          <w:bCs/>
          <w:sz w:val="21"/>
          <w:szCs w:val="21"/>
        </w:rPr>
        <w:t xml:space="preserve">: </w:t>
      </w:r>
      <w:r w:rsidR="00147EAC">
        <w:rPr>
          <w:b/>
          <w:bCs/>
          <w:sz w:val="21"/>
          <w:szCs w:val="21"/>
        </w:rPr>
        <w:t xml:space="preserve"> </w:t>
      </w:r>
      <w:r w:rsidR="00147EAC" w:rsidRPr="00147EAC">
        <w:rPr>
          <w:sz w:val="21"/>
          <w:szCs w:val="21"/>
        </w:rPr>
        <w:t xml:space="preserve">Engineering Business Management, Cost </w:t>
      </w:r>
      <w:r w:rsidR="00694B35" w:rsidRPr="00147EAC">
        <w:rPr>
          <w:sz w:val="21"/>
          <w:szCs w:val="21"/>
        </w:rPr>
        <w:t>Engineering, Lean</w:t>
      </w:r>
      <w:r w:rsidR="00147EAC" w:rsidRPr="00147EAC">
        <w:rPr>
          <w:sz w:val="21"/>
          <w:szCs w:val="21"/>
        </w:rPr>
        <w:t xml:space="preserve"> Engineering,  Systems Engineering, Project Management,  Accounting and Finance for Managers,  International Busine</w:t>
      </w:r>
      <w:r w:rsidR="00694B35">
        <w:rPr>
          <w:sz w:val="21"/>
          <w:szCs w:val="21"/>
        </w:rPr>
        <w:t>ss.</w:t>
      </w:r>
      <w:r w:rsidR="00694B35">
        <w:rPr>
          <w:b/>
          <w:bCs/>
          <w:sz w:val="21"/>
          <w:szCs w:val="21"/>
        </w:rPr>
        <w:t xml:space="preserve"> </w:t>
      </w:r>
    </w:p>
    <w:p w14:paraId="7FAF6722" w14:textId="77777777" w:rsidR="00694B35" w:rsidRPr="00AC076E" w:rsidRDefault="00694B35" w:rsidP="00694B35">
      <w:pPr>
        <w:pStyle w:val="ListParagraph"/>
        <w:rPr>
          <w:b/>
          <w:bCs/>
          <w:sz w:val="21"/>
          <w:szCs w:val="21"/>
        </w:rPr>
      </w:pPr>
    </w:p>
    <w:sectPr w:rsidR="00694B35" w:rsidRPr="00AC076E" w:rsidSect="002E508C">
      <w:type w:val="continuous"/>
      <w:pgSz w:w="11920" w:h="16850"/>
      <w:pgMar w:top="537" w:right="401" w:bottom="0" w:left="480" w:header="0" w:footer="0" w:gutter="0"/>
      <w:cols w:space="720" w:equalWidth="0">
        <w:col w:w="11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928EB"/>
    <w:multiLevelType w:val="hybridMultilevel"/>
    <w:tmpl w:val="F96E964A"/>
    <w:lvl w:ilvl="0" w:tplc="14C883FC">
      <w:start w:val="1"/>
      <w:numFmt w:val="bullet"/>
      <w:lvlText w:val=""/>
      <w:lvlJc w:val="left"/>
      <w:pPr>
        <w:ind w:left="720" w:hanging="360"/>
      </w:pPr>
      <w:rPr>
        <w:rFonts w:ascii="Symbol" w:hAnsi="Symbol" w:hint="default"/>
      </w:rPr>
    </w:lvl>
    <w:lvl w:ilvl="1" w:tplc="E8F6AC84" w:tentative="1">
      <w:start w:val="1"/>
      <w:numFmt w:val="bullet"/>
      <w:lvlText w:val="o"/>
      <w:lvlJc w:val="left"/>
      <w:pPr>
        <w:ind w:left="1440" w:hanging="360"/>
      </w:pPr>
      <w:rPr>
        <w:rFonts w:ascii="Courier New" w:hAnsi="Courier New" w:cs="Courier New" w:hint="default"/>
      </w:rPr>
    </w:lvl>
    <w:lvl w:ilvl="2" w:tplc="C7CECA76" w:tentative="1">
      <w:start w:val="1"/>
      <w:numFmt w:val="bullet"/>
      <w:lvlText w:val=""/>
      <w:lvlJc w:val="left"/>
      <w:pPr>
        <w:ind w:left="2160" w:hanging="360"/>
      </w:pPr>
      <w:rPr>
        <w:rFonts w:ascii="Wingdings" w:hAnsi="Wingdings" w:hint="default"/>
      </w:rPr>
    </w:lvl>
    <w:lvl w:ilvl="3" w:tplc="C2909200" w:tentative="1">
      <w:start w:val="1"/>
      <w:numFmt w:val="bullet"/>
      <w:lvlText w:val=""/>
      <w:lvlJc w:val="left"/>
      <w:pPr>
        <w:ind w:left="2880" w:hanging="360"/>
      </w:pPr>
      <w:rPr>
        <w:rFonts w:ascii="Symbol" w:hAnsi="Symbol" w:hint="default"/>
      </w:rPr>
    </w:lvl>
    <w:lvl w:ilvl="4" w:tplc="82F6A3B6" w:tentative="1">
      <w:start w:val="1"/>
      <w:numFmt w:val="bullet"/>
      <w:lvlText w:val="o"/>
      <w:lvlJc w:val="left"/>
      <w:pPr>
        <w:ind w:left="3600" w:hanging="360"/>
      </w:pPr>
      <w:rPr>
        <w:rFonts w:ascii="Courier New" w:hAnsi="Courier New" w:cs="Courier New" w:hint="default"/>
      </w:rPr>
    </w:lvl>
    <w:lvl w:ilvl="5" w:tplc="2E56DF24" w:tentative="1">
      <w:start w:val="1"/>
      <w:numFmt w:val="bullet"/>
      <w:lvlText w:val=""/>
      <w:lvlJc w:val="left"/>
      <w:pPr>
        <w:ind w:left="4320" w:hanging="360"/>
      </w:pPr>
      <w:rPr>
        <w:rFonts w:ascii="Wingdings" w:hAnsi="Wingdings" w:hint="default"/>
      </w:rPr>
    </w:lvl>
    <w:lvl w:ilvl="6" w:tplc="EE84D17E" w:tentative="1">
      <w:start w:val="1"/>
      <w:numFmt w:val="bullet"/>
      <w:lvlText w:val=""/>
      <w:lvlJc w:val="left"/>
      <w:pPr>
        <w:ind w:left="5040" w:hanging="360"/>
      </w:pPr>
      <w:rPr>
        <w:rFonts w:ascii="Symbol" w:hAnsi="Symbol" w:hint="default"/>
      </w:rPr>
    </w:lvl>
    <w:lvl w:ilvl="7" w:tplc="7FB8347E" w:tentative="1">
      <w:start w:val="1"/>
      <w:numFmt w:val="bullet"/>
      <w:lvlText w:val="o"/>
      <w:lvlJc w:val="left"/>
      <w:pPr>
        <w:ind w:left="5760" w:hanging="360"/>
      </w:pPr>
      <w:rPr>
        <w:rFonts w:ascii="Courier New" w:hAnsi="Courier New" w:cs="Courier New" w:hint="default"/>
      </w:rPr>
    </w:lvl>
    <w:lvl w:ilvl="8" w:tplc="43429A76" w:tentative="1">
      <w:start w:val="1"/>
      <w:numFmt w:val="bullet"/>
      <w:lvlText w:val=""/>
      <w:lvlJc w:val="left"/>
      <w:pPr>
        <w:ind w:left="6480" w:hanging="360"/>
      </w:pPr>
      <w:rPr>
        <w:rFonts w:ascii="Wingdings" w:hAnsi="Wingdings" w:hint="default"/>
      </w:rPr>
    </w:lvl>
  </w:abstractNum>
  <w:abstractNum w:abstractNumId="1" w15:restartNumberingAfterBreak="0">
    <w:nsid w:val="2AE8944A"/>
    <w:multiLevelType w:val="hybridMultilevel"/>
    <w:tmpl w:val="346C9D70"/>
    <w:lvl w:ilvl="0" w:tplc="4E2A1D9C">
      <w:start w:val="1"/>
      <w:numFmt w:val="bullet"/>
      <w:lvlText w:val="●"/>
      <w:lvlJc w:val="left"/>
    </w:lvl>
    <w:lvl w:ilvl="1" w:tplc="3E62B0B2">
      <w:numFmt w:val="decimal"/>
      <w:lvlText w:val=""/>
      <w:lvlJc w:val="left"/>
    </w:lvl>
    <w:lvl w:ilvl="2" w:tplc="14D477A8">
      <w:numFmt w:val="decimal"/>
      <w:lvlText w:val=""/>
      <w:lvlJc w:val="left"/>
    </w:lvl>
    <w:lvl w:ilvl="3" w:tplc="03BE0D02">
      <w:numFmt w:val="decimal"/>
      <w:lvlText w:val=""/>
      <w:lvlJc w:val="left"/>
    </w:lvl>
    <w:lvl w:ilvl="4" w:tplc="60203EFE">
      <w:numFmt w:val="decimal"/>
      <w:lvlText w:val=""/>
      <w:lvlJc w:val="left"/>
    </w:lvl>
    <w:lvl w:ilvl="5" w:tplc="23189CDA">
      <w:numFmt w:val="decimal"/>
      <w:lvlText w:val=""/>
      <w:lvlJc w:val="left"/>
    </w:lvl>
    <w:lvl w:ilvl="6" w:tplc="C0D2DF20">
      <w:numFmt w:val="decimal"/>
      <w:lvlText w:val=""/>
      <w:lvlJc w:val="left"/>
    </w:lvl>
    <w:lvl w:ilvl="7" w:tplc="526A1C5C">
      <w:numFmt w:val="decimal"/>
      <w:lvlText w:val=""/>
      <w:lvlJc w:val="left"/>
    </w:lvl>
    <w:lvl w:ilvl="8" w:tplc="5CB86A8C">
      <w:numFmt w:val="decimal"/>
      <w:lvlText w:val=""/>
      <w:lvlJc w:val="left"/>
    </w:lvl>
  </w:abstractNum>
  <w:abstractNum w:abstractNumId="2" w15:restartNumberingAfterBreak="0">
    <w:nsid w:val="2DCF1A1D"/>
    <w:multiLevelType w:val="hybridMultilevel"/>
    <w:tmpl w:val="1E9231EE"/>
    <w:lvl w:ilvl="0" w:tplc="6F0EF828">
      <w:start w:val="1"/>
      <w:numFmt w:val="bullet"/>
      <w:lvlText w:val=""/>
      <w:lvlJc w:val="left"/>
      <w:pPr>
        <w:ind w:left="720" w:hanging="360"/>
      </w:pPr>
      <w:rPr>
        <w:rFonts w:ascii="Symbol" w:hAnsi="Symbol" w:hint="default"/>
      </w:rPr>
    </w:lvl>
    <w:lvl w:ilvl="1" w:tplc="9A342DB6" w:tentative="1">
      <w:start w:val="1"/>
      <w:numFmt w:val="bullet"/>
      <w:lvlText w:val="o"/>
      <w:lvlJc w:val="left"/>
      <w:pPr>
        <w:ind w:left="1440" w:hanging="360"/>
      </w:pPr>
      <w:rPr>
        <w:rFonts w:ascii="Courier New" w:hAnsi="Courier New" w:cs="Courier New" w:hint="default"/>
      </w:rPr>
    </w:lvl>
    <w:lvl w:ilvl="2" w:tplc="E91EAD30" w:tentative="1">
      <w:start w:val="1"/>
      <w:numFmt w:val="bullet"/>
      <w:lvlText w:val=""/>
      <w:lvlJc w:val="left"/>
      <w:pPr>
        <w:ind w:left="2160" w:hanging="360"/>
      </w:pPr>
      <w:rPr>
        <w:rFonts w:ascii="Wingdings" w:hAnsi="Wingdings" w:hint="default"/>
      </w:rPr>
    </w:lvl>
    <w:lvl w:ilvl="3" w:tplc="7A907560" w:tentative="1">
      <w:start w:val="1"/>
      <w:numFmt w:val="bullet"/>
      <w:lvlText w:val=""/>
      <w:lvlJc w:val="left"/>
      <w:pPr>
        <w:ind w:left="2880" w:hanging="360"/>
      </w:pPr>
      <w:rPr>
        <w:rFonts w:ascii="Symbol" w:hAnsi="Symbol" w:hint="default"/>
      </w:rPr>
    </w:lvl>
    <w:lvl w:ilvl="4" w:tplc="84F2A1A0" w:tentative="1">
      <w:start w:val="1"/>
      <w:numFmt w:val="bullet"/>
      <w:lvlText w:val="o"/>
      <w:lvlJc w:val="left"/>
      <w:pPr>
        <w:ind w:left="3600" w:hanging="360"/>
      </w:pPr>
      <w:rPr>
        <w:rFonts w:ascii="Courier New" w:hAnsi="Courier New" w:cs="Courier New" w:hint="default"/>
      </w:rPr>
    </w:lvl>
    <w:lvl w:ilvl="5" w:tplc="29CE4772" w:tentative="1">
      <w:start w:val="1"/>
      <w:numFmt w:val="bullet"/>
      <w:lvlText w:val=""/>
      <w:lvlJc w:val="left"/>
      <w:pPr>
        <w:ind w:left="4320" w:hanging="360"/>
      </w:pPr>
      <w:rPr>
        <w:rFonts w:ascii="Wingdings" w:hAnsi="Wingdings" w:hint="default"/>
      </w:rPr>
    </w:lvl>
    <w:lvl w:ilvl="6" w:tplc="350A52EA" w:tentative="1">
      <w:start w:val="1"/>
      <w:numFmt w:val="bullet"/>
      <w:lvlText w:val=""/>
      <w:lvlJc w:val="left"/>
      <w:pPr>
        <w:ind w:left="5040" w:hanging="360"/>
      </w:pPr>
      <w:rPr>
        <w:rFonts w:ascii="Symbol" w:hAnsi="Symbol" w:hint="default"/>
      </w:rPr>
    </w:lvl>
    <w:lvl w:ilvl="7" w:tplc="639CF658" w:tentative="1">
      <w:start w:val="1"/>
      <w:numFmt w:val="bullet"/>
      <w:lvlText w:val="o"/>
      <w:lvlJc w:val="left"/>
      <w:pPr>
        <w:ind w:left="5760" w:hanging="360"/>
      </w:pPr>
      <w:rPr>
        <w:rFonts w:ascii="Courier New" w:hAnsi="Courier New" w:cs="Courier New" w:hint="default"/>
      </w:rPr>
    </w:lvl>
    <w:lvl w:ilvl="8" w:tplc="3722927E" w:tentative="1">
      <w:start w:val="1"/>
      <w:numFmt w:val="bullet"/>
      <w:lvlText w:val=""/>
      <w:lvlJc w:val="left"/>
      <w:pPr>
        <w:ind w:left="6480" w:hanging="360"/>
      </w:pPr>
      <w:rPr>
        <w:rFonts w:ascii="Wingdings" w:hAnsi="Wingdings" w:hint="default"/>
      </w:rPr>
    </w:lvl>
  </w:abstractNum>
  <w:abstractNum w:abstractNumId="3" w15:restartNumberingAfterBreak="0">
    <w:nsid w:val="3417205A"/>
    <w:multiLevelType w:val="hybridMultilevel"/>
    <w:tmpl w:val="BB56602E"/>
    <w:lvl w:ilvl="0" w:tplc="561E3120">
      <w:start w:val="1"/>
      <w:numFmt w:val="bullet"/>
      <w:lvlText w:val=""/>
      <w:lvlJc w:val="left"/>
      <w:pPr>
        <w:ind w:left="720" w:hanging="360"/>
      </w:pPr>
      <w:rPr>
        <w:rFonts w:ascii="Symbol" w:hAnsi="Symbol" w:hint="default"/>
      </w:rPr>
    </w:lvl>
    <w:lvl w:ilvl="1" w:tplc="E416D418" w:tentative="1">
      <w:start w:val="1"/>
      <w:numFmt w:val="bullet"/>
      <w:lvlText w:val="o"/>
      <w:lvlJc w:val="left"/>
      <w:pPr>
        <w:ind w:left="1440" w:hanging="360"/>
      </w:pPr>
      <w:rPr>
        <w:rFonts w:ascii="Courier New" w:hAnsi="Courier New" w:cs="Courier New" w:hint="default"/>
      </w:rPr>
    </w:lvl>
    <w:lvl w:ilvl="2" w:tplc="51F248E0" w:tentative="1">
      <w:start w:val="1"/>
      <w:numFmt w:val="bullet"/>
      <w:lvlText w:val=""/>
      <w:lvlJc w:val="left"/>
      <w:pPr>
        <w:ind w:left="2160" w:hanging="360"/>
      </w:pPr>
      <w:rPr>
        <w:rFonts w:ascii="Wingdings" w:hAnsi="Wingdings" w:hint="default"/>
      </w:rPr>
    </w:lvl>
    <w:lvl w:ilvl="3" w:tplc="17081314" w:tentative="1">
      <w:start w:val="1"/>
      <w:numFmt w:val="bullet"/>
      <w:lvlText w:val=""/>
      <w:lvlJc w:val="left"/>
      <w:pPr>
        <w:ind w:left="2880" w:hanging="360"/>
      </w:pPr>
      <w:rPr>
        <w:rFonts w:ascii="Symbol" w:hAnsi="Symbol" w:hint="default"/>
      </w:rPr>
    </w:lvl>
    <w:lvl w:ilvl="4" w:tplc="38BC0B08" w:tentative="1">
      <w:start w:val="1"/>
      <w:numFmt w:val="bullet"/>
      <w:lvlText w:val="o"/>
      <w:lvlJc w:val="left"/>
      <w:pPr>
        <w:ind w:left="3600" w:hanging="360"/>
      </w:pPr>
      <w:rPr>
        <w:rFonts w:ascii="Courier New" w:hAnsi="Courier New" w:cs="Courier New" w:hint="default"/>
      </w:rPr>
    </w:lvl>
    <w:lvl w:ilvl="5" w:tplc="9E78E58E" w:tentative="1">
      <w:start w:val="1"/>
      <w:numFmt w:val="bullet"/>
      <w:lvlText w:val=""/>
      <w:lvlJc w:val="left"/>
      <w:pPr>
        <w:ind w:left="4320" w:hanging="360"/>
      </w:pPr>
      <w:rPr>
        <w:rFonts w:ascii="Wingdings" w:hAnsi="Wingdings" w:hint="default"/>
      </w:rPr>
    </w:lvl>
    <w:lvl w:ilvl="6" w:tplc="30F2267E" w:tentative="1">
      <w:start w:val="1"/>
      <w:numFmt w:val="bullet"/>
      <w:lvlText w:val=""/>
      <w:lvlJc w:val="left"/>
      <w:pPr>
        <w:ind w:left="5040" w:hanging="360"/>
      </w:pPr>
      <w:rPr>
        <w:rFonts w:ascii="Symbol" w:hAnsi="Symbol" w:hint="default"/>
      </w:rPr>
    </w:lvl>
    <w:lvl w:ilvl="7" w:tplc="F7BA32FA" w:tentative="1">
      <w:start w:val="1"/>
      <w:numFmt w:val="bullet"/>
      <w:lvlText w:val="o"/>
      <w:lvlJc w:val="left"/>
      <w:pPr>
        <w:ind w:left="5760" w:hanging="360"/>
      </w:pPr>
      <w:rPr>
        <w:rFonts w:ascii="Courier New" w:hAnsi="Courier New" w:cs="Courier New" w:hint="default"/>
      </w:rPr>
    </w:lvl>
    <w:lvl w:ilvl="8" w:tplc="2D649C38" w:tentative="1">
      <w:start w:val="1"/>
      <w:numFmt w:val="bullet"/>
      <w:lvlText w:val=""/>
      <w:lvlJc w:val="left"/>
      <w:pPr>
        <w:ind w:left="6480" w:hanging="360"/>
      </w:pPr>
      <w:rPr>
        <w:rFonts w:ascii="Wingdings" w:hAnsi="Wingdings" w:hint="default"/>
      </w:rPr>
    </w:lvl>
  </w:abstractNum>
  <w:abstractNum w:abstractNumId="4" w15:restartNumberingAfterBreak="0">
    <w:nsid w:val="3A951653"/>
    <w:multiLevelType w:val="hybridMultilevel"/>
    <w:tmpl w:val="2522D2EE"/>
    <w:lvl w:ilvl="0" w:tplc="553A06CE">
      <w:start w:val="1"/>
      <w:numFmt w:val="bullet"/>
      <w:lvlText w:val=""/>
      <w:lvlJc w:val="left"/>
      <w:pPr>
        <w:ind w:left="720" w:hanging="360"/>
      </w:pPr>
      <w:rPr>
        <w:rFonts w:ascii="Symbol" w:hAnsi="Symbol" w:hint="default"/>
      </w:rPr>
    </w:lvl>
    <w:lvl w:ilvl="1" w:tplc="621E8726" w:tentative="1">
      <w:start w:val="1"/>
      <w:numFmt w:val="bullet"/>
      <w:lvlText w:val="o"/>
      <w:lvlJc w:val="left"/>
      <w:pPr>
        <w:ind w:left="1440" w:hanging="360"/>
      </w:pPr>
      <w:rPr>
        <w:rFonts w:ascii="Courier New" w:hAnsi="Courier New" w:cs="Courier New" w:hint="default"/>
      </w:rPr>
    </w:lvl>
    <w:lvl w:ilvl="2" w:tplc="4B50AD4A" w:tentative="1">
      <w:start w:val="1"/>
      <w:numFmt w:val="bullet"/>
      <w:lvlText w:val=""/>
      <w:lvlJc w:val="left"/>
      <w:pPr>
        <w:ind w:left="2160" w:hanging="360"/>
      </w:pPr>
      <w:rPr>
        <w:rFonts w:ascii="Wingdings" w:hAnsi="Wingdings" w:hint="default"/>
      </w:rPr>
    </w:lvl>
    <w:lvl w:ilvl="3" w:tplc="6C8A855A" w:tentative="1">
      <w:start w:val="1"/>
      <w:numFmt w:val="bullet"/>
      <w:lvlText w:val=""/>
      <w:lvlJc w:val="left"/>
      <w:pPr>
        <w:ind w:left="2880" w:hanging="360"/>
      </w:pPr>
      <w:rPr>
        <w:rFonts w:ascii="Symbol" w:hAnsi="Symbol" w:hint="default"/>
      </w:rPr>
    </w:lvl>
    <w:lvl w:ilvl="4" w:tplc="33B4D18C" w:tentative="1">
      <w:start w:val="1"/>
      <w:numFmt w:val="bullet"/>
      <w:lvlText w:val="o"/>
      <w:lvlJc w:val="left"/>
      <w:pPr>
        <w:ind w:left="3600" w:hanging="360"/>
      </w:pPr>
      <w:rPr>
        <w:rFonts w:ascii="Courier New" w:hAnsi="Courier New" w:cs="Courier New" w:hint="default"/>
      </w:rPr>
    </w:lvl>
    <w:lvl w:ilvl="5" w:tplc="A0729FBC" w:tentative="1">
      <w:start w:val="1"/>
      <w:numFmt w:val="bullet"/>
      <w:lvlText w:val=""/>
      <w:lvlJc w:val="left"/>
      <w:pPr>
        <w:ind w:left="4320" w:hanging="360"/>
      </w:pPr>
      <w:rPr>
        <w:rFonts w:ascii="Wingdings" w:hAnsi="Wingdings" w:hint="default"/>
      </w:rPr>
    </w:lvl>
    <w:lvl w:ilvl="6" w:tplc="7AE2B3D8" w:tentative="1">
      <w:start w:val="1"/>
      <w:numFmt w:val="bullet"/>
      <w:lvlText w:val=""/>
      <w:lvlJc w:val="left"/>
      <w:pPr>
        <w:ind w:left="5040" w:hanging="360"/>
      </w:pPr>
      <w:rPr>
        <w:rFonts w:ascii="Symbol" w:hAnsi="Symbol" w:hint="default"/>
      </w:rPr>
    </w:lvl>
    <w:lvl w:ilvl="7" w:tplc="EA3CAB06" w:tentative="1">
      <w:start w:val="1"/>
      <w:numFmt w:val="bullet"/>
      <w:lvlText w:val="o"/>
      <w:lvlJc w:val="left"/>
      <w:pPr>
        <w:ind w:left="5760" w:hanging="360"/>
      </w:pPr>
      <w:rPr>
        <w:rFonts w:ascii="Courier New" w:hAnsi="Courier New" w:cs="Courier New" w:hint="default"/>
      </w:rPr>
    </w:lvl>
    <w:lvl w:ilvl="8" w:tplc="6F8A6C34" w:tentative="1">
      <w:start w:val="1"/>
      <w:numFmt w:val="bullet"/>
      <w:lvlText w:val=""/>
      <w:lvlJc w:val="left"/>
      <w:pPr>
        <w:ind w:left="6480" w:hanging="360"/>
      </w:pPr>
      <w:rPr>
        <w:rFonts w:ascii="Wingdings" w:hAnsi="Wingdings" w:hint="default"/>
      </w:rPr>
    </w:lvl>
  </w:abstractNum>
  <w:abstractNum w:abstractNumId="5" w15:restartNumberingAfterBreak="0">
    <w:nsid w:val="49E767F1"/>
    <w:multiLevelType w:val="hybridMultilevel"/>
    <w:tmpl w:val="AE06A70E"/>
    <w:lvl w:ilvl="0" w:tplc="1F067604">
      <w:start w:val="1"/>
      <w:numFmt w:val="bullet"/>
      <w:lvlText w:val=""/>
      <w:lvlJc w:val="left"/>
      <w:pPr>
        <w:ind w:left="720" w:hanging="360"/>
      </w:pPr>
      <w:rPr>
        <w:rFonts w:ascii="Symbol" w:hAnsi="Symbol" w:hint="default"/>
      </w:rPr>
    </w:lvl>
    <w:lvl w:ilvl="1" w:tplc="E8C6BA94" w:tentative="1">
      <w:start w:val="1"/>
      <w:numFmt w:val="bullet"/>
      <w:lvlText w:val="o"/>
      <w:lvlJc w:val="left"/>
      <w:pPr>
        <w:ind w:left="1440" w:hanging="360"/>
      </w:pPr>
      <w:rPr>
        <w:rFonts w:ascii="Courier New" w:hAnsi="Courier New" w:cs="Courier New" w:hint="default"/>
      </w:rPr>
    </w:lvl>
    <w:lvl w:ilvl="2" w:tplc="5148C8A6" w:tentative="1">
      <w:start w:val="1"/>
      <w:numFmt w:val="bullet"/>
      <w:lvlText w:val=""/>
      <w:lvlJc w:val="left"/>
      <w:pPr>
        <w:ind w:left="2160" w:hanging="360"/>
      </w:pPr>
      <w:rPr>
        <w:rFonts w:ascii="Wingdings" w:hAnsi="Wingdings" w:hint="default"/>
      </w:rPr>
    </w:lvl>
    <w:lvl w:ilvl="3" w:tplc="195EADD6" w:tentative="1">
      <w:start w:val="1"/>
      <w:numFmt w:val="bullet"/>
      <w:lvlText w:val=""/>
      <w:lvlJc w:val="left"/>
      <w:pPr>
        <w:ind w:left="2880" w:hanging="360"/>
      </w:pPr>
      <w:rPr>
        <w:rFonts w:ascii="Symbol" w:hAnsi="Symbol" w:hint="default"/>
      </w:rPr>
    </w:lvl>
    <w:lvl w:ilvl="4" w:tplc="8A707B56" w:tentative="1">
      <w:start w:val="1"/>
      <w:numFmt w:val="bullet"/>
      <w:lvlText w:val="o"/>
      <w:lvlJc w:val="left"/>
      <w:pPr>
        <w:ind w:left="3600" w:hanging="360"/>
      </w:pPr>
      <w:rPr>
        <w:rFonts w:ascii="Courier New" w:hAnsi="Courier New" w:cs="Courier New" w:hint="default"/>
      </w:rPr>
    </w:lvl>
    <w:lvl w:ilvl="5" w:tplc="16D8A0DA" w:tentative="1">
      <w:start w:val="1"/>
      <w:numFmt w:val="bullet"/>
      <w:lvlText w:val=""/>
      <w:lvlJc w:val="left"/>
      <w:pPr>
        <w:ind w:left="4320" w:hanging="360"/>
      </w:pPr>
      <w:rPr>
        <w:rFonts w:ascii="Wingdings" w:hAnsi="Wingdings" w:hint="default"/>
      </w:rPr>
    </w:lvl>
    <w:lvl w:ilvl="6" w:tplc="60784980" w:tentative="1">
      <w:start w:val="1"/>
      <w:numFmt w:val="bullet"/>
      <w:lvlText w:val=""/>
      <w:lvlJc w:val="left"/>
      <w:pPr>
        <w:ind w:left="5040" w:hanging="360"/>
      </w:pPr>
      <w:rPr>
        <w:rFonts w:ascii="Symbol" w:hAnsi="Symbol" w:hint="default"/>
      </w:rPr>
    </w:lvl>
    <w:lvl w:ilvl="7" w:tplc="25A21C34" w:tentative="1">
      <w:start w:val="1"/>
      <w:numFmt w:val="bullet"/>
      <w:lvlText w:val="o"/>
      <w:lvlJc w:val="left"/>
      <w:pPr>
        <w:ind w:left="5760" w:hanging="360"/>
      </w:pPr>
      <w:rPr>
        <w:rFonts w:ascii="Courier New" w:hAnsi="Courier New" w:cs="Courier New" w:hint="default"/>
      </w:rPr>
    </w:lvl>
    <w:lvl w:ilvl="8" w:tplc="420A05D0" w:tentative="1">
      <w:start w:val="1"/>
      <w:numFmt w:val="bullet"/>
      <w:lvlText w:val=""/>
      <w:lvlJc w:val="left"/>
      <w:pPr>
        <w:ind w:left="6480" w:hanging="360"/>
      </w:pPr>
      <w:rPr>
        <w:rFonts w:ascii="Wingdings" w:hAnsi="Wingdings" w:hint="default"/>
      </w:rPr>
    </w:lvl>
  </w:abstractNum>
  <w:abstractNum w:abstractNumId="6" w15:restartNumberingAfterBreak="0">
    <w:nsid w:val="625558EC"/>
    <w:multiLevelType w:val="hybridMultilevel"/>
    <w:tmpl w:val="8A127B46"/>
    <w:lvl w:ilvl="0" w:tplc="62DC1562">
      <w:start w:val="1"/>
      <w:numFmt w:val="bullet"/>
      <w:lvlText w:val="●"/>
      <w:lvlJc w:val="left"/>
    </w:lvl>
    <w:lvl w:ilvl="1" w:tplc="D0F01488">
      <w:numFmt w:val="decimal"/>
      <w:lvlText w:val=""/>
      <w:lvlJc w:val="left"/>
    </w:lvl>
    <w:lvl w:ilvl="2" w:tplc="1E144F32">
      <w:numFmt w:val="decimal"/>
      <w:lvlText w:val=""/>
      <w:lvlJc w:val="left"/>
    </w:lvl>
    <w:lvl w:ilvl="3" w:tplc="96826C7A">
      <w:numFmt w:val="decimal"/>
      <w:lvlText w:val=""/>
      <w:lvlJc w:val="left"/>
    </w:lvl>
    <w:lvl w:ilvl="4" w:tplc="1BBE95C4">
      <w:numFmt w:val="decimal"/>
      <w:lvlText w:val=""/>
      <w:lvlJc w:val="left"/>
    </w:lvl>
    <w:lvl w:ilvl="5" w:tplc="14D80876">
      <w:numFmt w:val="decimal"/>
      <w:lvlText w:val=""/>
      <w:lvlJc w:val="left"/>
    </w:lvl>
    <w:lvl w:ilvl="6" w:tplc="11566AAC">
      <w:numFmt w:val="decimal"/>
      <w:lvlText w:val=""/>
      <w:lvlJc w:val="left"/>
    </w:lvl>
    <w:lvl w:ilvl="7" w:tplc="CA303F36">
      <w:numFmt w:val="decimal"/>
      <w:lvlText w:val=""/>
      <w:lvlJc w:val="left"/>
    </w:lvl>
    <w:lvl w:ilvl="8" w:tplc="615C7BFA">
      <w:numFmt w:val="decimal"/>
      <w:lvlText w:val=""/>
      <w:lvlJc w:val="left"/>
    </w:lvl>
  </w:abstractNum>
  <w:num w:numId="1" w16cid:durableId="804857045">
    <w:abstractNumId w:val="4"/>
  </w:num>
  <w:num w:numId="2" w16cid:durableId="1066075373">
    <w:abstractNumId w:val="0"/>
  </w:num>
  <w:num w:numId="3" w16cid:durableId="794983394">
    <w:abstractNumId w:val="1"/>
  </w:num>
  <w:num w:numId="4" w16cid:durableId="560212067">
    <w:abstractNumId w:val="6"/>
  </w:num>
  <w:num w:numId="5" w16cid:durableId="1361585091">
    <w:abstractNumId w:val="2"/>
  </w:num>
  <w:num w:numId="6" w16cid:durableId="1901285806">
    <w:abstractNumId w:val="5"/>
  </w:num>
  <w:num w:numId="7" w16cid:durableId="2010674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8C"/>
    <w:rsid w:val="00015F31"/>
    <w:rsid w:val="000469B1"/>
    <w:rsid w:val="00066390"/>
    <w:rsid w:val="00091FF9"/>
    <w:rsid w:val="00147EAC"/>
    <w:rsid w:val="001B063B"/>
    <w:rsid w:val="002E508C"/>
    <w:rsid w:val="00431A31"/>
    <w:rsid w:val="005D4A53"/>
    <w:rsid w:val="00694B35"/>
    <w:rsid w:val="006B1600"/>
    <w:rsid w:val="00722197"/>
    <w:rsid w:val="00726C20"/>
    <w:rsid w:val="007A48D2"/>
    <w:rsid w:val="007E3E83"/>
    <w:rsid w:val="008C3267"/>
    <w:rsid w:val="008E7E92"/>
    <w:rsid w:val="009A4622"/>
    <w:rsid w:val="00AC076E"/>
    <w:rsid w:val="00B72A1C"/>
    <w:rsid w:val="00B831F1"/>
    <w:rsid w:val="00C12CC0"/>
    <w:rsid w:val="00F95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DF7163"/>
  <w15:chartTrackingRefBased/>
  <w15:docId w15:val="{C5ECDEB0-F775-F349-9BD4-4B985520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8C"/>
    <w:rPr>
      <w:rFonts w:ascii="Times New Roman" w:eastAsiaTheme="minorEastAsia" w:hAnsi="Times New Roman" w:cs="Times New Roman"/>
      <w:kern w:val="0"/>
      <w:sz w:val="22"/>
      <w:szCs w:val="22"/>
      <w:lang w:eastAsia="en-GB"/>
      <w14:ligatures w14:val="none"/>
    </w:rPr>
  </w:style>
  <w:style w:type="paragraph" w:styleId="Heading1">
    <w:name w:val="heading 1"/>
    <w:basedOn w:val="Normal"/>
    <w:next w:val="Normal"/>
    <w:link w:val="Heading1Char"/>
    <w:uiPriority w:val="9"/>
    <w:qFormat/>
    <w:rsid w:val="002E5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0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0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0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0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08C"/>
    <w:rPr>
      <w:rFonts w:eastAsiaTheme="majorEastAsia" w:cstheme="majorBidi"/>
      <w:color w:val="272727" w:themeColor="text1" w:themeTint="D8"/>
    </w:rPr>
  </w:style>
  <w:style w:type="paragraph" w:styleId="Title">
    <w:name w:val="Title"/>
    <w:basedOn w:val="Normal"/>
    <w:next w:val="Normal"/>
    <w:link w:val="TitleChar"/>
    <w:uiPriority w:val="10"/>
    <w:qFormat/>
    <w:rsid w:val="002E50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0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0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508C"/>
    <w:rPr>
      <w:i/>
      <w:iCs/>
      <w:color w:val="404040" w:themeColor="text1" w:themeTint="BF"/>
    </w:rPr>
  </w:style>
  <w:style w:type="paragraph" w:styleId="ListParagraph">
    <w:name w:val="List Paragraph"/>
    <w:basedOn w:val="Normal"/>
    <w:uiPriority w:val="34"/>
    <w:qFormat/>
    <w:rsid w:val="002E508C"/>
    <w:pPr>
      <w:ind w:left="720"/>
      <w:contextualSpacing/>
    </w:pPr>
  </w:style>
  <w:style w:type="character" w:styleId="IntenseEmphasis">
    <w:name w:val="Intense Emphasis"/>
    <w:basedOn w:val="DefaultParagraphFont"/>
    <w:uiPriority w:val="21"/>
    <w:qFormat/>
    <w:rsid w:val="002E508C"/>
    <w:rPr>
      <w:i/>
      <w:iCs/>
      <w:color w:val="0F4761" w:themeColor="accent1" w:themeShade="BF"/>
    </w:rPr>
  </w:style>
  <w:style w:type="paragraph" w:styleId="IntenseQuote">
    <w:name w:val="Intense Quote"/>
    <w:basedOn w:val="Normal"/>
    <w:next w:val="Normal"/>
    <w:link w:val="IntenseQuoteChar"/>
    <w:uiPriority w:val="30"/>
    <w:qFormat/>
    <w:rsid w:val="002E5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08C"/>
    <w:rPr>
      <w:i/>
      <w:iCs/>
      <w:color w:val="0F4761" w:themeColor="accent1" w:themeShade="BF"/>
    </w:rPr>
  </w:style>
  <w:style w:type="character" w:styleId="IntenseReference">
    <w:name w:val="Intense Reference"/>
    <w:basedOn w:val="DefaultParagraphFont"/>
    <w:uiPriority w:val="32"/>
    <w:qFormat/>
    <w:rsid w:val="002E508C"/>
    <w:rPr>
      <w:b/>
      <w:bCs/>
      <w:smallCaps/>
      <w:color w:val="0F4761" w:themeColor="accent1" w:themeShade="BF"/>
      <w:spacing w:val="5"/>
    </w:rPr>
  </w:style>
  <w:style w:type="character" w:styleId="Hyperlink">
    <w:name w:val="Hyperlink"/>
    <w:basedOn w:val="DefaultParagraphFont"/>
    <w:uiPriority w:val="99"/>
    <w:unhideWhenUsed/>
    <w:rsid w:val="002E50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mailto:shubham.jinde@gmail.com"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linkedin.com/in/shubham-jinde/"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C18C7-A3B8-F741-B83E-F0FE9A6D5A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Jinde</dc:creator>
  <cp:lastModifiedBy>Shubham Jinde</cp:lastModifiedBy>
  <cp:revision>7</cp:revision>
  <dcterms:created xsi:type="dcterms:W3CDTF">2024-08-05T14:21:00Z</dcterms:created>
  <dcterms:modified xsi:type="dcterms:W3CDTF">2024-08-27T00:34:00Z</dcterms:modified>
</cp:coreProperties>
</file>