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9F29" w14:textId="5B5E646F" w:rsidR="00144CC3" w:rsidRDefault="001D6F1B" w:rsidP="001D6F1B">
      <w:pPr>
        <w:jc w:val="center"/>
        <w:rPr>
          <w:lang w:val="en-IN"/>
        </w:rPr>
      </w:pPr>
      <w:r>
        <w:rPr>
          <w:lang w:val="en-IN"/>
        </w:rPr>
        <w:t>Oneconsole AD group details</w:t>
      </w:r>
    </w:p>
    <w:p w14:paraId="4A2704D7" w14:textId="20B4642C" w:rsidR="00144CC3" w:rsidRPr="00144CC3" w:rsidRDefault="00144CC3" w:rsidP="00144CC3">
      <w:pPr>
        <w:rPr>
          <w:lang w:val="en-IN"/>
        </w:rPr>
      </w:pPr>
      <w:r w:rsidRPr="00144CC3">
        <w:rPr>
          <w:lang w:val="en-IN"/>
        </w:rPr>
        <w:t>Currently there are 4 production apps available in Ctrix Receiver for oneconsole,</w:t>
      </w:r>
    </w:p>
    <w:p w14:paraId="55F18964" w14:textId="24487124" w:rsidR="00144CC3" w:rsidRPr="00144CC3" w:rsidRDefault="00144CC3" w:rsidP="00144CC3">
      <w:r>
        <w:rPr>
          <w:noProof/>
        </w:rPr>
        <w:drawing>
          <wp:inline distT="0" distB="0" distL="0" distR="0" wp14:anchorId="0A292B67" wp14:editId="47C9B869">
            <wp:extent cx="5760720" cy="1887220"/>
            <wp:effectExtent l="0" t="0" r="0" b="0"/>
            <wp:docPr id="13681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2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A0A3" w14:textId="77777777" w:rsidR="00144CC3" w:rsidRPr="00144CC3" w:rsidRDefault="00144CC3" w:rsidP="00144CC3">
      <w:pPr>
        <w:rPr>
          <w:lang w:val="en-IN"/>
        </w:rPr>
      </w:pPr>
      <w:r w:rsidRPr="00144CC3">
        <w:rPr>
          <w:lang w:val="en-IN"/>
        </w:rPr>
        <w:t>ALL the above applications are mapped to the main group: WW-CTX Oneconsole</w:t>
      </w:r>
    </w:p>
    <w:p w14:paraId="1A8F68DB" w14:textId="77777777" w:rsidR="00144CC3" w:rsidRPr="00144CC3" w:rsidRDefault="00144CC3" w:rsidP="00144CC3">
      <w:pPr>
        <w:rPr>
          <w:lang w:val="en-IN"/>
        </w:rPr>
      </w:pPr>
      <w:r w:rsidRPr="00144CC3">
        <w:rPr>
          <w:lang w:val="en-IN"/>
        </w:rPr>
        <w:t>below are the groups that comes under the above group,</w:t>
      </w:r>
    </w:p>
    <w:p w14:paraId="0AB652A8" w14:textId="77777777" w:rsidR="00144CC3" w:rsidRPr="00144CC3" w:rsidRDefault="00144CC3" w:rsidP="00144CC3">
      <w:pPr>
        <w:rPr>
          <w:lang w:val="en-IN"/>
        </w:rPr>
      </w:pPr>
    </w:p>
    <w:p w14:paraId="0F8DBA3F" w14:textId="77777777" w:rsidR="00144CC3" w:rsidRDefault="00144CC3" w:rsidP="00144CC3">
      <w:pPr>
        <w:rPr>
          <w:lang w:val="en-IN"/>
        </w:rPr>
      </w:pPr>
      <w:r w:rsidRPr="00144CC3">
        <w:rPr>
          <w:lang w:val="en-IN"/>
        </w:rPr>
        <w:t>AT-CTX Oneconsole, BE-CTX Oneconsole, BG-CTX Oneconsole, BR-CTX Oneconsole, CH-CTX Oneconsole, CL-CTX Oneconsole, CO-CTX Oneconsole, DK-CTX Oneconsole, DZ-CTX Oneconsole, EE-CTX Oneconsole, FI-CTX Oneconsole, GR-CTX Oneconsole, HQ-CTX Oneconsole, HR-CTX Oneconsole, HU-CTX Oneconsole, IN-CTX Oneconsole, LT-CTX Oneconsole, LU-CTX Oneconsole, LV-CTX Oneconsole, MA-CTX Oneconsole, MX-CTX Oneconsole, MY-CTX Oneconsole, NL-CTX Oneconsole, NO-CTX Oneconsole, PE-CTX Oneconsole, PL-CTX Oneconsole, PT-CTX Oneconsole, RO-CTX Oneconsole, RS-CTX Oneconsole, SE-CTX Oneconsole, SI-CTX Oneconsole, TR-CTX Oneconsole.</w:t>
      </w:r>
    </w:p>
    <w:p w14:paraId="38A87D95" w14:textId="77777777" w:rsidR="000C3F74" w:rsidRDefault="000C3F74" w:rsidP="00144CC3">
      <w:pPr>
        <w:rPr>
          <w:lang w:val="en-IN"/>
        </w:rPr>
      </w:pPr>
    </w:p>
    <w:p w14:paraId="58874249" w14:textId="4FC8FDFC" w:rsidR="00FC45B6" w:rsidRDefault="000C3F74" w:rsidP="00144CC3">
      <w:pPr>
        <w:rPr>
          <w:lang w:val="en-IN"/>
        </w:rPr>
      </w:pPr>
      <w:r>
        <w:rPr>
          <w:lang w:val="en-IN"/>
        </w:rPr>
        <w:t xml:space="preserve">The attached </w:t>
      </w:r>
      <w:r w:rsidR="00FC45B6">
        <w:rPr>
          <w:lang w:val="en-IN"/>
        </w:rPr>
        <w:t xml:space="preserve">execel </w:t>
      </w:r>
      <w:r>
        <w:rPr>
          <w:lang w:val="en-IN"/>
        </w:rPr>
        <w:t>file contains the existing AFS group details that we suppos</w:t>
      </w:r>
      <w:r w:rsidR="00FC45B6">
        <w:rPr>
          <w:lang w:val="en-IN"/>
        </w:rPr>
        <w:t>e</w:t>
      </w:r>
      <w:r>
        <w:rPr>
          <w:lang w:val="en-IN"/>
        </w:rPr>
        <w:t xml:space="preserve"> to map the above groups by creating the new groups for separate environment and assign the newly created groups to the respective environment groups.</w:t>
      </w:r>
    </w:p>
    <w:p w14:paraId="40F7CC9C" w14:textId="77777777" w:rsidR="00FC45B6" w:rsidRDefault="00FC45B6" w:rsidP="00144CC3">
      <w:pPr>
        <w:rPr>
          <w:lang w:val="en-IN"/>
        </w:rPr>
      </w:pPr>
    </w:p>
    <w:p w14:paraId="2745EC6B" w14:textId="66485055" w:rsidR="00FC45B6" w:rsidRDefault="00FC45B6" w:rsidP="00144CC3">
      <w:pPr>
        <w:rPr>
          <w:lang w:val="en-IN"/>
        </w:rPr>
      </w:pPr>
      <w:r>
        <w:rPr>
          <w:lang w:val="en-IN"/>
        </w:rPr>
        <w:t>Quick action:</w:t>
      </w:r>
    </w:p>
    <w:p w14:paraId="2201AD58" w14:textId="5F7C39AF" w:rsidR="00FC45B6" w:rsidRPr="00144CC3" w:rsidRDefault="00FC45B6" w:rsidP="00144CC3">
      <w:pPr>
        <w:rPr>
          <w:lang w:val="en-IN"/>
        </w:rPr>
      </w:pPr>
      <w:r>
        <w:rPr>
          <w:lang w:val="en-IN"/>
        </w:rPr>
        <w:t>Connect with the Citrix team to assign the respective country AD groups to one console r1, r2 and r3 and remove these groups from the existing r0.</w:t>
      </w:r>
    </w:p>
    <w:p w14:paraId="49451D17" w14:textId="28E0C108" w:rsidR="00C576E5" w:rsidRPr="00144CC3" w:rsidRDefault="00C576E5">
      <w:pPr>
        <w:rPr>
          <w:lang w:val="en-IN"/>
        </w:rPr>
      </w:pPr>
    </w:p>
    <w:sectPr w:rsidR="00C576E5" w:rsidRPr="00144C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C3"/>
    <w:rsid w:val="000C3F74"/>
    <w:rsid w:val="00144CC3"/>
    <w:rsid w:val="001D6F1B"/>
    <w:rsid w:val="00BA48E6"/>
    <w:rsid w:val="00C576E5"/>
    <w:rsid w:val="00E32B7A"/>
    <w:rsid w:val="00EB6E5D"/>
    <w:rsid w:val="00FC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784A"/>
  <w15:chartTrackingRefBased/>
  <w15:docId w15:val="{57290780-475E-44FE-85BF-007A7CA9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5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3749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Societe Generale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SHARANAPPA Prajwala (External)</dc:creator>
  <cp:keywords/>
  <dc:description/>
  <cp:lastModifiedBy>SHARANAPPA Prajwala (External)</cp:lastModifiedBy>
  <cp:revision>1</cp:revision>
  <dcterms:created xsi:type="dcterms:W3CDTF">2025-12-05T12:05:00Z</dcterms:created>
  <dcterms:modified xsi:type="dcterms:W3CDTF">2025-12-15T04:31:00Z</dcterms:modified>
</cp:coreProperties>
</file>