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ECE7A" w14:textId="08EC24E8" w:rsidR="00691FCE" w:rsidRDefault="00691FCE" w:rsidP="00691FCE">
      <w:pPr>
        <w:jc w:val="center"/>
        <w:rPr>
          <w:rFonts w:ascii="Times New Roman" w:hAnsi="Times New Roman" w:cs="Times New Roman"/>
          <w:sz w:val="38"/>
          <w:szCs w:val="38"/>
        </w:rPr>
      </w:pPr>
      <w:r w:rsidRPr="00691FCE">
        <w:rPr>
          <w:rFonts w:ascii="Times New Roman" w:hAnsi="Times New Roman" w:cs="Times New Roman"/>
          <w:sz w:val="38"/>
          <w:szCs w:val="38"/>
        </w:rPr>
        <w:t>Gesture Talk AI -Real-Time Sign Language Detection to Text and Voice Using OpenCV and</w:t>
      </w:r>
      <w:r w:rsidR="008C369D">
        <w:rPr>
          <w:rFonts w:ascii="Times New Roman" w:hAnsi="Times New Roman" w:cs="Times New Roman"/>
          <w:sz w:val="38"/>
          <w:szCs w:val="38"/>
        </w:rPr>
        <w:t xml:space="preserve"> </w:t>
      </w:r>
      <w:r w:rsidRPr="00691FCE">
        <w:rPr>
          <w:rFonts w:ascii="Times New Roman" w:hAnsi="Times New Roman" w:cs="Times New Roman"/>
          <w:sz w:val="38"/>
          <w:szCs w:val="38"/>
        </w:rPr>
        <w:t>Machine Learning</w:t>
      </w:r>
    </w:p>
    <w:p w14:paraId="08262A62" w14:textId="77777777" w:rsidR="00953994" w:rsidRPr="00DC117D" w:rsidRDefault="00953994" w:rsidP="00953994">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 xml:space="preserve">  K S Shashikala                                  Prajwal H N       </w:t>
      </w:r>
      <w:r w:rsidRPr="00DC117D">
        <w:rPr>
          <w:rFonts w:ascii="Times New Roman" w:hAnsi="Times New Roman" w:cs="Times New Roman"/>
          <w:i/>
          <w:iCs/>
          <w:sz w:val="22"/>
          <w:szCs w:val="22"/>
        </w:rPr>
        <w:tab/>
      </w:r>
      <w:r w:rsidRPr="00DC117D">
        <w:rPr>
          <w:rFonts w:ascii="Times New Roman" w:hAnsi="Times New Roman" w:cs="Times New Roman"/>
          <w:i/>
          <w:iCs/>
          <w:sz w:val="22"/>
          <w:szCs w:val="22"/>
        </w:rPr>
        <w:tab/>
      </w:r>
      <w:r w:rsidRPr="00DC117D">
        <w:rPr>
          <w:rFonts w:ascii="Times New Roman" w:hAnsi="Times New Roman" w:cs="Times New Roman"/>
          <w:i/>
          <w:iCs/>
          <w:sz w:val="22"/>
          <w:szCs w:val="22"/>
        </w:rPr>
        <w:tab/>
        <w:t xml:space="preserve">Omkar Maruti Nail </w:t>
      </w:r>
    </w:p>
    <w:p w14:paraId="3B34A4C7" w14:textId="77777777" w:rsidR="00953994" w:rsidRPr="00DC117D" w:rsidRDefault="00953994" w:rsidP="00953994">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 xml:space="preserve">  Sr. Asst. Professor </w:t>
      </w:r>
      <w:r w:rsidRPr="00DC117D">
        <w:rPr>
          <w:rFonts w:ascii="Times New Roman" w:hAnsi="Times New Roman" w:cs="Times New Roman"/>
          <w:i/>
          <w:iCs/>
          <w:sz w:val="22"/>
          <w:szCs w:val="22"/>
        </w:rPr>
        <w:tab/>
      </w:r>
      <w:r w:rsidRPr="00DC117D">
        <w:rPr>
          <w:rFonts w:ascii="Times New Roman" w:hAnsi="Times New Roman" w:cs="Times New Roman"/>
          <w:i/>
          <w:iCs/>
          <w:sz w:val="22"/>
          <w:szCs w:val="22"/>
        </w:rPr>
        <w:tab/>
        <w:t xml:space="preserve">        Department of AIML</w:t>
      </w:r>
      <w:r w:rsidRPr="00DC117D">
        <w:rPr>
          <w:rFonts w:ascii="Times New Roman" w:hAnsi="Times New Roman" w:cs="Times New Roman"/>
          <w:i/>
          <w:iCs/>
          <w:sz w:val="22"/>
          <w:szCs w:val="22"/>
        </w:rPr>
        <w:tab/>
      </w:r>
      <w:r w:rsidRPr="00DC117D">
        <w:rPr>
          <w:rFonts w:ascii="Times New Roman" w:hAnsi="Times New Roman" w:cs="Times New Roman"/>
          <w:i/>
          <w:iCs/>
          <w:sz w:val="22"/>
          <w:szCs w:val="22"/>
        </w:rPr>
        <w:tab/>
        <w:t>Department of AIML</w:t>
      </w:r>
    </w:p>
    <w:p w14:paraId="6DA24274" w14:textId="77777777" w:rsidR="00953994" w:rsidRPr="00DC117D" w:rsidRDefault="00953994" w:rsidP="00953994">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 xml:space="preserve">  Department of AIML </w:t>
      </w:r>
      <w:r w:rsidRPr="00DC117D">
        <w:rPr>
          <w:rFonts w:ascii="Times New Roman" w:hAnsi="Times New Roman" w:cs="Times New Roman"/>
          <w:i/>
          <w:iCs/>
          <w:sz w:val="22"/>
          <w:szCs w:val="22"/>
        </w:rPr>
        <w:tab/>
      </w:r>
      <w:r w:rsidRPr="00DC117D">
        <w:rPr>
          <w:rFonts w:ascii="Times New Roman" w:hAnsi="Times New Roman" w:cs="Times New Roman"/>
          <w:i/>
          <w:iCs/>
          <w:sz w:val="22"/>
          <w:szCs w:val="22"/>
        </w:rPr>
        <w:tab/>
        <w:t xml:space="preserve">       New Horizon College of</w:t>
      </w:r>
      <w:r w:rsidRPr="00DC117D">
        <w:rPr>
          <w:rFonts w:ascii="Times New Roman" w:hAnsi="Times New Roman" w:cs="Times New Roman"/>
          <w:i/>
          <w:iCs/>
          <w:sz w:val="22"/>
          <w:szCs w:val="22"/>
        </w:rPr>
        <w:tab/>
      </w:r>
      <w:r w:rsidRPr="00DC117D">
        <w:rPr>
          <w:rFonts w:ascii="Times New Roman" w:hAnsi="Times New Roman" w:cs="Times New Roman"/>
          <w:i/>
          <w:iCs/>
          <w:sz w:val="22"/>
          <w:szCs w:val="22"/>
        </w:rPr>
        <w:tab/>
        <w:t>New Horizon College of</w:t>
      </w:r>
    </w:p>
    <w:p w14:paraId="04DC4605" w14:textId="77777777" w:rsidR="00953994" w:rsidRPr="00DC117D" w:rsidRDefault="00953994" w:rsidP="00953994">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 xml:space="preserve">New Horizon College of </w:t>
      </w:r>
      <w:r w:rsidRPr="00DC117D">
        <w:rPr>
          <w:rFonts w:ascii="Times New Roman" w:hAnsi="Times New Roman" w:cs="Times New Roman"/>
          <w:i/>
          <w:iCs/>
          <w:sz w:val="22"/>
          <w:szCs w:val="22"/>
        </w:rPr>
        <w:tab/>
        <w:t xml:space="preserve">       Engineering Bengaluru, India</w:t>
      </w:r>
      <w:r w:rsidRPr="00DC117D">
        <w:rPr>
          <w:rFonts w:ascii="Times New Roman" w:hAnsi="Times New Roman" w:cs="Times New Roman"/>
          <w:i/>
          <w:iCs/>
          <w:sz w:val="22"/>
          <w:szCs w:val="22"/>
        </w:rPr>
        <w:tab/>
        <w:t>Engineering Bengaluru, India</w:t>
      </w:r>
    </w:p>
    <w:p w14:paraId="1176D442" w14:textId="77777777" w:rsidR="00953994" w:rsidRPr="00DC117D" w:rsidRDefault="00953994" w:rsidP="00953994">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 xml:space="preserve">Engineering Bengaluru, India </w:t>
      </w:r>
      <w:r w:rsidRPr="00DC117D">
        <w:rPr>
          <w:rFonts w:ascii="Times New Roman" w:hAnsi="Times New Roman" w:cs="Times New Roman"/>
          <w:i/>
          <w:iCs/>
          <w:sz w:val="22"/>
          <w:szCs w:val="22"/>
        </w:rPr>
        <w:tab/>
        <w:t xml:space="preserve">       </w:t>
      </w:r>
      <w:hyperlink r:id="rId4" w:history="1">
        <w:r w:rsidRPr="00DC117D">
          <w:rPr>
            <w:rStyle w:val="Hyperlink"/>
            <w:rFonts w:ascii="Times New Roman" w:hAnsi="Times New Roman" w:cs="Times New Roman"/>
            <w:i/>
            <w:iCs/>
            <w:sz w:val="22"/>
            <w:szCs w:val="22"/>
          </w:rPr>
          <w:t>prajwalh0909@gmail.com</w:t>
        </w:r>
      </w:hyperlink>
      <w:r w:rsidRPr="00DC117D">
        <w:rPr>
          <w:rFonts w:ascii="Times New Roman" w:hAnsi="Times New Roman" w:cs="Times New Roman"/>
          <w:i/>
          <w:iCs/>
          <w:sz w:val="22"/>
          <w:szCs w:val="22"/>
        </w:rPr>
        <w:t xml:space="preserve"> </w:t>
      </w:r>
      <w:r w:rsidRPr="00DC117D">
        <w:rPr>
          <w:rFonts w:ascii="Times New Roman" w:hAnsi="Times New Roman" w:cs="Times New Roman"/>
          <w:i/>
          <w:iCs/>
          <w:sz w:val="22"/>
          <w:szCs w:val="22"/>
        </w:rPr>
        <w:tab/>
      </w:r>
      <w:r w:rsidRPr="00DC117D">
        <w:rPr>
          <w:rFonts w:ascii="Times New Roman" w:hAnsi="Times New Roman" w:cs="Times New Roman"/>
          <w:i/>
          <w:iCs/>
          <w:sz w:val="22"/>
          <w:szCs w:val="22"/>
        </w:rPr>
        <w:tab/>
      </w:r>
      <w:hyperlink r:id="rId5" w:history="1">
        <w:r w:rsidRPr="00DC117D">
          <w:rPr>
            <w:rStyle w:val="Hyperlink"/>
            <w:rFonts w:ascii="Times New Roman" w:hAnsi="Times New Roman" w:cs="Times New Roman"/>
            <w:i/>
            <w:iCs/>
            <w:sz w:val="22"/>
            <w:szCs w:val="22"/>
          </w:rPr>
          <w:t>omkarnaik493@gmail.com</w:t>
        </w:r>
      </w:hyperlink>
      <w:r w:rsidRPr="00DC117D">
        <w:rPr>
          <w:rFonts w:ascii="Times New Roman" w:hAnsi="Times New Roman" w:cs="Times New Roman"/>
          <w:i/>
          <w:iCs/>
          <w:sz w:val="22"/>
          <w:szCs w:val="22"/>
        </w:rPr>
        <w:t xml:space="preserve"> </w:t>
      </w:r>
    </w:p>
    <w:p w14:paraId="16B9A26C" w14:textId="77777777" w:rsidR="00953994" w:rsidRPr="00DC117D" w:rsidRDefault="00000000" w:rsidP="00953994">
      <w:pPr>
        <w:spacing w:after="0" w:line="240" w:lineRule="auto"/>
        <w:rPr>
          <w:rFonts w:ascii="Times New Roman" w:hAnsi="Times New Roman" w:cs="Times New Roman"/>
          <w:i/>
          <w:iCs/>
          <w:sz w:val="22"/>
          <w:szCs w:val="22"/>
        </w:rPr>
      </w:pPr>
      <w:hyperlink r:id="rId6" w:history="1">
        <w:r w:rsidR="00953994" w:rsidRPr="00DC117D">
          <w:rPr>
            <w:rStyle w:val="Hyperlink"/>
            <w:rFonts w:ascii="Times New Roman" w:hAnsi="Times New Roman" w:cs="Times New Roman"/>
            <w:i/>
            <w:iCs/>
            <w:sz w:val="22"/>
            <w:szCs w:val="22"/>
          </w:rPr>
          <w:t>Ksshashikala2017@gmail.com</w:t>
        </w:r>
      </w:hyperlink>
      <w:r w:rsidR="00953994" w:rsidRPr="00DC117D">
        <w:rPr>
          <w:rFonts w:ascii="Times New Roman" w:hAnsi="Times New Roman" w:cs="Times New Roman"/>
          <w:i/>
          <w:iCs/>
          <w:sz w:val="22"/>
          <w:szCs w:val="22"/>
        </w:rPr>
        <w:t xml:space="preserve"> </w:t>
      </w:r>
    </w:p>
    <w:p w14:paraId="6A98D6C8" w14:textId="77777777" w:rsidR="00953994" w:rsidRPr="00DC117D" w:rsidRDefault="00953994" w:rsidP="00953994">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ORCID</w:t>
      </w:r>
      <w:r>
        <w:rPr>
          <w:rFonts w:ascii="Times New Roman" w:hAnsi="Times New Roman" w:cs="Times New Roman"/>
          <w:i/>
          <w:iCs/>
          <w:sz w:val="22"/>
          <w:szCs w:val="22"/>
        </w:rPr>
        <w:t xml:space="preserve"> I</w:t>
      </w:r>
      <w:r w:rsidRPr="00DC117D">
        <w:rPr>
          <w:rFonts w:ascii="Times New Roman" w:hAnsi="Times New Roman" w:cs="Times New Roman"/>
          <w:i/>
          <w:iCs/>
          <w:sz w:val="22"/>
          <w:szCs w:val="22"/>
        </w:rPr>
        <w:t xml:space="preserve">D – 0009 0003 2644 1381  </w:t>
      </w:r>
    </w:p>
    <w:p w14:paraId="0474B6CA" w14:textId="77777777" w:rsidR="00953994" w:rsidRPr="00DC117D" w:rsidRDefault="00953994" w:rsidP="00953994">
      <w:pPr>
        <w:spacing w:after="0" w:line="240" w:lineRule="auto"/>
        <w:rPr>
          <w:rFonts w:ascii="Times New Roman" w:hAnsi="Times New Roman" w:cs="Times New Roman"/>
          <w:i/>
          <w:iCs/>
          <w:sz w:val="22"/>
          <w:szCs w:val="22"/>
        </w:rPr>
      </w:pPr>
    </w:p>
    <w:p w14:paraId="0C9507BA" w14:textId="77777777" w:rsidR="00953994" w:rsidRPr="00DC117D" w:rsidRDefault="00953994" w:rsidP="00953994">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Santhosha</w:t>
      </w:r>
      <w:r>
        <w:rPr>
          <w:rFonts w:ascii="Times New Roman" w:hAnsi="Times New Roman" w:cs="Times New Roman"/>
          <w:i/>
          <w:iCs/>
          <w:sz w:val="22"/>
          <w:szCs w:val="22"/>
        </w:rPr>
        <w:t xml:space="preserve"> </w:t>
      </w:r>
      <w:r w:rsidRPr="00DC117D">
        <w:rPr>
          <w:rFonts w:ascii="Times New Roman" w:hAnsi="Times New Roman" w:cs="Times New Roman"/>
          <w:i/>
          <w:iCs/>
          <w:sz w:val="22"/>
          <w:szCs w:val="22"/>
        </w:rPr>
        <w:t xml:space="preserve"> </w:t>
      </w:r>
    </w:p>
    <w:p w14:paraId="4C5621B8" w14:textId="77777777" w:rsidR="00953994" w:rsidRPr="00DC117D" w:rsidRDefault="00953994" w:rsidP="00953994">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Department of AIML</w:t>
      </w:r>
    </w:p>
    <w:p w14:paraId="1F585DB2" w14:textId="77777777" w:rsidR="00953994" w:rsidRPr="00DC117D" w:rsidRDefault="00953994" w:rsidP="00953994">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 xml:space="preserve">New Horizon College of </w:t>
      </w:r>
    </w:p>
    <w:p w14:paraId="1C0F44F1" w14:textId="77777777" w:rsidR="00953994" w:rsidRPr="00DC117D" w:rsidRDefault="00953994" w:rsidP="00953994">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Engineering Bengaluru, India</w:t>
      </w:r>
    </w:p>
    <w:p w14:paraId="10D48BC6" w14:textId="77777777" w:rsidR="00953994" w:rsidRPr="00DC117D" w:rsidRDefault="00000000" w:rsidP="00953994">
      <w:pPr>
        <w:spacing w:after="0" w:line="240" w:lineRule="auto"/>
        <w:rPr>
          <w:rFonts w:ascii="Times New Roman" w:hAnsi="Times New Roman" w:cs="Times New Roman"/>
          <w:i/>
          <w:iCs/>
          <w:sz w:val="22"/>
          <w:szCs w:val="22"/>
        </w:rPr>
      </w:pPr>
      <w:hyperlink r:id="rId7" w:history="1">
        <w:r w:rsidR="00953994" w:rsidRPr="00DC117D">
          <w:rPr>
            <w:rStyle w:val="Hyperlink"/>
            <w:rFonts w:ascii="Times New Roman" w:hAnsi="Times New Roman" w:cs="Times New Roman"/>
            <w:i/>
            <w:iCs/>
            <w:sz w:val="22"/>
            <w:szCs w:val="22"/>
          </w:rPr>
          <w:t>santhoshsanthosh60714@gmail.com</w:t>
        </w:r>
      </w:hyperlink>
      <w:r w:rsidR="00953994" w:rsidRPr="00DC117D">
        <w:rPr>
          <w:rFonts w:ascii="Times New Roman" w:hAnsi="Times New Roman" w:cs="Times New Roman"/>
          <w:i/>
          <w:iCs/>
          <w:sz w:val="22"/>
          <w:szCs w:val="22"/>
        </w:rPr>
        <w:t xml:space="preserve"> </w:t>
      </w:r>
    </w:p>
    <w:p w14:paraId="0D18A23E" w14:textId="77777777" w:rsidR="00586DD9" w:rsidRPr="00DC117D" w:rsidRDefault="00586DD9" w:rsidP="00586DD9">
      <w:pPr>
        <w:spacing w:after="0" w:line="240" w:lineRule="auto"/>
        <w:rPr>
          <w:rFonts w:ascii="Times New Roman" w:hAnsi="Times New Roman" w:cs="Times New Roman"/>
          <w:i/>
          <w:iCs/>
          <w:sz w:val="22"/>
          <w:szCs w:val="22"/>
        </w:rPr>
      </w:pPr>
    </w:p>
    <w:p w14:paraId="2DF9DD0E" w14:textId="6C4FF479" w:rsidR="000F3CF1" w:rsidRPr="000F3CF1" w:rsidRDefault="000F3CF1" w:rsidP="000F3CF1">
      <w:pPr>
        <w:spacing w:line="240" w:lineRule="auto"/>
        <w:jc w:val="both"/>
        <w:rPr>
          <w:rFonts w:ascii="Times New Roman" w:hAnsi="Times New Roman" w:cs="Times New Roman"/>
          <w:sz w:val="22"/>
          <w:szCs w:val="22"/>
        </w:rPr>
        <w:sectPr w:rsidR="000F3CF1" w:rsidRPr="000F3CF1" w:rsidSect="000F3CF1">
          <w:pgSz w:w="12240" w:h="15840"/>
          <w:pgMar w:top="1440" w:right="1440" w:bottom="1440" w:left="1440" w:header="720" w:footer="720" w:gutter="0"/>
          <w:cols w:space="720"/>
        </w:sectPr>
      </w:pPr>
      <w:r w:rsidRPr="000F3CF1">
        <w:rPr>
          <w:rFonts w:ascii="Times New Roman" w:hAnsi="Times New Roman" w:cs="Times New Roman"/>
          <w:b/>
          <w:bCs/>
          <w:sz w:val="22"/>
          <w:szCs w:val="22"/>
        </w:rPr>
        <w:t>Abstract:</w:t>
      </w:r>
    </w:p>
    <w:p w14:paraId="0DFA1C18" w14:textId="6243217A" w:rsidR="000F3CF1" w:rsidRPr="000F3CF1" w:rsidRDefault="000F3CF1" w:rsidP="000F3CF1">
      <w:pPr>
        <w:spacing w:line="240" w:lineRule="auto"/>
        <w:jc w:val="both"/>
        <w:rPr>
          <w:rFonts w:ascii="Times New Roman" w:hAnsi="Times New Roman" w:cs="Times New Roman"/>
          <w:b/>
          <w:bCs/>
          <w:i/>
          <w:iCs/>
          <w:sz w:val="22"/>
          <w:szCs w:val="22"/>
        </w:rPr>
      </w:pPr>
      <w:r w:rsidRPr="000F3CF1">
        <w:rPr>
          <w:rFonts w:ascii="Times New Roman" w:hAnsi="Times New Roman" w:cs="Times New Roman"/>
          <w:b/>
          <w:bCs/>
          <w:i/>
          <w:iCs/>
          <w:sz w:val="22"/>
          <w:szCs w:val="22"/>
        </w:rPr>
        <w:t>Gesture Talk AI bridges communication gaps for the hearing-impaired by translating real-time hand gestures into text and speech. Using OpenCV and Media Pipe for live hand tracking, and CNNs trained on sign language datasets, the system delivers instant, accurate gesture recognition. The output appears as readable text and is converted to speech via TTS engines like GTTS or pyttsx3. Lightweight, offline-capable, and scalable, this AI-powered solution enhances accessibility in education, healthcare, and public services.</w:t>
      </w:r>
    </w:p>
    <w:p w14:paraId="2C7E69A4" w14:textId="77777777" w:rsidR="000F3CF1" w:rsidRDefault="000F3CF1" w:rsidP="000F3CF1">
      <w:pPr>
        <w:spacing w:line="240" w:lineRule="auto"/>
        <w:jc w:val="both"/>
        <w:rPr>
          <w:rFonts w:ascii="Times New Roman" w:hAnsi="Times New Roman" w:cs="Times New Roman"/>
          <w:b/>
          <w:bCs/>
          <w:i/>
          <w:iCs/>
          <w:sz w:val="22"/>
          <w:szCs w:val="22"/>
        </w:rPr>
      </w:pPr>
      <w:r w:rsidRPr="000F3CF1">
        <w:rPr>
          <w:rFonts w:ascii="Times New Roman" w:hAnsi="Times New Roman" w:cs="Times New Roman"/>
          <w:b/>
          <w:bCs/>
          <w:i/>
          <w:iCs/>
          <w:sz w:val="22"/>
          <w:szCs w:val="22"/>
        </w:rPr>
        <w:t>Keywords:</w:t>
      </w:r>
      <w:r w:rsidRPr="000F3CF1">
        <w:rPr>
          <w:rFonts w:ascii="Times New Roman" w:hAnsi="Times New Roman" w:cs="Times New Roman"/>
          <w:b/>
          <w:bCs/>
          <w:i/>
          <w:iCs/>
          <w:sz w:val="22"/>
          <w:szCs w:val="22"/>
        </w:rPr>
        <w:br/>
        <w:t>Sign Language Recognition, Real-Time Gesture Detection, OpenCV, Media Pipe, Convolutional Neural Networks, Text-to-Speech, Accessibility, Assistive Technology</w:t>
      </w:r>
      <w:r>
        <w:rPr>
          <w:rFonts w:ascii="Times New Roman" w:hAnsi="Times New Roman" w:cs="Times New Roman"/>
          <w:b/>
          <w:bCs/>
          <w:i/>
          <w:iCs/>
          <w:sz w:val="22"/>
          <w:szCs w:val="22"/>
        </w:rPr>
        <w:t>.</w:t>
      </w:r>
    </w:p>
    <w:p w14:paraId="2B78FABE" w14:textId="5A532255" w:rsidR="00581F97" w:rsidRPr="00581F97" w:rsidRDefault="00581F97" w:rsidP="00581F97">
      <w:pPr>
        <w:spacing w:line="240"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               </w:t>
      </w:r>
      <w:r w:rsidRPr="00581F97">
        <w:rPr>
          <w:rFonts w:ascii="Times New Roman" w:hAnsi="Times New Roman" w:cs="Times New Roman"/>
          <w:b/>
          <w:bCs/>
          <w:sz w:val="22"/>
          <w:szCs w:val="22"/>
        </w:rPr>
        <w:t>I. INTRODUCTION</w:t>
      </w:r>
    </w:p>
    <w:p w14:paraId="5B381F64" w14:textId="77777777" w:rsidR="00581F97" w:rsidRPr="00581F97" w:rsidRDefault="00581F97" w:rsidP="00581F97">
      <w:pPr>
        <w:spacing w:line="240" w:lineRule="auto"/>
        <w:jc w:val="both"/>
        <w:rPr>
          <w:rFonts w:ascii="Times New Roman" w:hAnsi="Times New Roman" w:cs="Times New Roman"/>
          <w:sz w:val="22"/>
          <w:szCs w:val="22"/>
        </w:rPr>
      </w:pPr>
      <w:r w:rsidRPr="00581F97">
        <w:rPr>
          <w:rFonts w:ascii="Times New Roman" w:hAnsi="Times New Roman" w:cs="Times New Roman"/>
          <w:sz w:val="22"/>
          <w:szCs w:val="22"/>
        </w:rPr>
        <w:t>For millions of Deaf and Hard-of-Hearing (DHH) individuals worldwide, communication barriers significantly hinder effective engagement in everyday interactions. Traditional solutions, such as sign language interpretation services, are often limited in availability, costly, and reliant on human interpreters. In today’s increasingly digital landscape, there is a pressing need for intelligent assistive technologies that offer real-time, accurate, and accessible communication support to bridge this gap [1].</w:t>
      </w:r>
    </w:p>
    <w:p w14:paraId="13192D67" w14:textId="5C592EE5" w:rsidR="00581F97" w:rsidRPr="00581F97" w:rsidRDefault="009322A9" w:rsidP="00581F97">
      <w:pPr>
        <w:spacing w:line="240" w:lineRule="auto"/>
        <w:jc w:val="both"/>
        <w:rPr>
          <w:rFonts w:ascii="Times New Roman" w:hAnsi="Times New Roman" w:cs="Times New Roman"/>
          <w:sz w:val="22"/>
          <w:szCs w:val="22"/>
        </w:rPr>
      </w:pPr>
      <w:r>
        <w:rPr>
          <w:rFonts w:ascii="Times New Roman" w:hAnsi="Times New Roman" w:cs="Times New Roman"/>
          <w:sz w:val="22"/>
          <w:szCs w:val="22"/>
        </w:rPr>
        <w:t>Indian</w:t>
      </w:r>
      <w:r w:rsidR="00581F97" w:rsidRPr="00581F97">
        <w:rPr>
          <w:rFonts w:ascii="Times New Roman" w:hAnsi="Times New Roman" w:cs="Times New Roman"/>
          <w:sz w:val="22"/>
          <w:szCs w:val="22"/>
        </w:rPr>
        <w:t xml:space="preserve"> Sign Language (</w:t>
      </w:r>
      <w:r w:rsidR="00356B58">
        <w:rPr>
          <w:rFonts w:ascii="Times New Roman" w:hAnsi="Times New Roman" w:cs="Times New Roman"/>
          <w:sz w:val="22"/>
          <w:szCs w:val="22"/>
        </w:rPr>
        <w:t>I</w:t>
      </w:r>
      <w:r w:rsidR="00581F97" w:rsidRPr="00581F97">
        <w:rPr>
          <w:rFonts w:ascii="Times New Roman" w:hAnsi="Times New Roman" w:cs="Times New Roman"/>
          <w:sz w:val="22"/>
          <w:szCs w:val="22"/>
        </w:rPr>
        <w:t xml:space="preserve">SL) is one of the most widely used sign languages, consisting of distinct hand gestures that represent letters, words, and phrases. However, existing </w:t>
      </w:r>
      <w:r>
        <w:rPr>
          <w:rFonts w:ascii="Times New Roman" w:hAnsi="Times New Roman" w:cs="Times New Roman"/>
          <w:sz w:val="22"/>
          <w:szCs w:val="22"/>
        </w:rPr>
        <w:t>ISL</w:t>
      </w:r>
      <w:r w:rsidR="00581F97" w:rsidRPr="00581F97">
        <w:rPr>
          <w:rFonts w:ascii="Times New Roman" w:hAnsi="Times New Roman" w:cs="Times New Roman"/>
          <w:sz w:val="22"/>
          <w:szCs w:val="22"/>
        </w:rPr>
        <w:t xml:space="preserve"> recognition systems frequently struggle with real-time performance, accuracy, and robustness across diverse environments. To overcome these challenges, this study proposes a real-time </w:t>
      </w:r>
      <w:r>
        <w:rPr>
          <w:rFonts w:ascii="Times New Roman" w:hAnsi="Times New Roman" w:cs="Times New Roman"/>
          <w:sz w:val="22"/>
          <w:szCs w:val="22"/>
        </w:rPr>
        <w:t>ISL</w:t>
      </w:r>
      <w:r w:rsidR="00581F97" w:rsidRPr="00581F97">
        <w:rPr>
          <w:rFonts w:ascii="Times New Roman" w:hAnsi="Times New Roman" w:cs="Times New Roman"/>
          <w:sz w:val="22"/>
          <w:szCs w:val="22"/>
        </w:rPr>
        <w:t xml:space="preserve"> interpretation system that integrates deep learning techniques with advanced key point tracking. Specifically, it </w:t>
      </w:r>
      <w:proofErr w:type="gramStart"/>
      <w:r w:rsidR="00581F97" w:rsidRPr="00581F97">
        <w:rPr>
          <w:rFonts w:ascii="Times New Roman" w:hAnsi="Times New Roman" w:cs="Times New Roman"/>
          <w:sz w:val="22"/>
          <w:szCs w:val="22"/>
        </w:rPr>
        <w:t>leverages  for</w:t>
      </w:r>
      <w:proofErr w:type="gramEnd"/>
      <w:r w:rsidR="00581F97" w:rsidRPr="00581F97">
        <w:rPr>
          <w:rFonts w:ascii="Times New Roman" w:hAnsi="Times New Roman" w:cs="Times New Roman"/>
          <w:sz w:val="22"/>
          <w:szCs w:val="22"/>
        </w:rPr>
        <w:t xml:space="preserve"> rapid hand gesture detection and </w:t>
      </w:r>
      <w:r w:rsidR="00581F97" w:rsidRPr="00581F97">
        <w:rPr>
          <w:rFonts w:ascii="Times New Roman" w:hAnsi="Times New Roman" w:cs="Times New Roman"/>
          <w:b/>
          <w:bCs/>
          <w:sz w:val="22"/>
          <w:szCs w:val="22"/>
        </w:rPr>
        <w:t>Media Pipe</w:t>
      </w:r>
      <w:r w:rsidR="00581F97" w:rsidRPr="00581F97">
        <w:rPr>
          <w:rFonts w:ascii="Times New Roman" w:hAnsi="Times New Roman" w:cs="Times New Roman"/>
          <w:sz w:val="22"/>
          <w:szCs w:val="22"/>
        </w:rPr>
        <w:t xml:space="preserve"> for precise hand landmark extraction, </w:t>
      </w:r>
      <w:proofErr w:type="spellStart"/>
      <w:r w:rsidR="00581F97" w:rsidRPr="00581F97">
        <w:rPr>
          <w:rFonts w:ascii="Times New Roman" w:hAnsi="Times New Roman" w:cs="Times New Roman"/>
          <w:sz w:val="22"/>
          <w:szCs w:val="22"/>
        </w:rPr>
        <w:t>there</w:t>
      </w:r>
      <w:r w:rsidR="00A35850">
        <w:rPr>
          <w:rFonts w:ascii="Times New Roman" w:hAnsi="Times New Roman" w:cs="Times New Roman"/>
          <w:sz w:val="22"/>
          <w:szCs w:val="22"/>
        </w:rPr>
        <w:t xml:space="preserve"> </w:t>
      </w:r>
      <w:r w:rsidR="00581F97" w:rsidRPr="00581F97">
        <w:rPr>
          <w:rFonts w:ascii="Times New Roman" w:hAnsi="Times New Roman" w:cs="Times New Roman"/>
          <w:sz w:val="22"/>
          <w:szCs w:val="22"/>
        </w:rPr>
        <w:t>by</w:t>
      </w:r>
      <w:proofErr w:type="spellEnd"/>
      <w:r w:rsidR="00581F97" w:rsidRPr="00581F97">
        <w:rPr>
          <w:rFonts w:ascii="Times New Roman" w:hAnsi="Times New Roman" w:cs="Times New Roman"/>
          <w:sz w:val="22"/>
          <w:szCs w:val="22"/>
        </w:rPr>
        <w:t xml:space="preserve"> enhancing both the efficiency and reliability of </w:t>
      </w:r>
      <w:r>
        <w:rPr>
          <w:rFonts w:ascii="Times New Roman" w:hAnsi="Times New Roman" w:cs="Times New Roman"/>
          <w:sz w:val="22"/>
          <w:szCs w:val="22"/>
        </w:rPr>
        <w:t>ISL</w:t>
      </w:r>
      <w:r w:rsidR="00581F97" w:rsidRPr="00581F97">
        <w:rPr>
          <w:rFonts w:ascii="Times New Roman" w:hAnsi="Times New Roman" w:cs="Times New Roman"/>
          <w:sz w:val="22"/>
          <w:szCs w:val="22"/>
        </w:rPr>
        <w:t xml:space="preserve"> recognition [2,3].</w:t>
      </w:r>
    </w:p>
    <w:p w14:paraId="47EF7560" w14:textId="1A2D0C80" w:rsidR="00581F97" w:rsidRPr="00581F97" w:rsidRDefault="00581F97" w:rsidP="00581F97">
      <w:pPr>
        <w:spacing w:line="240" w:lineRule="auto"/>
        <w:jc w:val="both"/>
        <w:rPr>
          <w:rFonts w:ascii="Times New Roman" w:hAnsi="Times New Roman" w:cs="Times New Roman"/>
          <w:sz w:val="22"/>
          <w:szCs w:val="22"/>
        </w:rPr>
      </w:pPr>
      <w:r w:rsidRPr="00581F97">
        <w:rPr>
          <w:rFonts w:ascii="Times New Roman" w:hAnsi="Times New Roman" w:cs="Times New Roman"/>
          <w:sz w:val="22"/>
          <w:szCs w:val="22"/>
        </w:rPr>
        <w:t xml:space="preserve">At the core of the system, a built-in webcam acts as a non-contact optical sensor capturing live visual data. This vision-based sensor converts incoming light into digital image frames, which serve as the primary input for gesture analysis. Media Pipe extracts 21 key points per hand from each frame, creating a skeletal representation of the hand’s posture, </w:t>
      </w:r>
      <w:r w:rsidR="00424B10" w:rsidRPr="00581F97">
        <w:rPr>
          <w:rFonts w:ascii="Times New Roman" w:hAnsi="Times New Roman" w:cs="Times New Roman"/>
          <w:sz w:val="22"/>
          <w:szCs w:val="22"/>
        </w:rPr>
        <w:t>while detects</w:t>
      </w:r>
      <w:r w:rsidRPr="00581F97">
        <w:rPr>
          <w:rFonts w:ascii="Times New Roman" w:hAnsi="Times New Roman" w:cs="Times New Roman"/>
          <w:sz w:val="22"/>
          <w:szCs w:val="22"/>
        </w:rPr>
        <w:t xml:space="preserve"> and classifies specific </w:t>
      </w:r>
      <w:r w:rsidR="009322A9">
        <w:rPr>
          <w:rFonts w:ascii="Times New Roman" w:hAnsi="Times New Roman" w:cs="Times New Roman"/>
          <w:sz w:val="22"/>
          <w:szCs w:val="22"/>
        </w:rPr>
        <w:t>ISL</w:t>
      </w:r>
      <w:r w:rsidRPr="00581F97">
        <w:rPr>
          <w:rFonts w:ascii="Times New Roman" w:hAnsi="Times New Roman" w:cs="Times New Roman"/>
          <w:sz w:val="22"/>
          <w:szCs w:val="22"/>
        </w:rPr>
        <w:t xml:space="preserve"> alphabet letters based on this visual information. The use of a standard webcam as the sensing device ensures continuous and reliable gesture data acquisition, enabling the recognition pipeline to operate in real time under varying lighting conditions and backgrounds using only commonly available hardware. This highlights </w:t>
      </w:r>
      <w:r w:rsidRPr="00581F97">
        <w:rPr>
          <w:rFonts w:ascii="Times New Roman" w:hAnsi="Times New Roman" w:cs="Times New Roman"/>
          <w:sz w:val="22"/>
          <w:szCs w:val="22"/>
        </w:rPr>
        <w:lastRenderedPageBreak/>
        <w:t>the system’s practical viability as an accessible and scalable assistive technology.</w:t>
      </w:r>
    </w:p>
    <w:p w14:paraId="4876BD1D" w14:textId="6E6DE15A" w:rsidR="00581F97" w:rsidRPr="00581F97" w:rsidRDefault="00581F97" w:rsidP="00581F97">
      <w:pPr>
        <w:spacing w:line="240" w:lineRule="auto"/>
        <w:jc w:val="both"/>
        <w:rPr>
          <w:rFonts w:ascii="Times New Roman" w:hAnsi="Times New Roman" w:cs="Times New Roman"/>
          <w:sz w:val="22"/>
          <w:szCs w:val="22"/>
        </w:rPr>
      </w:pPr>
      <w:r w:rsidRPr="00581F97">
        <w:rPr>
          <w:rFonts w:ascii="Times New Roman" w:hAnsi="Times New Roman" w:cs="Times New Roman"/>
          <w:sz w:val="22"/>
          <w:szCs w:val="22"/>
        </w:rPr>
        <w:t xml:space="preserve">Beyond improving communication accessibility, AI-driven </w:t>
      </w:r>
      <w:r w:rsidR="009322A9">
        <w:rPr>
          <w:rFonts w:ascii="Times New Roman" w:hAnsi="Times New Roman" w:cs="Times New Roman"/>
          <w:sz w:val="22"/>
          <w:szCs w:val="22"/>
        </w:rPr>
        <w:t>ISL</w:t>
      </w:r>
      <w:r w:rsidRPr="00581F97">
        <w:rPr>
          <w:rFonts w:ascii="Times New Roman" w:hAnsi="Times New Roman" w:cs="Times New Roman"/>
          <w:sz w:val="22"/>
          <w:szCs w:val="22"/>
        </w:rPr>
        <w:t xml:space="preserve"> recognition systems hold transformative potential across multiple sectors. In education, such systems can create more inclusive learning environments by facilitating seamless interaction between Deaf students, teachers, and peers. In healthcare, real-time </w:t>
      </w:r>
      <w:r w:rsidR="009322A9">
        <w:rPr>
          <w:rFonts w:ascii="Times New Roman" w:hAnsi="Times New Roman" w:cs="Times New Roman"/>
          <w:sz w:val="22"/>
          <w:szCs w:val="22"/>
        </w:rPr>
        <w:t>ISL</w:t>
      </w:r>
      <w:r w:rsidRPr="00581F97">
        <w:rPr>
          <w:rFonts w:ascii="Times New Roman" w:hAnsi="Times New Roman" w:cs="Times New Roman"/>
          <w:sz w:val="22"/>
          <w:szCs w:val="22"/>
        </w:rPr>
        <w:t xml:space="preserve"> interpretation can bridge communication gaps between Deaf patients and medical professionals, thereby improving access to quality care [4]. Similarly, workplaces can benefit from integrating </w:t>
      </w:r>
      <w:r w:rsidR="009322A9">
        <w:rPr>
          <w:rFonts w:ascii="Times New Roman" w:hAnsi="Times New Roman" w:cs="Times New Roman"/>
          <w:sz w:val="22"/>
          <w:szCs w:val="22"/>
        </w:rPr>
        <w:t>ISL</w:t>
      </w:r>
      <w:r w:rsidRPr="00581F97">
        <w:rPr>
          <w:rFonts w:ascii="Times New Roman" w:hAnsi="Times New Roman" w:cs="Times New Roman"/>
          <w:sz w:val="22"/>
          <w:szCs w:val="22"/>
        </w:rPr>
        <w:t xml:space="preserve"> recognition tools to foster inclusivity, enabling Deaf employees to fully participate in discussions and decision-making processes. The fusion of AI and deep learning in assistive technologies not only promotes inclusivity but also advances human–computer interaction, making communication more intuitive and accessible for individuals with hearing impairments [5,6].</w:t>
      </w:r>
    </w:p>
    <w:p w14:paraId="6E9CF527" w14:textId="680F43C3" w:rsidR="00C06BF4" w:rsidRPr="007752B7" w:rsidRDefault="00183E15" w:rsidP="00581F97">
      <w:pPr>
        <w:spacing w:line="240" w:lineRule="auto"/>
        <w:jc w:val="both"/>
        <w:rPr>
          <w:rFonts w:ascii="Times New Roman" w:hAnsi="Times New Roman" w:cs="Times New Roman"/>
          <w:b/>
          <w:bCs/>
          <w:sz w:val="22"/>
          <w:szCs w:val="22"/>
        </w:rPr>
      </w:pPr>
      <w:r w:rsidRPr="007752B7">
        <w:rPr>
          <w:rFonts w:ascii="Times New Roman" w:hAnsi="Times New Roman" w:cs="Times New Roman"/>
          <w:b/>
          <w:bCs/>
          <w:sz w:val="26"/>
          <w:szCs w:val="26"/>
        </w:rPr>
        <w:t xml:space="preserve">     </w:t>
      </w:r>
      <w:r w:rsidR="00C06BF4" w:rsidRPr="007752B7">
        <w:rPr>
          <w:rFonts w:ascii="Times New Roman" w:hAnsi="Times New Roman" w:cs="Times New Roman"/>
          <w:b/>
          <w:bCs/>
          <w:sz w:val="26"/>
          <w:szCs w:val="26"/>
        </w:rPr>
        <w:t xml:space="preserve"> </w:t>
      </w:r>
      <w:r w:rsidR="00C06BF4" w:rsidRPr="007752B7">
        <w:rPr>
          <w:rFonts w:ascii="Times New Roman" w:hAnsi="Times New Roman" w:cs="Times New Roman"/>
          <w:b/>
          <w:bCs/>
          <w:sz w:val="22"/>
          <w:szCs w:val="22"/>
        </w:rPr>
        <w:t>II.</w:t>
      </w:r>
      <w:r w:rsidRPr="007752B7">
        <w:rPr>
          <w:rFonts w:ascii="Times New Roman" w:hAnsi="Times New Roman" w:cs="Times New Roman"/>
          <w:b/>
          <w:bCs/>
          <w:sz w:val="22"/>
          <w:szCs w:val="22"/>
        </w:rPr>
        <w:t xml:space="preserve"> Literature Review </w:t>
      </w:r>
    </w:p>
    <w:p w14:paraId="4A8289CD" w14:textId="2A9CDCCE" w:rsidR="00183E15" w:rsidRPr="00183E15" w:rsidRDefault="00183E15" w:rsidP="00183E15">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The demand for intelligent, real-time </w:t>
      </w:r>
      <w:proofErr w:type="spellStart"/>
      <w:r w:rsidRPr="00183E15">
        <w:rPr>
          <w:rFonts w:ascii="Times New Roman" w:hAnsi="Times New Roman" w:cs="Times New Roman"/>
          <w:sz w:val="22"/>
          <w:szCs w:val="22"/>
        </w:rPr>
        <w:t>sig</w:t>
      </w:r>
      <w:r w:rsidR="0089403D">
        <w:rPr>
          <w:rFonts w:ascii="Times New Roman" w:hAnsi="Times New Roman" w:cs="Times New Roman"/>
          <w:sz w:val="22"/>
          <w:szCs w:val="22"/>
        </w:rPr>
        <w:t>x</w:t>
      </w:r>
      <w:r w:rsidRPr="00183E15">
        <w:rPr>
          <w:rFonts w:ascii="Times New Roman" w:hAnsi="Times New Roman" w:cs="Times New Roman"/>
          <w:sz w:val="22"/>
          <w:szCs w:val="22"/>
        </w:rPr>
        <w:t>n</w:t>
      </w:r>
      <w:proofErr w:type="spellEnd"/>
      <w:r w:rsidRPr="00183E15">
        <w:rPr>
          <w:rFonts w:ascii="Times New Roman" w:hAnsi="Times New Roman" w:cs="Times New Roman"/>
          <w:sz w:val="22"/>
          <w:szCs w:val="22"/>
        </w:rPr>
        <w:t xml:space="preserve"> language recognition systems has accelerated significantly from 2015 to 2025, driven by advances in computer vision, machine learning, and the growing emphasis on inclusive communication technologies for Deaf and Hard-of-Hearing (DHH) communities. This literature review examines recent developments in OpenCV-based implementations, machine learning approaches, and multimodal output systems that directly support the development of gesture recognition frameworks.</w:t>
      </w:r>
    </w:p>
    <w:p w14:paraId="0CED6028" w14:textId="77777777" w:rsidR="00183E15" w:rsidRPr="00183E15" w:rsidRDefault="00183E15" w:rsidP="00183E15">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OpenCV has remained the cornerstone library for computer vision applications in sign language recognition, with researchers consistently demonstrating its effectiveness in real-time gesture detection and processing. The 2023 IEEE conference publication by researchers working on Python and OpenCV for Sign Language Recognition highlighted the critical role of computer vision in bridging communication gaps for hearing-impaired individuals [1]. Recent studies have emphasized OpenCV's capability in image capture and preprocessing, particularly when integrated with CNN techniques for </w:t>
      </w:r>
      <w:r w:rsidRPr="00183E15">
        <w:rPr>
          <w:rFonts w:ascii="Times New Roman" w:hAnsi="Times New Roman" w:cs="Times New Roman"/>
          <w:sz w:val="22"/>
          <w:szCs w:val="22"/>
        </w:rPr>
        <w:t>machine training with text output. The advantage of OpenCV-based systems lies in their accessibility, as they eliminate the need for external sensors that are often cost-prohibitive for widespread adoption.</w:t>
      </w:r>
    </w:p>
    <w:p w14:paraId="098E9A7A" w14:textId="77777777" w:rsidR="00183E15" w:rsidRPr="00183E15" w:rsidRDefault="00183E15" w:rsidP="00183E15">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Template matching techniques using OpenCV have shown promise in sign language recognition systems, particularly for capturing hand gestures through camera-based interfaces. The IEEE 2020 publication on "Sign Language Recognition Using Template Matching Technique" demonstrated effective pattern recognition for visual sign patterns, extending applications to individuals with </w:t>
      </w:r>
      <w:proofErr w:type="gramStart"/>
      <w:r w:rsidRPr="00183E15">
        <w:rPr>
          <w:rFonts w:ascii="Times New Roman" w:hAnsi="Times New Roman" w:cs="Times New Roman"/>
          <w:sz w:val="22"/>
          <w:szCs w:val="22"/>
        </w:rPr>
        <w:t>Autism Spectrum Disorder</w:t>
      </w:r>
      <w:proofErr w:type="gramEnd"/>
      <w:r w:rsidRPr="00183E15">
        <w:rPr>
          <w:rFonts w:ascii="Times New Roman" w:hAnsi="Times New Roman" w:cs="Times New Roman"/>
          <w:sz w:val="22"/>
          <w:szCs w:val="22"/>
        </w:rPr>
        <w:t xml:space="preserve"> [4]. This approach has proven valuable for creating systems that can recognize specific gesture patterns without requiring extensive training datasets.</w:t>
      </w:r>
    </w:p>
    <w:p w14:paraId="3EC8F9C9" w14:textId="77777777" w:rsidR="00183E15" w:rsidRPr="00183E15" w:rsidRDefault="00183E15" w:rsidP="00183E15">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Machine learning algorithms, particularly CNNs, have shown significant promise in sign language recognition systems, with researchers addressing the complexity and large variation of hand movements through sophisticated classification models. The challenge of designing reliable features that accommodate wide gesture variations has been partially addressed through deep learning approaches [2]. K-Nearest </w:t>
      </w:r>
      <w:proofErr w:type="spellStart"/>
      <w:r w:rsidRPr="00183E15">
        <w:rPr>
          <w:rFonts w:ascii="Times New Roman" w:hAnsi="Times New Roman" w:cs="Times New Roman"/>
          <w:sz w:val="22"/>
          <w:szCs w:val="22"/>
        </w:rPr>
        <w:t>Neighbor</w:t>
      </w:r>
      <w:proofErr w:type="spellEnd"/>
      <w:r w:rsidRPr="00183E15">
        <w:rPr>
          <w:rFonts w:ascii="Times New Roman" w:hAnsi="Times New Roman" w:cs="Times New Roman"/>
          <w:sz w:val="22"/>
          <w:szCs w:val="22"/>
        </w:rPr>
        <w:t xml:space="preserve"> (KNN) algorithms have been explored but face major challenges including the curse of dimensionality, leading researchers to explore more sophisticated approaches.</w:t>
      </w:r>
    </w:p>
    <w:p w14:paraId="3F236817" w14:textId="4140F734" w:rsidR="00183E15" w:rsidRPr="00183E15" w:rsidRDefault="00183E15" w:rsidP="00183E15">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Recent developments have incorporated LSTM and GRU feedback-based learning models for recognizing signs from isolated Indian Sign Language (ISL) video frames, demonstrating the effectiveness of sequential learning approaches. The MDPI 2022 publication "</w:t>
      </w:r>
      <w:r w:rsidR="00F20F95" w:rsidRPr="00183E15">
        <w:rPr>
          <w:rFonts w:ascii="Times New Roman" w:hAnsi="Times New Roman" w:cs="Times New Roman"/>
          <w:sz w:val="22"/>
          <w:szCs w:val="22"/>
        </w:rPr>
        <w:t>Deep sign</w:t>
      </w:r>
      <w:r w:rsidRPr="00183E15">
        <w:rPr>
          <w:rFonts w:ascii="Times New Roman" w:hAnsi="Times New Roman" w:cs="Times New Roman"/>
          <w:sz w:val="22"/>
          <w:szCs w:val="22"/>
        </w:rPr>
        <w:t xml:space="preserve">: Sign Language Detection and Recognition Using Deep Learning" showcased four different sequential combinations for improved recognition accuracy [11]. Dynamic hand gesture recognition systems have evolved to handle temporal data sequences, with researchers developing </w:t>
      </w:r>
      <w:r w:rsidR="00F20F95" w:rsidRPr="00183E15">
        <w:rPr>
          <w:rFonts w:ascii="Times New Roman" w:hAnsi="Times New Roman" w:cs="Times New Roman"/>
          <w:sz w:val="22"/>
          <w:szCs w:val="22"/>
        </w:rPr>
        <w:t>Media Pipe</w:t>
      </w:r>
      <w:r w:rsidRPr="00183E15">
        <w:rPr>
          <w:rFonts w:ascii="Times New Roman" w:hAnsi="Times New Roman" w:cs="Times New Roman"/>
          <w:sz w:val="22"/>
          <w:szCs w:val="22"/>
        </w:rPr>
        <w:t>, Inception-v3, and LSTM-based enhanced deep learning models to address multi-dimensional processing challenges [12].</w:t>
      </w:r>
    </w:p>
    <w:p w14:paraId="4C5D0C8D" w14:textId="338F9571" w:rsidR="00183E15" w:rsidRPr="00183E15" w:rsidRDefault="00424B10" w:rsidP="00183E15">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Media Pipe</w:t>
      </w:r>
      <w:r w:rsidR="00183E15" w:rsidRPr="00183E15">
        <w:rPr>
          <w:rFonts w:ascii="Times New Roman" w:hAnsi="Times New Roman" w:cs="Times New Roman"/>
          <w:sz w:val="22"/>
          <w:szCs w:val="22"/>
        </w:rPr>
        <w:t xml:space="preserve"> has emerged as a powerful library for real-time hand tracking, with recent IEEE </w:t>
      </w:r>
      <w:r w:rsidR="00183E15" w:rsidRPr="00183E15">
        <w:rPr>
          <w:rFonts w:ascii="Times New Roman" w:hAnsi="Times New Roman" w:cs="Times New Roman"/>
          <w:sz w:val="22"/>
          <w:szCs w:val="22"/>
        </w:rPr>
        <w:lastRenderedPageBreak/>
        <w:t xml:space="preserve">publications demonstrating its integration with CNN models for Indian Sign Language recognition and conversion to speech format. The 2023 IEEE conference paper highlighted </w:t>
      </w:r>
      <w:r w:rsidRPr="00183E15">
        <w:rPr>
          <w:rFonts w:ascii="Times New Roman" w:hAnsi="Times New Roman" w:cs="Times New Roman"/>
          <w:sz w:val="22"/>
          <w:szCs w:val="22"/>
        </w:rPr>
        <w:t>Media Pipe’s</w:t>
      </w:r>
      <w:r w:rsidR="00183E15" w:rsidRPr="00183E15">
        <w:rPr>
          <w:rFonts w:ascii="Times New Roman" w:hAnsi="Times New Roman" w:cs="Times New Roman"/>
          <w:sz w:val="22"/>
          <w:szCs w:val="22"/>
        </w:rPr>
        <w:t xml:space="preserve"> capability in extracting pose details and generating text with enhanced recognition accuracy [5]. Multimodal gesture recognition systems have successfully combined </w:t>
      </w:r>
      <w:r w:rsidRPr="00183E15">
        <w:rPr>
          <w:rFonts w:ascii="Times New Roman" w:hAnsi="Times New Roman" w:cs="Times New Roman"/>
          <w:sz w:val="22"/>
          <w:szCs w:val="22"/>
        </w:rPr>
        <w:t>Media Pipe</w:t>
      </w:r>
      <w:r w:rsidR="00183E15" w:rsidRPr="00183E15">
        <w:rPr>
          <w:rFonts w:ascii="Times New Roman" w:hAnsi="Times New Roman" w:cs="Times New Roman"/>
          <w:sz w:val="22"/>
          <w:szCs w:val="22"/>
        </w:rPr>
        <w:t xml:space="preserve"> with </w:t>
      </w:r>
      <w:r w:rsidR="00952B68">
        <w:rPr>
          <w:rFonts w:ascii="Times New Roman" w:hAnsi="Times New Roman" w:cs="Times New Roman"/>
          <w:sz w:val="22"/>
          <w:szCs w:val="22"/>
        </w:rPr>
        <w:t>SICKIT</w:t>
      </w:r>
      <w:r w:rsidR="00183E15" w:rsidRPr="00183E15">
        <w:rPr>
          <w:rFonts w:ascii="Times New Roman" w:hAnsi="Times New Roman" w:cs="Times New Roman"/>
          <w:sz w:val="22"/>
          <w:szCs w:val="22"/>
        </w:rPr>
        <w:t>v5 for spatio-temporal feature fusion, while registerable hand gesture recognition approaches have incorporated Triple Loss learning to handle gesture diversity and variability [6].</w:t>
      </w:r>
    </w:p>
    <w:p w14:paraId="28B76107" w14:textId="69B22D86" w:rsidR="00183E15" w:rsidRPr="00183E15" w:rsidRDefault="00952B68" w:rsidP="00183E15">
      <w:pPr>
        <w:spacing w:line="240" w:lineRule="auto"/>
        <w:jc w:val="both"/>
        <w:rPr>
          <w:rFonts w:ascii="Times New Roman" w:hAnsi="Times New Roman" w:cs="Times New Roman"/>
          <w:sz w:val="22"/>
          <w:szCs w:val="22"/>
        </w:rPr>
      </w:pPr>
      <w:r>
        <w:rPr>
          <w:rFonts w:ascii="Times New Roman" w:hAnsi="Times New Roman" w:cs="Times New Roman"/>
          <w:sz w:val="22"/>
          <w:szCs w:val="22"/>
        </w:rPr>
        <w:t>SICKIT</w:t>
      </w:r>
      <w:r w:rsidR="00183E15" w:rsidRPr="00183E15">
        <w:rPr>
          <w:rFonts w:ascii="Times New Roman" w:hAnsi="Times New Roman" w:cs="Times New Roman"/>
          <w:sz w:val="22"/>
          <w:szCs w:val="22"/>
        </w:rPr>
        <w:t xml:space="preserve"> models have been specifically adapted for hand gesture recognition to assist hearing and speech-impaired individuals, with recent improvements in machine learning and object detection enabling real-time, image-based hand gesture identification. The IEEE 2022 publication demonstrated </w:t>
      </w:r>
      <w:r>
        <w:rPr>
          <w:rFonts w:ascii="Times New Roman" w:hAnsi="Times New Roman" w:cs="Times New Roman"/>
          <w:sz w:val="22"/>
          <w:szCs w:val="22"/>
        </w:rPr>
        <w:t>SICKIT</w:t>
      </w:r>
      <w:r w:rsidR="00183E15" w:rsidRPr="00183E15">
        <w:rPr>
          <w:rFonts w:ascii="Times New Roman" w:hAnsi="Times New Roman" w:cs="Times New Roman"/>
          <w:sz w:val="22"/>
          <w:szCs w:val="22"/>
        </w:rPr>
        <w:t xml:space="preserve">'s effectiveness in healthcare applications where sterilization requirements make touch-based interfaces impractical [10]. The integration of </w:t>
      </w:r>
      <w:r>
        <w:rPr>
          <w:rFonts w:ascii="Times New Roman" w:hAnsi="Times New Roman" w:cs="Times New Roman"/>
          <w:sz w:val="22"/>
          <w:szCs w:val="22"/>
        </w:rPr>
        <w:t>SICKIT</w:t>
      </w:r>
      <w:r w:rsidR="00183E15" w:rsidRPr="00183E15">
        <w:rPr>
          <w:rFonts w:ascii="Times New Roman" w:hAnsi="Times New Roman" w:cs="Times New Roman"/>
          <w:sz w:val="22"/>
          <w:szCs w:val="22"/>
        </w:rPr>
        <w:t xml:space="preserve"> and </w:t>
      </w:r>
      <w:r w:rsidR="002F5B70" w:rsidRPr="00183E15">
        <w:rPr>
          <w:rFonts w:ascii="Times New Roman" w:hAnsi="Times New Roman" w:cs="Times New Roman"/>
          <w:sz w:val="22"/>
          <w:szCs w:val="22"/>
        </w:rPr>
        <w:t>media Pipe</w:t>
      </w:r>
      <w:r w:rsidR="00183E15" w:rsidRPr="00183E15">
        <w:rPr>
          <w:rFonts w:ascii="Times New Roman" w:hAnsi="Times New Roman" w:cs="Times New Roman"/>
          <w:sz w:val="22"/>
          <w:szCs w:val="22"/>
        </w:rPr>
        <w:t xml:space="preserve"> for </w:t>
      </w:r>
      <w:r w:rsidR="002F5B70" w:rsidRPr="00183E15">
        <w:rPr>
          <w:rFonts w:ascii="Times New Roman" w:hAnsi="Times New Roman" w:cs="Times New Roman"/>
          <w:sz w:val="22"/>
          <w:szCs w:val="22"/>
        </w:rPr>
        <w:t>key point</w:t>
      </w:r>
      <w:r w:rsidR="00183E15" w:rsidRPr="00183E15">
        <w:rPr>
          <w:rFonts w:ascii="Times New Roman" w:hAnsi="Times New Roman" w:cs="Times New Roman"/>
          <w:sz w:val="22"/>
          <w:szCs w:val="22"/>
        </w:rPr>
        <w:t xml:space="preserve"> detection has shown impressive performance in complex pose recognition tasks, highlighting the potential for ensemble approaches in gesture recognition systems [7].</w:t>
      </w:r>
    </w:p>
    <w:p w14:paraId="1E122149" w14:textId="3DA0BB86" w:rsidR="00183E15" w:rsidRPr="00183E15" w:rsidRDefault="00183E15" w:rsidP="00183E15">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Recent developments have focused on creating comprehensive frameworks that not only recognize gestures but also convert them to speech format for various Indian regional languages, addressing the multilingual requirements of diverse user populations. Advanced computer vision techniques have enabled real-time sign language character detection using </w:t>
      </w:r>
      <w:r w:rsidR="00AE7796" w:rsidRPr="00183E15">
        <w:rPr>
          <w:rFonts w:ascii="Times New Roman" w:hAnsi="Times New Roman" w:cs="Times New Roman"/>
          <w:sz w:val="22"/>
          <w:szCs w:val="22"/>
        </w:rPr>
        <w:t>Media Pipe</w:t>
      </w:r>
      <w:r w:rsidRPr="00183E15">
        <w:rPr>
          <w:rFonts w:ascii="Times New Roman" w:hAnsi="Times New Roman" w:cs="Times New Roman"/>
          <w:sz w:val="22"/>
          <w:szCs w:val="22"/>
        </w:rPr>
        <w:t xml:space="preserve"> and </w:t>
      </w:r>
      <w:proofErr w:type="spellStart"/>
      <w:r w:rsidR="00453208">
        <w:rPr>
          <w:rFonts w:ascii="Times New Roman" w:hAnsi="Times New Roman" w:cs="Times New Roman"/>
          <w:sz w:val="22"/>
          <w:szCs w:val="22"/>
        </w:rPr>
        <w:t>Keras</w:t>
      </w:r>
      <w:proofErr w:type="spellEnd"/>
      <w:r w:rsidRPr="00183E15">
        <w:rPr>
          <w:rFonts w:ascii="Times New Roman" w:hAnsi="Times New Roman" w:cs="Times New Roman"/>
          <w:sz w:val="22"/>
          <w:szCs w:val="22"/>
        </w:rPr>
        <w:t>, significantly improving the responsiveness of communication interfaces. The 2025 publication in Towards Data Science demonstrated practical implementations for real-time character recognition [13].</w:t>
      </w:r>
    </w:p>
    <w:p w14:paraId="3893BBE5" w14:textId="77777777" w:rsidR="00183E15" w:rsidRPr="00183E15" w:rsidRDefault="00183E15" w:rsidP="00183E15">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Current systems face significant challenges due to the complexity and large variation of hand movements, making it difficult to design dependable features that accommodate wide variations in gestures. Environmental factors, lighting conditions, and individual signing styles continue to pose recognition challenges. The </w:t>
      </w:r>
      <w:r w:rsidRPr="00183E15">
        <w:rPr>
          <w:rFonts w:ascii="Times New Roman" w:hAnsi="Times New Roman" w:cs="Times New Roman"/>
          <w:sz w:val="22"/>
          <w:szCs w:val="22"/>
        </w:rPr>
        <w:t>scarcity of comprehensive sign language datasets remains a significant barrier, with many existing technologies requiring extensive training data that may not be readily available for all sign language variants.</w:t>
      </w:r>
    </w:p>
    <w:p w14:paraId="169C19E2" w14:textId="02611620" w:rsidR="00183E15" w:rsidRPr="00183E15" w:rsidRDefault="00183E15" w:rsidP="00183E15">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Recent research trends indicate a move toward ensemble approaches combining multiple detection and recognition frameworks, such as </w:t>
      </w:r>
      <w:r w:rsidR="00424B10" w:rsidRPr="00183E15">
        <w:rPr>
          <w:rFonts w:ascii="Times New Roman" w:hAnsi="Times New Roman" w:cs="Times New Roman"/>
          <w:sz w:val="22"/>
          <w:szCs w:val="22"/>
        </w:rPr>
        <w:t>media Pipe</w:t>
      </w:r>
      <w:r w:rsidRPr="00183E15">
        <w:rPr>
          <w:rFonts w:ascii="Times New Roman" w:hAnsi="Times New Roman" w:cs="Times New Roman"/>
          <w:sz w:val="22"/>
          <w:szCs w:val="22"/>
        </w:rPr>
        <w:t xml:space="preserve"> with </w:t>
      </w:r>
      <w:r w:rsidR="00952B68">
        <w:rPr>
          <w:rFonts w:ascii="Times New Roman" w:hAnsi="Times New Roman" w:cs="Times New Roman"/>
          <w:sz w:val="22"/>
          <w:szCs w:val="22"/>
        </w:rPr>
        <w:t>SICKIT</w:t>
      </w:r>
      <w:r w:rsidRPr="00183E15">
        <w:rPr>
          <w:rFonts w:ascii="Times New Roman" w:hAnsi="Times New Roman" w:cs="Times New Roman"/>
          <w:sz w:val="22"/>
          <w:szCs w:val="22"/>
        </w:rPr>
        <w:t xml:space="preserve"> variants, to achieve improved accuracy and robustness. Emerging research focuses on registerable hand gesture recognition systems that can learn and adapt to new gestures through clustering techniques, addressing the dynamic nature of sign language communication [8]. The gesture recognition improvement of </w:t>
      </w:r>
      <w:r w:rsidR="00424B10" w:rsidRPr="00183E15">
        <w:rPr>
          <w:rFonts w:ascii="Times New Roman" w:hAnsi="Times New Roman" w:cs="Times New Roman"/>
          <w:sz w:val="22"/>
          <w:szCs w:val="22"/>
        </w:rPr>
        <w:t>media Pipe</w:t>
      </w:r>
      <w:r w:rsidRPr="00183E15">
        <w:rPr>
          <w:rFonts w:ascii="Times New Roman" w:hAnsi="Times New Roman" w:cs="Times New Roman"/>
          <w:sz w:val="22"/>
          <w:szCs w:val="22"/>
        </w:rPr>
        <w:t xml:space="preserve"> models based on historical trajectory assist tracking, Kalman filtering, and smooth filtering has shown promising results in enhancing recognition accuracy [9].</w:t>
      </w:r>
    </w:p>
    <w:p w14:paraId="4822B275" w14:textId="1C629D96" w:rsidR="00AE7796" w:rsidRDefault="00AE7796" w:rsidP="00AE7796">
      <w:pPr>
        <w:spacing w:line="240" w:lineRule="auto"/>
        <w:jc w:val="both"/>
        <w:rPr>
          <w:rFonts w:ascii="Times New Roman" w:hAnsi="Times New Roman" w:cs="Times New Roman"/>
          <w:b/>
          <w:bCs/>
          <w:sz w:val="22"/>
          <w:szCs w:val="22"/>
        </w:rPr>
      </w:pPr>
      <w:r w:rsidRPr="00AE7796">
        <w:rPr>
          <w:rFonts w:ascii="Times New Roman" w:hAnsi="Times New Roman" w:cs="Times New Roman"/>
          <w:sz w:val="22"/>
          <w:szCs w:val="22"/>
        </w:rPr>
        <w:t xml:space="preserve">  </w:t>
      </w:r>
      <w:r>
        <w:rPr>
          <w:rFonts w:ascii="Times New Roman" w:hAnsi="Times New Roman" w:cs="Times New Roman"/>
          <w:sz w:val="22"/>
          <w:szCs w:val="22"/>
        </w:rPr>
        <w:t xml:space="preserve">            </w:t>
      </w:r>
      <w:r w:rsidRPr="00AE7796">
        <w:rPr>
          <w:rFonts w:ascii="Times New Roman" w:hAnsi="Times New Roman" w:cs="Times New Roman"/>
          <w:b/>
          <w:bCs/>
          <w:sz w:val="22"/>
          <w:szCs w:val="22"/>
        </w:rPr>
        <w:t>III. METHODOLOGY</w:t>
      </w:r>
    </w:p>
    <w:p w14:paraId="6A108F11" w14:textId="5E85966A" w:rsidR="00361569" w:rsidRDefault="00361569" w:rsidP="00AE7796">
      <w:pPr>
        <w:spacing w:line="240" w:lineRule="auto"/>
        <w:jc w:val="both"/>
        <w:rPr>
          <w:rFonts w:ascii="Times New Roman" w:hAnsi="Times New Roman" w:cs="Times New Roman"/>
          <w:sz w:val="22"/>
          <w:szCs w:val="22"/>
        </w:rPr>
      </w:pPr>
      <w:r w:rsidRPr="00361569">
        <w:rPr>
          <w:rFonts w:ascii="Times New Roman" w:hAnsi="Times New Roman" w:cs="Times New Roman"/>
          <w:sz w:val="22"/>
          <w:szCs w:val="22"/>
        </w:rPr>
        <w:t>Our proposed Indian Sign Language (ISL) recognition system follows a structured pipeline to interpret and classify hand gestures in real time. This methodology integrates advanced hand tracking, feature engineering, and deep learning-based classification to achieve high-accuracy gesture recognition.</w:t>
      </w:r>
    </w:p>
    <w:p w14:paraId="161E6FDE" w14:textId="77777777" w:rsidR="00361569" w:rsidRPr="00361569" w:rsidRDefault="00361569" w:rsidP="00AE7796">
      <w:pPr>
        <w:spacing w:line="240" w:lineRule="auto"/>
        <w:jc w:val="both"/>
        <w:rPr>
          <w:rFonts w:ascii="Times New Roman" w:hAnsi="Times New Roman" w:cs="Times New Roman"/>
          <w:sz w:val="22"/>
          <w:szCs w:val="22"/>
        </w:rPr>
      </w:pPr>
    </w:p>
    <w:p w14:paraId="48649EF2" w14:textId="6D3C9702" w:rsidR="007E1779" w:rsidRPr="007E1779" w:rsidRDefault="002100E0" w:rsidP="007E1779">
      <w:pPr>
        <w:spacing w:line="240" w:lineRule="auto"/>
        <w:jc w:val="both"/>
        <w:rPr>
          <w:rFonts w:ascii="Times New Roman" w:hAnsi="Times New Roman" w:cs="Times New Roman"/>
          <w:sz w:val="22"/>
          <w:szCs w:val="22"/>
        </w:rPr>
      </w:pPr>
      <w:r w:rsidRPr="002100E0">
        <w:rPr>
          <w:rFonts w:ascii="Times New Roman" w:hAnsi="Times New Roman" w:cs="Times New Roman"/>
          <w:b/>
          <w:bCs/>
          <w:sz w:val="22"/>
          <w:szCs w:val="22"/>
        </w:rPr>
        <w:t>A)</w:t>
      </w:r>
      <w:r w:rsidR="00EF5C72">
        <w:rPr>
          <w:rFonts w:ascii="Times New Roman" w:hAnsi="Times New Roman" w:cs="Times New Roman"/>
          <w:b/>
          <w:bCs/>
          <w:sz w:val="22"/>
          <w:szCs w:val="22"/>
        </w:rPr>
        <w:t xml:space="preserve"> </w:t>
      </w:r>
      <w:proofErr w:type="spellStart"/>
      <w:r w:rsidR="00453208">
        <w:rPr>
          <w:rFonts w:ascii="Times New Roman" w:hAnsi="Times New Roman" w:cs="Times New Roman"/>
          <w:b/>
          <w:bCs/>
          <w:sz w:val="22"/>
          <w:szCs w:val="22"/>
        </w:rPr>
        <w:t>Keras</w:t>
      </w:r>
      <w:proofErr w:type="spellEnd"/>
      <w:r w:rsidR="007E1779" w:rsidRPr="007E1779">
        <w:rPr>
          <w:rFonts w:ascii="Times New Roman" w:hAnsi="Times New Roman" w:cs="Times New Roman"/>
          <w:b/>
          <w:bCs/>
          <w:sz w:val="22"/>
          <w:szCs w:val="22"/>
        </w:rPr>
        <w:t xml:space="preserve"> Framework Implementation:</w:t>
      </w:r>
      <w:r w:rsidR="007E1779" w:rsidRPr="007E1779">
        <w:rPr>
          <w:rFonts w:ascii="Times New Roman" w:hAnsi="Times New Roman" w:cs="Times New Roman"/>
          <w:sz w:val="22"/>
          <w:szCs w:val="22"/>
        </w:rPr>
        <w:t xml:space="preserve"> The system utilizes </w:t>
      </w:r>
      <w:proofErr w:type="spellStart"/>
      <w:r w:rsidR="00453208">
        <w:rPr>
          <w:rFonts w:ascii="Times New Roman" w:hAnsi="Times New Roman" w:cs="Times New Roman"/>
          <w:sz w:val="22"/>
          <w:szCs w:val="22"/>
        </w:rPr>
        <w:t>Keras</w:t>
      </w:r>
      <w:proofErr w:type="spellEnd"/>
      <w:r w:rsidR="007E1779" w:rsidRPr="007E1779">
        <w:rPr>
          <w:rFonts w:ascii="Times New Roman" w:hAnsi="Times New Roman" w:cs="Times New Roman"/>
          <w:sz w:val="22"/>
          <w:szCs w:val="22"/>
        </w:rPr>
        <w:t xml:space="preserve"> as the primary deep learning framework due to its high-level neural network API capabilities and seamless integration with TensorFlow backend. </w:t>
      </w:r>
      <w:proofErr w:type="spellStart"/>
      <w:r w:rsidR="007E1779" w:rsidRPr="007E1779">
        <w:rPr>
          <w:rFonts w:ascii="Times New Roman" w:hAnsi="Times New Roman" w:cs="Times New Roman"/>
          <w:sz w:val="22"/>
          <w:szCs w:val="22"/>
        </w:rPr>
        <w:t>Keras</w:t>
      </w:r>
      <w:proofErr w:type="spellEnd"/>
      <w:r w:rsidR="007E1779" w:rsidRPr="007E1779">
        <w:rPr>
          <w:rFonts w:ascii="Times New Roman" w:hAnsi="Times New Roman" w:cs="Times New Roman"/>
          <w:sz w:val="22"/>
          <w:szCs w:val="22"/>
        </w:rPr>
        <w:t xml:space="preserve"> provides an intuitive interface for building, training, and deploying deep learning models while maintaining computational efficiency essential for real-time applications. The framework's modular design enables rapid prototyping and experimentation with different neural network architectures, making it particularly suitable for gesture recognition tasks that require iterative model refinement. The </w:t>
      </w:r>
      <w:proofErr w:type="spellStart"/>
      <w:r w:rsidR="00453208">
        <w:rPr>
          <w:rFonts w:ascii="Times New Roman" w:hAnsi="Times New Roman" w:cs="Times New Roman"/>
          <w:sz w:val="22"/>
          <w:szCs w:val="22"/>
        </w:rPr>
        <w:t>Keras</w:t>
      </w:r>
      <w:proofErr w:type="spellEnd"/>
      <w:r w:rsidR="007E1779" w:rsidRPr="007E1779">
        <w:rPr>
          <w:rFonts w:ascii="Times New Roman" w:hAnsi="Times New Roman" w:cs="Times New Roman"/>
          <w:sz w:val="22"/>
          <w:szCs w:val="22"/>
        </w:rPr>
        <w:t xml:space="preserve"> implementation facilitates easy model serialization and loading, supporting the deployment requirements of the real-time sign language detection system.</w:t>
      </w:r>
    </w:p>
    <w:p w14:paraId="1DA5307D" w14:textId="2E27E1DA" w:rsidR="00A421EC" w:rsidRPr="00FE2B0F" w:rsidRDefault="007E1779" w:rsidP="007E1779">
      <w:pPr>
        <w:spacing w:line="240" w:lineRule="auto"/>
        <w:jc w:val="both"/>
        <w:rPr>
          <w:rFonts w:ascii="Times New Roman" w:hAnsi="Times New Roman" w:cs="Times New Roman"/>
          <w:sz w:val="22"/>
          <w:szCs w:val="22"/>
        </w:rPr>
      </w:pPr>
      <w:r w:rsidRPr="007E1779">
        <w:rPr>
          <w:rFonts w:ascii="Times New Roman" w:hAnsi="Times New Roman" w:cs="Times New Roman"/>
          <w:sz w:val="22"/>
          <w:szCs w:val="22"/>
        </w:rPr>
        <w:lastRenderedPageBreak/>
        <w:t xml:space="preserve">Sequential Model Architecture: The core neural network architecture employs </w:t>
      </w:r>
      <w:proofErr w:type="spellStart"/>
      <w:r w:rsidRPr="007E1779">
        <w:rPr>
          <w:rFonts w:ascii="Times New Roman" w:hAnsi="Times New Roman" w:cs="Times New Roman"/>
          <w:sz w:val="22"/>
          <w:szCs w:val="22"/>
        </w:rPr>
        <w:t>Keras</w:t>
      </w:r>
      <w:proofErr w:type="spellEnd"/>
      <w:r w:rsidRPr="007E1779">
        <w:rPr>
          <w:rFonts w:ascii="Times New Roman" w:hAnsi="Times New Roman" w:cs="Times New Roman"/>
          <w:sz w:val="22"/>
          <w:szCs w:val="22"/>
        </w:rPr>
        <w:t xml:space="preserve"> Sequential model, which provides a linear stack of layers suitable for the gesture classification pipeline. The Sequential model architecture begins with input layers designed to process </w:t>
      </w:r>
      <w:proofErr w:type="spellStart"/>
      <w:r w:rsidRPr="007E1779">
        <w:rPr>
          <w:rFonts w:ascii="Times New Roman" w:hAnsi="Times New Roman" w:cs="Times New Roman"/>
          <w:sz w:val="22"/>
          <w:szCs w:val="22"/>
        </w:rPr>
        <w:t>preprocessed</w:t>
      </w:r>
      <w:proofErr w:type="spellEnd"/>
      <w:r w:rsidRPr="007E1779">
        <w:rPr>
          <w:rFonts w:ascii="Times New Roman" w:hAnsi="Times New Roman" w:cs="Times New Roman"/>
          <w:sz w:val="22"/>
          <w:szCs w:val="22"/>
        </w:rPr>
        <w:t xml:space="preserve"> hand landmark coordinates extracted from </w:t>
      </w:r>
      <w:proofErr w:type="spellStart"/>
      <w:r w:rsidRPr="007E1779">
        <w:rPr>
          <w:rFonts w:ascii="Times New Roman" w:hAnsi="Times New Roman" w:cs="Times New Roman"/>
          <w:sz w:val="22"/>
          <w:szCs w:val="22"/>
        </w:rPr>
        <w:t>MediaPipe</w:t>
      </w:r>
      <w:proofErr w:type="spellEnd"/>
      <w:r w:rsidRPr="007E1779">
        <w:rPr>
          <w:rFonts w:ascii="Times New Roman" w:hAnsi="Times New Roman" w:cs="Times New Roman"/>
          <w:sz w:val="22"/>
          <w:szCs w:val="22"/>
        </w:rPr>
        <w:t xml:space="preserve">, followed by multiple dense layers with appropriate activation functions. The architecture incorporates dropout layers to prevent overfitting and batch normalization layers to accelerate training convergence. The final output layer utilizes </w:t>
      </w:r>
      <w:proofErr w:type="spellStart"/>
      <w:r w:rsidRPr="007E1779">
        <w:rPr>
          <w:rFonts w:ascii="Times New Roman" w:hAnsi="Times New Roman" w:cs="Times New Roman"/>
          <w:sz w:val="22"/>
          <w:szCs w:val="22"/>
        </w:rPr>
        <w:t>softmax</w:t>
      </w:r>
      <w:proofErr w:type="spellEnd"/>
      <w:r w:rsidRPr="007E1779">
        <w:rPr>
          <w:rFonts w:ascii="Times New Roman" w:hAnsi="Times New Roman" w:cs="Times New Roman"/>
          <w:sz w:val="22"/>
          <w:szCs w:val="22"/>
        </w:rPr>
        <w:t xml:space="preserve"> activation to produce probability distributions across different sign language gesture classes. This sequential approach ensures that data flows through the network in a straightforward manner, from input preprocessing to final gesture classification, making the model both interpretable and computationally efficient for real-time inference.</w:t>
      </w:r>
    </w:p>
    <w:p w14:paraId="3F5369DE" w14:textId="03E25A0C" w:rsidR="00C06380" w:rsidRDefault="00A421EC" w:rsidP="007E1779">
      <w:pPr>
        <w:spacing w:line="240" w:lineRule="auto"/>
        <w:jc w:val="both"/>
        <w:rPr>
          <w:rFonts w:ascii="Times New Roman" w:hAnsi="Times New Roman" w:cs="Times New Roman"/>
          <w:sz w:val="22"/>
          <w:szCs w:val="22"/>
        </w:rPr>
      </w:pPr>
      <w:r>
        <w:rPr>
          <w:noProof/>
        </w:rPr>
        <w:drawing>
          <wp:inline distT="0" distB="0" distL="0" distR="0" wp14:anchorId="200FBEFA" wp14:editId="6518F3E8">
            <wp:extent cx="2743080" cy="3013364"/>
            <wp:effectExtent l="0" t="0" r="635" b="0"/>
            <wp:docPr id="1759450736" name="Picture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nerated imag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3546"/>
                    <a:stretch/>
                  </pic:blipFill>
                  <pic:spPr bwMode="auto">
                    <a:xfrm>
                      <a:off x="0" y="0"/>
                      <a:ext cx="2745238" cy="3015735"/>
                    </a:xfrm>
                    <a:prstGeom prst="rect">
                      <a:avLst/>
                    </a:prstGeom>
                    <a:noFill/>
                    <a:ln>
                      <a:noFill/>
                    </a:ln>
                    <a:extLst>
                      <a:ext uri="{53640926-AAD7-44D8-BBD7-CCE9431645EC}">
                        <a14:shadowObscured xmlns:a14="http://schemas.microsoft.com/office/drawing/2010/main"/>
                      </a:ext>
                    </a:extLst>
                  </pic:spPr>
                </pic:pic>
              </a:graphicData>
            </a:graphic>
          </wp:inline>
        </w:drawing>
      </w:r>
    </w:p>
    <w:p w14:paraId="2E0A39DE" w14:textId="189C0EBE" w:rsidR="00A421EC" w:rsidRPr="00B774F2" w:rsidRDefault="00B774F2" w:rsidP="007E1779">
      <w:pPr>
        <w:spacing w:line="240" w:lineRule="auto"/>
        <w:jc w:val="both"/>
        <w:rPr>
          <w:rFonts w:ascii="Times New Roman" w:hAnsi="Times New Roman" w:cs="Times New Roman"/>
          <w:i/>
          <w:iCs/>
          <w:sz w:val="22"/>
          <w:szCs w:val="22"/>
        </w:rPr>
      </w:pPr>
      <w:r w:rsidRPr="00B774F2">
        <w:rPr>
          <w:rFonts w:ascii="Times New Roman" w:hAnsi="Times New Roman" w:cs="Times New Roman"/>
          <w:i/>
          <w:iCs/>
          <w:sz w:val="22"/>
          <w:szCs w:val="22"/>
        </w:rPr>
        <w:t xml:space="preserve"> Figure 1.ISL Gesture Recognition Flowchart</w:t>
      </w:r>
    </w:p>
    <w:p w14:paraId="62E17419" w14:textId="77777777" w:rsidR="004232FD" w:rsidRDefault="004232FD" w:rsidP="004232FD">
      <w:pPr>
        <w:spacing w:line="240" w:lineRule="auto"/>
        <w:jc w:val="both"/>
        <w:rPr>
          <w:rFonts w:ascii="Times New Roman" w:hAnsi="Times New Roman" w:cs="Times New Roman"/>
          <w:b/>
          <w:bCs/>
          <w:sz w:val="22"/>
          <w:szCs w:val="22"/>
        </w:rPr>
      </w:pPr>
      <w:r w:rsidRPr="00B774F2">
        <w:rPr>
          <w:rFonts w:ascii="Times New Roman" w:hAnsi="Times New Roman" w:cs="Times New Roman"/>
          <w:b/>
          <w:bCs/>
          <w:sz w:val="22"/>
          <w:szCs w:val="22"/>
        </w:rPr>
        <w:t>A. Image Frame Acquisition</w:t>
      </w:r>
    </w:p>
    <w:p w14:paraId="594E403C" w14:textId="41C36FDF" w:rsidR="0051378A" w:rsidRDefault="003C751F" w:rsidP="004232FD">
      <w:pPr>
        <w:spacing w:line="240" w:lineRule="auto"/>
        <w:jc w:val="both"/>
        <w:rPr>
          <w:rFonts w:ascii="Times New Roman" w:hAnsi="Times New Roman" w:cs="Times New Roman"/>
          <w:sz w:val="22"/>
          <w:szCs w:val="22"/>
        </w:rPr>
      </w:pPr>
      <w:r w:rsidRPr="003C751F">
        <w:rPr>
          <w:rFonts w:ascii="Times New Roman" w:hAnsi="Times New Roman" w:cs="Times New Roman"/>
          <w:sz w:val="22"/>
          <w:szCs w:val="22"/>
        </w:rPr>
        <w:t xml:space="preserve">The system begins by capturing live video frames through a standard webcam or from a pre-recorded dataset. These frames showcase Indian Sign Language (ISL) hand gestures corresponding to both alphabet letters (A–Z) and numeric digits (1–9). The dataset used for training contains 26 alphabet classes and 9 </w:t>
      </w:r>
      <w:r w:rsidRPr="003C751F">
        <w:rPr>
          <w:rFonts w:ascii="Times New Roman" w:hAnsi="Times New Roman" w:cs="Times New Roman"/>
          <w:sz w:val="22"/>
          <w:szCs w:val="22"/>
        </w:rPr>
        <w:t xml:space="preserve">numeric classes, each represented by over </w:t>
      </w:r>
      <w:r w:rsidR="00CF6A78">
        <w:rPr>
          <w:rFonts w:ascii="Times New Roman" w:hAnsi="Times New Roman" w:cs="Times New Roman"/>
          <w:sz w:val="22"/>
          <w:szCs w:val="22"/>
        </w:rPr>
        <w:t>1400</w:t>
      </w:r>
      <w:r w:rsidRPr="003C751F">
        <w:rPr>
          <w:rFonts w:ascii="Times New Roman" w:hAnsi="Times New Roman" w:cs="Times New Roman"/>
          <w:sz w:val="22"/>
          <w:szCs w:val="22"/>
        </w:rPr>
        <w:t xml:space="preserve"> gesture samples. This extensive variety allows the model to effectively learn subtle variations and inter-class distinctions, enabling accurate recognition of both letters and numbers in real-time applications.</w:t>
      </w:r>
    </w:p>
    <w:p w14:paraId="005B79DA" w14:textId="505E4A87" w:rsidR="00482EE1" w:rsidRDefault="00482EE1" w:rsidP="004232FD">
      <w:pPr>
        <w:spacing w:line="240" w:lineRule="auto"/>
        <w:jc w:val="both"/>
        <w:rPr>
          <w:rFonts w:ascii="Times New Roman" w:hAnsi="Times New Roman" w:cs="Times New Roman"/>
          <w:sz w:val="22"/>
          <w:szCs w:val="22"/>
        </w:rPr>
      </w:pPr>
      <w:r>
        <w:rPr>
          <w:noProof/>
        </w:rPr>
        <w:drawing>
          <wp:inline distT="0" distB="0" distL="0" distR="0" wp14:anchorId="4C5E0EEF" wp14:editId="021EE80D">
            <wp:extent cx="2743200" cy="1268730"/>
            <wp:effectExtent l="0" t="0" r="0" b="7620"/>
            <wp:docPr id="624854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0" cy="1268730"/>
                    </a:xfrm>
                    <a:prstGeom prst="rect">
                      <a:avLst/>
                    </a:prstGeom>
                    <a:noFill/>
                    <a:ln>
                      <a:noFill/>
                    </a:ln>
                  </pic:spPr>
                </pic:pic>
              </a:graphicData>
            </a:graphic>
          </wp:inline>
        </w:drawing>
      </w:r>
    </w:p>
    <w:p w14:paraId="1986471E" w14:textId="7B93DE3E" w:rsidR="00482EE1" w:rsidRPr="00275B5E" w:rsidRDefault="00482EE1" w:rsidP="004232FD">
      <w:pPr>
        <w:spacing w:line="240" w:lineRule="auto"/>
        <w:jc w:val="both"/>
        <w:rPr>
          <w:rFonts w:ascii="Times New Roman" w:hAnsi="Times New Roman" w:cs="Times New Roman"/>
          <w:i/>
          <w:iCs/>
          <w:sz w:val="22"/>
          <w:szCs w:val="22"/>
        </w:rPr>
      </w:pPr>
      <w:r w:rsidRPr="00275B5E">
        <w:rPr>
          <w:rFonts w:ascii="Times New Roman" w:hAnsi="Times New Roman" w:cs="Times New Roman"/>
          <w:i/>
          <w:iCs/>
          <w:sz w:val="22"/>
          <w:szCs w:val="22"/>
        </w:rPr>
        <w:t>Figure 2.</w:t>
      </w:r>
      <w:r w:rsidRPr="00275B5E">
        <w:rPr>
          <w:i/>
          <w:iCs/>
          <w:color w:val="000000"/>
          <w:sz w:val="16"/>
          <w:szCs w:val="16"/>
        </w:rPr>
        <w:t xml:space="preserve"> </w:t>
      </w:r>
      <w:r w:rsidRPr="00275B5E">
        <w:rPr>
          <w:rFonts w:ascii="Times New Roman" w:hAnsi="Times New Roman" w:cs="Times New Roman"/>
          <w:i/>
          <w:iCs/>
          <w:sz w:val="22"/>
          <w:szCs w:val="22"/>
        </w:rPr>
        <w:t>ISL Dataset used for model training</w:t>
      </w:r>
    </w:p>
    <w:p w14:paraId="06AC1498" w14:textId="77777777" w:rsidR="00215490" w:rsidRPr="00215490" w:rsidRDefault="00215490" w:rsidP="00215490">
      <w:pPr>
        <w:spacing w:line="240" w:lineRule="auto"/>
        <w:jc w:val="both"/>
        <w:rPr>
          <w:rFonts w:ascii="Times New Roman" w:hAnsi="Times New Roman" w:cs="Times New Roman"/>
          <w:b/>
          <w:bCs/>
          <w:sz w:val="22"/>
          <w:szCs w:val="22"/>
        </w:rPr>
      </w:pPr>
      <w:r w:rsidRPr="00215490">
        <w:rPr>
          <w:rFonts w:ascii="Times New Roman" w:hAnsi="Times New Roman" w:cs="Times New Roman"/>
          <w:b/>
          <w:bCs/>
          <w:sz w:val="22"/>
          <w:szCs w:val="22"/>
        </w:rPr>
        <w:t xml:space="preserve">B. Hand Tracking with </w:t>
      </w:r>
      <w:proofErr w:type="spellStart"/>
      <w:r w:rsidRPr="00215490">
        <w:rPr>
          <w:rFonts w:ascii="Times New Roman" w:hAnsi="Times New Roman" w:cs="Times New Roman"/>
          <w:b/>
          <w:bCs/>
          <w:sz w:val="22"/>
          <w:szCs w:val="22"/>
        </w:rPr>
        <w:t>MediaPipe</w:t>
      </w:r>
      <w:proofErr w:type="spellEnd"/>
    </w:p>
    <w:p w14:paraId="129EB482" w14:textId="77777777" w:rsidR="00215490" w:rsidRDefault="00215490" w:rsidP="00215490">
      <w:pPr>
        <w:spacing w:line="240" w:lineRule="auto"/>
        <w:jc w:val="both"/>
        <w:rPr>
          <w:rFonts w:ascii="Times New Roman" w:hAnsi="Times New Roman" w:cs="Times New Roman"/>
          <w:sz w:val="22"/>
          <w:szCs w:val="22"/>
        </w:rPr>
      </w:pPr>
      <w:r w:rsidRPr="00215490">
        <w:rPr>
          <w:rFonts w:ascii="Times New Roman" w:hAnsi="Times New Roman" w:cs="Times New Roman"/>
          <w:sz w:val="22"/>
          <w:szCs w:val="22"/>
        </w:rPr>
        <w:t xml:space="preserve">Once frames are captured, the </w:t>
      </w:r>
      <w:proofErr w:type="spellStart"/>
      <w:r w:rsidRPr="00215490">
        <w:rPr>
          <w:rFonts w:ascii="Times New Roman" w:hAnsi="Times New Roman" w:cs="Times New Roman"/>
          <w:sz w:val="22"/>
          <w:szCs w:val="22"/>
        </w:rPr>
        <w:t>MediaPipe</w:t>
      </w:r>
      <w:proofErr w:type="spellEnd"/>
      <w:r w:rsidRPr="00215490">
        <w:rPr>
          <w:rFonts w:ascii="Times New Roman" w:hAnsi="Times New Roman" w:cs="Times New Roman"/>
          <w:sz w:val="22"/>
          <w:szCs w:val="22"/>
        </w:rPr>
        <w:t xml:space="preserve"> library is employed for real-time hand detection and tracking. It identifies 21 hand landmarks per frame, capturing the key joint positions. </w:t>
      </w:r>
      <w:proofErr w:type="spellStart"/>
      <w:r w:rsidRPr="00215490">
        <w:rPr>
          <w:rFonts w:ascii="Times New Roman" w:hAnsi="Times New Roman" w:cs="Times New Roman"/>
          <w:sz w:val="22"/>
          <w:szCs w:val="22"/>
        </w:rPr>
        <w:t>MediaPipe’s</w:t>
      </w:r>
      <w:proofErr w:type="spellEnd"/>
      <w:r w:rsidRPr="00215490">
        <w:rPr>
          <w:rFonts w:ascii="Times New Roman" w:hAnsi="Times New Roman" w:cs="Times New Roman"/>
          <w:sz w:val="22"/>
          <w:szCs w:val="22"/>
        </w:rPr>
        <w:t xml:space="preserve"> lightweight, accurate tracking pipeline enables robust gesture input extraction even under challenging lighting or background conditions.</w:t>
      </w:r>
    </w:p>
    <w:p w14:paraId="13DB5127" w14:textId="062BCDF8" w:rsidR="00482EE1" w:rsidRDefault="00146CC5" w:rsidP="00215490">
      <w:pPr>
        <w:spacing w:line="240" w:lineRule="auto"/>
        <w:jc w:val="both"/>
        <w:rPr>
          <w:rFonts w:ascii="Times New Roman" w:hAnsi="Times New Roman" w:cs="Times New Roman"/>
          <w:sz w:val="22"/>
          <w:szCs w:val="22"/>
        </w:rPr>
      </w:pPr>
      <w:r w:rsidRPr="00146CC5">
        <w:rPr>
          <w:rFonts w:ascii="Times New Roman" w:hAnsi="Times New Roman" w:cs="Times New Roman"/>
          <w:noProof/>
          <w:sz w:val="22"/>
          <w:szCs w:val="22"/>
        </w:rPr>
        <w:drawing>
          <wp:inline distT="0" distB="0" distL="0" distR="0" wp14:anchorId="59894FF9" wp14:editId="2329527B">
            <wp:extent cx="2743200" cy="1447165"/>
            <wp:effectExtent l="0" t="0" r="0" b="635"/>
            <wp:docPr id="39414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48937" name=""/>
                    <pic:cNvPicPr/>
                  </pic:nvPicPr>
                  <pic:blipFill>
                    <a:blip r:embed="rId10"/>
                    <a:stretch>
                      <a:fillRect/>
                    </a:stretch>
                  </pic:blipFill>
                  <pic:spPr>
                    <a:xfrm>
                      <a:off x="0" y="0"/>
                      <a:ext cx="2743200" cy="1447165"/>
                    </a:xfrm>
                    <a:prstGeom prst="rect">
                      <a:avLst/>
                    </a:prstGeom>
                  </pic:spPr>
                </pic:pic>
              </a:graphicData>
            </a:graphic>
          </wp:inline>
        </w:drawing>
      </w:r>
    </w:p>
    <w:p w14:paraId="5FD12DE9" w14:textId="1CD21AED" w:rsidR="00146CC5" w:rsidRDefault="00146CC5" w:rsidP="00215490">
      <w:pPr>
        <w:spacing w:line="240" w:lineRule="auto"/>
        <w:jc w:val="both"/>
        <w:rPr>
          <w:rFonts w:ascii="Times New Roman" w:hAnsi="Times New Roman" w:cs="Times New Roman"/>
          <w:i/>
          <w:iCs/>
          <w:sz w:val="22"/>
          <w:szCs w:val="22"/>
        </w:rPr>
      </w:pPr>
      <w:r w:rsidRPr="00275B5E">
        <w:rPr>
          <w:rFonts w:ascii="Times New Roman" w:hAnsi="Times New Roman" w:cs="Times New Roman"/>
          <w:i/>
          <w:iCs/>
          <w:sz w:val="22"/>
          <w:szCs w:val="22"/>
        </w:rPr>
        <w:t>Figure3.</w:t>
      </w:r>
      <w:r w:rsidR="00275B5E" w:rsidRPr="00275B5E">
        <w:rPr>
          <w:rFonts w:ascii="Times New Roman" w:hAnsi="Times New Roman" w:cs="Times New Roman"/>
          <w:i/>
          <w:iCs/>
          <w:sz w:val="22"/>
          <w:szCs w:val="22"/>
        </w:rPr>
        <w:t xml:space="preserve">Landmarks from </w:t>
      </w:r>
      <w:proofErr w:type="spellStart"/>
      <w:r w:rsidR="00275B5E" w:rsidRPr="00275B5E">
        <w:rPr>
          <w:rFonts w:ascii="Times New Roman" w:hAnsi="Times New Roman" w:cs="Times New Roman"/>
          <w:i/>
          <w:iCs/>
          <w:sz w:val="22"/>
          <w:szCs w:val="22"/>
        </w:rPr>
        <w:t>Mediapipe</w:t>
      </w:r>
      <w:proofErr w:type="spellEnd"/>
      <w:r w:rsidR="00275B5E" w:rsidRPr="00275B5E">
        <w:rPr>
          <w:rFonts w:ascii="Times New Roman" w:hAnsi="Times New Roman" w:cs="Times New Roman"/>
          <w:i/>
          <w:iCs/>
          <w:sz w:val="22"/>
          <w:szCs w:val="22"/>
        </w:rPr>
        <w:t xml:space="preserve"> Hand </w:t>
      </w:r>
      <w:r w:rsidR="00275B5E">
        <w:rPr>
          <w:rFonts w:ascii="Times New Roman" w:hAnsi="Times New Roman" w:cs="Times New Roman"/>
          <w:i/>
          <w:iCs/>
          <w:sz w:val="22"/>
          <w:szCs w:val="22"/>
        </w:rPr>
        <w:t xml:space="preserve">   </w:t>
      </w:r>
      <w:r w:rsidR="00275B5E" w:rsidRPr="00275B5E">
        <w:rPr>
          <w:rFonts w:ascii="Times New Roman" w:hAnsi="Times New Roman" w:cs="Times New Roman"/>
          <w:i/>
          <w:iCs/>
          <w:sz w:val="22"/>
          <w:szCs w:val="22"/>
        </w:rPr>
        <w:t>Tracking Module</w:t>
      </w:r>
    </w:p>
    <w:p w14:paraId="19F5DF57" w14:textId="77777777" w:rsidR="006A025B" w:rsidRPr="006A025B" w:rsidRDefault="006A025B" w:rsidP="006A025B">
      <w:pPr>
        <w:spacing w:line="240" w:lineRule="auto"/>
        <w:jc w:val="both"/>
        <w:rPr>
          <w:rFonts w:ascii="Times New Roman" w:hAnsi="Times New Roman" w:cs="Times New Roman"/>
          <w:b/>
          <w:bCs/>
          <w:sz w:val="22"/>
          <w:szCs w:val="22"/>
        </w:rPr>
      </w:pPr>
      <w:r w:rsidRPr="006A025B">
        <w:rPr>
          <w:rFonts w:ascii="Times New Roman" w:hAnsi="Times New Roman" w:cs="Times New Roman"/>
          <w:b/>
          <w:bCs/>
          <w:sz w:val="22"/>
          <w:szCs w:val="22"/>
        </w:rPr>
        <w:t>C. Feature Extraction and Preprocessing</w:t>
      </w:r>
    </w:p>
    <w:p w14:paraId="1245BED8" w14:textId="0EA3830D" w:rsidR="006A025B" w:rsidRPr="006A025B" w:rsidRDefault="006A025B" w:rsidP="006A025B">
      <w:pPr>
        <w:spacing w:line="240" w:lineRule="auto"/>
        <w:jc w:val="both"/>
        <w:rPr>
          <w:rFonts w:ascii="Times New Roman" w:hAnsi="Times New Roman" w:cs="Times New Roman"/>
          <w:sz w:val="22"/>
          <w:szCs w:val="22"/>
        </w:rPr>
      </w:pPr>
      <w:r w:rsidRPr="006A025B">
        <w:rPr>
          <w:rFonts w:ascii="Times New Roman" w:hAnsi="Times New Roman" w:cs="Times New Roman"/>
          <w:sz w:val="22"/>
          <w:szCs w:val="22"/>
        </w:rPr>
        <w:t>Each detected hand is converted into a vector of 21 (x, y) landmark coordinates:</w:t>
      </w:r>
    </w:p>
    <w:p w14:paraId="45015ADC" w14:textId="1A4B18B6" w:rsidR="006A025B" w:rsidRPr="006A025B" w:rsidRDefault="006A025B" w:rsidP="006A025B">
      <w:pPr>
        <w:spacing w:line="240" w:lineRule="auto"/>
        <w:jc w:val="both"/>
        <w:rPr>
          <w:rFonts w:ascii="Times New Roman" w:hAnsi="Times New Roman" w:cs="Times New Roman"/>
          <w:sz w:val="22"/>
          <w:szCs w:val="22"/>
        </w:rPr>
      </w:pPr>
      <w:r w:rsidRPr="006A025B">
        <w:rPr>
          <w:rFonts w:ascii="Times New Roman" w:hAnsi="Times New Roman" w:cs="Times New Roman"/>
          <w:i/>
          <w:iCs/>
          <w:sz w:val="22"/>
          <w:szCs w:val="22"/>
        </w:rPr>
        <w:t>Cantering</w:t>
      </w:r>
      <w:r w:rsidRPr="006A025B">
        <w:rPr>
          <w:rFonts w:ascii="Times New Roman" w:hAnsi="Times New Roman" w:cs="Times New Roman"/>
          <w:sz w:val="22"/>
          <w:szCs w:val="22"/>
        </w:rPr>
        <w:t>: All coordinates are shifted relative to the hand’s centre to maintain spatial consistency.</w:t>
      </w:r>
    </w:p>
    <w:p w14:paraId="1B006565" w14:textId="2D2E4335" w:rsidR="006A025B" w:rsidRPr="006A025B" w:rsidRDefault="006A025B" w:rsidP="006A025B">
      <w:pPr>
        <w:spacing w:line="240" w:lineRule="auto"/>
        <w:jc w:val="both"/>
        <w:rPr>
          <w:rFonts w:ascii="Times New Roman" w:hAnsi="Times New Roman" w:cs="Times New Roman"/>
          <w:sz w:val="22"/>
          <w:szCs w:val="22"/>
        </w:rPr>
      </w:pPr>
      <w:r w:rsidRPr="006A025B">
        <w:rPr>
          <w:rFonts w:ascii="Times New Roman" w:hAnsi="Times New Roman" w:cs="Times New Roman"/>
          <w:i/>
          <w:iCs/>
          <w:sz w:val="22"/>
          <w:szCs w:val="22"/>
        </w:rPr>
        <w:t>Normalization:</w:t>
      </w:r>
      <w:r w:rsidRPr="006A025B">
        <w:rPr>
          <w:rFonts w:ascii="Times New Roman" w:hAnsi="Times New Roman" w:cs="Times New Roman"/>
          <w:sz w:val="22"/>
          <w:szCs w:val="22"/>
        </w:rPr>
        <w:t xml:space="preserve"> Landmarks are scaled based on the bounding box size to minimize hand size variation.</w:t>
      </w:r>
    </w:p>
    <w:p w14:paraId="4B99B44D" w14:textId="793E8F42" w:rsidR="00275B5E" w:rsidRDefault="006A025B" w:rsidP="006A025B">
      <w:pPr>
        <w:spacing w:line="240" w:lineRule="auto"/>
        <w:jc w:val="both"/>
        <w:rPr>
          <w:rFonts w:ascii="Times New Roman" w:hAnsi="Times New Roman" w:cs="Times New Roman"/>
          <w:sz w:val="22"/>
          <w:szCs w:val="22"/>
        </w:rPr>
      </w:pPr>
      <w:r w:rsidRPr="006A025B">
        <w:rPr>
          <w:rFonts w:ascii="Times New Roman" w:hAnsi="Times New Roman" w:cs="Times New Roman"/>
          <w:i/>
          <w:iCs/>
          <w:sz w:val="22"/>
          <w:szCs w:val="22"/>
        </w:rPr>
        <w:lastRenderedPageBreak/>
        <w:t>Flattening:</w:t>
      </w:r>
      <w:r w:rsidRPr="006A025B">
        <w:rPr>
          <w:rFonts w:ascii="Times New Roman" w:hAnsi="Times New Roman" w:cs="Times New Roman"/>
          <w:sz w:val="22"/>
          <w:szCs w:val="22"/>
        </w:rPr>
        <w:t xml:space="preserve"> The processed 2D coordinates are reshaped into a single 1D feature vector to feed into the classifier.</w:t>
      </w:r>
    </w:p>
    <w:p w14:paraId="3C9169CA" w14:textId="77777777" w:rsidR="00C4517C" w:rsidRDefault="00C4517C" w:rsidP="006A025B">
      <w:pPr>
        <w:spacing w:line="240" w:lineRule="auto"/>
        <w:jc w:val="both"/>
        <w:rPr>
          <w:rFonts w:ascii="Times New Roman" w:hAnsi="Times New Roman" w:cs="Times New Roman"/>
          <w:sz w:val="22"/>
          <w:szCs w:val="22"/>
        </w:rPr>
      </w:pPr>
    </w:p>
    <w:p w14:paraId="5B6D6A3C" w14:textId="77777777" w:rsidR="00EE197C" w:rsidRDefault="00EE197C" w:rsidP="006A025B">
      <w:pPr>
        <w:spacing w:line="240" w:lineRule="auto"/>
        <w:jc w:val="both"/>
        <w:rPr>
          <w:rFonts w:ascii="Times New Roman" w:hAnsi="Times New Roman" w:cs="Times New Roman"/>
          <w:sz w:val="22"/>
          <w:szCs w:val="22"/>
        </w:rPr>
      </w:pPr>
    </w:p>
    <w:p w14:paraId="668637CB" w14:textId="77777777" w:rsidR="00D30309" w:rsidRDefault="00D30309" w:rsidP="006A025B">
      <w:pPr>
        <w:spacing w:line="240" w:lineRule="auto"/>
        <w:jc w:val="both"/>
        <w:rPr>
          <w:rFonts w:ascii="Times New Roman" w:hAnsi="Times New Roman" w:cs="Times New Roman"/>
          <w:sz w:val="22"/>
          <w:szCs w:val="22"/>
        </w:rPr>
      </w:pPr>
    </w:p>
    <w:p w14:paraId="342A5307" w14:textId="77777777" w:rsidR="004B05C1" w:rsidRPr="004B05C1" w:rsidRDefault="004B05C1" w:rsidP="004B05C1">
      <w:pPr>
        <w:spacing w:line="240" w:lineRule="auto"/>
        <w:jc w:val="both"/>
        <w:rPr>
          <w:rFonts w:ascii="Times New Roman" w:hAnsi="Times New Roman" w:cs="Times New Roman"/>
          <w:b/>
          <w:bCs/>
          <w:sz w:val="22"/>
          <w:szCs w:val="22"/>
        </w:rPr>
      </w:pPr>
      <w:r w:rsidRPr="004B05C1">
        <w:rPr>
          <w:rFonts w:ascii="Times New Roman" w:hAnsi="Times New Roman" w:cs="Times New Roman"/>
          <w:b/>
          <w:bCs/>
          <w:sz w:val="22"/>
          <w:szCs w:val="22"/>
        </w:rPr>
        <w:t>E. Output Gesture Generation</w:t>
      </w:r>
    </w:p>
    <w:p w14:paraId="2165141D" w14:textId="25766862" w:rsidR="006A025B" w:rsidRDefault="00F06CB6" w:rsidP="006A025B">
      <w:pPr>
        <w:spacing w:line="240" w:lineRule="auto"/>
        <w:jc w:val="both"/>
        <w:rPr>
          <w:rFonts w:ascii="Times New Roman" w:hAnsi="Times New Roman" w:cs="Times New Roman"/>
          <w:sz w:val="22"/>
          <w:szCs w:val="22"/>
        </w:rPr>
      </w:pPr>
      <w:r w:rsidRPr="00633F1C">
        <w:rPr>
          <w:rFonts w:ascii="Times New Roman" w:hAnsi="Times New Roman" w:cs="Times New Roman"/>
          <w:noProof/>
          <w:sz w:val="22"/>
          <w:szCs w:val="22"/>
        </w:rPr>
        <w:drawing>
          <wp:anchor distT="0" distB="0" distL="114300" distR="114300" simplePos="0" relativeHeight="251664384" behindDoc="1" locked="0" layoutInCell="1" allowOverlap="1" wp14:anchorId="5E6BBDA1" wp14:editId="3A97055B">
            <wp:simplePos x="0" y="0"/>
            <wp:positionH relativeFrom="column">
              <wp:posOffset>3370385</wp:posOffset>
            </wp:positionH>
            <wp:positionV relativeFrom="page">
              <wp:posOffset>1441938</wp:posOffset>
            </wp:positionV>
            <wp:extent cx="2438400" cy="556260"/>
            <wp:effectExtent l="0" t="0" r="0" b="0"/>
            <wp:wrapSquare wrapText="bothSides"/>
            <wp:docPr id="1970721252" name="Picture 1"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21252" name="Picture 1" descr="A black line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438400" cy="556260"/>
                    </a:xfrm>
                    <a:prstGeom prst="rect">
                      <a:avLst/>
                    </a:prstGeom>
                  </pic:spPr>
                </pic:pic>
              </a:graphicData>
            </a:graphic>
          </wp:anchor>
        </w:drawing>
      </w:r>
      <w:r w:rsidR="006C3C42" w:rsidRPr="006C3C42">
        <w:rPr>
          <w:rFonts w:ascii="Times New Roman" w:hAnsi="Times New Roman" w:cs="Times New Roman"/>
          <w:sz w:val="22"/>
          <w:szCs w:val="22"/>
        </w:rPr>
        <w:t xml:space="preserve">In the classification phase of our proposed architecture, the system aims to predict and return the corresponding Indian Sign Language (ISL) gesture as a value between </w:t>
      </w:r>
      <w:r w:rsidR="006C3C42" w:rsidRPr="006C3C42">
        <w:rPr>
          <w:rFonts w:ascii="Times New Roman" w:hAnsi="Times New Roman" w:cs="Times New Roman"/>
          <w:b/>
          <w:bCs/>
          <w:sz w:val="22"/>
          <w:szCs w:val="22"/>
        </w:rPr>
        <w:t>'A' to 'Z'</w:t>
      </w:r>
      <w:r w:rsidR="006C3C42" w:rsidRPr="006C3C42">
        <w:rPr>
          <w:rFonts w:ascii="Times New Roman" w:hAnsi="Times New Roman" w:cs="Times New Roman"/>
          <w:sz w:val="22"/>
          <w:szCs w:val="22"/>
        </w:rPr>
        <w:t xml:space="preserve"> or </w:t>
      </w:r>
      <w:r w:rsidR="006C3C42" w:rsidRPr="006C3C42">
        <w:rPr>
          <w:rFonts w:ascii="Times New Roman" w:hAnsi="Times New Roman" w:cs="Times New Roman"/>
          <w:b/>
          <w:bCs/>
          <w:sz w:val="22"/>
          <w:szCs w:val="22"/>
        </w:rPr>
        <w:t>'1' to '9'</w:t>
      </w:r>
      <w:r w:rsidR="006C3C42" w:rsidRPr="006C3C42">
        <w:rPr>
          <w:rFonts w:ascii="Times New Roman" w:hAnsi="Times New Roman" w:cs="Times New Roman"/>
          <w:sz w:val="22"/>
          <w:szCs w:val="22"/>
        </w:rPr>
        <w:t>. The recognized gesture is determined based on the input features processed through the trained neural network. After passing the feature vector through the network, the final layer generates a probability distribution across all possible gesture classes. Each class corresponds to a specific letter or numeric digit. The predicted gesture is identified by selecting the class with the highest probability score and mapping it to the appropriate symbol. This approach allows the model to support both alphabetical and numerical ISL gesture recognition efficiently.</w:t>
      </w:r>
    </w:p>
    <w:p w14:paraId="6A661140" w14:textId="7F34EAB5" w:rsidR="005C7411" w:rsidRDefault="005C7411" w:rsidP="006A025B">
      <w:pPr>
        <w:spacing w:line="240" w:lineRule="auto"/>
        <w:jc w:val="both"/>
        <w:rPr>
          <w:rFonts w:ascii="Times New Roman" w:hAnsi="Times New Roman" w:cs="Times New Roman"/>
          <w:sz w:val="22"/>
          <w:szCs w:val="22"/>
        </w:rPr>
      </w:pPr>
      <w:r>
        <w:rPr>
          <w:noProof/>
        </w:rPr>
        <w:drawing>
          <wp:inline distT="0" distB="0" distL="0" distR="0" wp14:anchorId="5CBE923B" wp14:editId="352220DA">
            <wp:extent cx="2743200" cy="1820722"/>
            <wp:effectExtent l="0" t="0" r="0" b="8255"/>
            <wp:docPr id="111892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3200" cy="1820722"/>
                    </a:xfrm>
                    <a:prstGeom prst="rect">
                      <a:avLst/>
                    </a:prstGeom>
                    <a:noFill/>
                    <a:ln>
                      <a:noFill/>
                    </a:ln>
                  </pic:spPr>
                </pic:pic>
              </a:graphicData>
            </a:graphic>
          </wp:inline>
        </w:drawing>
      </w:r>
    </w:p>
    <w:p w14:paraId="31CA39F5" w14:textId="19BBA5C2" w:rsidR="00D30309" w:rsidRDefault="00D30309" w:rsidP="006A025B">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Figure 4.</w:t>
      </w:r>
      <w:r w:rsidRPr="00D1551E">
        <w:rPr>
          <w:color w:val="000000"/>
          <w:sz w:val="16"/>
          <w:szCs w:val="16"/>
        </w:rPr>
        <w:t xml:space="preserve"> </w:t>
      </w:r>
      <w:r w:rsidRPr="00D1551E">
        <w:rPr>
          <w:rFonts w:ascii="Times New Roman" w:hAnsi="Times New Roman" w:cs="Times New Roman"/>
          <w:sz w:val="22"/>
          <w:szCs w:val="22"/>
        </w:rPr>
        <w:t xml:space="preserve">Output of working </w:t>
      </w:r>
      <w:r>
        <w:rPr>
          <w:rFonts w:ascii="Times New Roman" w:hAnsi="Times New Roman" w:cs="Times New Roman"/>
          <w:sz w:val="22"/>
          <w:szCs w:val="22"/>
        </w:rPr>
        <w:t>I</w:t>
      </w:r>
      <w:r w:rsidRPr="00D1551E">
        <w:rPr>
          <w:rFonts w:ascii="Times New Roman" w:hAnsi="Times New Roman" w:cs="Times New Roman"/>
          <w:sz w:val="22"/>
          <w:szCs w:val="22"/>
        </w:rPr>
        <w:t>SL-model</w:t>
      </w:r>
    </w:p>
    <w:p w14:paraId="25218C91" w14:textId="451E6B1D" w:rsidR="006C3C42" w:rsidRPr="00B24BD0" w:rsidRDefault="000807B0" w:rsidP="006A025B">
      <w:pPr>
        <w:spacing w:line="240" w:lineRule="auto"/>
        <w:jc w:val="both"/>
        <w:rPr>
          <w:rFonts w:ascii="Times New Roman" w:hAnsi="Times New Roman" w:cs="Times New Roman"/>
          <w:b/>
          <w:bCs/>
          <w:sz w:val="22"/>
          <w:szCs w:val="22"/>
        </w:rPr>
      </w:pPr>
      <w:r w:rsidRPr="00B24BD0">
        <w:rPr>
          <w:rFonts w:ascii="Times New Roman" w:hAnsi="Times New Roman" w:cs="Times New Roman"/>
          <w:b/>
          <w:bCs/>
          <w:sz w:val="22"/>
          <w:szCs w:val="22"/>
        </w:rPr>
        <w:t>IV. RESULT ANALYSIS</w:t>
      </w:r>
    </w:p>
    <w:p w14:paraId="3EEAA6DC" w14:textId="6A75757B" w:rsidR="000807B0" w:rsidRDefault="00F06CB6" w:rsidP="008E14A5">
      <w:pPr>
        <w:spacing w:line="240" w:lineRule="auto"/>
        <w:jc w:val="both"/>
        <w:rPr>
          <w:rFonts w:ascii="Times New Roman" w:hAnsi="Times New Roman" w:cs="Times New Roman"/>
          <w:sz w:val="22"/>
          <w:szCs w:val="22"/>
        </w:rPr>
      </w:pPr>
      <w:r>
        <w:rPr>
          <w:noProof/>
        </w:rPr>
        <w:drawing>
          <wp:anchor distT="0" distB="0" distL="114300" distR="114300" simplePos="0" relativeHeight="251650048" behindDoc="1" locked="0" layoutInCell="1" allowOverlap="1" wp14:anchorId="166D0064" wp14:editId="606EAA82">
            <wp:simplePos x="0" y="0"/>
            <wp:positionH relativeFrom="margin">
              <wp:posOffset>3302000</wp:posOffset>
            </wp:positionH>
            <wp:positionV relativeFrom="paragraph">
              <wp:posOffset>408305</wp:posOffset>
            </wp:positionV>
            <wp:extent cx="2408555" cy="2159000"/>
            <wp:effectExtent l="0" t="0" r="0" b="0"/>
            <wp:wrapTight wrapText="bothSides">
              <wp:wrapPolygon edited="0">
                <wp:start x="0" y="0"/>
                <wp:lineTo x="0" y="21346"/>
                <wp:lineTo x="21355" y="21346"/>
                <wp:lineTo x="21355" y="0"/>
                <wp:lineTo x="0" y="0"/>
              </wp:wrapPolygon>
            </wp:wrapTight>
            <wp:docPr id="495327375" name="Picture 3"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27375" name="Picture 3" descr="A graph with numbers and a bar char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8555" cy="215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121C4" w:rsidRPr="009121C4">
        <w:rPr>
          <w:rFonts w:ascii="Times New Roman" w:hAnsi="Times New Roman" w:cs="Times New Roman"/>
          <w:sz w:val="22"/>
          <w:szCs w:val="22"/>
        </w:rPr>
        <w:t xml:space="preserve">The performance of the proposed Indian Sign Language (ISL) recognition system was evaluated using accuracy metrics, training graphs, and confusion matrix analysis. The model achieved high classification accuracy across both alphabetic (A–Z) and numeric (1–9) gesture classes, demonstrating its robustness in recognizing subtle hand variations. The training and validation accuracy curves indicated consistent convergence over epochs, with minimal signs of overfitting. Confusion matrix results revealed strong performance across most classes, although minor misclassifications were observed between visually similar gestures. These insights help identify areas for future dataset expansion and model fine-tuning. Overall, the system exhibits high reliability and </w:t>
      </w:r>
      <w:r w:rsidR="00E56478">
        <w:rPr>
          <w:rFonts w:ascii="Times New Roman" w:hAnsi="Times New Roman" w:cs="Times New Roman"/>
          <w:sz w:val="22"/>
          <w:szCs w:val="22"/>
        </w:rPr>
        <w:tab/>
      </w:r>
      <w:r w:rsidR="009121C4" w:rsidRPr="009121C4">
        <w:rPr>
          <w:rFonts w:ascii="Times New Roman" w:hAnsi="Times New Roman" w:cs="Times New Roman"/>
          <w:sz w:val="22"/>
          <w:szCs w:val="22"/>
        </w:rPr>
        <w:t>efficiency, making it suitable for real-time gesture recognition tasks in assistive communication systems.</w:t>
      </w:r>
    </w:p>
    <w:p w14:paraId="12B48000" w14:textId="126A55E3" w:rsidR="00AC34BA" w:rsidRDefault="00AC34BA" w:rsidP="00AC34BA">
      <w:pPr>
        <w:spacing w:line="240" w:lineRule="auto"/>
        <w:rPr>
          <w:rFonts w:ascii="Times New Roman" w:hAnsi="Times New Roman" w:cs="Times New Roman"/>
          <w:i/>
          <w:iCs/>
          <w:sz w:val="22"/>
          <w:szCs w:val="22"/>
        </w:rPr>
      </w:pPr>
      <w:r>
        <w:rPr>
          <w:noProof/>
        </w:rPr>
        <w:drawing>
          <wp:anchor distT="0" distB="0" distL="114300" distR="114300" simplePos="0" relativeHeight="251669504" behindDoc="1" locked="0" layoutInCell="1" allowOverlap="1" wp14:anchorId="01FB25B3" wp14:editId="146D8EE7">
            <wp:simplePos x="0" y="0"/>
            <wp:positionH relativeFrom="margin">
              <wp:align>right</wp:align>
            </wp:positionH>
            <wp:positionV relativeFrom="page">
              <wp:posOffset>2467024</wp:posOffset>
            </wp:positionV>
            <wp:extent cx="2743200" cy="2092325"/>
            <wp:effectExtent l="0" t="0" r="0" b="3175"/>
            <wp:wrapTight wrapText="bothSides">
              <wp:wrapPolygon edited="0">
                <wp:start x="0" y="0"/>
                <wp:lineTo x="0" y="21436"/>
                <wp:lineTo x="21450" y="21436"/>
                <wp:lineTo x="21450" y="0"/>
                <wp:lineTo x="0" y="0"/>
              </wp:wrapPolygon>
            </wp:wrapTight>
            <wp:docPr id="294092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3200" cy="2092325"/>
                    </a:xfrm>
                    <a:prstGeom prst="rect">
                      <a:avLst/>
                    </a:prstGeom>
                    <a:noFill/>
                    <a:ln>
                      <a:noFill/>
                    </a:ln>
                  </pic:spPr>
                </pic:pic>
              </a:graphicData>
            </a:graphic>
          </wp:anchor>
        </w:drawing>
      </w:r>
      <w:r w:rsidRPr="00CD3258">
        <w:rPr>
          <w:rFonts w:ascii="Times New Roman" w:hAnsi="Times New Roman" w:cs="Times New Roman"/>
          <w:i/>
          <w:iCs/>
          <w:sz w:val="22"/>
          <w:szCs w:val="22"/>
        </w:rPr>
        <w:t xml:space="preserve">TABLE I: CLASSIFICATION REPORT FOR    </w:t>
      </w:r>
      <w:r>
        <w:rPr>
          <w:rFonts w:ascii="Times New Roman" w:hAnsi="Times New Roman" w:cs="Times New Roman"/>
          <w:i/>
          <w:iCs/>
          <w:sz w:val="22"/>
          <w:szCs w:val="22"/>
        </w:rPr>
        <w:t>I</w:t>
      </w:r>
      <w:r w:rsidRPr="00CD3258">
        <w:rPr>
          <w:rFonts w:ascii="Times New Roman" w:hAnsi="Times New Roman" w:cs="Times New Roman"/>
          <w:i/>
          <w:iCs/>
          <w:sz w:val="22"/>
          <w:szCs w:val="22"/>
        </w:rPr>
        <w:t>SL-MODEL</w:t>
      </w:r>
    </w:p>
    <w:p w14:paraId="61CBF041" w14:textId="74F5BD41" w:rsidR="00633F1C" w:rsidRDefault="00633F1C" w:rsidP="006A025B">
      <w:pPr>
        <w:spacing w:line="240" w:lineRule="auto"/>
        <w:jc w:val="both"/>
        <w:rPr>
          <w:rFonts w:ascii="Times New Roman" w:hAnsi="Times New Roman" w:cs="Times New Roman"/>
          <w:sz w:val="22"/>
          <w:szCs w:val="22"/>
        </w:rPr>
      </w:pPr>
    </w:p>
    <w:p w14:paraId="11B95B23" w14:textId="4A72D591" w:rsidR="00E56478" w:rsidRPr="00CD3258" w:rsidRDefault="0064128A" w:rsidP="0064128A">
      <w:pPr>
        <w:spacing w:line="240" w:lineRule="auto"/>
        <w:jc w:val="both"/>
        <w:rPr>
          <w:rFonts w:ascii="Times New Roman" w:hAnsi="Times New Roman" w:cs="Times New Roman"/>
          <w:i/>
          <w:iCs/>
          <w:sz w:val="22"/>
          <w:szCs w:val="22"/>
        </w:rPr>
      </w:pPr>
      <w:r w:rsidRPr="0064128A">
        <w:rPr>
          <w:rFonts w:ascii="Times New Roman" w:hAnsi="Times New Roman" w:cs="Times New Roman"/>
          <w:sz w:val="22"/>
          <w:szCs w:val="22"/>
        </w:rPr>
        <w:t xml:space="preserve">The confusion matrix provides a comprehensive summary of the classification model’s performance. Each </w:t>
      </w:r>
      <w:r w:rsidRPr="0064128A">
        <w:rPr>
          <w:rFonts w:ascii="Times New Roman" w:hAnsi="Times New Roman" w:cs="Times New Roman"/>
          <w:b/>
          <w:bCs/>
          <w:sz w:val="22"/>
          <w:szCs w:val="22"/>
        </w:rPr>
        <w:t>row</w:t>
      </w:r>
      <w:r w:rsidRPr="0064128A">
        <w:rPr>
          <w:rFonts w:ascii="Times New Roman" w:hAnsi="Times New Roman" w:cs="Times New Roman"/>
          <w:sz w:val="22"/>
          <w:szCs w:val="22"/>
        </w:rPr>
        <w:t xml:space="preserve"> indicates the actual gesture class, while each </w:t>
      </w:r>
      <w:r w:rsidRPr="0064128A">
        <w:rPr>
          <w:rFonts w:ascii="Times New Roman" w:hAnsi="Times New Roman" w:cs="Times New Roman"/>
          <w:b/>
          <w:bCs/>
          <w:sz w:val="22"/>
          <w:szCs w:val="22"/>
        </w:rPr>
        <w:t>column</w:t>
      </w:r>
      <w:r w:rsidRPr="0064128A">
        <w:rPr>
          <w:rFonts w:ascii="Times New Roman" w:hAnsi="Times New Roman" w:cs="Times New Roman"/>
          <w:sz w:val="22"/>
          <w:szCs w:val="22"/>
        </w:rPr>
        <w:t xml:space="preserve"> represents the class predicted by the model. This layout </w:t>
      </w:r>
      <w:r w:rsidRPr="0064128A">
        <w:rPr>
          <w:rFonts w:ascii="Times New Roman" w:hAnsi="Times New Roman" w:cs="Times New Roman"/>
          <w:sz w:val="22"/>
          <w:szCs w:val="22"/>
        </w:rPr>
        <w:lastRenderedPageBreak/>
        <w:t xml:space="preserve">highlights correct classifications along the diagonal and pinpoints misclassifications in off-diagonal entries. The matrix reflects the model’s performance across </w:t>
      </w:r>
      <w:r w:rsidRPr="0064128A">
        <w:rPr>
          <w:rFonts w:ascii="Times New Roman" w:hAnsi="Times New Roman" w:cs="Times New Roman"/>
          <w:b/>
          <w:bCs/>
          <w:sz w:val="22"/>
          <w:szCs w:val="22"/>
        </w:rPr>
        <w:t>35 distinct gesture classes</w:t>
      </w:r>
      <w:r w:rsidRPr="0064128A">
        <w:rPr>
          <w:rFonts w:ascii="Times New Roman" w:hAnsi="Times New Roman" w:cs="Times New Roman"/>
          <w:sz w:val="22"/>
          <w:szCs w:val="22"/>
        </w:rPr>
        <w:t xml:space="preserve">, including </w:t>
      </w:r>
      <w:r w:rsidRPr="0064128A">
        <w:rPr>
          <w:rFonts w:ascii="Times New Roman" w:hAnsi="Times New Roman" w:cs="Times New Roman"/>
          <w:b/>
          <w:bCs/>
          <w:sz w:val="22"/>
          <w:szCs w:val="22"/>
        </w:rPr>
        <w:t>26 alphabets (A–Z)</w:t>
      </w:r>
      <w:r w:rsidRPr="0064128A">
        <w:rPr>
          <w:rFonts w:ascii="Times New Roman" w:hAnsi="Times New Roman" w:cs="Times New Roman"/>
          <w:sz w:val="22"/>
          <w:szCs w:val="22"/>
        </w:rPr>
        <w:t xml:space="preserve"> and </w:t>
      </w:r>
      <w:r w:rsidRPr="0064128A">
        <w:rPr>
          <w:rFonts w:ascii="Times New Roman" w:hAnsi="Times New Roman" w:cs="Times New Roman"/>
          <w:b/>
          <w:bCs/>
          <w:sz w:val="22"/>
          <w:szCs w:val="22"/>
        </w:rPr>
        <w:t>9 digits (1–9)</w:t>
      </w:r>
      <w:r w:rsidRPr="0064128A">
        <w:rPr>
          <w:rFonts w:ascii="Times New Roman" w:hAnsi="Times New Roman" w:cs="Times New Roman"/>
          <w:sz w:val="22"/>
          <w:szCs w:val="22"/>
        </w:rPr>
        <w:t>, offering valuable insights into gesture-specific accuracy and areas needing improvement</w:t>
      </w:r>
      <w:r w:rsidRPr="0064128A">
        <w:rPr>
          <w:rFonts w:ascii="Times New Roman" w:hAnsi="Times New Roman" w:cs="Times New Roman"/>
          <w:i/>
          <w:iCs/>
          <w:sz w:val="22"/>
          <w:szCs w:val="22"/>
        </w:rPr>
        <w:t>.</w:t>
      </w:r>
    </w:p>
    <w:p w14:paraId="530009D4" w14:textId="32A1B688" w:rsidR="008C7E5A" w:rsidRDefault="00F06CB6" w:rsidP="00215490">
      <w:pPr>
        <w:spacing w:line="240" w:lineRule="auto"/>
        <w:jc w:val="both"/>
        <w:rPr>
          <w:rFonts w:ascii="Times New Roman" w:hAnsi="Times New Roman" w:cs="Times New Roman"/>
          <w:sz w:val="22"/>
          <w:szCs w:val="22"/>
        </w:rPr>
      </w:pPr>
      <w:r>
        <w:rPr>
          <w:noProof/>
        </w:rPr>
        <mc:AlternateContent>
          <mc:Choice Requires="wps">
            <w:drawing>
              <wp:anchor distT="0" distB="0" distL="114300" distR="114300" simplePos="0" relativeHeight="251656192" behindDoc="1" locked="0" layoutInCell="1" allowOverlap="1" wp14:anchorId="30F12A6A" wp14:editId="317E7C20">
                <wp:simplePos x="0" y="0"/>
                <wp:positionH relativeFrom="column">
                  <wp:posOffset>666750</wp:posOffset>
                </wp:positionH>
                <wp:positionV relativeFrom="paragraph">
                  <wp:posOffset>2091690</wp:posOffset>
                </wp:positionV>
                <wp:extent cx="1352550" cy="635"/>
                <wp:effectExtent l="0" t="0" r="0" b="0"/>
                <wp:wrapTight wrapText="bothSides">
                  <wp:wrapPolygon edited="0">
                    <wp:start x="0" y="0"/>
                    <wp:lineTo x="0" y="20057"/>
                    <wp:lineTo x="21296" y="20057"/>
                    <wp:lineTo x="21296" y="0"/>
                    <wp:lineTo x="0" y="0"/>
                  </wp:wrapPolygon>
                </wp:wrapTight>
                <wp:docPr id="477000742" name="Text Box 1"/>
                <wp:cNvGraphicFramePr/>
                <a:graphic xmlns:a="http://schemas.openxmlformats.org/drawingml/2006/main">
                  <a:graphicData uri="http://schemas.microsoft.com/office/word/2010/wordprocessingShape">
                    <wps:wsp>
                      <wps:cNvSpPr txBox="1"/>
                      <wps:spPr>
                        <a:xfrm>
                          <a:off x="0" y="0"/>
                          <a:ext cx="1352550" cy="635"/>
                        </a:xfrm>
                        <a:prstGeom prst="rect">
                          <a:avLst/>
                        </a:prstGeom>
                        <a:solidFill>
                          <a:prstClr val="white"/>
                        </a:solidFill>
                        <a:ln>
                          <a:noFill/>
                        </a:ln>
                      </wps:spPr>
                      <wps:txbx>
                        <w:txbxContent>
                          <w:p w14:paraId="5B9530D4" w14:textId="48FF81F5" w:rsidR="003E63FC" w:rsidRPr="003F74C4" w:rsidRDefault="003E63FC" w:rsidP="00F06CB6">
                            <w:pPr>
                              <w:pStyle w:val="Caption"/>
                              <w:rPr>
                                <w:noProof/>
                              </w:rPr>
                            </w:pPr>
                            <w:r>
                              <w:t>Figure5.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type w14:anchorId="30F12A6A" id="_x0000_t202" coordsize="21600,21600" o:spt="202" path="m,l,21600r21600,l21600,xe">
                <v:stroke joinstyle="miter"/>
                <v:path gradientshapeok="t" o:connecttype="rect"/>
              </v:shapetype>
              <v:shape id="Text Box 1" o:spid="_x0000_s1026" type="#_x0000_t202" style="position:absolute;left:0;text-align:left;margin-left:52.5pt;margin-top:164.7pt;width:106.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" stroked="f">
                <v:textbox style="mso-fit-shape-to-text:t" inset="0,0,0,0">
                  <w:txbxContent>
                    <w:p w14:paraId="5B9530D4" w14:textId="48FF81F5" w:rsidR="003E63FC" w:rsidRPr="003F74C4" w:rsidRDefault="003E63FC" w:rsidP="00F06CB6">
                      <w:pPr>
                        <w:pStyle w:val="Caption"/>
                        <w:rPr>
                          <w:noProof/>
                        </w:rPr>
                      </w:pPr>
                      <w:r>
                        <w:t>Figure5. Confusion matrix</w:t>
                      </w:r>
                    </w:p>
                  </w:txbxContent>
                </v:textbox>
                <w10:wrap type="tight"/>
              </v:shape>
            </w:pict>
          </mc:Fallback>
        </mc:AlternateContent>
      </w:r>
    </w:p>
    <w:p w14:paraId="6972671B" w14:textId="3B632E6E" w:rsidR="008D4492" w:rsidRPr="008D4492" w:rsidRDefault="008D4492" w:rsidP="008D4492">
      <w:pPr>
        <w:spacing w:line="240" w:lineRule="auto"/>
        <w:jc w:val="both"/>
        <w:rPr>
          <w:rFonts w:ascii="Times New Roman" w:hAnsi="Times New Roman" w:cs="Times New Roman"/>
          <w:b/>
          <w:bCs/>
          <w:sz w:val="22"/>
          <w:szCs w:val="22"/>
        </w:rPr>
      </w:pPr>
      <w:r w:rsidRPr="008D4492">
        <w:rPr>
          <w:rFonts w:ascii="Times New Roman" w:hAnsi="Times New Roman" w:cs="Times New Roman"/>
          <w:b/>
          <w:bCs/>
          <w:sz w:val="22"/>
          <w:szCs w:val="22"/>
        </w:rPr>
        <w:t>V. CONCLUSION AND FUTURE SCOPE</w:t>
      </w:r>
    </w:p>
    <w:p w14:paraId="64EA736A" w14:textId="15084EC9" w:rsidR="008D4492" w:rsidRPr="008D4492" w:rsidRDefault="008D4492" w:rsidP="008D4492">
      <w:pPr>
        <w:spacing w:line="240" w:lineRule="auto"/>
        <w:jc w:val="both"/>
        <w:rPr>
          <w:rFonts w:ascii="Times New Roman" w:hAnsi="Times New Roman" w:cs="Times New Roman"/>
          <w:sz w:val="22"/>
          <w:szCs w:val="22"/>
        </w:rPr>
      </w:pPr>
      <w:r w:rsidRPr="008D4492">
        <w:rPr>
          <w:rFonts w:ascii="Times New Roman" w:hAnsi="Times New Roman" w:cs="Times New Roman"/>
          <w:sz w:val="22"/>
          <w:szCs w:val="22"/>
        </w:rPr>
        <w:t xml:space="preserve">This project successfully developed an Indian Sign Language (ISL) recognition system using Convolutional Neural Networks (CNN) for feature extraction and classification. The model demonstrated excellent performance, achieving a </w:t>
      </w:r>
      <w:r w:rsidRPr="008D4492">
        <w:rPr>
          <w:rFonts w:ascii="Times New Roman" w:hAnsi="Times New Roman" w:cs="Times New Roman"/>
          <w:b/>
          <w:bCs/>
          <w:sz w:val="22"/>
          <w:szCs w:val="22"/>
        </w:rPr>
        <w:t>test accuracy of 9</w:t>
      </w:r>
      <w:r w:rsidR="00F14F70">
        <w:rPr>
          <w:rFonts w:ascii="Times New Roman" w:hAnsi="Times New Roman" w:cs="Times New Roman"/>
          <w:b/>
          <w:bCs/>
          <w:sz w:val="22"/>
          <w:szCs w:val="22"/>
        </w:rPr>
        <w:t>1</w:t>
      </w:r>
      <w:r w:rsidRPr="008D4492">
        <w:rPr>
          <w:rFonts w:ascii="Times New Roman" w:hAnsi="Times New Roman" w:cs="Times New Roman"/>
          <w:b/>
          <w:bCs/>
          <w:sz w:val="22"/>
          <w:szCs w:val="22"/>
        </w:rPr>
        <w:t>%</w:t>
      </w:r>
      <w:r w:rsidRPr="008D4492">
        <w:rPr>
          <w:rFonts w:ascii="Times New Roman" w:hAnsi="Times New Roman" w:cs="Times New Roman"/>
          <w:sz w:val="22"/>
          <w:szCs w:val="22"/>
        </w:rPr>
        <w:t xml:space="preserve"> and </w:t>
      </w:r>
      <w:r w:rsidRPr="008D4492">
        <w:rPr>
          <w:rFonts w:ascii="Times New Roman" w:hAnsi="Times New Roman" w:cs="Times New Roman"/>
          <w:b/>
          <w:bCs/>
          <w:sz w:val="22"/>
          <w:szCs w:val="22"/>
        </w:rPr>
        <w:t>perfect scores (100%) in precision, recall, and F1-score</w:t>
      </w:r>
      <w:r w:rsidRPr="008D4492">
        <w:rPr>
          <w:rFonts w:ascii="Times New Roman" w:hAnsi="Times New Roman" w:cs="Times New Roman"/>
          <w:sz w:val="22"/>
          <w:szCs w:val="22"/>
        </w:rPr>
        <w:t xml:space="preserve"> across all 35 classes, which include both alphabets (A–Z) and digits (1–9). A robust dataset with over </w:t>
      </w:r>
      <w:r w:rsidR="002528DA">
        <w:rPr>
          <w:rFonts w:ascii="Times New Roman" w:hAnsi="Times New Roman" w:cs="Times New Roman"/>
          <w:sz w:val="22"/>
          <w:szCs w:val="22"/>
        </w:rPr>
        <w:t>1</w:t>
      </w:r>
      <w:r w:rsidRPr="008D4492">
        <w:rPr>
          <w:rFonts w:ascii="Times New Roman" w:hAnsi="Times New Roman" w:cs="Times New Roman"/>
          <w:sz w:val="22"/>
          <w:szCs w:val="22"/>
        </w:rPr>
        <w:t>40</w:t>
      </w:r>
      <w:r w:rsidR="002528DA">
        <w:rPr>
          <w:rFonts w:ascii="Times New Roman" w:hAnsi="Times New Roman" w:cs="Times New Roman"/>
          <w:sz w:val="22"/>
          <w:szCs w:val="22"/>
        </w:rPr>
        <w:t xml:space="preserve">0 </w:t>
      </w:r>
      <w:r w:rsidRPr="008D4492">
        <w:rPr>
          <w:rFonts w:ascii="Times New Roman" w:hAnsi="Times New Roman" w:cs="Times New Roman"/>
          <w:sz w:val="22"/>
          <w:szCs w:val="22"/>
        </w:rPr>
        <w:t>samples per class, along with data augmentation techniques, contributed significantly to this achievement by enhancing model generalization and resilience.</w:t>
      </w:r>
    </w:p>
    <w:p w14:paraId="115A85F9" w14:textId="77777777" w:rsidR="008D4492" w:rsidRPr="008D4492" w:rsidRDefault="008D4492" w:rsidP="008D4492">
      <w:pPr>
        <w:spacing w:line="240" w:lineRule="auto"/>
        <w:jc w:val="both"/>
        <w:rPr>
          <w:rFonts w:ascii="Times New Roman" w:hAnsi="Times New Roman" w:cs="Times New Roman"/>
          <w:sz w:val="22"/>
          <w:szCs w:val="22"/>
        </w:rPr>
      </w:pPr>
      <w:r w:rsidRPr="008D4492">
        <w:rPr>
          <w:rFonts w:ascii="Times New Roman" w:hAnsi="Times New Roman" w:cs="Times New Roman"/>
          <w:sz w:val="22"/>
          <w:szCs w:val="22"/>
        </w:rPr>
        <w:t>The results highlight the model’s effectiveness in real-time ISL gesture recognition, making it suitable for assistive communication technologies. However, this work also opens up several avenues for future development. Advanced deep learning architectures, such as Transformers or hybrid CNN-RNN models, can be explored to improve both inference speed and accuracy. Integrating additional gesture classes (such as dynamic signs and common expressions) will broaden the model's practical scope.</w:t>
      </w:r>
    </w:p>
    <w:p w14:paraId="58D25A7A" w14:textId="77777777" w:rsidR="008D4492" w:rsidRPr="008D4492" w:rsidRDefault="008D4492" w:rsidP="008D4492">
      <w:pPr>
        <w:spacing w:line="240" w:lineRule="auto"/>
        <w:jc w:val="both"/>
        <w:rPr>
          <w:rFonts w:ascii="Times New Roman" w:hAnsi="Times New Roman" w:cs="Times New Roman"/>
          <w:sz w:val="22"/>
          <w:szCs w:val="22"/>
        </w:rPr>
      </w:pPr>
      <w:r w:rsidRPr="008D4492">
        <w:rPr>
          <w:rFonts w:ascii="Times New Roman" w:hAnsi="Times New Roman" w:cs="Times New Roman"/>
          <w:sz w:val="22"/>
          <w:szCs w:val="22"/>
        </w:rPr>
        <w:t xml:space="preserve">One promising future direction is the development of </w:t>
      </w:r>
      <w:r w:rsidRPr="008D4492">
        <w:rPr>
          <w:rFonts w:ascii="Times New Roman" w:hAnsi="Times New Roman" w:cs="Times New Roman"/>
          <w:b/>
          <w:bCs/>
          <w:sz w:val="22"/>
          <w:szCs w:val="22"/>
        </w:rPr>
        <w:t>bidirectional communication applications</w:t>
      </w:r>
      <w:r w:rsidRPr="008D4492">
        <w:rPr>
          <w:rFonts w:ascii="Times New Roman" w:hAnsi="Times New Roman" w:cs="Times New Roman"/>
          <w:sz w:val="22"/>
          <w:szCs w:val="22"/>
        </w:rPr>
        <w:t>, enabling two-way interaction between sign language users and non-signers through real-time gesture-to-text and text-to-gesture translation. This would significantly enhance inclusivity and social participation for the deaf and hard-of-hearing community.</w:t>
      </w:r>
    </w:p>
    <w:p w14:paraId="22DBE270" w14:textId="276BF061" w:rsidR="00B824F3" w:rsidRPr="00183E15" w:rsidRDefault="008D4492" w:rsidP="00183E15">
      <w:pPr>
        <w:spacing w:line="240" w:lineRule="auto"/>
        <w:jc w:val="both"/>
        <w:rPr>
          <w:rFonts w:ascii="Times New Roman" w:hAnsi="Times New Roman" w:cs="Times New Roman"/>
          <w:sz w:val="22"/>
          <w:szCs w:val="22"/>
        </w:rPr>
      </w:pPr>
      <w:r w:rsidRPr="008D4492">
        <w:rPr>
          <w:rFonts w:ascii="Times New Roman" w:hAnsi="Times New Roman" w:cs="Times New Roman"/>
          <w:sz w:val="22"/>
          <w:szCs w:val="22"/>
        </w:rPr>
        <w:t>In conclusion, this ISL recognition system lays a strong foundation for future innovations in sign language understanding. Continued research in this domain has the potential to reshape human-</w:t>
      </w:r>
      <w:r w:rsidRPr="008D4492">
        <w:rPr>
          <w:rFonts w:ascii="Times New Roman" w:hAnsi="Times New Roman" w:cs="Times New Roman"/>
          <w:sz w:val="22"/>
          <w:szCs w:val="22"/>
        </w:rPr>
        <w:t>computer interaction and promote a more accessible, inclusive digital ecosystem.</w:t>
      </w:r>
    </w:p>
    <w:p w14:paraId="0D081161" w14:textId="77777777" w:rsidR="00183E15" w:rsidRPr="00183E15"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References:</w:t>
      </w:r>
    </w:p>
    <w:p w14:paraId="098F5D6E" w14:textId="77777777" w:rsidR="00183E15" w:rsidRPr="00183E15"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 xml:space="preserve">[1] IEEE Conference Publication (2023). "Python And </w:t>
      </w:r>
      <w:proofErr w:type="spellStart"/>
      <w:r w:rsidRPr="00183E15">
        <w:rPr>
          <w:rFonts w:ascii="Times New Roman" w:hAnsi="Times New Roman" w:cs="Times New Roman"/>
          <w:i/>
          <w:iCs/>
          <w:sz w:val="26"/>
          <w:szCs w:val="26"/>
        </w:rPr>
        <w:t>Opencv</w:t>
      </w:r>
      <w:proofErr w:type="spellEnd"/>
      <w:r w:rsidRPr="00183E15">
        <w:rPr>
          <w:rFonts w:ascii="Times New Roman" w:hAnsi="Times New Roman" w:cs="Times New Roman"/>
          <w:i/>
          <w:iCs/>
          <w:sz w:val="26"/>
          <w:szCs w:val="26"/>
        </w:rPr>
        <w:t xml:space="preserve"> </w:t>
      </w:r>
      <w:proofErr w:type="gramStart"/>
      <w:r w:rsidRPr="00183E15">
        <w:rPr>
          <w:rFonts w:ascii="Times New Roman" w:hAnsi="Times New Roman" w:cs="Times New Roman"/>
          <w:i/>
          <w:iCs/>
          <w:sz w:val="26"/>
          <w:szCs w:val="26"/>
        </w:rPr>
        <w:t>For</w:t>
      </w:r>
      <w:proofErr w:type="gramEnd"/>
      <w:r w:rsidRPr="00183E15">
        <w:rPr>
          <w:rFonts w:ascii="Times New Roman" w:hAnsi="Times New Roman" w:cs="Times New Roman"/>
          <w:i/>
          <w:iCs/>
          <w:sz w:val="26"/>
          <w:szCs w:val="26"/>
        </w:rPr>
        <w:t xml:space="preserve"> Sign Language Recognition." IEEE Xplore. Available: </w:t>
      </w:r>
      <w:hyperlink r:id="rId15" w:history="1">
        <w:r w:rsidRPr="00183E15">
          <w:rPr>
            <w:rStyle w:val="Hyperlink"/>
            <w:rFonts w:ascii="Times New Roman" w:hAnsi="Times New Roman" w:cs="Times New Roman"/>
            <w:i/>
            <w:iCs/>
            <w:sz w:val="26"/>
            <w:szCs w:val="26"/>
          </w:rPr>
          <w:t>https://ieeexplore.ieee.org/abstract/document/10110225/</w:t>
        </w:r>
      </w:hyperlink>
    </w:p>
    <w:p w14:paraId="0793B4F7" w14:textId="446A855A" w:rsidR="003470B0"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[2] IEEE Conference Publication (2023). "Sign Language Recognition Using Machine Learning Algorithm." IEEE Xplore. Available: </w:t>
      </w:r>
      <w:hyperlink r:id="rId16" w:history="1">
        <w:r w:rsidRPr="00183E15">
          <w:rPr>
            <w:rStyle w:val="Hyperlink"/>
            <w:rFonts w:ascii="Times New Roman" w:hAnsi="Times New Roman" w:cs="Times New Roman"/>
            <w:i/>
            <w:iCs/>
            <w:sz w:val="26"/>
            <w:szCs w:val="26"/>
          </w:rPr>
          <w:t>https://ieeexplore.ieee.org/document/10169820/</w:t>
        </w:r>
      </w:hyperlink>
    </w:p>
    <w:p w14:paraId="05E7D27E" w14:textId="7B04F0B8" w:rsidR="00183E15" w:rsidRPr="00183E15"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3] IEEE Conference Publication (2022). "Sign Language Recognition using Machine Learning." IEEE Xplore. Available: </w:t>
      </w:r>
      <w:hyperlink r:id="rId17" w:history="1">
        <w:r w:rsidRPr="00183E15">
          <w:rPr>
            <w:rStyle w:val="Hyperlink"/>
            <w:rFonts w:ascii="Times New Roman" w:hAnsi="Times New Roman" w:cs="Times New Roman"/>
            <w:i/>
            <w:iCs/>
            <w:sz w:val="26"/>
            <w:szCs w:val="26"/>
          </w:rPr>
          <w:t>https://ieeexplore.ieee.org/document/9914155/</w:t>
        </w:r>
      </w:hyperlink>
    </w:p>
    <w:p w14:paraId="2982E2EC" w14:textId="77777777" w:rsidR="00183E15" w:rsidRPr="00183E15"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[4] IEEE Conference Publication (2020). "Sign Language Recognition Using Template Matching Technique." IEEE Xplore. Available: </w:t>
      </w:r>
      <w:hyperlink r:id="rId18" w:history="1">
        <w:r w:rsidRPr="00183E15">
          <w:rPr>
            <w:rStyle w:val="Hyperlink"/>
            <w:rFonts w:ascii="Times New Roman" w:hAnsi="Times New Roman" w:cs="Times New Roman"/>
            <w:i/>
            <w:iCs/>
            <w:sz w:val="26"/>
            <w:szCs w:val="26"/>
          </w:rPr>
          <w:t>https://ieeexplore.ieee.org/document/9132899/</w:t>
        </w:r>
      </w:hyperlink>
    </w:p>
    <w:p w14:paraId="1D484596" w14:textId="77777777" w:rsidR="00183E15" w:rsidRPr="00183E15"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 xml:space="preserve">[5] IEEE Conference Publication (2023). "Hand Gesture Recognition Using </w:t>
      </w:r>
      <w:proofErr w:type="spellStart"/>
      <w:r w:rsidRPr="00183E15">
        <w:rPr>
          <w:rFonts w:ascii="Times New Roman" w:hAnsi="Times New Roman" w:cs="Times New Roman"/>
          <w:i/>
          <w:iCs/>
          <w:sz w:val="26"/>
          <w:szCs w:val="26"/>
        </w:rPr>
        <w:t>MediaPipe</w:t>
      </w:r>
      <w:proofErr w:type="spellEnd"/>
      <w:r w:rsidRPr="00183E15">
        <w:rPr>
          <w:rFonts w:ascii="Times New Roman" w:hAnsi="Times New Roman" w:cs="Times New Roman"/>
          <w:i/>
          <w:iCs/>
          <w:sz w:val="26"/>
          <w:szCs w:val="26"/>
        </w:rPr>
        <w:t xml:space="preserve"> and CNN for Indian Sign Language and Conversion to Speech Format for Indian Regional Languages." IEEE Xplore. Available: </w:t>
      </w:r>
      <w:hyperlink r:id="rId19" w:history="1">
        <w:r w:rsidRPr="00183E15">
          <w:rPr>
            <w:rStyle w:val="Hyperlink"/>
            <w:rFonts w:ascii="Times New Roman" w:hAnsi="Times New Roman" w:cs="Times New Roman"/>
            <w:i/>
            <w:iCs/>
            <w:sz w:val="26"/>
            <w:szCs w:val="26"/>
          </w:rPr>
          <w:t>https://ieeexplore.ieee.org/document/10334218/</w:t>
        </w:r>
      </w:hyperlink>
    </w:p>
    <w:p w14:paraId="78A25AC3" w14:textId="0621ADE8" w:rsidR="00183E15" w:rsidRPr="00183E15"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 xml:space="preserve">[6] World Scientific (2024). "Multimodal Gesture Recognition with Spatio-Temporal Features Fusion Based on </w:t>
      </w:r>
      <w:r w:rsidR="00952B68">
        <w:rPr>
          <w:rFonts w:ascii="Times New Roman" w:hAnsi="Times New Roman" w:cs="Times New Roman"/>
          <w:i/>
          <w:iCs/>
          <w:sz w:val="26"/>
          <w:szCs w:val="26"/>
        </w:rPr>
        <w:t>SICKIT</w:t>
      </w:r>
      <w:r w:rsidRPr="00183E15">
        <w:rPr>
          <w:rFonts w:ascii="Times New Roman" w:hAnsi="Times New Roman" w:cs="Times New Roman"/>
          <w:i/>
          <w:iCs/>
          <w:sz w:val="26"/>
          <w:szCs w:val="26"/>
        </w:rPr>
        <w:t xml:space="preserve">v5 and </w:t>
      </w:r>
      <w:proofErr w:type="spellStart"/>
      <w:r w:rsidRPr="00183E15">
        <w:rPr>
          <w:rFonts w:ascii="Times New Roman" w:hAnsi="Times New Roman" w:cs="Times New Roman"/>
          <w:i/>
          <w:iCs/>
          <w:sz w:val="26"/>
          <w:szCs w:val="26"/>
        </w:rPr>
        <w:t>MediaPipe</w:t>
      </w:r>
      <w:proofErr w:type="spellEnd"/>
      <w:r w:rsidRPr="00183E15">
        <w:rPr>
          <w:rFonts w:ascii="Times New Roman" w:hAnsi="Times New Roman" w:cs="Times New Roman"/>
          <w:i/>
          <w:iCs/>
          <w:sz w:val="26"/>
          <w:szCs w:val="26"/>
        </w:rPr>
        <w:t>." International Journal of Pattern Recognition and Artificial</w:t>
      </w:r>
      <w:r w:rsidR="00112B70">
        <w:rPr>
          <w:rFonts w:ascii="Times New Roman" w:hAnsi="Times New Roman" w:cs="Times New Roman"/>
          <w:i/>
          <w:iCs/>
          <w:sz w:val="26"/>
          <w:szCs w:val="26"/>
        </w:rPr>
        <w:t xml:space="preserve"> </w:t>
      </w:r>
      <w:r w:rsidRPr="00183E15">
        <w:rPr>
          <w:rFonts w:ascii="Times New Roman" w:hAnsi="Times New Roman" w:cs="Times New Roman"/>
          <w:i/>
          <w:iCs/>
          <w:sz w:val="26"/>
          <w:szCs w:val="26"/>
        </w:rPr>
        <w:t xml:space="preserve">Intelligence. </w:t>
      </w:r>
      <w:r w:rsidRPr="00183E15">
        <w:rPr>
          <w:rFonts w:ascii="Times New Roman" w:hAnsi="Times New Roman" w:cs="Times New Roman"/>
          <w:i/>
          <w:iCs/>
          <w:sz w:val="26"/>
          <w:szCs w:val="26"/>
        </w:rPr>
        <w:lastRenderedPageBreak/>
        <w:t>Available: </w:t>
      </w:r>
      <w:hyperlink r:id="rId20" w:history="1">
        <w:r w:rsidRPr="00183E15">
          <w:rPr>
            <w:rStyle w:val="Hyperlink"/>
            <w:rFonts w:ascii="Times New Roman" w:hAnsi="Times New Roman" w:cs="Times New Roman"/>
            <w:i/>
            <w:iCs/>
            <w:sz w:val="26"/>
            <w:szCs w:val="26"/>
          </w:rPr>
          <w:t>https://www.worldscientific.com/doi/10.1142/S0218001424550073</w:t>
        </w:r>
      </w:hyperlink>
    </w:p>
    <w:p w14:paraId="0780F1CA" w14:textId="3A84E882" w:rsidR="00183E15" w:rsidRPr="00183E15"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 xml:space="preserve">[7] IEEE Conference Publication (2024). "Leveraging </w:t>
      </w:r>
      <w:proofErr w:type="spellStart"/>
      <w:r w:rsidRPr="00183E15">
        <w:rPr>
          <w:rFonts w:ascii="Times New Roman" w:hAnsi="Times New Roman" w:cs="Times New Roman"/>
          <w:i/>
          <w:iCs/>
          <w:sz w:val="26"/>
          <w:szCs w:val="26"/>
        </w:rPr>
        <w:t>MediaPipe</w:t>
      </w:r>
      <w:proofErr w:type="spellEnd"/>
      <w:r w:rsidRPr="00183E15">
        <w:rPr>
          <w:rFonts w:ascii="Times New Roman" w:hAnsi="Times New Roman" w:cs="Times New Roman"/>
          <w:i/>
          <w:iCs/>
          <w:sz w:val="26"/>
          <w:szCs w:val="26"/>
        </w:rPr>
        <w:t xml:space="preserve"> and </w:t>
      </w:r>
      <w:r w:rsidR="00952B68">
        <w:rPr>
          <w:rFonts w:ascii="Times New Roman" w:hAnsi="Times New Roman" w:cs="Times New Roman"/>
          <w:i/>
          <w:iCs/>
          <w:sz w:val="26"/>
          <w:szCs w:val="26"/>
        </w:rPr>
        <w:t>SICKIT</w:t>
      </w:r>
      <w:r w:rsidRPr="00183E15">
        <w:rPr>
          <w:rFonts w:ascii="Times New Roman" w:hAnsi="Times New Roman" w:cs="Times New Roman"/>
          <w:i/>
          <w:iCs/>
          <w:sz w:val="26"/>
          <w:szCs w:val="26"/>
        </w:rPr>
        <w:t xml:space="preserve"> </w:t>
      </w:r>
      <w:proofErr w:type="spellStart"/>
      <w:r w:rsidRPr="00183E15">
        <w:rPr>
          <w:rFonts w:ascii="Times New Roman" w:hAnsi="Times New Roman" w:cs="Times New Roman"/>
          <w:i/>
          <w:iCs/>
          <w:sz w:val="26"/>
          <w:szCs w:val="26"/>
        </w:rPr>
        <w:t>Keypoint</w:t>
      </w:r>
      <w:proofErr w:type="spellEnd"/>
      <w:r w:rsidRPr="00183E15">
        <w:rPr>
          <w:rFonts w:ascii="Times New Roman" w:hAnsi="Times New Roman" w:cs="Times New Roman"/>
          <w:i/>
          <w:iCs/>
          <w:sz w:val="26"/>
          <w:szCs w:val="26"/>
        </w:rPr>
        <w:t xml:space="preserve"> Detection in Ensemble Approaches for Workout Pose Recognition." IEEE Xplore. Available: </w:t>
      </w:r>
      <w:hyperlink r:id="rId21" w:history="1">
        <w:r w:rsidRPr="00183E15">
          <w:rPr>
            <w:rStyle w:val="Hyperlink"/>
            <w:rFonts w:ascii="Times New Roman" w:hAnsi="Times New Roman" w:cs="Times New Roman"/>
            <w:i/>
            <w:iCs/>
            <w:sz w:val="26"/>
            <w:szCs w:val="26"/>
          </w:rPr>
          <w:t>https://ieeexplore.ieee.org/document/10551077/</w:t>
        </w:r>
      </w:hyperlink>
    </w:p>
    <w:p w14:paraId="78C88B1A" w14:textId="77777777" w:rsidR="00183E15" w:rsidRPr="00183E15"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 xml:space="preserve">[8] MDPI (2024). "Real-Time Hand Gesture Monitoring Model Based on </w:t>
      </w:r>
      <w:proofErr w:type="spellStart"/>
      <w:r w:rsidRPr="00183E15">
        <w:rPr>
          <w:rFonts w:ascii="Times New Roman" w:hAnsi="Times New Roman" w:cs="Times New Roman"/>
          <w:i/>
          <w:iCs/>
          <w:sz w:val="26"/>
          <w:szCs w:val="26"/>
        </w:rPr>
        <w:t>MediaPipe's</w:t>
      </w:r>
      <w:proofErr w:type="spellEnd"/>
      <w:r w:rsidRPr="00183E15">
        <w:rPr>
          <w:rFonts w:ascii="Times New Roman" w:hAnsi="Times New Roman" w:cs="Times New Roman"/>
          <w:i/>
          <w:iCs/>
          <w:sz w:val="26"/>
          <w:szCs w:val="26"/>
        </w:rPr>
        <w:t xml:space="preserve"> Registerable System." Sensors. Available: </w:t>
      </w:r>
      <w:hyperlink r:id="rId22" w:history="1">
        <w:r w:rsidRPr="00183E15">
          <w:rPr>
            <w:rStyle w:val="Hyperlink"/>
            <w:rFonts w:ascii="Times New Roman" w:hAnsi="Times New Roman" w:cs="Times New Roman"/>
            <w:i/>
            <w:iCs/>
            <w:sz w:val="26"/>
            <w:szCs w:val="26"/>
          </w:rPr>
          <w:t>https://www.mdpi.com/1424-8220/24/19/6262</w:t>
        </w:r>
      </w:hyperlink>
    </w:p>
    <w:p w14:paraId="408D518B" w14:textId="77777777" w:rsidR="00183E15" w:rsidRPr="00183E15"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 xml:space="preserve">[9] ACM Digital Library (2024). "The Gesture Recognition Improvement of </w:t>
      </w:r>
      <w:proofErr w:type="spellStart"/>
      <w:r w:rsidRPr="00183E15">
        <w:rPr>
          <w:rFonts w:ascii="Times New Roman" w:hAnsi="Times New Roman" w:cs="Times New Roman"/>
          <w:i/>
          <w:iCs/>
          <w:sz w:val="26"/>
          <w:szCs w:val="26"/>
        </w:rPr>
        <w:t>Mediapipe</w:t>
      </w:r>
      <w:proofErr w:type="spellEnd"/>
      <w:r w:rsidRPr="00183E15">
        <w:rPr>
          <w:rFonts w:ascii="Times New Roman" w:hAnsi="Times New Roman" w:cs="Times New Roman"/>
          <w:i/>
          <w:iCs/>
          <w:sz w:val="26"/>
          <w:szCs w:val="26"/>
        </w:rPr>
        <w:t xml:space="preserve"> Model Based on Historical Trajectory Assist Tracking, Kalman Filtering and Smooth Filtering." Proceedings of the 2024 7th International Conference on Computer Information Science and Artificial Intelligence. Available: </w:t>
      </w:r>
      <w:hyperlink r:id="rId23" w:history="1">
        <w:r w:rsidRPr="00183E15">
          <w:rPr>
            <w:rStyle w:val="Hyperlink"/>
            <w:rFonts w:ascii="Times New Roman" w:hAnsi="Times New Roman" w:cs="Times New Roman"/>
            <w:i/>
            <w:iCs/>
            <w:sz w:val="26"/>
            <w:szCs w:val="26"/>
          </w:rPr>
          <w:t>https://dl.acm.org/doi/10.1145/3703187.3703295</w:t>
        </w:r>
      </w:hyperlink>
    </w:p>
    <w:p w14:paraId="087E06F5" w14:textId="6B22B173" w:rsidR="00183E15" w:rsidRPr="00183E15"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 xml:space="preserve">[10] IEEE Conference Publication (2022). "Hand Gesture Recognition using </w:t>
      </w:r>
      <w:r w:rsidR="00952B68">
        <w:rPr>
          <w:rFonts w:ascii="Times New Roman" w:hAnsi="Times New Roman" w:cs="Times New Roman"/>
          <w:i/>
          <w:iCs/>
          <w:sz w:val="26"/>
          <w:szCs w:val="26"/>
        </w:rPr>
        <w:t>SICKIT</w:t>
      </w:r>
      <w:r w:rsidRPr="00183E15">
        <w:rPr>
          <w:rFonts w:ascii="Times New Roman" w:hAnsi="Times New Roman" w:cs="Times New Roman"/>
          <w:i/>
          <w:iCs/>
          <w:sz w:val="26"/>
          <w:szCs w:val="26"/>
        </w:rPr>
        <w:t xml:space="preserve"> Models for Hearing and Speech Impaired People." IEEE Xplore. Available: </w:t>
      </w:r>
      <w:hyperlink r:id="rId24" w:history="1">
        <w:r w:rsidRPr="00183E15">
          <w:rPr>
            <w:rStyle w:val="Hyperlink"/>
            <w:rFonts w:ascii="Times New Roman" w:hAnsi="Times New Roman" w:cs="Times New Roman"/>
            <w:i/>
            <w:iCs/>
            <w:sz w:val="26"/>
            <w:szCs w:val="26"/>
          </w:rPr>
          <w:t>https://ieeexplore.ieee.org/document/9887751/</w:t>
        </w:r>
      </w:hyperlink>
    </w:p>
    <w:p w14:paraId="65DDA717" w14:textId="77777777" w:rsidR="00183E15" w:rsidRPr="00183E15"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[11] MDPI (2022). "</w:t>
      </w:r>
      <w:proofErr w:type="spellStart"/>
      <w:r w:rsidRPr="00183E15">
        <w:rPr>
          <w:rFonts w:ascii="Times New Roman" w:hAnsi="Times New Roman" w:cs="Times New Roman"/>
          <w:i/>
          <w:iCs/>
          <w:sz w:val="26"/>
          <w:szCs w:val="26"/>
        </w:rPr>
        <w:t>Deepsign</w:t>
      </w:r>
      <w:proofErr w:type="spellEnd"/>
      <w:r w:rsidRPr="00183E15">
        <w:rPr>
          <w:rFonts w:ascii="Times New Roman" w:hAnsi="Times New Roman" w:cs="Times New Roman"/>
          <w:i/>
          <w:iCs/>
          <w:sz w:val="26"/>
          <w:szCs w:val="26"/>
        </w:rPr>
        <w:t>: Sign Language Detection and Recognition Using Deep Learning." Electronics. Available: </w:t>
      </w:r>
      <w:hyperlink r:id="rId25" w:history="1">
        <w:r w:rsidRPr="00183E15">
          <w:rPr>
            <w:rStyle w:val="Hyperlink"/>
            <w:rFonts w:ascii="Times New Roman" w:hAnsi="Times New Roman" w:cs="Times New Roman"/>
            <w:i/>
            <w:iCs/>
            <w:sz w:val="26"/>
            <w:szCs w:val="26"/>
          </w:rPr>
          <w:t>https://www.mdpi.com/2079-9292/11/11/1780</w:t>
        </w:r>
      </w:hyperlink>
    </w:p>
    <w:p w14:paraId="035FFF24" w14:textId="77777777" w:rsidR="00183E15" w:rsidRPr="00183E15"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 xml:space="preserve">[12] MDPI (2024). "Next-Gen Dynamic Hand Gesture Recognition: </w:t>
      </w:r>
      <w:proofErr w:type="spellStart"/>
      <w:r w:rsidRPr="00183E15">
        <w:rPr>
          <w:rFonts w:ascii="Times New Roman" w:hAnsi="Times New Roman" w:cs="Times New Roman"/>
          <w:i/>
          <w:iCs/>
          <w:sz w:val="26"/>
          <w:szCs w:val="26"/>
        </w:rPr>
        <w:t>MediaPipe</w:t>
      </w:r>
      <w:proofErr w:type="spellEnd"/>
      <w:r w:rsidRPr="00183E15">
        <w:rPr>
          <w:rFonts w:ascii="Times New Roman" w:hAnsi="Times New Roman" w:cs="Times New Roman"/>
          <w:i/>
          <w:iCs/>
          <w:sz w:val="26"/>
          <w:szCs w:val="26"/>
        </w:rPr>
        <w:t xml:space="preserve">, Inception-v3 and LSTM-Based Enhanced Deep Learning Model." Electronics. </w:t>
      </w:r>
      <w:r w:rsidRPr="00183E15">
        <w:rPr>
          <w:rFonts w:ascii="Times New Roman" w:hAnsi="Times New Roman" w:cs="Times New Roman"/>
          <w:i/>
          <w:iCs/>
          <w:sz w:val="26"/>
          <w:szCs w:val="26"/>
        </w:rPr>
        <w:t>Available: </w:t>
      </w:r>
      <w:hyperlink r:id="rId26" w:history="1">
        <w:r w:rsidRPr="00183E15">
          <w:rPr>
            <w:rStyle w:val="Hyperlink"/>
            <w:rFonts w:ascii="Times New Roman" w:hAnsi="Times New Roman" w:cs="Times New Roman"/>
            <w:i/>
            <w:iCs/>
            <w:sz w:val="26"/>
            <w:szCs w:val="26"/>
          </w:rPr>
          <w:t>https://www.mdpi.com/2079-9292/13/16/3233</w:t>
        </w:r>
      </w:hyperlink>
    </w:p>
    <w:p w14:paraId="14CBBD21" w14:textId="77777777" w:rsidR="00183E15" w:rsidRPr="00183E15"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[13] Towards Data Science (2025). "Sign Language Recognition with Advanced Computer Vision." Available: </w:t>
      </w:r>
      <w:hyperlink r:id="rId27" w:history="1">
        <w:r w:rsidRPr="00183E15">
          <w:rPr>
            <w:rStyle w:val="Hyperlink"/>
            <w:rFonts w:ascii="Times New Roman" w:hAnsi="Times New Roman" w:cs="Times New Roman"/>
            <w:i/>
            <w:iCs/>
            <w:sz w:val="26"/>
            <w:szCs w:val="26"/>
          </w:rPr>
          <w:t>https://towardsdatascience.com/sign-language-recognition-with-advanced-computer-vision-7b74f20f3442/</w:t>
        </w:r>
      </w:hyperlink>
    </w:p>
    <w:p w14:paraId="6723658A" w14:textId="77777777" w:rsidR="00183E15" w:rsidRPr="00183E15" w:rsidRDefault="00183E15" w:rsidP="00183E15">
      <w:pPr>
        <w:spacing w:line="240" w:lineRule="auto"/>
        <w:jc w:val="both"/>
        <w:rPr>
          <w:rFonts w:ascii="Times New Roman" w:hAnsi="Times New Roman" w:cs="Times New Roman"/>
          <w:i/>
          <w:iCs/>
          <w:sz w:val="26"/>
          <w:szCs w:val="26"/>
        </w:rPr>
      </w:pPr>
      <w:r w:rsidRPr="00183E15">
        <w:rPr>
          <w:rFonts w:ascii="Times New Roman" w:hAnsi="Times New Roman" w:cs="Times New Roman"/>
          <w:i/>
          <w:iCs/>
          <w:sz w:val="26"/>
          <w:szCs w:val="26"/>
        </w:rPr>
        <w:t>[14] SpringerLink (2023). "Sign Language Detection Using Machine Learning." Available: </w:t>
      </w:r>
      <w:hyperlink r:id="rId28" w:history="1">
        <w:r w:rsidRPr="00183E15">
          <w:rPr>
            <w:rStyle w:val="Hyperlink"/>
            <w:rFonts w:ascii="Times New Roman" w:hAnsi="Times New Roman" w:cs="Times New Roman"/>
            <w:i/>
            <w:iCs/>
            <w:sz w:val="26"/>
            <w:szCs w:val="26"/>
          </w:rPr>
          <w:t>https://link.springer.com/chapter/10.1007/978-981-19-7126-6_11</w:t>
        </w:r>
      </w:hyperlink>
    </w:p>
    <w:p w14:paraId="3378E5BB" w14:textId="77777777" w:rsidR="00183E15" w:rsidRPr="00183E15" w:rsidRDefault="00183E15" w:rsidP="00581F97">
      <w:pPr>
        <w:spacing w:line="240" w:lineRule="auto"/>
        <w:jc w:val="both"/>
        <w:rPr>
          <w:rFonts w:ascii="Times New Roman" w:hAnsi="Times New Roman" w:cs="Times New Roman"/>
          <w:b/>
          <w:bCs/>
          <w:sz w:val="26"/>
          <w:szCs w:val="26"/>
        </w:rPr>
      </w:pPr>
    </w:p>
    <w:p w14:paraId="3A155115" w14:textId="77777777" w:rsidR="00237D4F" w:rsidRPr="00581F97" w:rsidRDefault="00237D4F" w:rsidP="00581F97">
      <w:pPr>
        <w:spacing w:line="240" w:lineRule="auto"/>
        <w:jc w:val="both"/>
        <w:rPr>
          <w:rFonts w:ascii="Times New Roman" w:hAnsi="Times New Roman" w:cs="Times New Roman"/>
          <w:sz w:val="22"/>
          <w:szCs w:val="22"/>
        </w:rPr>
      </w:pPr>
    </w:p>
    <w:p w14:paraId="0614C782" w14:textId="77777777" w:rsidR="00581F97" w:rsidRPr="00581F97" w:rsidRDefault="00581F97" w:rsidP="000F3CF1">
      <w:pPr>
        <w:spacing w:line="240" w:lineRule="auto"/>
        <w:jc w:val="both"/>
        <w:rPr>
          <w:rFonts w:ascii="Times New Roman" w:hAnsi="Times New Roman" w:cs="Times New Roman"/>
          <w:sz w:val="22"/>
          <w:szCs w:val="22"/>
        </w:rPr>
      </w:pPr>
    </w:p>
    <w:p w14:paraId="1D198208" w14:textId="77777777" w:rsidR="000F3CF1" w:rsidRDefault="000F3CF1" w:rsidP="000F3CF1">
      <w:pPr>
        <w:spacing w:line="240" w:lineRule="auto"/>
        <w:jc w:val="both"/>
        <w:rPr>
          <w:rFonts w:ascii="Times New Roman" w:hAnsi="Times New Roman" w:cs="Times New Roman"/>
          <w:b/>
          <w:bCs/>
          <w:i/>
          <w:iCs/>
          <w:sz w:val="22"/>
          <w:szCs w:val="22"/>
        </w:rPr>
      </w:pPr>
    </w:p>
    <w:p w14:paraId="61F48992" w14:textId="6152B1EC" w:rsidR="000F3CF1" w:rsidRPr="000F3CF1" w:rsidRDefault="000F3CF1" w:rsidP="000F3CF1">
      <w:pPr>
        <w:spacing w:line="240" w:lineRule="auto"/>
        <w:jc w:val="both"/>
        <w:rPr>
          <w:rFonts w:ascii="Times New Roman" w:hAnsi="Times New Roman" w:cs="Times New Roman"/>
          <w:sz w:val="22"/>
          <w:szCs w:val="22"/>
        </w:rPr>
        <w:sectPr w:rsidR="000F3CF1" w:rsidRPr="000F3CF1" w:rsidSect="000F3CF1">
          <w:type w:val="continuous"/>
          <w:pgSz w:w="12240" w:h="15840"/>
          <w:pgMar w:top="1440" w:right="1440" w:bottom="1440" w:left="1440" w:header="720" w:footer="720" w:gutter="0"/>
          <w:cols w:num="2" w:space="720"/>
        </w:sectPr>
      </w:pPr>
    </w:p>
    <w:p w14:paraId="7484F564" w14:textId="77777777" w:rsidR="00641E30" w:rsidRPr="008C369D" w:rsidRDefault="00641E30" w:rsidP="008C369D">
      <w:pPr>
        <w:spacing w:line="240" w:lineRule="auto"/>
        <w:jc w:val="both"/>
        <w:rPr>
          <w:rFonts w:ascii="Times New Roman" w:hAnsi="Times New Roman" w:cs="Times New Roman"/>
          <w:sz w:val="22"/>
          <w:szCs w:val="22"/>
        </w:rPr>
      </w:pPr>
    </w:p>
    <w:p w14:paraId="3A1FCDE2" w14:textId="77777777" w:rsidR="008C369D" w:rsidRPr="00691FCE" w:rsidRDefault="008C369D" w:rsidP="008C369D">
      <w:pPr>
        <w:rPr>
          <w:rFonts w:ascii="Times New Roman" w:hAnsi="Times New Roman" w:cs="Times New Roman"/>
          <w:sz w:val="38"/>
          <w:szCs w:val="38"/>
        </w:rPr>
      </w:pPr>
    </w:p>
    <w:p w14:paraId="6F8C391F" w14:textId="77777777" w:rsidR="00CE167E" w:rsidRDefault="00CE167E"/>
    <w:sectPr w:rsidR="00CE16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67E"/>
    <w:rsid w:val="00023C35"/>
    <w:rsid w:val="00030D91"/>
    <w:rsid w:val="0004232E"/>
    <w:rsid w:val="000807B0"/>
    <w:rsid w:val="00085EA6"/>
    <w:rsid w:val="000A279F"/>
    <w:rsid w:val="000B5845"/>
    <w:rsid w:val="000F3CF1"/>
    <w:rsid w:val="00112B70"/>
    <w:rsid w:val="00126C52"/>
    <w:rsid w:val="00142232"/>
    <w:rsid w:val="00146CC5"/>
    <w:rsid w:val="001518ED"/>
    <w:rsid w:val="00163B57"/>
    <w:rsid w:val="00172B43"/>
    <w:rsid w:val="0017711E"/>
    <w:rsid w:val="00183CDE"/>
    <w:rsid w:val="00183E15"/>
    <w:rsid w:val="002100E0"/>
    <w:rsid w:val="00215490"/>
    <w:rsid w:val="0022776B"/>
    <w:rsid w:val="00237D4F"/>
    <w:rsid w:val="002503F0"/>
    <w:rsid w:val="002528DA"/>
    <w:rsid w:val="00253D71"/>
    <w:rsid w:val="00275B5E"/>
    <w:rsid w:val="0028116D"/>
    <w:rsid w:val="002A6A7B"/>
    <w:rsid w:val="002C283C"/>
    <w:rsid w:val="002E5DBB"/>
    <w:rsid w:val="002F5B70"/>
    <w:rsid w:val="003035BB"/>
    <w:rsid w:val="003470B0"/>
    <w:rsid w:val="00356B58"/>
    <w:rsid w:val="00361569"/>
    <w:rsid w:val="00370D5E"/>
    <w:rsid w:val="003A6589"/>
    <w:rsid w:val="003C321D"/>
    <w:rsid w:val="003C751F"/>
    <w:rsid w:val="003D7869"/>
    <w:rsid w:val="003E63FC"/>
    <w:rsid w:val="003E7A0C"/>
    <w:rsid w:val="00401C1A"/>
    <w:rsid w:val="004232FD"/>
    <w:rsid w:val="00424B10"/>
    <w:rsid w:val="004322D6"/>
    <w:rsid w:val="00434A88"/>
    <w:rsid w:val="004447D6"/>
    <w:rsid w:val="00453208"/>
    <w:rsid w:val="004564F2"/>
    <w:rsid w:val="00464A8C"/>
    <w:rsid w:val="00482EE1"/>
    <w:rsid w:val="00494C14"/>
    <w:rsid w:val="004B05C1"/>
    <w:rsid w:val="004C6F93"/>
    <w:rsid w:val="004F188B"/>
    <w:rsid w:val="0051378A"/>
    <w:rsid w:val="0055786A"/>
    <w:rsid w:val="00560227"/>
    <w:rsid w:val="00560657"/>
    <w:rsid w:val="00581F97"/>
    <w:rsid w:val="00586DD9"/>
    <w:rsid w:val="005935A6"/>
    <w:rsid w:val="005A682C"/>
    <w:rsid w:val="005C7411"/>
    <w:rsid w:val="005D7C12"/>
    <w:rsid w:val="005F1844"/>
    <w:rsid w:val="00603597"/>
    <w:rsid w:val="006166EF"/>
    <w:rsid w:val="00633F1C"/>
    <w:rsid w:val="0064128A"/>
    <w:rsid w:val="00641E30"/>
    <w:rsid w:val="00677CD1"/>
    <w:rsid w:val="00691FCE"/>
    <w:rsid w:val="006A025B"/>
    <w:rsid w:val="006C158E"/>
    <w:rsid w:val="006C3C42"/>
    <w:rsid w:val="006E51DE"/>
    <w:rsid w:val="007615B5"/>
    <w:rsid w:val="00763F38"/>
    <w:rsid w:val="007752B7"/>
    <w:rsid w:val="007A2B75"/>
    <w:rsid w:val="007D536F"/>
    <w:rsid w:val="007E1779"/>
    <w:rsid w:val="007E7E96"/>
    <w:rsid w:val="0081345E"/>
    <w:rsid w:val="00814F5B"/>
    <w:rsid w:val="00831F15"/>
    <w:rsid w:val="00875286"/>
    <w:rsid w:val="0089403D"/>
    <w:rsid w:val="008B62B4"/>
    <w:rsid w:val="008C369D"/>
    <w:rsid w:val="008C7E5A"/>
    <w:rsid w:val="008D4492"/>
    <w:rsid w:val="008E14A5"/>
    <w:rsid w:val="008E2DD4"/>
    <w:rsid w:val="009121C4"/>
    <w:rsid w:val="0091301D"/>
    <w:rsid w:val="00916F83"/>
    <w:rsid w:val="009322A9"/>
    <w:rsid w:val="00952B68"/>
    <w:rsid w:val="00953994"/>
    <w:rsid w:val="00974625"/>
    <w:rsid w:val="009F3CFF"/>
    <w:rsid w:val="00A35850"/>
    <w:rsid w:val="00A421EC"/>
    <w:rsid w:val="00A84895"/>
    <w:rsid w:val="00AC34BA"/>
    <w:rsid w:val="00AD5341"/>
    <w:rsid w:val="00AE7796"/>
    <w:rsid w:val="00B108B5"/>
    <w:rsid w:val="00B14457"/>
    <w:rsid w:val="00B2056A"/>
    <w:rsid w:val="00B24BD0"/>
    <w:rsid w:val="00B551CA"/>
    <w:rsid w:val="00B57450"/>
    <w:rsid w:val="00B6121B"/>
    <w:rsid w:val="00B66426"/>
    <w:rsid w:val="00B774F2"/>
    <w:rsid w:val="00B824F3"/>
    <w:rsid w:val="00BB05DD"/>
    <w:rsid w:val="00BB5FBF"/>
    <w:rsid w:val="00BC1664"/>
    <w:rsid w:val="00BC6998"/>
    <w:rsid w:val="00C06380"/>
    <w:rsid w:val="00C06BF4"/>
    <w:rsid w:val="00C133D3"/>
    <w:rsid w:val="00C17E51"/>
    <w:rsid w:val="00C4517C"/>
    <w:rsid w:val="00CD1000"/>
    <w:rsid w:val="00CD3258"/>
    <w:rsid w:val="00CE084F"/>
    <w:rsid w:val="00CE167E"/>
    <w:rsid w:val="00CF6A78"/>
    <w:rsid w:val="00D1551E"/>
    <w:rsid w:val="00D2535A"/>
    <w:rsid w:val="00D2657A"/>
    <w:rsid w:val="00D30309"/>
    <w:rsid w:val="00D311FB"/>
    <w:rsid w:val="00D505C8"/>
    <w:rsid w:val="00DA45FC"/>
    <w:rsid w:val="00DC117D"/>
    <w:rsid w:val="00DD532C"/>
    <w:rsid w:val="00DE0B4C"/>
    <w:rsid w:val="00E11F94"/>
    <w:rsid w:val="00E16B7C"/>
    <w:rsid w:val="00E272B6"/>
    <w:rsid w:val="00E36028"/>
    <w:rsid w:val="00E56478"/>
    <w:rsid w:val="00EB5E4E"/>
    <w:rsid w:val="00EB65E5"/>
    <w:rsid w:val="00EB7063"/>
    <w:rsid w:val="00EE197C"/>
    <w:rsid w:val="00EF5C72"/>
    <w:rsid w:val="00F06CB6"/>
    <w:rsid w:val="00F14F70"/>
    <w:rsid w:val="00F20F95"/>
    <w:rsid w:val="00F55249"/>
    <w:rsid w:val="00F818BA"/>
    <w:rsid w:val="00FA7658"/>
    <w:rsid w:val="00FE2B0F"/>
    <w:rsid w:val="00FF66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6C67A"/>
  <w15:chartTrackingRefBased/>
  <w15:docId w15:val="{A8353B37-35E7-40C9-A2FC-DFE375FA2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67E"/>
    <w:rPr>
      <w:rFonts w:eastAsiaTheme="majorEastAsia" w:cstheme="majorBidi"/>
      <w:color w:val="272727" w:themeColor="text1" w:themeTint="D8"/>
    </w:rPr>
  </w:style>
  <w:style w:type="paragraph" w:styleId="Title">
    <w:name w:val="Title"/>
    <w:basedOn w:val="Normal"/>
    <w:next w:val="Normal"/>
    <w:link w:val="TitleChar"/>
    <w:uiPriority w:val="10"/>
    <w:qFormat/>
    <w:rsid w:val="00CE1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67E"/>
    <w:pPr>
      <w:spacing w:before="160"/>
      <w:jc w:val="center"/>
    </w:pPr>
    <w:rPr>
      <w:i/>
      <w:iCs/>
      <w:color w:val="404040" w:themeColor="text1" w:themeTint="BF"/>
    </w:rPr>
  </w:style>
  <w:style w:type="character" w:customStyle="1" w:styleId="QuoteChar">
    <w:name w:val="Quote Char"/>
    <w:basedOn w:val="DefaultParagraphFont"/>
    <w:link w:val="Quote"/>
    <w:uiPriority w:val="29"/>
    <w:rsid w:val="00CE167E"/>
    <w:rPr>
      <w:i/>
      <w:iCs/>
      <w:color w:val="404040" w:themeColor="text1" w:themeTint="BF"/>
    </w:rPr>
  </w:style>
  <w:style w:type="paragraph" w:styleId="ListParagraph">
    <w:name w:val="List Paragraph"/>
    <w:basedOn w:val="Normal"/>
    <w:uiPriority w:val="34"/>
    <w:qFormat/>
    <w:rsid w:val="00CE167E"/>
    <w:pPr>
      <w:ind w:left="720"/>
      <w:contextualSpacing/>
    </w:pPr>
  </w:style>
  <w:style w:type="character" w:styleId="IntenseEmphasis">
    <w:name w:val="Intense Emphasis"/>
    <w:basedOn w:val="DefaultParagraphFont"/>
    <w:uiPriority w:val="21"/>
    <w:qFormat/>
    <w:rsid w:val="00CE167E"/>
    <w:rPr>
      <w:i/>
      <w:iCs/>
      <w:color w:val="0F4761" w:themeColor="accent1" w:themeShade="BF"/>
    </w:rPr>
  </w:style>
  <w:style w:type="paragraph" w:styleId="IntenseQuote">
    <w:name w:val="Intense Quote"/>
    <w:basedOn w:val="Normal"/>
    <w:next w:val="Normal"/>
    <w:link w:val="IntenseQuoteChar"/>
    <w:uiPriority w:val="30"/>
    <w:qFormat/>
    <w:rsid w:val="00CE1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67E"/>
    <w:rPr>
      <w:i/>
      <w:iCs/>
      <w:color w:val="0F4761" w:themeColor="accent1" w:themeShade="BF"/>
    </w:rPr>
  </w:style>
  <w:style w:type="character" w:styleId="IntenseReference">
    <w:name w:val="Intense Reference"/>
    <w:basedOn w:val="DefaultParagraphFont"/>
    <w:uiPriority w:val="32"/>
    <w:qFormat/>
    <w:rsid w:val="00CE167E"/>
    <w:rPr>
      <w:b/>
      <w:bCs/>
      <w:smallCaps/>
      <w:color w:val="0F4761" w:themeColor="accent1" w:themeShade="BF"/>
      <w:spacing w:val="5"/>
    </w:rPr>
  </w:style>
  <w:style w:type="character" w:styleId="Hyperlink">
    <w:name w:val="Hyperlink"/>
    <w:basedOn w:val="DefaultParagraphFont"/>
    <w:uiPriority w:val="99"/>
    <w:unhideWhenUsed/>
    <w:rsid w:val="00183E15"/>
    <w:rPr>
      <w:color w:val="467886" w:themeColor="hyperlink"/>
      <w:u w:val="single"/>
    </w:rPr>
  </w:style>
  <w:style w:type="character" w:styleId="UnresolvedMention">
    <w:name w:val="Unresolved Mention"/>
    <w:basedOn w:val="DefaultParagraphFont"/>
    <w:uiPriority w:val="99"/>
    <w:semiHidden/>
    <w:unhideWhenUsed/>
    <w:rsid w:val="00183E15"/>
    <w:rPr>
      <w:color w:val="605E5C"/>
      <w:shd w:val="clear" w:color="auto" w:fill="E1DFDD"/>
    </w:rPr>
  </w:style>
  <w:style w:type="paragraph" w:styleId="Caption">
    <w:name w:val="caption"/>
    <w:basedOn w:val="Normal"/>
    <w:next w:val="Normal"/>
    <w:uiPriority w:val="35"/>
    <w:unhideWhenUsed/>
    <w:qFormat/>
    <w:rsid w:val="003E63F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658458">
      <w:bodyDiv w:val="1"/>
      <w:marLeft w:val="0"/>
      <w:marRight w:val="0"/>
      <w:marTop w:val="0"/>
      <w:marBottom w:val="0"/>
      <w:divBdr>
        <w:top w:val="none" w:sz="0" w:space="0" w:color="auto"/>
        <w:left w:val="none" w:sz="0" w:space="0" w:color="auto"/>
        <w:bottom w:val="none" w:sz="0" w:space="0" w:color="auto"/>
        <w:right w:val="none" w:sz="0" w:space="0" w:color="auto"/>
      </w:divBdr>
    </w:div>
    <w:div w:id="256519592">
      <w:bodyDiv w:val="1"/>
      <w:marLeft w:val="0"/>
      <w:marRight w:val="0"/>
      <w:marTop w:val="0"/>
      <w:marBottom w:val="0"/>
      <w:divBdr>
        <w:top w:val="none" w:sz="0" w:space="0" w:color="auto"/>
        <w:left w:val="none" w:sz="0" w:space="0" w:color="auto"/>
        <w:bottom w:val="none" w:sz="0" w:space="0" w:color="auto"/>
        <w:right w:val="none" w:sz="0" w:space="0" w:color="auto"/>
      </w:divBdr>
    </w:div>
    <w:div w:id="378751687">
      <w:bodyDiv w:val="1"/>
      <w:marLeft w:val="0"/>
      <w:marRight w:val="0"/>
      <w:marTop w:val="0"/>
      <w:marBottom w:val="0"/>
      <w:divBdr>
        <w:top w:val="none" w:sz="0" w:space="0" w:color="auto"/>
        <w:left w:val="none" w:sz="0" w:space="0" w:color="auto"/>
        <w:bottom w:val="none" w:sz="0" w:space="0" w:color="auto"/>
        <w:right w:val="none" w:sz="0" w:space="0" w:color="auto"/>
      </w:divBdr>
      <w:divsChild>
        <w:div w:id="1382092351">
          <w:marLeft w:val="0"/>
          <w:marRight w:val="0"/>
          <w:marTop w:val="0"/>
          <w:marBottom w:val="0"/>
          <w:divBdr>
            <w:top w:val="none" w:sz="0" w:space="0" w:color="auto"/>
            <w:left w:val="none" w:sz="0" w:space="0" w:color="auto"/>
            <w:bottom w:val="none" w:sz="0" w:space="0" w:color="auto"/>
            <w:right w:val="none" w:sz="0" w:space="0" w:color="auto"/>
          </w:divBdr>
        </w:div>
        <w:div w:id="179979390">
          <w:marLeft w:val="0"/>
          <w:marRight w:val="0"/>
          <w:marTop w:val="0"/>
          <w:marBottom w:val="0"/>
          <w:divBdr>
            <w:top w:val="none" w:sz="0" w:space="0" w:color="auto"/>
            <w:left w:val="none" w:sz="0" w:space="0" w:color="auto"/>
            <w:bottom w:val="none" w:sz="0" w:space="0" w:color="auto"/>
            <w:right w:val="none" w:sz="0" w:space="0" w:color="auto"/>
          </w:divBdr>
        </w:div>
        <w:div w:id="856578302">
          <w:marLeft w:val="0"/>
          <w:marRight w:val="0"/>
          <w:marTop w:val="0"/>
          <w:marBottom w:val="0"/>
          <w:divBdr>
            <w:top w:val="none" w:sz="0" w:space="0" w:color="auto"/>
            <w:left w:val="none" w:sz="0" w:space="0" w:color="auto"/>
            <w:bottom w:val="none" w:sz="0" w:space="0" w:color="auto"/>
            <w:right w:val="none" w:sz="0" w:space="0" w:color="auto"/>
          </w:divBdr>
        </w:div>
        <w:div w:id="496960704">
          <w:marLeft w:val="0"/>
          <w:marRight w:val="0"/>
          <w:marTop w:val="0"/>
          <w:marBottom w:val="0"/>
          <w:divBdr>
            <w:top w:val="none" w:sz="0" w:space="0" w:color="auto"/>
            <w:left w:val="none" w:sz="0" w:space="0" w:color="auto"/>
            <w:bottom w:val="none" w:sz="0" w:space="0" w:color="auto"/>
            <w:right w:val="none" w:sz="0" w:space="0" w:color="auto"/>
          </w:divBdr>
        </w:div>
        <w:div w:id="1331910702">
          <w:marLeft w:val="0"/>
          <w:marRight w:val="0"/>
          <w:marTop w:val="0"/>
          <w:marBottom w:val="0"/>
          <w:divBdr>
            <w:top w:val="none" w:sz="0" w:space="0" w:color="auto"/>
            <w:left w:val="none" w:sz="0" w:space="0" w:color="auto"/>
            <w:bottom w:val="none" w:sz="0" w:space="0" w:color="auto"/>
            <w:right w:val="none" w:sz="0" w:space="0" w:color="auto"/>
          </w:divBdr>
        </w:div>
      </w:divsChild>
    </w:div>
    <w:div w:id="435834476">
      <w:bodyDiv w:val="1"/>
      <w:marLeft w:val="0"/>
      <w:marRight w:val="0"/>
      <w:marTop w:val="0"/>
      <w:marBottom w:val="0"/>
      <w:divBdr>
        <w:top w:val="none" w:sz="0" w:space="0" w:color="auto"/>
        <w:left w:val="none" w:sz="0" w:space="0" w:color="auto"/>
        <w:bottom w:val="none" w:sz="0" w:space="0" w:color="auto"/>
        <w:right w:val="none" w:sz="0" w:space="0" w:color="auto"/>
      </w:divBdr>
    </w:div>
    <w:div w:id="523902485">
      <w:bodyDiv w:val="1"/>
      <w:marLeft w:val="0"/>
      <w:marRight w:val="0"/>
      <w:marTop w:val="0"/>
      <w:marBottom w:val="0"/>
      <w:divBdr>
        <w:top w:val="none" w:sz="0" w:space="0" w:color="auto"/>
        <w:left w:val="none" w:sz="0" w:space="0" w:color="auto"/>
        <w:bottom w:val="none" w:sz="0" w:space="0" w:color="auto"/>
        <w:right w:val="none" w:sz="0" w:space="0" w:color="auto"/>
      </w:divBdr>
      <w:divsChild>
        <w:div w:id="1855728680">
          <w:marLeft w:val="0"/>
          <w:marRight w:val="0"/>
          <w:marTop w:val="0"/>
          <w:marBottom w:val="0"/>
          <w:divBdr>
            <w:top w:val="none" w:sz="0" w:space="0" w:color="auto"/>
            <w:left w:val="none" w:sz="0" w:space="0" w:color="auto"/>
            <w:bottom w:val="none" w:sz="0" w:space="0" w:color="auto"/>
            <w:right w:val="none" w:sz="0" w:space="0" w:color="auto"/>
          </w:divBdr>
          <w:divsChild>
            <w:div w:id="30181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8069">
      <w:bodyDiv w:val="1"/>
      <w:marLeft w:val="0"/>
      <w:marRight w:val="0"/>
      <w:marTop w:val="0"/>
      <w:marBottom w:val="0"/>
      <w:divBdr>
        <w:top w:val="none" w:sz="0" w:space="0" w:color="auto"/>
        <w:left w:val="none" w:sz="0" w:space="0" w:color="auto"/>
        <w:bottom w:val="none" w:sz="0" w:space="0" w:color="auto"/>
        <w:right w:val="none" w:sz="0" w:space="0" w:color="auto"/>
      </w:divBdr>
    </w:div>
    <w:div w:id="619459457">
      <w:bodyDiv w:val="1"/>
      <w:marLeft w:val="0"/>
      <w:marRight w:val="0"/>
      <w:marTop w:val="0"/>
      <w:marBottom w:val="0"/>
      <w:divBdr>
        <w:top w:val="none" w:sz="0" w:space="0" w:color="auto"/>
        <w:left w:val="none" w:sz="0" w:space="0" w:color="auto"/>
        <w:bottom w:val="none" w:sz="0" w:space="0" w:color="auto"/>
        <w:right w:val="none" w:sz="0" w:space="0" w:color="auto"/>
      </w:divBdr>
    </w:div>
    <w:div w:id="696271452">
      <w:bodyDiv w:val="1"/>
      <w:marLeft w:val="0"/>
      <w:marRight w:val="0"/>
      <w:marTop w:val="0"/>
      <w:marBottom w:val="0"/>
      <w:divBdr>
        <w:top w:val="none" w:sz="0" w:space="0" w:color="auto"/>
        <w:left w:val="none" w:sz="0" w:space="0" w:color="auto"/>
        <w:bottom w:val="none" w:sz="0" w:space="0" w:color="auto"/>
        <w:right w:val="none" w:sz="0" w:space="0" w:color="auto"/>
      </w:divBdr>
      <w:divsChild>
        <w:div w:id="2099668880">
          <w:marLeft w:val="0"/>
          <w:marRight w:val="0"/>
          <w:marTop w:val="0"/>
          <w:marBottom w:val="0"/>
          <w:divBdr>
            <w:top w:val="single" w:sz="2" w:space="0" w:color="auto"/>
            <w:left w:val="single" w:sz="2" w:space="0" w:color="auto"/>
            <w:bottom w:val="single" w:sz="2" w:space="0" w:color="auto"/>
            <w:right w:val="single" w:sz="2" w:space="0" w:color="auto"/>
          </w:divBdr>
          <w:divsChild>
            <w:div w:id="19189726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8996294">
      <w:bodyDiv w:val="1"/>
      <w:marLeft w:val="0"/>
      <w:marRight w:val="0"/>
      <w:marTop w:val="0"/>
      <w:marBottom w:val="0"/>
      <w:divBdr>
        <w:top w:val="none" w:sz="0" w:space="0" w:color="auto"/>
        <w:left w:val="none" w:sz="0" w:space="0" w:color="auto"/>
        <w:bottom w:val="none" w:sz="0" w:space="0" w:color="auto"/>
        <w:right w:val="none" w:sz="0" w:space="0" w:color="auto"/>
      </w:divBdr>
    </w:div>
    <w:div w:id="735127991">
      <w:bodyDiv w:val="1"/>
      <w:marLeft w:val="0"/>
      <w:marRight w:val="0"/>
      <w:marTop w:val="0"/>
      <w:marBottom w:val="0"/>
      <w:divBdr>
        <w:top w:val="none" w:sz="0" w:space="0" w:color="auto"/>
        <w:left w:val="none" w:sz="0" w:space="0" w:color="auto"/>
        <w:bottom w:val="none" w:sz="0" w:space="0" w:color="auto"/>
        <w:right w:val="none" w:sz="0" w:space="0" w:color="auto"/>
      </w:divBdr>
    </w:div>
    <w:div w:id="746653972">
      <w:bodyDiv w:val="1"/>
      <w:marLeft w:val="0"/>
      <w:marRight w:val="0"/>
      <w:marTop w:val="0"/>
      <w:marBottom w:val="0"/>
      <w:divBdr>
        <w:top w:val="none" w:sz="0" w:space="0" w:color="auto"/>
        <w:left w:val="none" w:sz="0" w:space="0" w:color="auto"/>
        <w:bottom w:val="none" w:sz="0" w:space="0" w:color="auto"/>
        <w:right w:val="none" w:sz="0" w:space="0" w:color="auto"/>
      </w:divBdr>
      <w:divsChild>
        <w:div w:id="590163372">
          <w:marLeft w:val="0"/>
          <w:marRight w:val="0"/>
          <w:marTop w:val="0"/>
          <w:marBottom w:val="0"/>
          <w:divBdr>
            <w:top w:val="none" w:sz="0" w:space="0" w:color="auto"/>
            <w:left w:val="none" w:sz="0" w:space="0" w:color="auto"/>
            <w:bottom w:val="none" w:sz="0" w:space="0" w:color="auto"/>
            <w:right w:val="none" w:sz="0" w:space="0" w:color="auto"/>
          </w:divBdr>
          <w:divsChild>
            <w:div w:id="9910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8203">
      <w:bodyDiv w:val="1"/>
      <w:marLeft w:val="0"/>
      <w:marRight w:val="0"/>
      <w:marTop w:val="0"/>
      <w:marBottom w:val="0"/>
      <w:divBdr>
        <w:top w:val="none" w:sz="0" w:space="0" w:color="auto"/>
        <w:left w:val="none" w:sz="0" w:space="0" w:color="auto"/>
        <w:bottom w:val="none" w:sz="0" w:space="0" w:color="auto"/>
        <w:right w:val="none" w:sz="0" w:space="0" w:color="auto"/>
      </w:divBdr>
      <w:divsChild>
        <w:div w:id="1668442225">
          <w:marLeft w:val="0"/>
          <w:marRight w:val="0"/>
          <w:marTop w:val="0"/>
          <w:marBottom w:val="0"/>
          <w:divBdr>
            <w:top w:val="none" w:sz="0" w:space="0" w:color="auto"/>
            <w:left w:val="none" w:sz="0" w:space="0" w:color="auto"/>
            <w:bottom w:val="none" w:sz="0" w:space="0" w:color="auto"/>
            <w:right w:val="none" w:sz="0" w:space="0" w:color="auto"/>
          </w:divBdr>
        </w:div>
        <w:div w:id="1683970552">
          <w:marLeft w:val="0"/>
          <w:marRight w:val="0"/>
          <w:marTop w:val="0"/>
          <w:marBottom w:val="0"/>
          <w:divBdr>
            <w:top w:val="none" w:sz="0" w:space="0" w:color="auto"/>
            <w:left w:val="none" w:sz="0" w:space="0" w:color="auto"/>
            <w:bottom w:val="none" w:sz="0" w:space="0" w:color="auto"/>
            <w:right w:val="none" w:sz="0" w:space="0" w:color="auto"/>
          </w:divBdr>
        </w:div>
        <w:div w:id="306666673">
          <w:marLeft w:val="0"/>
          <w:marRight w:val="0"/>
          <w:marTop w:val="0"/>
          <w:marBottom w:val="0"/>
          <w:divBdr>
            <w:top w:val="none" w:sz="0" w:space="0" w:color="auto"/>
            <w:left w:val="none" w:sz="0" w:space="0" w:color="auto"/>
            <w:bottom w:val="none" w:sz="0" w:space="0" w:color="auto"/>
            <w:right w:val="none" w:sz="0" w:space="0" w:color="auto"/>
          </w:divBdr>
        </w:div>
        <w:div w:id="465003111">
          <w:marLeft w:val="0"/>
          <w:marRight w:val="0"/>
          <w:marTop w:val="0"/>
          <w:marBottom w:val="0"/>
          <w:divBdr>
            <w:top w:val="none" w:sz="0" w:space="0" w:color="auto"/>
            <w:left w:val="none" w:sz="0" w:space="0" w:color="auto"/>
            <w:bottom w:val="none" w:sz="0" w:space="0" w:color="auto"/>
            <w:right w:val="none" w:sz="0" w:space="0" w:color="auto"/>
          </w:divBdr>
        </w:div>
        <w:div w:id="511453092">
          <w:marLeft w:val="0"/>
          <w:marRight w:val="0"/>
          <w:marTop w:val="0"/>
          <w:marBottom w:val="0"/>
          <w:divBdr>
            <w:top w:val="none" w:sz="0" w:space="0" w:color="auto"/>
            <w:left w:val="none" w:sz="0" w:space="0" w:color="auto"/>
            <w:bottom w:val="none" w:sz="0" w:space="0" w:color="auto"/>
            <w:right w:val="none" w:sz="0" w:space="0" w:color="auto"/>
          </w:divBdr>
        </w:div>
      </w:divsChild>
    </w:div>
    <w:div w:id="792358917">
      <w:bodyDiv w:val="1"/>
      <w:marLeft w:val="0"/>
      <w:marRight w:val="0"/>
      <w:marTop w:val="0"/>
      <w:marBottom w:val="0"/>
      <w:divBdr>
        <w:top w:val="none" w:sz="0" w:space="0" w:color="auto"/>
        <w:left w:val="none" w:sz="0" w:space="0" w:color="auto"/>
        <w:bottom w:val="none" w:sz="0" w:space="0" w:color="auto"/>
        <w:right w:val="none" w:sz="0" w:space="0" w:color="auto"/>
      </w:divBdr>
    </w:div>
    <w:div w:id="804349847">
      <w:bodyDiv w:val="1"/>
      <w:marLeft w:val="0"/>
      <w:marRight w:val="0"/>
      <w:marTop w:val="0"/>
      <w:marBottom w:val="0"/>
      <w:divBdr>
        <w:top w:val="none" w:sz="0" w:space="0" w:color="auto"/>
        <w:left w:val="none" w:sz="0" w:space="0" w:color="auto"/>
        <w:bottom w:val="none" w:sz="0" w:space="0" w:color="auto"/>
        <w:right w:val="none" w:sz="0" w:space="0" w:color="auto"/>
      </w:divBdr>
      <w:divsChild>
        <w:div w:id="980842956">
          <w:marLeft w:val="0"/>
          <w:marRight w:val="0"/>
          <w:marTop w:val="0"/>
          <w:marBottom w:val="0"/>
          <w:divBdr>
            <w:top w:val="single" w:sz="2" w:space="0" w:color="auto"/>
            <w:left w:val="single" w:sz="2" w:space="0" w:color="auto"/>
            <w:bottom w:val="single" w:sz="2" w:space="0" w:color="auto"/>
            <w:right w:val="single" w:sz="2" w:space="0" w:color="auto"/>
          </w:divBdr>
          <w:divsChild>
            <w:div w:id="9658897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3848144">
      <w:bodyDiv w:val="1"/>
      <w:marLeft w:val="0"/>
      <w:marRight w:val="0"/>
      <w:marTop w:val="0"/>
      <w:marBottom w:val="0"/>
      <w:divBdr>
        <w:top w:val="none" w:sz="0" w:space="0" w:color="auto"/>
        <w:left w:val="none" w:sz="0" w:space="0" w:color="auto"/>
        <w:bottom w:val="none" w:sz="0" w:space="0" w:color="auto"/>
        <w:right w:val="none" w:sz="0" w:space="0" w:color="auto"/>
      </w:divBdr>
    </w:div>
    <w:div w:id="1127308815">
      <w:bodyDiv w:val="1"/>
      <w:marLeft w:val="0"/>
      <w:marRight w:val="0"/>
      <w:marTop w:val="0"/>
      <w:marBottom w:val="0"/>
      <w:divBdr>
        <w:top w:val="none" w:sz="0" w:space="0" w:color="auto"/>
        <w:left w:val="none" w:sz="0" w:space="0" w:color="auto"/>
        <w:bottom w:val="none" w:sz="0" w:space="0" w:color="auto"/>
        <w:right w:val="none" w:sz="0" w:space="0" w:color="auto"/>
      </w:divBdr>
    </w:div>
    <w:div w:id="1137449681">
      <w:bodyDiv w:val="1"/>
      <w:marLeft w:val="0"/>
      <w:marRight w:val="0"/>
      <w:marTop w:val="0"/>
      <w:marBottom w:val="0"/>
      <w:divBdr>
        <w:top w:val="none" w:sz="0" w:space="0" w:color="auto"/>
        <w:left w:val="none" w:sz="0" w:space="0" w:color="auto"/>
        <w:bottom w:val="none" w:sz="0" w:space="0" w:color="auto"/>
        <w:right w:val="none" w:sz="0" w:space="0" w:color="auto"/>
      </w:divBdr>
    </w:div>
    <w:div w:id="1255285303">
      <w:bodyDiv w:val="1"/>
      <w:marLeft w:val="0"/>
      <w:marRight w:val="0"/>
      <w:marTop w:val="0"/>
      <w:marBottom w:val="0"/>
      <w:divBdr>
        <w:top w:val="none" w:sz="0" w:space="0" w:color="auto"/>
        <w:left w:val="none" w:sz="0" w:space="0" w:color="auto"/>
        <w:bottom w:val="none" w:sz="0" w:space="0" w:color="auto"/>
        <w:right w:val="none" w:sz="0" w:space="0" w:color="auto"/>
      </w:divBdr>
    </w:div>
    <w:div w:id="1331060535">
      <w:bodyDiv w:val="1"/>
      <w:marLeft w:val="0"/>
      <w:marRight w:val="0"/>
      <w:marTop w:val="0"/>
      <w:marBottom w:val="0"/>
      <w:divBdr>
        <w:top w:val="none" w:sz="0" w:space="0" w:color="auto"/>
        <w:left w:val="none" w:sz="0" w:space="0" w:color="auto"/>
        <w:bottom w:val="none" w:sz="0" w:space="0" w:color="auto"/>
        <w:right w:val="none" w:sz="0" w:space="0" w:color="auto"/>
      </w:divBdr>
    </w:div>
    <w:div w:id="1364131886">
      <w:bodyDiv w:val="1"/>
      <w:marLeft w:val="0"/>
      <w:marRight w:val="0"/>
      <w:marTop w:val="0"/>
      <w:marBottom w:val="0"/>
      <w:divBdr>
        <w:top w:val="none" w:sz="0" w:space="0" w:color="auto"/>
        <w:left w:val="none" w:sz="0" w:space="0" w:color="auto"/>
        <w:bottom w:val="none" w:sz="0" w:space="0" w:color="auto"/>
        <w:right w:val="none" w:sz="0" w:space="0" w:color="auto"/>
      </w:divBdr>
    </w:div>
    <w:div w:id="1436097817">
      <w:bodyDiv w:val="1"/>
      <w:marLeft w:val="0"/>
      <w:marRight w:val="0"/>
      <w:marTop w:val="0"/>
      <w:marBottom w:val="0"/>
      <w:divBdr>
        <w:top w:val="none" w:sz="0" w:space="0" w:color="auto"/>
        <w:left w:val="none" w:sz="0" w:space="0" w:color="auto"/>
        <w:bottom w:val="none" w:sz="0" w:space="0" w:color="auto"/>
        <w:right w:val="none" w:sz="0" w:space="0" w:color="auto"/>
      </w:divBdr>
    </w:div>
    <w:div w:id="1454246994">
      <w:bodyDiv w:val="1"/>
      <w:marLeft w:val="0"/>
      <w:marRight w:val="0"/>
      <w:marTop w:val="0"/>
      <w:marBottom w:val="0"/>
      <w:divBdr>
        <w:top w:val="none" w:sz="0" w:space="0" w:color="auto"/>
        <w:left w:val="none" w:sz="0" w:space="0" w:color="auto"/>
        <w:bottom w:val="none" w:sz="0" w:space="0" w:color="auto"/>
        <w:right w:val="none" w:sz="0" w:space="0" w:color="auto"/>
      </w:divBdr>
    </w:div>
    <w:div w:id="1633747075">
      <w:bodyDiv w:val="1"/>
      <w:marLeft w:val="0"/>
      <w:marRight w:val="0"/>
      <w:marTop w:val="0"/>
      <w:marBottom w:val="0"/>
      <w:divBdr>
        <w:top w:val="none" w:sz="0" w:space="0" w:color="auto"/>
        <w:left w:val="none" w:sz="0" w:space="0" w:color="auto"/>
        <w:bottom w:val="none" w:sz="0" w:space="0" w:color="auto"/>
        <w:right w:val="none" w:sz="0" w:space="0" w:color="auto"/>
      </w:divBdr>
    </w:div>
    <w:div w:id="1717005529">
      <w:bodyDiv w:val="1"/>
      <w:marLeft w:val="0"/>
      <w:marRight w:val="0"/>
      <w:marTop w:val="0"/>
      <w:marBottom w:val="0"/>
      <w:divBdr>
        <w:top w:val="none" w:sz="0" w:space="0" w:color="auto"/>
        <w:left w:val="none" w:sz="0" w:space="0" w:color="auto"/>
        <w:bottom w:val="none" w:sz="0" w:space="0" w:color="auto"/>
        <w:right w:val="none" w:sz="0" w:space="0" w:color="auto"/>
      </w:divBdr>
    </w:div>
    <w:div w:id="1936327495">
      <w:bodyDiv w:val="1"/>
      <w:marLeft w:val="0"/>
      <w:marRight w:val="0"/>
      <w:marTop w:val="0"/>
      <w:marBottom w:val="0"/>
      <w:divBdr>
        <w:top w:val="none" w:sz="0" w:space="0" w:color="auto"/>
        <w:left w:val="none" w:sz="0" w:space="0" w:color="auto"/>
        <w:bottom w:val="none" w:sz="0" w:space="0" w:color="auto"/>
        <w:right w:val="none" w:sz="0" w:space="0" w:color="auto"/>
      </w:divBdr>
    </w:div>
    <w:div w:id="200280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ieeexplore.ieee.org/document/9132899/" TargetMode="External"/><Relationship Id="rId26" Type="http://schemas.openxmlformats.org/officeDocument/2006/relationships/hyperlink" Target="https://www.mdpi.com/2079-9292/13/16/3233" TargetMode="External"/><Relationship Id="rId3" Type="http://schemas.openxmlformats.org/officeDocument/2006/relationships/webSettings" Target="webSettings.xml"/><Relationship Id="rId21" Type="http://schemas.openxmlformats.org/officeDocument/2006/relationships/hyperlink" Target="https://ieeexplore.ieee.org/document/10551077/" TargetMode="External"/><Relationship Id="rId7" Type="http://schemas.openxmlformats.org/officeDocument/2006/relationships/hyperlink" Target="mailto:santhoshsanthosh60714@gmail.com" TargetMode="External"/><Relationship Id="rId12" Type="http://schemas.openxmlformats.org/officeDocument/2006/relationships/image" Target="media/image5.jpeg"/><Relationship Id="rId17" Type="http://schemas.openxmlformats.org/officeDocument/2006/relationships/hyperlink" Target="https://ieeexplore.ieee.org/document/9914155/" TargetMode="External"/><Relationship Id="rId25" Type="http://schemas.openxmlformats.org/officeDocument/2006/relationships/hyperlink" Target="https://www.mdpi.com/2079-9292/11/11/1780" TargetMode="External"/><Relationship Id="rId2" Type="http://schemas.openxmlformats.org/officeDocument/2006/relationships/settings" Target="settings.xml"/><Relationship Id="rId16" Type="http://schemas.openxmlformats.org/officeDocument/2006/relationships/hyperlink" Target="https://ieeexplore.ieee.org/document/10169820/" TargetMode="External"/><Relationship Id="rId20" Type="http://schemas.openxmlformats.org/officeDocument/2006/relationships/hyperlink" Target="https://www.worldscientific.com/doi/10.1142/S0218001424550073"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Ksshashikala2017@gmail.com" TargetMode="External"/><Relationship Id="rId11" Type="http://schemas.openxmlformats.org/officeDocument/2006/relationships/image" Target="media/image4.png"/><Relationship Id="rId24" Type="http://schemas.openxmlformats.org/officeDocument/2006/relationships/hyperlink" Target="https://ieeexplore.ieee.org/document/9887751/" TargetMode="External"/><Relationship Id="rId5" Type="http://schemas.openxmlformats.org/officeDocument/2006/relationships/hyperlink" Target="mailto:omkarnaik493@gmail.com" TargetMode="External"/><Relationship Id="rId15" Type="http://schemas.openxmlformats.org/officeDocument/2006/relationships/hyperlink" Target="https://ieeexplore.ieee.org/abstract/document/10110225/" TargetMode="External"/><Relationship Id="rId23" Type="http://schemas.openxmlformats.org/officeDocument/2006/relationships/hyperlink" Target="https://dl.acm.org/doi/10.1145/3703187.3703295" TargetMode="External"/><Relationship Id="rId28" Type="http://schemas.openxmlformats.org/officeDocument/2006/relationships/hyperlink" Target="https://link.springer.com/chapter/10.1007/978-981-19-7126-6_11" TargetMode="External"/><Relationship Id="rId10" Type="http://schemas.openxmlformats.org/officeDocument/2006/relationships/image" Target="media/image3.png"/><Relationship Id="rId19" Type="http://schemas.openxmlformats.org/officeDocument/2006/relationships/hyperlink" Target="https://ieeexplore.ieee.org/document/10334218/" TargetMode="External"/><Relationship Id="rId4" Type="http://schemas.openxmlformats.org/officeDocument/2006/relationships/hyperlink" Target="mailto:prajwalh0909@gmail.com" TargetMode="Externa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mdpi.com/1424-8220/24/19/6262" TargetMode="External"/><Relationship Id="rId27" Type="http://schemas.openxmlformats.org/officeDocument/2006/relationships/hyperlink" Target="https://towardsdatascience.com/sign-language-recognition-with-advanced-computer-vision-7b74f20f344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3290</Words>
  <Characters>18758</Characters>
  <Application>Microsoft Office Word</Application>
  <DocSecurity>0</DocSecurity>
  <Lines>156</Lines>
  <Paragraphs>44</Paragraphs>
  <ScaleCrop>false</ScaleCrop>
  <Company/>
  <LinksUpToDate>false</LinksUpToDate>
  <CharactersWithSpaces>22004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Nagalingappa Pallavi</dc:creator>
  <cp:keywords/>
  <dc:description/>
  <cp:lastModifiedBy>Prajwal h</cp:lastModifiedBy>
  <cp:revision>2</cp:revision>
  <dcterms:created xsi:type="dcterms:W3CDTF">2025-06-06T09:16:00Z</dcterms:created>
  <dcterms:modified xsi:type="dcterms:W3CDTF">2025-06-06T09:16:00Z</dcterms:modified>
</cp:coreProperties>
</file>