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2106E0" w14:textId="77777777" w:rsidR="003C1AE9" w:rsidRDefault="00000000">
      <w:pPr>
        <w:jc w:val="center"/>
      </w:pPr>
      <w:r>
        <w:rPr>
          <w:b/>
          <w:sz w:val="44"/>
        </w:rPr>
        <w:t>Corrected Final Implementation Process</w:t>
      </w:r>
    </w:p>
    <w:p w14:paraId="5F116909" w14:textId="77777777" w:rsidR="003C1AE9" w:rsidRDefault="00000000">
      <w:pPr>
        <w:jc w:val="center"/>
      </w:pPr>
      <w:r>
        <w:rPr>
          <w:b/>
          <w:sz w:val="28"/>
        </w:rPr>
        <w:t>NYC Ride-Hailing PhD Research Platform</w:t>
      </w:r>
    </w:p>
    <w:p w14:paraId="39F757CF" w14:textId="77777777" w:rsidR="003C1AE9" w:rsidRDefault="00000000">
      <w:pPr>
        <w:jc w:val="center"/>
      </w:pPr>
      <w:r>
        <w:rPr>
          <w:i/>
        </w:rPr>
        <w:t>Implementation baseline updated using the supervisor meeting clarifications</w:t>
      </w:r>
    </w:p>
    <w:p w14:paraId="60F07C5C" w14:textId="77777777" w:rsidR="003C1AE9" w:rsidRDefault="00000000">
      <w:pPr>
        <w:pStyle w:val="Heading1"/>
      </w:pPr>
      <w:r>
        <w:t>1. Purpose of this document</w:t>
      </w:r>
    </w:p>
    <w:p w14:paraId="04DFBF4D" w14:textId="77777777" w:rsidR="003C1AE9" w:rsidRDefault="00000000">
      <w:r>
        <w:t>This document is the corrected implementation guide for the remaining research software work. It should be used as the implementation reference before proceeding with the next coding milestones. It incorporates the clarified routing-policy formulation and separates routing learning from the later pricing/MAV learning problem.</w:t>
      </w:r>
    </w:p>
    <w:p w14:paraId="16BA9357" w14:textId="77777777" w:rsidR="003C1AE9" w:rsidRDefault="00000000">
      <w:r>
        <w:t>Central correction: routing is utility-driven at the vehicle level, while routing learning is a policy-network problem trained from observed (state, chosen-action) pairs. Routing is not implemented as a DQN/Q-value problem. DQN/MAB belongs to the later pricing/MAV learning problem only if that choice is finalized.</w:t>
      </w:r>
    </w:p>
    <w:p w14:paraId="0EB32416" w14:textId="77777777" w:rsidR="003C1AE9" w:rsidRDefault="00000000">
      <w:pPr>
        <w:pStyle w:val="Heading1"/>
      </w:pPr>
      <w:r>
        <w:t>2. Final high-level architecture</w:t>
      </w:r>
    </w:p>
    <w:p w14:paraId="097C0B4E" w14:textId="77777777" w:rsidR="003C1AE9" w:rsidRDefault="00000000">
      <w:r>
        <w:t>The final system is a repeated simulation/training process. Each episode contains T main slots; each main slot is 30 minutes and is divided into 15 mini-slots of 2 minutes. One day therefore contains 48 main slots.</w:t>
      </w:r>
    </w:p>
    <w:p w14:paraId="76CA625C" w14:textId="77777777" w:rsidR="003C1AE9" w:rsidRDefault="00000000">
      <w:pPr>
        <w:pStyle w:val="ListBullet"/>
      </w:pPr>
      <w:r>
        <w:t>Historical NYC taxi data → spatial grid → demand master → CNN demand predictor.</w:t>
      </w:r>
    </w:p>
    <w:p w14:paraId="4D2C5803" w14:textId="77777777" w:rsidR="003C1AE9" w:rsidRDefault="00000000">
      <w:pPr>
        <w:pStyle w:val="ListBullet"/>
      </w:pPr>
      <w:r>
        <w:t>CNN produces predicted demand for the next 30-minute slot.</w:t>
      </w:r>
    </w:p>
    <w:p w14:paraId="393936D8" w14:textId="77777777" w:rsidR="003C1AE9" w:rsidRDefault="00000000">
      <w:pPr>
        <w:pStyle w:val="ListBullet"/>
      </w:pPr>
      <w:r>
        <w:t>At each 30-minute slot, observe demand, supply, routing probabilities and pricing-related state variables.</w:t>
      </w:r>
    </w:p>
    <w:p w14:paraId="62F9C872" w14:textId="77777777" w:rsidR="003C1AE9" w:rsidRDefault="00000000">
      <w:pPr>
        <w:pStyle w:val="ListBullet"/>
      </w:pPr>
      <w:r>
        <w:t>Pricing learner selects a factor from {0.85, 0.90, 0.95, 1.00, 1.05, 1.10, 1.15}.</w:t>
      </w:r>
    </w:p>
    <w:p w14:paraId="238B9E4C" w14:textId="77777777" w:rsidR="003C1AE9" w:rsidRDefault="00000000">
      <w:pPr>
        <w:pStyle w:val="ListBullet"/>
      </w:pPr>
      <w:r>
        <w:t>Requests are generated and customer sensitivity determines whether requests become dispatch orders.</w:t>
      </w:r>
    </w:p>
    <w:p w14:paraId="3E449E21" w14:textId="77777777" w:rsidR="003C1AE9" w:rsidRDefault="00000000">
      <w:pPr>
        <w:pStyle w:val="ListBullet"/>
      </w:pPr>
      <w:r>
        <w:t>During the 15 mini-slots, dispatch, waiting time, fare/price and charging events are processed.</w:t>
      </w:r>
    </w:p>
    <w:p w14:paraId="69732DA1" w14:textId="77777777" w:rsidR="003C1AE9" w:rsidRDefault="00000000">
      <w:pPr>
        <w:pStyle w:val="ListBullet"/>
      </w:pPr>
      <w:r>
        <w:t>Operational statistics are aggregated and updated with EWMA.</w:t>
      </w:r>
    </w:p>
    <w:p w14:paraId="02AA6AEF" w14:textId="77777777" w:rsidR="003C1AE9" w:rsidRDefault="00000000">
      <w:pPr>
        <w:pStyle w:val="ListBullet"/>
      </w:pPr>
      <w:r>
        <w:t>Eligible idle vehicles perform utility-based repositioning and store their state and chosen action.</w:t>
      </w:r>
    </w:p>
    <w:p w14:paraId="5ED50673" w14:textId="77777777" w:rsidR="003C1AE9" w:rsidRDefault="00000000">
      <w:pPr>
        <w:pStyle w:val="ListBullet"/>
      </w:pPr>
      <w:r>
        <w:t>CNN supplies next-slot demand.</w:t>
      </w:r>
    </w:p>
    <w:p w14:paraId="2D654964" w14:textId="77777777" w:rsidR="003C1AE9" w:rsidRDefault="00000000">
      <w:pPr>
        <w:pStyle w:val="ListBullet"/>
      </w:pPr>
      <w:r>
        <w:t>Local routing policy models are updated and then federated into a global routing policy.</w:t>
      </w:r>
    </w:p>
    <w:p w14:paraId="21BD431E" w14:textId="77777777" w:rsidR="003C1AE9" w:rsidRDefault="00000000">
      <w:pPr>
        <w:pStyle w:val="ListBullet"/>
      </w:pPr>
      <w:r>
        <w:t>Pricing state and pricing replay/training state are updated, then the next slot begins.</w:t>
      </w:r>
    </w:p>
    <w:p w14:paraId="74C49BCE" w14:textId="77777777" w:rsidR="003C1AE9" w:rsidRDefault="00000000">
      <w:pPr>
        <w:pStyle w:val="Heading1"/>
      </w:pPr>
      <w:r>
        <w:t>3. Implementation status</w:t>
      </w:r>
    </w:p>
    <w:tbl>
      <w:tblPr>
        <w:tblStyle w:val="TableGrid"/>
        <w:tblW w:w="0" w:type="auto"/>
        <w:jc w:val="center"/>
        <w:tblLook w:val="04A0" w:firstRow="1" w:lastRow="0" w:firstColumn="1" w:lastColumn="0" w:noHBand="0" w:noVBand="1"/>
      </w:tblPr>
      <w:tblGrid>
        <w:gridCol w:w="3312"/>
        <w:gridCol w:w="3312"/>
        <w:gridCol w:w="3312"/>
      </w:tblGrid>
      <w:tr w:rsidR="003C1AE9" w14:paraId="429D0AFF" w14:textId="77777777">
        <w:trPr>
          <w:jc w:val="center"/>
        </w:trPr>
        <w:tc>
          <w:tcPr>
            <w:tcW w:w="3312" w:type="dxa"/>
            <w:shd w:val="clear" w:color="auto" w:fill="D9EAF7"/>
            <w:vAlign w:val="center"/>
          </w:tcPr>
          <w:p w14:paraId="359A19BC" w14:textId="77777777" w:rsidR="003C1AE9" w:rsidRDefault="00000000">
            <w:r>
              <w:rPr>
                <w:b/>
              </w:rPr>
              <w:t>Component</w:t>
            </w:r>
          </w:p>
        </w:tc>
        <w:tc>
          <w:tcPr>
            <w:tcW w:w="3312" w:type="dxa"/>
            <w:shd w:val="clear" w:color="auto" w:fill="D9EAF7"/>
            <w:vAlign w:val="center"/>
          </w:tcPr>
          <w:p w14:paraId="73DA0A59" w14:textId="77777777" w:rsidR="003C1AE9" w:rsidRDefault="00000000">
            <w:r>
              <w:rPr>
                <w:b/>
              </w:rPr>
              <w:t>Status</w:t>
            </w:r>
          </w:p>
        </w:tc>
        <w:tc>
          <w:tcPr>
            <w:tcW w:w="3312" w:type="dxa"/>
            <w:shd w:val="clear" w:color="auto" w:fill="D9EAF7"/>
            <w:vAlign w:val="center"/>
          </w:tcPr>
          <w:p w14:paraId="0ECBFC5C" w14:textId="77777777" w:rsidR="003C1AE9" w:rsidRDefault="00000000">
            <w:r>
              <w:rPr>
                <w:b/>
              </w:rPr>
              <w:t>Next action</w:t>
            </w:r>
          </w:p>
        </w:tc>
      </w:tr>
      <w:tr w:rsidR="003C1AE9" w14:paraId="0A74AACF" w14:textId="77777777">
        <w:trPr>
          <w:jc w:val="center"/>
        </w:trPr>
        <w:tc>
          <w:tcPr>
            <w:tcW w:w="3312" w:type="dxa"/>
          </w:tcPr>
          <w:p w14:paraId="1DBBAD9C" w14:textId="77777777" w:rsidR="003C1AE9" w:rsidRDefault="00000000">
            <w:r>
              <w:t>Data/spatial preparation</w:t>
            </w:r>
          </w:p>
        </w:tc>
        <w:tc>
          <w:tcPr>
            <w:tcW w:w="3312" w:type="dxa"/>
          </w:tcPr>
          <w:p w14:paraId="43FFEC66" w14:textId="77777777" w:rsidR="003C1AE9" w:rsidRDefault="00000000">
            <w:r>
              <w:t>COMPLETE</w:t>
            </w:r>
          </w:p>
        </w:tc>
        <w:tc>
          <w:tcPr>
            <w:tcW w:w="3312" w:type="dxa"/>
          </w:tcPr>
          <w:p w14:paraId="4C1CDDC5" w14:textId="77777777" w:rsidR="003C1AE9" w:rsidRDefault="00000000">
            <w:r>
              <w:t>Freeze</w:t>
            </w:r>
          </w:p>
        </w:tc>
      </w:tr>
      <w:tr w:rsidR="003C1AE9" w14:paraId="6E6E8F69" w14:textId="77777777">
        <w:trPr>
          <w:jc w:val="center"/>
        </w:trPr>
        <w:tc>
          <w:tcPr>
            <w:tcW w:w="3312" w:type="dxa"/>
          </w:tcPr>
          <w:p w14:paraId="38C96B51" w14:textId="77777777" w:rsidR="003C1AE9" w:rsidRDefault="00000000">
            <w:r>
              <w:t>Weather preparation</w:t>
            </w:r>
          </w:p>
        </w:tc>
        <w:tc>
          <w:tcPr>
            <w:tcW w:w="3312" w:type="dxa"/>
          </w:tcPr>
          <w:p w14:paraId="2226CB09" w14:textId="77777777" w:rsidR="003C1AE9" w:rsidRDefault="00000000">
            <w:r>
              <w:t>COMPLETE</w:t>
            </w:r>
          </w:p>
        </w:tc>
        <w:tc>
          <w:tcPr>
            <w:tcW w:w="3312" w:type="dxa"/>
          </w:tcPr>
          <w:p w14:paraId="4547CC1F" w14:textId="77777777" w:rsidR="003C1AE9" w:rsidRDefault="00000000">
            <w:r>
              <w:t>Freeze/document assumptions</w:t>
            </w:r>
          </w:p>
        </w:tc>
      </w:tr>
      <w:tr w:rsidR="003C1AE9" w14:paraId="7BD1FB24" w14:textId="77777777">
        <w:trPr>
          <w:jc w:val="center"/>
        </w:trPr>
        <w:tc>
          <w:tcPr>
            <w:tcW w:w="3312" w:type="dxa"/>
          </w:tcPr>
          <w:p w14:paraId="22809A4B" w14:textId="77777777" w:rsidR="003C1AE9" w:rsidRDefault="00000000">
            <w:r>
              <w:t>Demand master</w:t>
            </w:r>
          </w:p>
        </w:tc>
        <w:tc>
          <w:tcPr>
            <w:tcW w:w="3312" w:type="dxa"/>
          </w:tcPr>
          <w:p w14:paraId="3AABFF7F" w14:textId="77777777" w:rsidR="003C1AE9" w:rsidRDefault="00000000">
            <w:r>
              <w:t>COMPLETE</w:t>
            </w:r>
          </w:p>
        </w:tc>
        <w:tc>
          <w:tcPr>
            <w:tcW w:w="3312" w:type="dxa"/>
          </w:tcPr>
          <w:p w14:paraId="73757337" w14:textId="77777777" w:rsidR="003C1AE9" w:rsidRDefault="00000000">
            <w:r>
              <w:t>Freeze</w:t>
            </w:r>
          </w:p>
        </w:tc>
      </w:tr>
      <w:tr w:rsidR="003C1AE9" w14:paraId="55A271B7" w14:textId="77777777">
        <w:trPr>
          <w:jc w:val="center"/>
        </w:trPr>
        <w:tc>
          <w:tcPr>
            <w:tcW w:w="3312" w:type="dxa"/>
          </w:tcPr>
          <w:p w14:paraId="419C7F27" w14:textId="77777777" w:rsidR="003C1AE9" w:rsidRDefault="00000000">
            <w:r>
              <w:t>CNN dataset/model</w:t>
            </w:r>
          </w:p>
        </w:tc>
        <w:tc>
          <w:tcPr>
            <w:tcW w:w="3312" w:type="dxa"/>
          </w:tcPr>
          <w:p w14:paraId="2BC6C460" w14:textId="77777777" w:rsidR="003C1AE9" w:rsidRDefault="00000000">
            <w:r>
              <w:t>COMPLETE</w:t>
            </w:r>
          </w:p>
        </w:tc>
        <w:tc>
          <w:tcPr>
            <w:tcW w:w="3312" w:type="dxa"/>
          </w:tcPr>
          <w:p w14:paraId="03685C1D" w14:textId="77777777" w:rsidR="003C1AE9" w:rsidRDefault="00000000">
            <w:r>
              <w:t>Freeze model/artifacts</w:t>
            </w:r>
          </w:p>
        </w:tc>
      </w:tr>
      <w:tr w:rsidR="003C1AE9" w14:paraId="055AD328" w14:textId="77777777">
        <w:trPr>
          <w:jc w:val="center"/>
        </w:trPr>
        <w:tc>
          <w:tcPr>
            <w:tcW w:w="3312" w:type="dxa"/>
          </w:tcPr>
          <w:p w14:paraId="53F167A0" w14:textId="77777777" w:rsidR="003C1AE9" w:rsidRDefault="00000000">
            <w:r>
              <w:t>Fleet: 5,000 vehicles</w:t>
            </w:r>
          </w:p>
        </w:tc>
        <w:tc>
          <w:tcPr>
            <w:tcW w:w="3312" w:type="dxa"/>
          </w:tcPr>
          <w:p w14:paraId="6F213F69" w14:textId="77777777" w:rsidR="003C1AE9" w:rsidRDefault="00000000">
            <w:r>
              <w:t>COMPLETE</w:t>
            </w:r>
          </w:p>
        </w:tc>
        <w:tc>
          <w:tcPr>
            <w:tcW w:w="3312" w:type="dxa"/>
          </w:tcPr>
          <w:p w14:paraId="698A9AA0" w14:textId="77777777" w:rsidR="003C1AE9" w:rsidRDefault="00000000">
            <w:r>
              <w:t>Freeze baseline</w:t>
            </w:r>
          </w:p>
        </w:tc>
      </w:tr>
      <w:tr w:rsidR="003C1AE9" w14:paraId="760A5F4A" w14:textId="77777777">
        <w:trPr>
          <w:jc w:val="center"/>
        </w:trPr>
        <w:tc>
          <w:tcPr>
            <w:tcW w:w="3312" w:type="dxa"/>
          </w:tcPr>
          <w:p w14:paraId="08634FA5" w14:textId="77777777" w:rsidR="003C1AE9" w:rsidRDefault="00000000">
            <w:r>
              <w:t>OD/request generation</w:t>
            </w:r>
          </w:p>
        </w:tc>
        <w:tc>
          <w:tcPr>
            <w:tcW w:w="3312" w:type="dxa"/>
          </w:tcPr>
          <w:p w14:paraId="64F32390" w14:textId="77777777" w:rsidR="003C1AE9" w:rsidRDefault="00000000">
            <w:r>
              <w:t>COMPLETE</w:t>
            </w:r>
          </w:p>
        </w:tc>
        <w:tc>
          <w:tcPr>
            <w:tcW w:w="3312" w:type="dxa"/>
          </w:tcPr>
          <w:p w14:paraId="5EA8351C" w14:textId="77777777" w:rsidR="003C1AE9" w:rsidRDefault="00000000">
            <w:r>
              <w:t>Reuse baseline</w:t>
            </w:r>
          </w:p>
        </w:tc>
      </w:tr>
      <w:tr w:rsidR="003C1AE9" w14:paraId="3B737CF7" w14:textId="77777777">
        <w:trPr>
          <w:jc w:val="center"/>
        </w:trPr>
        <w:tc>
          <w:tcPr>
            <w:tcW w:w="3312" w:type="dxa"/>
          </w:tcPr>
          <w:p w14:paraId="06F69E36" w14:textId="77777777" w:rsidR="003C1AE9" w:rsidRDefault="00000000">
            <w:r>
              <w:t>Baseline dispatch</w:t>
            </w:r>
          </w:p>
        </w:tc>
        <w:tc>
          <w:tcPr>
            <w:tcW w:w="3312" w:type="dxa"/>
          </w:tcPr>
          <w:p w14:paraId="3E2028B4" w14:textId="77777777" w:rsidR="003C1AE9" w:rsidRDefault="00000000">
            <w:r>
              <w:t>COMPLETE</w:t>
            </w:r>
          </w:p>
        </w:tc>
        <w:tc>
          <w:tcPr>
            <w:tcW w:w="3312" w:type="dxa"/>
          </w:tcPr>
          <w:p w14:paraId="72C645DF" w14:textId="77777777" w:rsidR="003C1AE9" w:rsidRDefault="00000000">
            <w:r>
              <w:t>Reuse baseline</w:t>
            </w:r>
          </w:p>
        </w:tc>
      </w:tr>
      <w:tr w:rsidR="003C1AE9" w14:paraId="308B927F" w14:textId="77777777">
        <w:trPr>
          <w:jc w:val="center"/>
        </w:trPr>
        <w:tc>
          <w:tcPr>
            <w:tcW w:w="3312" w:type="dxa"/>
          </w:tcPr>
          <w:p w14:paraId="588DDA6F" w14:textId="77777777" w:rsidR="003C1AE9" w:rsidRDefault="00000000">
            <w:r>
              <w:t>Operational statistics/EWMA</w:t>
            </w:r>
          </w:p>
        </w:tc>
        <w:tc>
          <w:tcPr>
            <w:tcW w:w="3312" w:type="dxa"/>
          </w:tcPr>
          <w:p w14:paraId="5501B1D5" w14:textId="77777777" w:rsidR="003C1AE9" w:rsidRDefault="00000000">
            <w:r>
              <w:t>COMPLETE</w:t>
            </w:r>
          </w:p>
        </w:tc>
        <w:tc>
          <w:tcPr>
            <w:tcW w:w="3312" w:type="dxa"/>
          </w:tcPr>
          <w:p w14:paraId="3D102C98" w14:textId="77777777" w:rsidR="003C1AE9" w:rsidRDefault="00000000">
            <w:r>
              <w:t>Reuse</w:t>
            </w:r>
          </w:p>
        </w:tc>
      </w:tr>
      <w:tr w:rsidR="003C1AE9" w14:paraId="5949F1EA" w14:textId="77777777">
        <w:trPr>
          <w:jc w:val="center"/>
        </w:trPr>
        <w:tc>
          <w:tcPr>
            <w:tcW w:w="3312" w:type="dxa"/>
          </w:tcPr>
          <w:p w14:paraId="757FCC5A" w14:textId="77777777" w:rsidR="003C1AE9" w:rsidRDefault="00000000">
            <w:r>
              <w:t>EV energy</w:t>
            </w:r>
          </w:p>
        </w:tc>
        <w:tc>
          <w:tcPr>
            <w:tcW w:w="3312" w:type="dxa"/>
          </w:tcPr>
          <w:p w14:paraId="42CF9E11" w14:textId="77777777" w:rsidR="003C1AE9" w:rsidRDefault="00000000">
            <w:r>
              <w:t>COMPLETE</w:t>
            </w:r>
          </w:p>
        </w:tc>
        <w:tc>
          <w:tcPr>
            <w:tcW w:w="3312" w:type="dxa"/>
          </w:tcPr>
          <w:p w14:paraId="31EFD84E" w14:textId="77777777" w:rsidR="003C1AE9" w:rsidRDefault="00000000">
            <w:r>
              <w:t>Reuse</w:t>
            </w:r>
          </w:p>
        </w:tc>
      </w:tr>
      <w:tr w:rsidR="003C1AE9" w14:paraId="4269A15D" w14:textId="77777777">
        <w:trPr>
          <w:jc w:val="center"/>
        </w:trPr>
        <w:tc>
          <w:tcPr>
            <w:tcW w:w="3312" w:type="dxa"/>
          </w:tcPr>
          <w:p w14:paraId="04D28616" w14:textId="77777777" w:rsidR="003C1AE9" w:rsidRDefault="00000000">
            <w:r>
              <w:t>Charging infrastructure</w:t>
            </w:r>
          </w:p>
        </w:tc>
        <w:tc>
          <w:tcPr>
            <w:tcW w:w="3312" w:type="dxa"/>
          </w:tcPr>
          <w:p w14:paraId="1B6EB8EF" w14:textId="77777777" w:rsidR="003C1AE9" w:rsidRDefault="00000000">
            <w:r>
              <w:t>COMPLETE</w:t>
            </w:r>
          </w:p>
        </w:tc>
        <w:tc>
          <w:tcPr>
            <w:tcW w:w="3312" w:type="dxa"/>
          </w:tcPr>
          <w:p w14:paraId="01B9727C" w14:textId="77777777" w:rsidR="003C1AE9" w:rsidRDefault="00000000">
            <w:r>
              <w:t>Reuse</w:t>
            </w:r>
          </w:p>
        </w:tc>
      </w:tr>
      <w:tr w:rsidR="003C1AE9" w14:paraId="53C34D07" w14:textId="77777777">
        <w:trPr>
          <w:jc w:val="center"/>
        </w:trPr>
        <w:tc>
          <w:tcPr>
            <w:tcW w:w="3312" w:type="dxa"/>
          </w:tcPr>
          <w:p w14:paraId="69604DF8" w14:textId="77777777" w:rsidR="003C1AE9" w:rsidRDefault="00000000">
            <w:r>
              <w:t>NB11 routing mechanics</w:t>
            </w:r>
          </w:p>
        </w:tc>
        <w:tc>
          <w:tcPr>
            <w:tcW w:w="3312" w:type="dxa"/>
          </w:tcPr>
          <w:p w14:paraId="2E9C0421" w14:textId="77777777" w:rsidR="003C1AE9" w:rsidRDefault="00000000">
            <w:r>
              <w:t>NEEDS CORRECTION</w:t>
            </w:r>
          </w:p>
        </w:tc>
        <w:tc>
          <w:tcPr>
            <w:tcW w:w="3312" w:type="dxa"/>
          </w:tcPr>
          <w:p w14:paraId="32572215" w14:textId="77777777" w:rsidR="003C1AE9" w:rsidRDefault="00000000">
            <w:r>
              <w:t>Utility-based vehicle decision</w:t>
            </w:r>
          </w:p>
        </w:tc>
      </w:tr>
      <w:tr w:rsidR="003C1AE9" w14:paraId="7A83FA69" w14:textId="77777777">
        <w:trPr>
          <w:jc w:val="center"/>
        </w:trPr>
        <w:tc>
          <w:tcPr>
            <w:tcW w:w="3312" w:type="dxa"/>
          </w:tcPr>
          <w:p w14:paraId="066EF7BD" w14:textId="77777777" w:rsidR="003C1AE9" w:rsidRDefault="00000000">
            <w:r>
              <w:t>NB12 routing learning</w:t>
            </w:r>
          </w:p>
        </w:tc>
        <w:tc>
          <w:tcPr>
            <w:tcW w:w="3312" w:type="dxa"/>
          </w:tcPr>
          <w:p w14:paraId="6A22BA3E" w14:textId="77777777" w:rsidR="003C1AE9" w:rsidRDefault="00000000">
            <w:r>
              <w:t>NEEDS CORRECTION</w:t>
            </w:r>
          </w:p>
        </w:tc>
        <w:tc>
          <w:tcPr>
            <w:tcW w:w="3312" w:type="dxa"/>
          </w:tcPr>
          <w:p w14:paraId="514FB949" w14:textId="77777777" w:rsidR="003C1AE9" w:rsidRDefault="00000000">
            <w:r>
              <w:t>Policy network, not DQN</w:t>
            </w:r>
          </w:p>
        </w:tc>
      </w:tr>
      <w:tr w:rsidR="003C1AE9" w14:paraId="45DE4674" w14:textId="77777777">
        <w:trPr>
          <w:jc w:val="center"/>
        </w:trPr>
        <w:tc>
          <w:tcPr>
            <w:tcW w:w="3312" w:type="dxa"/>
          </w:tcPr>
          <w:p w14:paraId="342A86A1" w14:textId="77777777" w:rsidR="003C1AE9" w:rsidRDefault="00000000">
            <w:r>
              <w:t>NB13 federated routing</w:t>
            </w:r>
          </w:p>
        </w:tc>
        <w:tc>
          <w:tcPr>
            <w:tcW w:w="3312" w:type="dxa"/>
          </w:tcPr>
          <w:p w14:paraId="5E7BAB53" w14:textId="77777777" w:rsidR="003C1AE9" w:rsidRDefault="00000000">
            <w:r>
              <w:t>PENDING</w:t>
            </w:r>
          </w:p>
        </w:tc>
        <w:tc>
          <w:tcPr>
            <w:tcW w:w="3312" w:type="dxa"/>
          </w:tcPr>
          <w:p w14:paraId="49686B04" w14:textId="77777777" w:rsidR="003C1AE9" w:rsidRDefault="00000000">
            <w:r>
              <w:t>Implement after NB12 correction</w:t>
            </w:r>
          </w:p>
        </w:tc>
      </w:tr>
      <w:tr w:rsidR="003C1AE9" w14:paraId="7D8F9E7F" w14:textId="77777777">
        <w:trPr>
          <w:jc w:val="center"/>
        </w:trPr>
        <w:tc>
          <w:tcPr>
            <w:tcW w:w="3312" w:type="dxa"/>
          </w:tcPr>
          <w:p w14:paraId="7B41AD59" w14:textId="77777777" w:rsidR="003C1AE9" w:rsidRDefault="00000000">
            <w:r>
              <w:t>Pricing/MAB or DQN</w:t>
            </w:r>
          </w:p>
        </w:tc>
        <w:tc>
          <w:tcPr>
            <w:tcW w:w="3312" w:type="dxa"/>
          </w:tcPr>
          <w:p w14:paraId="21A42E0A" w14:textId="77777777" w:rsidR="003C1AE9" w:rsidRDefault="00000000">
            <w:r>
              <w:t>PENDING</w:t>
            </w:r>
          </w:p>
        </w:tc>
        <w:tc>
          <w:tcPr>
            <w:tcW w:w="3312" w:type="dxa"/>
          </w:tcPr>
          <w:p w14:paraId="3286EF1B" w14:textId="77777777" w:rsidR="003C1AE9" w:rsidRDefault="00000000">
            <w:r>
              <w:t>Finalize method, then implement</w:t>
            </w:r>
          </w:p>
        </w:tc>
      </w:tr>
      <w:tr w:rsidR="003C1AE9" w14:paraId="52B5A655" w14:textId="77777777">
        <w:trPr>
          <w:jc w:val="center"/>
        </w:trPr>
        <w:tc>
          <w:tcPr>
            <w:tcW w:w="3312" w:type="dxa"/>
          </w:tcPr>
          <w:p w14:paraId="09C0571D" w14:textId="77777777" w:rsidR="003C1AE9" w:rsidRDefault="00000000">
            <w:r>
              <w:t>Customer sensitivity</w:t>
            </w:r>
          </w:p>
        </w:tc>
        <w:tc>
          <w:tcPr>
            <w:tcW w:w="3312" w:type="dxa"/>
          </w:tcPr>
          <w:p w14:paraId="32DAB972" w14:textId="77777777" w:rsidR="003C1AE9" w:rsidRDefault="00000000">
            <w:r>
              <w:t>PENDING</w:t>
            </w:r>
          </w:p>
        </w:tc>
        <w:tc>
          <w:tcPr>
            <w:tcW w:w="3312" w:type="dxa"/>
          </w:tcPr>
          <w:p w14:paraId="0C090FF3" w14:textId="77777777" w:rsidR="003C1AE9" w:rsidRDefault="00000000">
            <w:r>
              <w:t>Implement before final dispatch</w:t>
            </w:r>
          </w:p>
        </w:tc>
      </w:tr>
      <w:tr w:rsidR="003C1AE9" w14:paraId="395F6D89" w14:textId="77777777">
        <w:trPr>
          <w:jc w:val="center"/>
        </w:trPr>
        <w:tc>
          <w:tcPr>
            <w:tcW w:w="3312" w:type="dxa"/>
          </w:tcPr>
          <w:p w14:paraId="1DBAE88B" w14:textId="77777777" w:rsidR="003C1AE9" w:rsidRDefault="00000000">
            <w:r>
              <w:lastRenderedPageBreak/>
              <w:t>Full integrated simulator</w:t>
            </w:r>
          </w:p>
        </w:tc>
        <w:tc>
          <w:tcPr>
            <w:tcW w:w="3312" w:type="dxa"/>
          </w:tcPr>
          <w:p w14:paraId="2677D1EC" w14:textId="77777777" w:rsidR="003C1AE9" w:rsidRDefault="00000000">
            <w:r>
              <w:t>PENDING</w:t>
            </w:r>
          </w:p>
        </w:tc>
        <w:tc>
          <w:tcPr>
            <w:tcW w:w="3312" w:type="dxa"/>
          </w:tcPr>
          <w:p w14:paraId="5DBD11C4" w14:textId="77777777" w:rsidR="003C1AE9" w:rsidRDefault="00000000">
            <w:r>
              <w:t>Integrate all modules</w:t>
            </w:r>
          </w:p>
        </w:tc>
      </w:tr>
      <w:tr w:rsidR="003C1AE9" w14:paraId="3EF92B94" w14:textId="77777777">
        <w:trPr>
          <w:jc w:val="center"/>
        </w:trPr>
        <w:tc>
          <w:tcPr>
            <w:tcW w:w="3312" w:type="dxa"/>
          </w:tcPr>
          <w:p w14:paraId="1CF9F8BD" w14:textId="77777777" w:rsidR="003C1AE9" w:rsidRDefault="00000000">
            <w:r>
              <w:t>Experiments/analysis</w:t>
            </w:r>
          </w:p>
        </w:tc>
        <w:tc>
          <w:tcPr>
            <w:tcW w:w="3312" w:type="dxa"/>
          </w:tcPr>
          <w:p w14:paraId="3CC82794" w14:textId="77777777" w:rsidR="003C1AE9" w:rsidRDefault="00000000">
            <w:r>
              <w:t>PENDING</w:t>
            </w:r>
          </w:p>
        </w:tc>
        <w:tc>
          <w:tcPr>
            <w:tcW w:w="3312" w:type="dxa"/>
          </w:tcPr>
          <w:p w14:paraId="65A32617" w14:textId="77777777" w:rsidR="003C1AE9" w:rsidRDefault="00000000">
            <w:r>
              <w:t>After integration</w:t>
            </w:r>
          </w:p>
        </w:tc>
      </w:tr>
    </w:tbl>
    <w:p w14:paraId="7809A3D4" w14:textId="77777777" w:rsidR="003C1AE9" w:rsidRDefault="00000000">
      <w:pPr>
        <w:pStyle w:val="Heading1"/>
      </w:pPr>
      <w:r>
        <w:t>4. Frozen completed modules</w:t>
      </w:r>
    </w:p>
    <w:p w14:paraId="24DEFEC4" w14:textId="77777777" w:rsidR="003C1AE9" w:rsidRDefault="00000000">
      <w:pPr>
        <w:pStyle w:val="Heading2"/>
      </w:pPr>
      <w:r>
        <w:t>4.1 Spatial/data preparation</w:t>
      </w:r>
    </w:p>
    <w:p w14:paraId="19E07DB2" w14:textId="77777777" w:rsidR="003C1AE9" w:rsidRDefault="00000000">
      <w:r>
        <w:t>Input: January 2026 NYC Yellow Taxi data and NYC Taxi Zone spatial data.</w:t>
      </w:r>
    </w:p>
    <w:p w14:paraId="5442DCFF" w14:textId="77777777" w:rsidR="003C1AE9" w:rsidRDefault="00000000">
      <w:r>
        <w:t>Output: cleaned trips, 3 km grid, GridID lookup, zone-to-grid mapping, neighbour map and metadata.</w:t>
      </w:r>
    </w:p>
    <w:p w14:paraId="2424F97B" w14:textId="77777777" w:rsidR="003C1AE9" w:rsidRDefault="00000000">
      <w:pPr>
        <w:pStyle w:val="ListBullet"/>
      </w:pPr>
      <w:r>
        <w:t>CRS: EPSG:2263.</w:t>
      </w:r>
    </w:p>
    <w:p w14:paraId="3983AB2A" w14:textId="77777777" w:rsidR="003C1AE9" w:rsidRDefault="00000000">
      <w:pPr>
        <w:pStyle w:val="ListBullet"/>
      </w:pPr>
      <w:r>
        <w:t>Grid size: 3,000 m × 3,000 m.</w:t>
      </w:r>
    </w:p>
    <w:p w14:paraId="0B4A4F0A" w14:textId="77777777" w:rsidR="003C1AE9" w:rsidRDefault="00000000">
      <w:pPr>
        <w:pStyle w:val="ListBullet"/>
      </w:pPr>
      <w:r>
        <w:t>Valid cells: 1,213.</w:t>
      </w:r>
    </w:p>
    <w:p w14:paraId="3CC6F1DF" w14:textId="77777777" w:rsidR="003C1AE9" w:rsidRDefault="00000000">
      <w:pPr>
        <w:pStyle w:val="ListBullet"/>
      </w:pPr>
      <w:r>
        <w:t>Grid layout: 51 × 52; GridIDs 0–1212.</w:t>
      </w:r>
    </w:p>
    <w:p w14:paraId="3739DD8A" w14:textId="77777777" w:rsidR="003C1AE9" w:rsidRDefault="00000000">
      <w:pPr>
        <w:pStyle w:val="ListBullet"/>
      </w:pPr>
      <w:r>
        <w:t>Grid ordering: North-to-South and West-to-East.</w:t>
      </w:r>
    </w:p>
    <w:p w14:paraId="41F4D5B1" w14:textId="77777777" w:rsidR="003C1AE9" w:rsidRDefault="00000000">
      <w:r>
        <w:t>Limitation: the taxi data has PULocationID and DOLocationID but not pickup/dropoff coordinates. The implementation therefore uses deterministic seeded zone-to-grid sampling rather than claiming point-level coordinate assignment.</w:t>
      </w:r>
    </w:p>
    <w:p w14:paraId="68B6C9FB" w14:textId="77777777" w:rsidR="003C1AE9" w:rsidRDefault="00000000">
      <w:pPr>
        <w:pStyle w:val="Heading2"/>
      </w:pPr>
      <w:r>
        <w:t>4.2 Weather</w:t>
      </w:r>
    </w:p>
    <w:p w14:paraId="476F847D" w14:textId="77777777" w:rsidR="003C1AE9" w:rsidRDefault="00000000">
      <w:r>
        <w:t>Input: January 2026 period and Meteostat. Output: hourly weather features for demand preparation.</w:t>
      </w:r>
    </w:p>
    <w:p w14:paraId="1C3A953D" w14:textId="77777777" w:rsidR="003C1AE9" w:rsidRDefault="00000000">
      <w:pPr>
        <w:pStyle w:val="ListBullet"/>
      </w:pPr>
      <w:r>
        <w:t>Meteostat 1.7.6.</w:t>
      </w:r>
    </w:p>
    <w:p w14:paraId="0E7C193C" w14:textId="77777777" w:rsidR="003C1AE9" w:rsidRDefault="00000000">
      <w:pPr>
        <w:pStyle w:val="ListBullet"/>
      </w:pPr>
      <w:r>
        <w:t>Temperature, wind speed and weather code are retained.</w:t>
      </w:r>
    </w:p>
    <w:p w14:paraId="49E0BEA1" w14:textId="77777777" w:rsidR="003C1AE9" w:rsidRDefault="00000000">
      <w:pPr>
        <w:pStyle w:val="ListBullet"/>
      </w:pPr>
      <w:r>
        <w:t>Implemented missing-value handling uses forward fill followed by backward fill.</w:t>
      </w:r>
    </w:p>
    <w:p w14:paraId="4DFE0A4B" w14:textId="77777777" w:rsidR="003C1AE9" w:rsidRDefault="00000000">
      <w:r>
        <w:t>Assumption: current taxi/weather timestamp alignment remains a documented research assumption.</w:t>
      </w:r>
    </w:p>
    <w:p w14:paraId="25DDB6FD" w14:textId="77777777" w:rsidR="003C1AE9" w:rsidRDefault="00000000">
      <w:pPr>
        <w:pStyle w:val="Heading2"/>
      </w:pPr>
      <w:r>
        <w:t>4.3 Demand master</w:t>
      </w:r>
    </w:p>
    <w:p w14:paraId="45C1D649" w14:textId="77777777" w:rsidR="003C1AE9" w:rsidRDefault="00000000">
      <w:r>
        <w:t>Input: cleaned trips + grid assignment + weather. Output: complete grid × 30-minute demand master.</w:t>
      </w:r>
    </w:p>
    <w:p w14:paraId="38468836" w14:textId="77777777" w:rsidR="003C1AE9" w:rsidRDefault="00000000">
      <w:pPr>
        <w:pStyle w:val="ListBullet"/>
      </w:pPr>
      <w:r>
        <w:t>1,488 January time slots.</w:t>
      </w:r>
    </w:p>
    <w:p w14:paraId="04E4435B" w14:textId="77777777" w:rsidR="003C1AE9" w:rsidRDefault="00000000">
      <w:pPr>
        <w:pStyle w:val="ListBullet"/>
      </w:pPr>
      <w:r>
        <w:t>1,213 valid grids.</w:t>
      </w:r>
    </w:p>
    <w:p w14:paraId="43F8B554" w14:textId="77777777" w:rsidR="003C1AE9" w:rsidRDefault="00000000">
      <w:pPr>
        <w:pStyle w:val="ListBullet"/>
      </w:pPr>
      <w:r>
        <w:t>1,804,944 grid-time rows.</w:t>
      </w:r>
    </w:p>
    <w:p w14:paraId="375124FE" w14:textId="77777777" w:rsidR="003C1AE9" w:rsidRDefault="00000000">
      <w:pPr>
        <w:pStyle w:val="ListBullet"/>
      </w:pPr>
      <w:r>
        <w:t>HistoricalDemand is strictly backward-looking.</w:t>
      </w:r>
    </w:p>
    <w:p w14:paraId="3F04F712" w14:textId="77777777" w:rsidR="003C1AE9" w:rsidRDefault="00000000">
      <w:pPr>
        <w:pStyle w:val="Heading2"/>
      </w:pPr>
      <w:r>
        <w:t>4.4 CNN dataset and demand predictor</w:t>
      </w:r>
    </w:p>
    <w:p w14:paraId="3C873C5D" w14:textId="77777777" w:rsidR="003C1AE9" w:rsidRDefault="00000000">
      <w:r>
        <w:t>Input: demand master. Output: chronological train/test tensors and frozen CNN model.</w:t>
      </w:r>
    </w:p>
    <w:p w14:paraId="2B2398EC" w14:textId="77777777" w:rsidR="003C1AE9" w:rsidRDefault="00000000">
      <w:pPr>
        <w:pStyle w:val="ListBullet"/>
      </w:pPr>
      <w:r>
        <w:t>Seven feature channels; 51 × 52 spatial tensor.</w:t>
      </w:r>
    </w:p>
    <w:p w14:paraId="0FAE671C" w14:textId="77777777" w:rsidR="003C1AE9" w:rsidRDefault="00000000">
      <w:pPr>
        <w:pStyle w:val="ListBullet"/>
      </w:pPr>
      <w:r>
        <w:t>One-step-ahead target and chronological 80/20 split.</w:t>
      </w:r>
    </w:p>
    <w:p w14:paraId="30B65AB0" w14:textId="77777777" w:rsidR="003C1AE9" w:rsidRDefault="00000000">
      <w:pPr>
        <w:pStyle w:val="ListBullet"/>
      </w:pPr>
      <w:r>
        <w:t>Normalization is calculated from X_train only; y is not normalized.</w:t>
      </w:r>
    </w:p>
    <w:p w14:paraId="5EC1F0A5" w14:textId="77777777" w:rsidR="003C1AE9" w:rsidRDefault="00000000">
      <w:pPr>
        <w:pStyle w:val="ListBullet"/>
      </w:pPr>
      <w:r>
        <w:t>Architecture: same-padded Conv2D 32 → 64 → 32 → one-channel output.</w:t>
      </w:r>
    </w:p>
    <w:p w14:paraId="5139DA8F" w14:textId="77777777" w:rsidR="003C1AE9" w:rsidRDefault="00000000">
      <w:pPr>
        <w:pStyle w:val="ListBullet"/>
      </w:pPr>
      <w:r>
        <w:t>39,041 parameters.</w:t>
      </w:r>
    </w:p>
    <w:p w14:paraId="33827A04" w14:textId="77777777" w:rsidR="003C1AE9" w:rsidRDefault="00000000">
      <w:pPr>
        <w:pStyle w:val="ListBullet"/>
      </w:pPr>
      <w:r>
        <w:t>Padded cells remain included in normalization/loss/metrics to preserve the reference implementation.</w:t>
      </w:r>
    </w:p>
    <w:p w14:paraId="2F8FABAB" w14:textId="77777777" w:rsidR="003C1AE9" w:rsidRDefault="00000000">
      <w:r>
        <w:t>Validated baseline metrics: RMSE 2.5916, MAE 0.6338, MAPE 83.4895%, R² 0.8986.</w:t>
      </w:r>
    </w:p>
    <w:p w14:paraId="35B98C26" w14:textId="77777777" w:rsidR="003C1AE9" w:rsidRDefault="00000000">
      <w:r>
        <w:t>The CNN is treated as the offline/frozen demand predictor for the simulation.</w:t>
      </w:r>
    </w:p>
    <w:p w14:paraId="2A425D28" w14:textId="77777777" w:rsidR="003C1AE9" w:rsidRDefault="00000000">
      <w:pPr>
        <w:pStyle w:val="Heading2"/>
      </w:pPr>
      <w:r>
        <w:lastRenderedPageBreak/>
        <w:t>4.5 Fleet, OD, requests and dispatch</w:t>
      </w:r>
    </w:p>
    <w:p w14:paraId="4EFC88B8" w14:textId="77777777" w:rsidR="003C1AE9" w:rsidRDefault="00000000">
      <w:pPr>
        <w:pStyle w:val="ListBullet"/>
      </w:pPr>
      <w:r>
        <w:t>Fleet size: 5,000 vehicles.</w:t>
      </w:r>
    </w:p>
    <w:p w14:paraId="4915D5BB" w14:textId="77777777" w:rsidR="003C1AE9" w:rsidRDefault="00000000">
      <w:pPr>
        <w:pStyle w:val="ListBullet"/>
      </w:pPr>
      <w:r>
        <w:t>Primary vehicle states include IDLE, BUSY and CHARGING.</w:t>
      </w:r>
    </w:p>
    <w:p w14:paraId="65B54D6F" w14:textId="77777777" w:rsidR="003C1AE9" w:rsidRDefault="00000000">
      <w:pPr>
        <w:pStyle w:val="ListBullet"/>
      </w:pPr>
      <w:r>
        <w:t>OD destinations use the empirical January PUGridID → DOGridID distribution.</w:t>
      </w:r>
    </w:p>
    <w:p w14:paraId="776887BE" w14:textId="77777777" w:rsidR="003C1AE9" w:rsidRDefault="00000000">
      <w:pPr>
        <w:pStyle w:val="ListBullet"/>
      </w:pPr>
      <w:r>
        <w:t>Requests: one request per integer demand unit.</w:t>
      </w:r>
    </w:p>
    <w:p w14:paraId="002C7DDC" w14:textId="77777777" w:rsidR="003C1AE9" w:rsidRDefault="00000000">
      <w:pPr>
        <w:pStyle w:val="ListBullet"/>
      </w:pPr>
      <w:r>
        <w:t>Arrival baseline: seeded uniform assignment across 15 two-minute mini-slots.</w:t>
      </w:r>
    </w:p>
    <w:p w14:paraId="45E521E2" w14:textId="77777777" w:rsidR="003C1AE9" w:rsidRDefault="00000000">
      <w:pPr>
        <w:pStyle w:val="ListBullet"/>
      </w:pPr>
      <w:r>
        <w:t>Dispatch baseline: same grid first, then direct canonical neighbours.</w:t>
      </w:r>
    </w:p>
    <w:p w14:paraId="0251C774" w14:textId="77777777" w:rsidR="003C1AE9" w:rsidRDefault="00000000">
      <w:pPr>
        <w:pStyle w:val="ListBullet"/>
      </w:pPr>
      <w:r>
        <w:t>Contention baseline: FCFS request order and lowest vehicle ID within search level.</w:t>
      </w:r>
    </w:p>
    <w:p w14:paraId="165D61AB" w14:textId="77777777" w:rsidR="003C1AE9" w:rsidRDefault="00000000">
      <w:pPr>
        <w:pStyle w:val="ListBullet"/>
      </w:pPr>
      <w:r>
        <w:t>BUSY and CHARGING vehicles are excluded; failed searches become UNSERVED.</w:t>
      </w:r>
    </w:p>
    <w:p w14:paraId="54859772" w14:textId="619BAA6F" w:rsidR="00A37DAF" w:rsidRDefault="00A37DAF" w:rsidP="00A37DAF">
      <w:pPr>
        <w:pStyle w:val="Heading2"/>
      </w:pPr>
      <w:r>
        <w:t>4.6 Request</w:t>
      </w:r>
    </w:p>
    <w:p w14:paraId="240FE42E" w14:textId="77777777" w:rsidR="00A37DAF" w:rsidRDefault="00A37DAF" w:rsidP="00A37DAF">
      <w:pPr>
        <w:pStyle w:val="CodeLine"/>
      </w:pPr>
      <w:r>
        <w:t xml:space="preserve">Request[j] = </w:t>
      </w:r>
      <w:proofErr w:type="spellStart"/>
      <w:r>
        <w:t>pickup_grid</w:t>
      </w:r>
      <w:proofErr w:type="spellEnd"/>
      <w:r>
        <w:t xml:space="preserve">, </w:t>
      </w:r>
      <w:proofErr w:type="spellStart"/>
      <w:r>
        <w:t>dropoff_grid</w:t>
      </w:r>
      <w:proofErr w:type="spellEnd"/>
      <w:r>
        <w:t xml:space="preserve">, distance, </w:t>
      </w:r>
      <w:proofErr w:type="spellStart"/>
      <w:r>
        <w:t>duration_tolerance</w:t>
      </w:r>
      <w:proofErr w:type="spellEnd"/>
      <w:r>
        <w:t xml:space="preserve">, </w:t>
      </w:r>
      <w:proofErr w:type="spellStart"/>
      <w:r>
        <w:t>ride_option</w:t>
      </w:r>
      <w:proofErr w:type="spellEnd"/>
      <w:r>
        <w:t xml:space="preserve">, </w:t>
      </w:r>
      <w:proofErr w:type="spellStart"/>
      <w:r>
        <w:t>price_sensitivity</w:t>
      </w:r>
      <w:proofErr w:type="spellEnd"/>
      <w:r>
        <w:t>, timestamp</w:t>
      </w:r>
    </w:p>
    <w:p w14:paraId="22027D17" w14:textId="77777777" w:rsidR="00A37DAF" w:rsidRDefault="00A37DAF" w:rsidP="00A37DAF">
      <w:pPr>
        <w:pStyle w:val="ListBullet"/>
        <w:numPr>
          <w:ilvl w:val="0"/>
          <w:numId w:val="0"/>
        </w:numPr>
        <w:ind w:left="360" w:hanging="360"/>
      </w:pPr>
    </w:p>
    <w:p w14:paraId="17789D44" w14:textId="77777777" w:rsidR="003C1AE9" w:rsidRDefault="00000000">
      <w:r>
        <w:t>These are current engineering/research baselines and should be labelled as such.</w:t>
      </w:r>
    </w:p>
    <w:p w14:paraId="0935F068" w14:textId="77777777" w:rsidR="003C1AE9" w:rsidRDefault="00000000">
      <w:pPr>
        <w:pStyle w:val="Heading2"/>
      </w:pPr>
      <w:r>
        <w:t>4.6 Operational statistics</w:t>
      </w:r>
    </w:p>
    <w:p w14:paraId="755469D2" w14:textId="77777777" w:rsidR="003C1AE9" w:rsidRDefault="00000000">
      <w:pPr>
        <w:pStyle w:val="ListBullet"/>
      </w:pPr>
      <w:r>
        <w:t>Fare and assigned-request waiting observations are aggregated by grid/slot.</w:t>
      </w:r>
    </w:p>
    <w:p w14:paraId="426C854A" w14:textId="77777777" w:rsidR="003C1AE9" w:rsidRDefault="00000000">
      <w:pPr>
        <w:pStyle w:val="ListBullet"/>
      </w:pPr>
      <w:r>
        <w:t>Population standard deviation: ddof=0.</w:t>
      </w:r>
    </w:p>
    <w:p w14:paraId="58424637" w14:textId="77777777" w:rsidR="003C1AE9" w:rsidRDefault="00000000">
      <w:pPr>
        <w:pStyle w:val="ListBullet"/>
      </w:pPr>
      <w:r>
        <w:t>EWMA alpha = 0.30.</w:t>
      </w:r>
    </w:p>
    <w:p w14:paraId="018CA020" w14:textId="77777777" w:rsidR="003C1AE9" w:rsidRDefault="00000000">
      <w:pPr>
        <w:pStyle w:val="ListBullet"/>
      </w:pPr>
      <w:r>
        <w:t>Fare mean/SD and wait mean/SD are updated independently.</w:t>
      </w:r>
    </w:p>
    <w:p w14:paraId="0AE78D92" w14:textId="77777777" w:rsidR="003C1AE9" w:rsidRDefault="00000000">
      <w:pPr>
        <w:pStyle w:val="ListBullet"/>
      </w:pPr>
      <w:r>
        <w:t>No observations: instantaneous mean/SD are None; prior EWMA carries forward.</w:t>
      </w:r>
    </w:p>
    <w:p w14:paraId="702ED861" w14:textId="77777777" w:rsidR="003C1AE9" w:rsidRDefault="00000000">
      <w:pPr>
        <w:pStyle w:val="ListBullet"/>
      </w:pPr>
      <w:r>
        <w:t>Charging availability/wait is available where station context exists.</w:t>
      </w:r>
    </w:p>
    <w:p w14:paraId="502FEB60" w14:textId="77777777" w:rsidR="003C1AE9" w:rsidRDefault="00000000">
      <w:pPr>
        <w:pStyle w:val="Heading2"/>
      </w:pPr>
      <w:r>
        <w:t>4.7 EV energy and charging</w:t>
      </w:r>
    </w:p>
    <w:p w14:paraId="596593EC" w14:textId="77777777" w:rsidR="003C1AE9" w:rsidRDefault="00000000">
      <w:pPr>
        <w:pStyle w:val="ListBullet"/>
      </w:pPr>
      <w:r>
        <w:t>Battery capacity: 75 kWh.</w:t>
      </w:r>
    </w:p>
    <w:p w14:paraId="28E89A9B" w14:textId="77777777" w:rsidR="003C1AE9" w:rsidRDefault="00000000">
      <w:pPr>
        <w:pStyle w:val="ListBullet"/>
      </w:pPr>
      <w:r>
        <w:t>Consumption: 0.15 kWh/km.</w:t>
      </w:r>
    </w:p>
    <w:p w14:paraId="7E7FE5ED" w14:textId="77777777" w:rsidR="003C1AE9" w:rsidRDefault="00000000">
      <w:pPr>
        <w:pStyle w:val="ListBullet"/>
      </w:pPr>
      <w:r>
        <w:t>Charging power: 30 kW per active EV.</w:t>
      </w:r>
    </w:p>
    <w:p w14:paraId="0BA4A917" w14:textId="77777777" w:rsidR="003C1AE9" w:rsidRDefault="00000000">
      <w:pPr>
        <w:pStyle w:val="ListBullet"/>
      </w:pPr>
      <w:r>
        <w:t>Initial SOC: seeded truncated normal, mean 0.50, SD 0.05, bounds 0.50–0.70.</w:t>
      </w:r>
    </w:p>
    <w:p w14:paraId="46F791B9" w14:textId="77777777" w:rsidR="003C1AE9" w:rsidRDefault="00000000">
      <w:pPr>
        <w:pStyle w:val="ListBullet"/>
      </w:pPr>
      <w:r>
        <w:t>Charging trigger: SOC ≤ 0.20, equivalent to energy ≤ 15 kWh.</w:t>
      </w:r>
    </w:p>
    <w:p w14:paraId="229E5328" w14:textId="77777777" w:rsidR="003C1AE9" w:rsidRDefault="00000000">
      <w:pPr>
        <w:pStyle w:val="ListBullet"/>
      </w:pPr>
      <w:r>
        <w:t>15 popularity-ranked charging stations.</w:t>
      </w:r>
    </w:p>
    <w:p w14:paraId="2EE8DD0E" w14:textId="77777777" w:rsidR="003C1AE9" w:rsidRDefault="00000000">
      <w:pPr>
        <w:pStyle w:val="ListBullet"/>
      </w:pPr>
      <w:r>
        <w:t>Station capacity: 3,000 kW; capacity represented by power, not charger count.</w:t>
      </w:r>
    </w:p>
    <w:p w14:paraId="36752C6A" w14:textId="77777777" w:rsidR="003C1AE9" w:rsidRDefault="00000000">
      <w:pPr>
        <w:pStyle w:val="ListBullet"/>
      </w:pPr>
      <w:r>
        <w:t>Charging efficiency: 0.90.</w:t>
      </w:r>
    </w:p>
    <w:p w14:paraId="4835BF8A" w14:textId="77777777" w:rsidR="003C1AE9" w:rsidRDefault="00000000">
      <w:pPr>
        <w:pStyle w:val="ListBullet"/>
      </w:pPr>
      <w:r>
        <w:t>FCFS charging queue with deterministic simultaneous-arrival handling.</w:t>
      </w:r>
    </w:p>
    <w:p w14:paraId="5101F396" w14:textId="77777777" w:rsidR="003C1AE9" w:rsidRDefault="00000000">
      <w:pPr>
        <w:pStyle w:val="ListBullet"/>
      </w:pPr>
      <w:r>
        <w:t>Nearest station uses projected centroid distance; road-network travel is not implemented.</w:t>
      </w:r>
    </w:p>
    <w:p w14:paraId="52EAB541" w14:textId="77777777" w:rsidR="003C1AE9" w:rsidRDefault="00000000">
      <w:r>
        <w:t>Provisional: full-charge release threshold of 75 kWh.</w:t>
      </w:r>
    </w:p>
    <w:p w14:paraId="113870CF" w14:textId="77777777" w:rsidR="003C1AE9" w:rsidRDefault="00000000">
      <w:pPr>
        <w:pStyle w:val="Heading1"/>
      </w:pPr>
      <w:r>
        <w:t>5. CORRECTED NB11 — Utility-based routing mechanics</w:t>
      </w:r>
    </w:p>
    <w:p w14:paraId="3D4C61C8" w14:textId="77777777" w:rsidR="003C1AE9" w:rsidRDefault="00000000">
      <w:r>
        <w:t>NB11 is the vehicle-side decision mechanism. It is not a DQN. An eligible vehicle observes the current grid and feasible neighbouring grids, calculates utility for each candidate, and chooses the candidate with the maximum utility.</w:t>
      </w:r>
    </w:p>
    <w:p w14:paraId="3650126B" w14:textId="77777777" w:rsidR="003C1AE9" w:rsidRDefault="00000000">
      <w:pPr>
        <w:pStyle w:val="Heading2"/>
      </w:pPr>
      <w:r>
        <w:t>5.1 Inputs</w:t>
      </w:r>
    </w:p>
    <w:p w14:paraId="5E3B86B9" w14:textId="1FD44494" w:rsidR="00A37DAF" w:rsidRDefault="00000000" w:rsidP="00A37DAF">
      <w:pPr>
        <w:pStyle w:val="CodeLine"/>
      </w:pPr>
      <w:r>
        <w:t>Vehicle context: current grid, energy/SOC and required vehicle information</w:t>
      </w:r>
      <w:r w:rsidR="00A37DAF">
        <w:t xml:space="preserve"> (</w:t>
      </w:r>
      <w:proofErr w:type="spellStart"/>
      <w:r w:rsidR="00A37DAF">
        <w:t>vehicle_id</w:t>
      </w:r>
      <w:proofErr w:type="spellEnd"/>
      <w:r w:rsidR="00A37DAF">
        <w:t xml:space="preserve">, </w:t>
      </w:r>
      <w:proofErr w:type="spellStart"/>
      <w:r w:rsidR="00A37DAF">
        <w:t>current_grid</w:t>
      </w:r>
      <w:proofErr w:type="spellEnd"/>
      <w:r w:rsidR="00A37DAF">
        <w:t xml:space="preserve">, </w:t>
      </w:r>
      <w:proofErr w:type="spellStart"/>
      <w:r w:rsidR="00A37DAF">
        <w:t>trip_status</w:t>
      </w:r>
      <w:proofErr w:type="spellEnd"/>
      <w:r w:rsidR="00A37DAF">
        <w:t xml:space="preserve">, destination, </w:t>
      </w:r>
      <w:proofErr w:type="spellStart"/>
      <w:r w:rsidR="00A37DAF">
        <w:t>remaining_travel_time</w:t>
      </w:r>
      <w:proofErr w:type="spellEnd"/>
      <w:r w:rsidR="00A37DAF">
        <w:t>,</w:t>
      </w:r>
    </w:p>
    <w:p w14:paraId="38DF67C4" w14:textId="526FF67E" w:rsidR="003C1AE9" w:rsidRDefault="00A37DAF" w:rsidP="00A37DAF">
      <w:pPr>
        <w:pStyle w:val="CodeLine"/>
      </w:pPr>
      <w:proofErr w:type="spellStart"/>
      <w:r>
        <w:t>current_action</w:t>
      </w:r>
      <w:proofErr w:type="spellEnd"/>
      <w:r>
        <w:t xml:space="preserve">, </w:t>
      </w:r>
      <w:proofErr w:type="spellStart"/>
      <w:r>
        <w:t>energy_level</w:t>
      </w:r>
      <w:proofErr w:type="spellEnd"/>
      <w:r>
        <w:t>)</w:t>
      </w:r>
    </w:p>
    <w:p w14:paraId="6D9C9C52" w14:textId="77777777" w:rsidR="003C1AE9" w:rsidRDefault="00000000">
      <w:pPr>
        <w:pStyle w:val="ListBullet"/>
      </w:pPr>
      <w:r>
        <w:t>Current-grid and neighbouring-grid features.</w:t>
      </w:r>
    </w:p>
    <w:p w14:paraId="2C25F8FD" w14:textId="77777777" w:rsidR="003C1AE9" w:rsidRDefault="00000000">
      <w:pPr>
        <w:pStyle w:val="ListBullet"/>
      </w:pPr>
      <w:r>
        <w:t>Predicted demand and supply.</w:t>
      </w:r>
    </w:p>
    <w:p w14:paraId="47CDDDD9" w14:textId="77777777" w:rsidR="003C1AE9" w:rsidRDefault="00000000">
      <w:pPr>
        <w:pStyle w:val="ListBullet"/>
      </w:pPr>
      <w:r>
        <w:lastRenderedPageBreak/>
        <w:t>Fare/price and waiting statistics.</w:t>
      </w:r>
    </w:p>
    <w:p w14:paraId="3FC4A2CD" w14:textId="77777777" w:rsidR="003C1AE9" w:rsidRDefault="00000000">
      <w:pPr>
        <w:pStyle w:val="ListBullet"/>
      </w:pPr>
      <w:r>
        <w:t>Popularity/destination information.</w:t>
      </w:r>
    </w:p>
    <w:p w14:paraId="650C3783" w14:textId="075259E1" w:rsidR="00A37DAF" w:rsidRDefault="00000000" w:rsidP="00A37DAF">
      <w:pPr>
        <w:pStyle w:val="ListBullet"/>
      </w:pPr>
      <w:r>
        <w:t>Charging availability and charging wait where applicable.</w:t>
      </w:r>
    </w:p>
    <w:p w14:paraId="0C794C08" w14:textId="4F3126AC" w:rsidR="003C1AE9" w:rsidRDefault="00000000">
      <w:pPr>
        <w:pStyle w:val="Heading2"/>
      </w:pPr>
      <w:r>
        <w:t>5.</w:t>
      </w:r>
      <w:r w:rsidR="00A37DAF">
        <w:t>2</w:t>
      </w:r>
      <w:r>
        <w:t xml:space="preserve"> Actions</w:t>
      </w:r>
    </w:p>
    <w:p w14:paraId="246684C8" w14:textId="77777777" w:rsidR="003C1AE9" w:rsidRDefault="00000000">
      <w:r>
        <w:t>Canonical order: STAY, NORTH, EAST, SOUTH, WEST. Invalid boundary actions are masked.</w:t>
      </w:r>
    </w:p>
    <w:p w14:paraId="0C00B723" w14:textId="05273096" w:rsidR="003C1AE9" w:rsidRDefault="00000000">
      <w:pPr>
        <w:pStyle w:val="Heading2"/>
      </w:pPr>
      <w:r>
        <w:t>5.</w:t>
      </w:r>
      <w:r w:rsidR="00A37DAF">
        <w:t>3</w:t>
      </w:r>
      <w:r>
        <w:t xml:space="preserve"> Decision rule</w:t>
      </w:r>
    </w:p>
    <w:p w14:paraId="127E8253" w14:textId="77777777" w:rsidR="003C1AE9" w:rsidRDefault="00000000">
      <w:r>
        <w:t>Calculate utility separately for each feasible candidate grid/action and choose the highest-utility valid candidate. The utility vector is used to make the vehicle decision; it is not the supervised target for policy-network learning.</w:t>
      </w:r>
    </w:p>
    <w:p w14:paraId="1A5A5E01" w14:textId="79B3C693" w:rsidR="003C1AE9" w:rsidRDefault="00000000">
      <w:pPr>
        <w:pStyle w:val="Heading2"/>
      </w:pPr>
      <w:r>
        <w:t>5.</w:t>
      </w:r>
      <w:r w:rsidR="00A37DAF">
        <w:t>4</w:t>
      </w:r>
      <w:r>
        <w:t xml:space="preserve"> Movement</w:t>
      </w:r>
    </w:p>
    <w:p w14:paraId="17D51A84" w14:textId="77777777" w:rsidR="003C1AE9" w:rsidRDefault="00000000">
      <w:pPr>
        <w:pStyle w:val="ListBullet"/>
      </w:pPr>
      <w:r>
        <w:t>Mean speed: 15 km/h.</w:t>
      </w:r>
    </w:p>
    <w:p w14:paraId="6566FEBC" w14:textId="77777777" w:rsidR="003C1AE9" w:rsidRDefault="00000000">
      <w:pPr>
        <w:pStyle w:val="ListBullet"/>
      </w:pPr>
      <w:r>
        <w:t>Repositioning distance: 3 km.</w:t>
      </w:r>
    </w:p>
    <w:p w14:paraId="3B4768C2" w14:textId="77777777" w:rsidR="003C1AE9" w:rsidRDefault="00000000">
      <w:pPr>
        <w:pStyle w:val="ListBullet"/>
      </w:pPr>
      <w:r>
        <w:t>3 km at 15 km/h = 12 minutes.</w:t>
      </w:r>
    </w:p>
    <w:p w14:paraId="3D8ABAFC" w14:textId="77777777" w:rsidR="003C1AE9" w:rsidRDefault="00000000">
      <w:pPr>
        <w:pStyle w:val="ListBullet"/>
      </w:pPr>
      <w:r>
        <w:t>Maximum repositioning feasibility window: 30 minutes.</w:t>
      </w:r>
    </w:p>
    <w:p w14:paraId="0E342D97" w14:textId="77777777" w:rsidR="003C1AE9" w:rsidRDefault="00000000">
      <w:pPr>
        <w:pStyle w:val="ListBullet"/>
      </w:pPr>
      <w:r>
        <w:t>EV movement energy: 3 × 0.15 = 0.45 kWh.</w:t>
      </w:r>
    </w:p>
    <w:p w14:paraId="02C5BDBF" w14:textId="77777777" w:rsidR="003C1AE9" w:rsidRDefault="00000000">
      <w:pPr>
        <w:pStyle w:val="ListBullet"/>
      </w:pPr>
      <w:r>
        <w:t>Baseline: vehicle becomes dispatch-eligible after repositioning completes.</w:t>
      </w:r>
    </w:p>
    <w:p w14:paraId="770CEB3A" w14:textId="2850AEAF" w:rsidR="003C1AE9" w:rsidRDefault="00000000">
      <w:pPr>
        <w:pStyle w:val="Heading2"/>
      </w:pPr>
      <w:r>
        <w:t>5.</w:t>
      </w:r>
      <w:r w:rsidR="00A37DAF">
        <w:t>5</w:t>
      </w:r>
      <w:r>
        <w:t xml:space="preserve"> Required code correction</w:t>
      </w:r>
    </w:p>
    <w:p w14:paraId="45A8FBAB" w14:textId="77777777" w:rsidR="003C1AE9" w:rsidRDefault="00000000">
      <w:pPr>
        <w:pStyle w:val="ListBullet"/>
      </w:pPr>
      <w:r>
        <w:t>Remove routing Q-value interpretation.</w:t>
      </w:r>
    </w:p>
    <w:p w14:paraId="7ECBB9BE" w14:textId="77777777" w:rsidR="003C1AE9" w:rsidRDefault="00000000">
      <w:pPr>
        <w:pStyle w:val="ListBullet"/>
      </w:pPr>
      <w:r>
        <w:t>Remove epsilon-greedy routing action selection.</w:t>
      </w:r>
    </w:p>
    <w:p w14:paraId="68A19A11" w14:textId="77777777" w:rsidR="003C1AE9" w:rsidRDefault="00000000">
      <w:pPr>
        <w:pStyle w:val="ListBullet"/>
      </w:pPr>
      <w:r>
        <w:t>Do not use a routing reward to choose the vehicle action.</w:t>
      </w:r>
    </w:p>
    <w:p w14:paraId="1AA07BAF" w14:textId="77777777" w:rsidR="003C1AE9" w:rsidRDefault="00000000">
      <w:pPr>
        <w:pStyle w:val="ListBullet"/>
      </w:pPr>
      <w:r>
        <w:t>Implement utility calculation per candidate.</w:t>
      </w:r>
    </w:p>
    <w:p w14:paraId="19B5A592" w14:textId="77777777" w:rsidR="003C1AE9" w:rsidRDefault="00000000">
      <w:pPr>
        <w:pStyle w:val="ListBullet"/>
      </w:pPr>
      <w:r>
        <w:t>Select maximum utility with approved deterministic tie-break.</w:t>
      </w:r>
    </w:p>
    <w:p w14:paraId="689D7FF8" w14:textId="77777777" w:rsidR="003C1AE9" w:rsidRDefault="00000000">
      <w:pPr>
        <w:pStyle w:val="ListBullet"/>
      </w:pPr>
      <w:r>
        <w:t>Store the chosen state/action experience.</w:t>
      </w:r>
    </w:p>
    <w:p w14:paraId="7D433431" w14:textId="77777777" w:rsidR="003C1AE9" w:rsidRDefault="00000000">
      <w:pPr>
        <w:pStyle w:val="Heading1"/>
      </w:pPr>
      <w:r>
        <w:t>6. CORRECTED NB12 — Local routing policy learning</w:t>
      </w:r>
    </w:p>
    <w:p w14:paraId="1636399C" w14:textId="77777777" w:rsidR="003C1AE9" w:rsidRDefault="00000000">
      <w:r>
        <w:t>NB12 learns a mapping from observed vehicle state to the action selected by the utility-based vehicle decision. It is a policy network, not a DQN/Q-value network.</w:t>
      </w:r>
    </w:p>
    <w:p w14:paraId="394CC840" w14:textId="77777777" w:rsidR="003C1AE9" w:rsidRDefault="00000000">
      <w:pPr>
        <w:pStyle w:val="Heading2"/>
      </w:pPr>
      <w:r>
        <w:t>6.1 Training data</w:t>
      </w:r>
    </w:p>
    <w:p w14:paraId="51AB0A07" w14:textId="77777777" w:rsidR="003C1AE9" w:rsidRDefault="00000000">
      <w:r>
        <w:t>Core local observation: (state_t, chosen_action_t).</w:t>
      </w:r>
    </w:p>
    <w:p w14:paraId="29AC9306" w14:textId="77777777" w:rsidR="003C1AE9" w:rsidRDefault="00000000">
      <w:r>
        <w:t>The utility vector may be retained for auditing/debugging, but it is not the training target.</w:t>
      </w:r>
    </w:p>
    <w:p w14:paraId="5C9116E8" w14:textId="77777777" w:rsidR="003C1AE9" w:rsidRDefault="00000000">
      <w:pPr>
        <w:pStyle w:val="Heading2"/>
      </w:pPr>
      <w:r>
        <w:t>6.2 Output</w:t>
      </w:r>
    </w:p>
    <w:p w14:paraId="4528B84B" w14:textId="77777777" w:rsidR="003C1AE9" w:rsidRDefault="00000000">
      <w:r>
        <w:t>The network outputs a routing probability distribution:</w:t>
      </w:r>
    </w:p>
    <w:p w14:paraId="4632F24F" w14:textId="77777777" w:rsidR="003C1AE9" w:rsidRDefault="00000000">
      <w:r>
        <w:t>π(a | s) = [P(STAY), P(NORTH), P(EAST), P(SOUTH), P(WEST)]</w:t>
      </w:r>
    </w:p>
    <w:p w14:paraId="2B868B1B" w14:textId="77777777" w:rsidR="003C1AE9" w:rsidRDefault="00000000">
      <w:r>
        <w:t>The output must respect the valid-action mask and sum to one over valid actions.</w:t>
      </w:r>
    </w:p>
    <w:p w14:paraId="63934C72" w14:textId="77777777" w:rsidR="003C1AE9" w:rsidRDefault="00000000">
      <w:pPr>
        <w:pStyle w:val="Heading2"/>
      </w:pPr>
      <w:r>
        <w:t>6.3 Loss</w:t>
      </w:r>
    </w:p>
    <w:p w14:paraId="24E88FC0" w14:textId="77777777" w:rsidR="003C1AE9" w:rsidRDefault="00000000">
      <w:r>
        <w:t>Use categorical cross-entropy / negative log likelihood against the observed chosen action. For one sample, the loss is the negative log probability assigned to the action actually selected by the vehicle.</w:t>
      </w:r>
    </w:p>
    <w:p w14:paraId="08DF8687" w14:textId="77777777" w:rsidR="003C1AE9" w:rsidRDefault="00000000">
      <w:r>
        <w:t>There is no routing reward in this policy-learning objective.</w:t>
      </w:r>
    </w:p>
    <w:p w14:paraId="0238B15A" w14:textId="77777777" w:rsidR="003C1AE9" w:rsidRDefault="00000000">
      <w:pPr>
        <w:pStyle w:val="Heading2"/>
      </w:pPr>
      <w:r>
        <w:lastRenderedPageBreak/>
        <w:t>6.4 Local model requirements</w:t>
      </w:r>
    </w:p>
    <w:p w14:paraId="53F88809" w14:textId="77777777" w:rsidR="003C1AE9" w:rsidRDefault="00000000">
      <w:pPr>
        <w:pStyle w:val="ListBullet"/>
      </w:pPr>
      <w:r>
        <w:t>All vehicles use the same input definition, output action order and parameter shapes.</w:t>
      </w:r>
    </w:p>
    <w:p w14:paraId="00879FE9" w14:textId="77777777" w:rsidR="003C1AE9" w:rsidRDefault="00000000">
      <w:pPr>
        <w:pStyle w:val="ListBullet"/>
      </w:pPr>
      <w:r>
        <w:t>Each vehicle keeps its local observations.</w:t>
      </w:r>
    </w:p>
    <w:p w14:paraId="6E0E6191" w14:textId="77777777" w:rsidR="003C1AE9" w:rsidRDefault="00000000">
      <w:pPr>
        <w:pStyle w:val="ListBullet"/>
      </w:pPr>
      <w:r>
        <w:t>Raw experiences are not exported for federation.</w:t>
      </w:r>
    </w:p>
    <w:p w14:paraId="38C1F329" w14:textId="77777777" w:rsidR="003C1AE9" w:rsidRDefault="00000000">
      <w:pPr>
        <w:pStyle w:val="ListBullet"/>
      </w:pPr>
      <w:r>
        <w:t>Only compatible model parameters/updates are eligible for federation.</w:t>
      </w:r>
    </w:p>
    <w:p w14:paraId="039A381A" w14:textId="77777777" w:rsidR="003C1AE9" w:rsidRDefault="00000000">
      <w:pPr>
        <w:pStyle w:val="Heading2"/>
      </w:pPr>
      <w:r>
        <w:t>6.5 Required code correction</w:t>
      </w:r>
    </w:p>
    <w:p w14:paraId="4E66E681" w14:textId="77777777" w:rsidR="003C1AE9" w:rsidRDefault="00000000">
      <w:pPr>
        <w:pStyle w:val="ListBullet"/>
      </w:pPr>
      <w:r>
        <w:t>Replace the previous Q-value output with a softmax policy output.</w:t>
      </w:r>
    </w:p>
    <w:p w14:paraId="5CA5D162" w14:textId="77777777" w:rsidR="003C1AE9" w:rsidRDefault="00000000">
      <w:pPr>
        <w:pStyle w:val="ListBullet"/>
      </w:pPr>
      <w:r>
        <w:t>Remove DQN target-network logic.</w:t>
      </w:r>
    </w:p>
    <w:p w14:paraId="605E735E" w14:textId="77777777" w:rsidR="003C1AE9" w:rsidRDefault="00000000">
      <w:pPr>
        <w:pStyle w:val="ListBullet"/>
      </w:pPr>
      <w:r>
        <w:t>Remove epsilon-greedy routing exploration.</w:t>
      </w:r>
    </w:p>
    <w:p w14:paraId="227CC407" w14:textId="77777777" w:rsidR="003C1AE9" w:rsidRDefault="00000000">
      <w:pPr>
        <w:pStyle w:val="ListBullet"/>
      </w:pPr>
      <w:r>
        <w:t>Remove the next-slot-dispatch reward from routing learning.</w:t>
      </w:r>
    </w:p>
    <w:p w14:paraId="27790315" w14:textId="77777777" w:rsidR="003C1AE9" w:rsidRDefault="00000000">
      <w:pPr>
        <w:pStyle w:val="ListBullet"/>
      </w:pPr>
      <w:r>
        <w:t>Train using observed (state, chosen-action) pairs and cross-entropy.</w:t>
      </w:r>
    </w:p>
    <w:p w14:paraId="6877FB7E" w14:textId="77777777" w:rsidR="003C1AE9" w:rsidRDefault="00000000">
      <w:pPr>
        <w:pStyle w:val="ListBullet"/>
      </w:pPr>
      <w:r>
        <w:t>Add tests for masking, probability normalization, target-action loss and local update.</w:t>
      </w:r>
    </w:p>
    <w:p w14:paraId="5DF7F9D2" w14:textId="77777777" w:rsidR="003C1AE9" w:rsidRDefault="00000000">
      <w:pPr>
        <w:pStyle w:val="Heading1"/>
      </w:pPr>
      <w:r>
        <w:t>7. NB13 — Federated routing policy</w:t>
      </w:r>
    </w:p>
    <w:p w14:paraId="0D37E075" w14:textId="77777777" w:rsidR="003C1AE9" w:rsidRDefault="00000000">
      <w:r>
        <w:t>Status: PENDING. Implement only after corrected NB11/NB12 tests pass.</w:t>
      </w:r>
    </w:p>
    <w:p w14:paraId="33AAA2F3" w14:textId="77777777" w:rsidR="003C1AE9" w:rsidRDefault="00000000">
      <w:r>
        <w:t>Input: compatible local policy-model parameters from participating vehicles. Output: one global routing policy.</w:t>
      </w:r>
    </w:p>
    <w:p w14:paraId="343A11D4" w14:textId="77777777" w:rsidR="003C1AE9" w:rsidRDefault="00000000">
      <w:pPr>
        <w:pStyle w:val="ListBullet"/>
      </w:pPr>
      <w:r>
        <w:t>Finalize participant eligibility.</w:t>
      </w:r>
    </w:p>
    <w:p w14:paraId="32CACBC8" w14:textId="77777777" w:rsidR="003C1AE9" w:rsidRDefault="00000000">
      <w:pPr>
        <w:pStyle w:val="ListBullet"/>
      </w:pPr>
      <w:r>
        <w:t>Define handling of vehicles with no local observations.</w:t>
      </w:r>
    </w:p>
    <w:p w14:paraId="28F8825D" w14:textId="77777777" w:rsidR="003C1AE9" w:rsidRDefault="00000000">
      <w:pPr>
        <w:pStyle w:val="ListBullet"/>
      </w:pPr>
      <w:r>
        <w:t>Finalize aggregation method.</w:t>
      </w:r>
    </w:p>
    <w:p w14:paraId="60ADE0EE" w14:textId="77777777" w:rsidR="003C1AE9" w:rsidRDefault="00000000">
      <w:pPr>
        <w:pStyle w:val="ListBullet"/>
      </w:pPr>
      <w:r>
        <w:t>Finalize aggregation weights.</w:t>
      </w:r>
    </w:p>
    <w:p w14:paraId="099AFEAE" w14:textId="77777777" w:rsidR="003C1AE9" w:rsidRDefault="00000000">
      <w:pPr>
        <w:pStyle w:val="ListBullet"/>
      </w:pPr>
      <w:r>
        <w:t>Finalize aggregation frequency.</w:t>
      </w:r>
    </w:p>
    <w:p w14:paraId="1A290220" w14:textId="77777777" w:rsidR="003C1AE9" w:rsidRDefault="00000000">
      <w:pPr>
        <w:pStyle w:val="ListBullet"/>
      </w:pPr>
      <w:r>
        <w:t>Redistribute the global policy to participating local vehicles.</w:t>
      </w:r>
    </w:p>
    <w:p w14:paraId="32433FD8" w14:textId="77777777" w:rsidR="003C1AE9" w:rsidRDefault="00000000">
      <w:r>
        <w:t>Do not invent an unresolved federation rule silently; document it as a research decision before coding.</w:t>
      </w:r>
    </w:p>
    <w:p w14:paraId="58F5207A" w14:textId="77777777" w:rsidR="003C1AE9" w:rsidRDefault="00000000">
      <w:pPr>
        <w:pStyle w:val="Heading1"/>
      </w:pPr>
      <w:r>
        <w:t>8. Pricing module — final intended process</w:t>
      </w:r>
    </w:p>
    <w:p w14:paraId="4EEBCE72" w14:textId="77777777" w:rsidR="003C1AE9" w:rsidRDefault="00000000">
      <w:r>
        <w:t>Pricing is a separate learning problem. At each 30-minute slot it observes the pricing state, including predicted demand, supply and routing probabilities, with popularity/drop-off information as specified by the final plan.</w:t>
      </w:r>
    </w:p>
    <w:p w14:paraId="475BDB5B" w14:textId="77777777" w:rsidR="003C1AE9" w:rsidRDefault="00000000">
      <w:pPr>
        <w:pStyle w:val="Heading2"/>
      </w:pPr>
      <w:r>
        <w:t>8.1 Pricing actions</w:t>
      </w:r>
    </w:p>
    <w:p w14:paraId="29FB1A23" w14:textId="77777777" w:rsidR="003C1AE9" w:rsidRDefault="00000000">
      <w:r>
        <w:t>Pricing factor set: {0.85, 0.90, 0.95, 1.00, 1.05, 1.10, 1.15}.</w:t>
      </w:r>
    </w:p>
    <w:p w14:paraId="21266FA8" w14:textId="77777777" w:rsidR="003C1AE9" w:rsidRDefault="00000000">
      <w:r>
        <w:t>The factor is applied to the relevant base price to produce the offered price.</w:t>
      </w:r>
    </w:p>
    <w:p w14:paraId="5A9649AF" w14:textId="77777777" w:rsidR="003C1AE9" w:rsidRDefault="00000000">
      <w:pPr>
        <w:pStyle w:val="Heading2"/>
      </w:pPr>
      <w:r>
        <w:t>8.2 Customer sensitivity</w:t>
      </w:r>
    </w:p>
    <w:p w14:paraId="5295AD9E" w14:textId="77777777" w:rsidR="003C1AE9" w:rsidRDefault="00000000">
      <w:r>
        <w:t>Customer price sensitivity determines whether a generated request is accepted. Accepted requests become dispatch orders; rejected requests do not enter dispatch.</w:t>
      </w:r>
    </w:p>
    <w:p w14:paraId="53326794" w14:textId="77777777" w:rsidR="003C1AE9" w:rsidRDefault="00000000">
      <w:pPr>
        <w:pStyle w:val="Heading2"/>
      </w:pPr>
      <w:r>
        <w:t>8.3 Mini-slot operation</w:t>
      </w:r>
    </w:p>
    <w:p w14:paraId="4FBC8928" w14:textId="77777777" w:rsidR="003C1AE9" w:rsidRDefault="00000000">
      <w:pPr>
        <w:pStyle w:val="ListBullet"/>
      </w:pPr>
      <w:r>
        <w:t>Process requests in the 15 two-minute mini-slots.</w:t>
      </w:r>
    </w:p>
    <w:p w14:paraId="0EE6AF0F" w14:textId="77777777" w:rsidR="003C1AE9" w:rsidRDefault="00000000">
      <w:pPr>
        <w:pStyle w:val="ListBullet"/>
      </w:pPr>
      <w:r>
        <w:t>Apply customer acceptance.</w:t>
      </w:r>
    </w:p>
    <w:p w14:paraId="42D678AA" w14:textId="77777777" w:rsidR="003C1AE9" w:rsidRDefault="00000000">
      <w:pPr>
        <w:pStyle w:val="ListBullet"/>
      </w:pPr>
      <w:r>
        <w:t>Dispatch accepted orders.</w:t>
      </w:r>
    </w:p>
    <w:p w14:paraId="38DFDDA9" w14:textId="77777777" w:rsidR="003C1AE9" w:rsidRDefault="00000000">
      <w:pPr>
        <w:pStyle w:val="ListBullet"/>
      </w:pPr>
      <w:r>
        <w:t>Record assigned waiting time and price/fare.</w:t>
      </w:r>
    </w:p>
    <w:p w14:paraId="7F47764E" w14:textId="77777777" w:rsidR="003C1AE9" w:rsidRDefault="00000000">
      <w:pPr>
        <w:pStyle w:val="ListBullet"/>
      </w:pPr>
      <w:r>
        <w:t>Aggregate outcomes for the pricing objective/reward.</w:t>
      </w:r>
    </w:p>
    <w:p w14:paraId="73928D56" w14:textId="77777777" w:rsidR="003C1AE9" w:rsidRDefault="00000000">
      <w:pPr>
        <w:pStyle w:val="Heading2"/>
      </w:pPr>
      <w:r>
        <w:lastRenderedPageBreak/>
        <w:t>8.4 Pricing learning</w:t>
      </w:r>
    </w:p>
    <w:p w14:paraId="584517F3" w14:textId="77777777" w:rsidR="003C1AE9" w:rsidRDefault="00000000">
      <w:r>
        <w:t>The supplied final process allows MAB or DQN for pricing. This choice must be explicitly finalized before implementation. If DQN is selected, pricing experiences can be stored in a replay buffer and used for training. This DQN terminology applies to pricing, not routing.</w:t>
      </w:r>
    </w:p>
    <w:p w14:paraId="6DB49AEB" w14:textId="77777777" w:rsidR="003C1AE9" w:rsidRDefault="00000000">
      <w:pPr>
        <w:pStyle w:val="Heading1"/>
      </w:pPr>
      <w:r>
        <w:t>9. Final integrated simulation loop</w:t>
      </w:r>
    </w:p>
    <w:p w14:paraId="44A81AD0" w14:textId="77777777" w:rsidR="003C1AE9" w:rsidRDefault="00000000">
      <w:pPr>
        <w:pStyle w:val="ListNumber"/>
      </w:pPr>
      <w:r>
        <w:t>Initialize episode and fleet state.</w:t>
      </w:r>
    </w:p>
    <w:p w14:paraId="001977B5" w14:textId="77777777" w:rsidR="003C1AE9" w:rsidRDefault="00000000">
      <w:pPr>
        <w:pStyle w:val="ListNumber"/>
      </w:pPr>
      <w:r>
        <w:t>For each 30-minute slot, observe predicted demand, supply, routing probabilities and pricing state.</w:t>
      </w:r>
    </w:p>
    <w:p w14:paraId="6C11FB92" w14:textId="77777777" w:rsidR="003C1AE9" w:rsidRDefault="00000000">
      <w:pPr>
        <w:pStyle w:val="ListNumber"/>
      </w:pPr>
      <w:r>
        <w:t>Pricing learner selects pricing factor(s).</w:t>
      </w:r>
    </w:p>
    <w:p w14:paraId="08ECFF50" w14:textId="77777777" w:rsidR="003C1AE9" w:rsidRDefault="00000000">
      <w:pPr>
        <w:pStyle w:val="ListNumber"/>
      </w:pPr>
      <w:r>
        <w:t>Generate demand-driven requests.</w:t>
      </w:r>
    </w:p>
    <w:p w14:paraId="070B5723" w14:textId="77777777" w:rsidR="003C1AE9" w:rsidRDefault="00000000">
      <w:pPr>
        <w:pStyle w:val="ListNumber"/>
      </w:pPr>
      <w:r>
        <w:t>Apply customer price sensitivity; accepted requests become dispatch orders.</w:t>
      </w:r>
    </w:p>
    <w:p w14:paraId="591AA099" w14:textId="77777777" w:rsidR="003C1AE9" w:rsidRDefault="00000000">
      <w:pPr>
        <w:pStyle w:val="ListNumber"/>
      </w:pPr>
      <w:r>
        <w:t>Process 15 two-minute mini-slots: dispatch, movement, waiting, fare/price and charging transitions.</w:t>
      </w:r>
    </w:p>
    <w:p w14:paraId="6D8FE0FA" w14:textId="77777777" w:rsidR="003C1AE9" w:rsidRDefault="00000000">
      <w:pPr>
        <w:pStyle w:val="ListNumber"/>
      </w:pPr>
      <w:r>
        <w:t>Aggregate operational outcomes and update fare/wait means, standard deviations and EWMAs.</w:t>
      </w:r>
    </w:p>
    <w:p w14:paraId="43B6B707" w14:textId="77777777" w:rsidR="003C1AE9" w:rsidRDefault="00000000">
      <w:pPr>
        <w:pStyle w:val="ListNumber"/>
      </w:pPr>
      <w:r>
        <w:t>For each eligible idle vehicle, construct the routing state, calculate candidate utilities and choose the maximum-utility action.</w:t>
      </w:r>
    </w:p>
    <w:p w14:paraId="53986A13" w14:textId="77777777" w:rsidR="003C1AE9" w:rsidRDefault="00000000">
      <w:pPr>
        <w:pStyle w:val="ListNumber"/>
      </w:pPr>
      <w:r>
        <w:t>Store local routing state/chosen-action observations.</w:t>
      </w:r>
    </w:p>
    <w:p w14:paraId="192A2F46" w14:textId="77777777" w:rsidR="003C1AE9" w:rsidRDefault="00000000">
      <w:pPr>
        <w:pStyle w:val="ListNumber"/>
      </w:pPr>
      <w:r>
        <w:t>Advance repositioning and EV energy/charging state.</w:t>
      </w:r>
    </w:p>
    <w:p w14:paraId="02645824" w14:textId="77777777" w:rsidR="003C1AE9" w:rsidRDefault="00000000">
      <w:pPr>
        <w:pStyle w:val="ListNumber"/>
      </w:pPr>
      <w:r>
        <w:t>Use the frozen CNN to predict next-slot demand.</w:t>
      </w:r>
    </w:p>
    <w:p w14:paraId="5E960A09" w14:textId="77777777" w:rsidR="003C1AE9" w:rsidRDefault="00000000">
      <w:pPr>
        <w:pStyle w:val="ListNumber"/>
      </w:pPr>
      <w:r>
        <w:t>Update local routing policy models and perform approved federated aggregation.</w:t>
      </w:r>
    </w:p>
    <w:p w14:paraId="3D0BD483" w14:textId="77777777" w:rsidR="003C1AE9" w:rsidRDefault="00000000">
      <w:pPr>
        <w:pStyle w:val="ListNumber"/>
      </w:pPr>
      <w:r>
        <w:t>Construct the next pricing state using updated demand, supply and global routing probabilities.</w:t>
      </w:r>
    </w:p>
    <w:p w14:paraId="09E47CE3" w14:textId="77777777" w:rsidR="003C1AE9" w:rsidRDefault="00000000">
      <w:pPr>
        <w:pStyle w:val="ListNumber"/>
      </w:pPr>
      <w:r>
        <w:t>Store pricing experience and train the pricing learner according to the selected MAB/DQN formulation.</w:t>
      </w:r>
    </w:p>
    <w:p w14:paraId="1D97B508" w14:textId="77777777" w:rsidR="003C1AE9" w:rsidRDefault="00000000">
      <w:pPr>
        <w:pStyle w:val="ListNumber"/>
      </w:pPr>
      <w:r>
        <w:t>Proceed to the next 30-minute slot.</w:t>
      </w:r>
    </w:p>
    <w:p w14:paraId="6008BFF5" w14:textId="77777777" w:rsidR="003C1AE9" w:rsidRDefault="00000000">
      <w:pPr>
        <w:pStyle w:val="Heading1"/>
      </w:pPr>
      <w:r>
        <w:t>10. Timing and state-transition rules</w:t>
      </w:r>
    </w:p>
    <w:tbl>
      <w:tblPr>
        <w:tblStyle w:val="TableGrid"/>
        <w:tblW w:w="0" w:type="auto"/>
        <w:jc w:val="center"/>
        <w:tblLook w:val="04A0" w:firstRow="1" w:lastRow="0" w:firstColumn="1" w:lastColumn="0" w:noHBand="0" w:noVBand="1"/>
      </w:tblPr>
      <w:tblGrid>
        <w:gridCol w:w="3312"/>
        <w:gridCol w:w="3312"/>
        <w:gridCol w:w="3312"/>
      </w:tblGrid>
      <w:tr w:rsidR="003C1AE9" w14:paraId="4E1154BC" w14:textId="77777777">
        <w:trPr>
          <w:jc w:val="center"/>
        </w:trPr>
        <w:tc>
          <w:tcPr>
            <w:tcW w:w="3312" w:type="dxa"/>
            <w:shd w:val="clear" w:color="auto" w:fill="D9EAF7"/>
            <w:vAlign w:val="center"/>
          </w:tcPr>
          <w:p w14:paraId="4AB901DB" w14:textId="77777777" w:rsidR="003C1AE9" w:rsidRDefault="00000000">
            <w:r>
              <w:rPr>
                <w:b/>
              </w:rPr>
              <w:t>Event</w:t>
            </w:r>
          </w:p>
        </w:tc>
        <w:tc>
          <w:tcPr>
            <w:tcW w:w="3312" w:type="dxa"/>
            <w:shd w:val="clear" w:color="auto" w:fill="D9EAF7"/>
            <w:vAlign w:val="center"/>
          </w:tcPr>
          <w:p w14:paraId="3688FEF5" w14:textId="77777777" w:rsidR="003C1AE9" w:rsidRDefault="00000000">
            <w:r>
              <w:rPr>
                <w:b/>
              </w:rPr>
              <w:t>Timing</w:t>
            </w:r>
          </w:p>
        </w:tc>
        <w:tc>
          <w:tcPr>
            <w:tcW w:w="3312" w:type="dxa"/>
            <w:shd w:val="clear" w:color="auto" w:fill="D9EAF7"/>
            <w:vAlign w:val="center"/>
          </w:tcPr>
          <w:p w14:paraId="40A9D306" w14:textId="77777777" w:rsidR="003C1AE9" w:rsidRDefault="00000000">
            <w:r>
              <w:rPr>
                <w:b/>
              </w:rPr>
              <w:t>Rule</w:t>
            </w:r>
          </w:p>
        </w:tc>
      </w:tr>
      <w:tr w:rsidR="003C1AE9" w14:paraId="66CF26BE" w14:textId="77777777">
        <w:trPr>
          <w:jc w:val="center"/>
        </w:trPr>
        <w:tc>
          <w:tcPr>
            <w:tcW w:w="3312" w:type="dxa"/>
          </w:tcPr>
          <w:p w14:paraId="09EC9C0C" w14:textId="77777777" w:rsidR="003C1AE9" w:rsidRDefault="00000000">
            <w:r>
              <w:t>Request arrival</w:t>
            </w:r>
          </w:p>
        </w:tc>
        <w:tc>
          <w:tcPr>
            <w:tcW w:w="3312" w:type="dxa"/>
          </w:tcPr>
          <w:p w14:paraId="552B337A" w14:textId="77777777" w:rsidR="003C1AE9" w:rsidRDefault="00000000">
            <w:r>
              <w:t>2-min mini-slot</w:t>
            </w:r>
          </w:p>
        </w:tc>
        <w:tc>
          <w:tcPr>
            <w:tcW w:w="3312" w:type="dxa"/>
          </w:tcPr>
          <w:p w14:paraId="7562B538" w14:textId="77777777" w:rsidR="003C1AE9" w:rsidRDefault="00000000">
            <w:r>
              <w:t>Generate/process request within current mini-slot</w:t>
            </w:r>
          </w:p>
        </w:tc>
      </w:tr>
      <w:tr w:rsidR="003C1AE9" w14:paraId="6C671019" w14:textId="77777777">
        <w:trPr>
          <w:jc w:val="center"/>
        </w:trPr>
        <w:tc>
          <w:tcPr>
            <w:tcW w:w="3312" w:type="dxa"/>
          </w:tcPr>
          <w:p w14:paraId="340E3B8A" w14:textId="77777777" w:rsidR="003C1AE9" w:rsidRDefault="00000000">
            <w:r>
              <w:t>Customer acceptance</w:t>
            </w:r>
          </w:p>
        </w:tc>
        <w:tc>
          <w:tcPr>
            <w:tcW w:w="3312" w:type="dxa"/>
          </w:tcPr>
          <w:p w14:paraId="210EE1EB" w14:textId="77777777" w:rsidR="003C1AE9" w:rsidRDefault="00000000">
            <w:r>
              <w:t>Before dispatch</w:t>
            </w:r>
          </w:p>
        </w:tc>
        <w:tc>
          <w:tcPr>
            <w:tcW w:w="3312" w:type="dxa"/>
          </w:tcPr>
          <w:p w14:paraId="52FDC478" w14:textId="77777777" w:rsidR="003C1AE9" w:rsidRDefault="00000000">
            <w:r>
              <w:t>Price/sensitivity determines whether request becomes a dispatch order</w:t>
            </w:r>
          </w:p>
        </w:tc>
      </w:tr>
      <w:tr w:rsidR="003C1AE9" w14:paraId="1ECFF50D" w14:textId="77777777">
        <w:trPr>
          <w:jc w:val="center"/>
        </w:trPr>
        <w:tc>
          <w:tcPr>
            <w:tcW w:w="3312" w:type="dxa"/>
          </w:tcPr>
          <w:p w14:paraId="48E18D7C" w14:textId="77777777" w:rsidR="003C1AE9" w:rsidRDefault="00000000">
            <w:r>
              <w:t>Dispatch</w:t>
            </w:r>
          </w:p>
        </w:tc>
        <w:tc>
          <w:tcPr>
            <w:tcW w:w="3312" w:type="dxa"/>
          </w:tcPr>
          <w:p w14:paraId="0FFDB860" w14:textId="77777777" w:rsidR="003C1AE9" w:rsidRDefault="00000000">
            <w:r>
              <w:t>2-min mini-slot</w:t>
            </w:r>
          </w:p>
        </w:tc>
        <w:tc>
          <w:tcPr>
            <w:tcW w:w="3312" w:type="dxa"/>
          </w:tcPr>
          <w:p w14:paraId="1396E4B0" w14:textId="77777777" w:rsidR="003C1AE9" w:rsidRDefault="00000000">
            <w:r>
              <w:t>Accepted orders compete for eligible vehicles</w:t>
            </w:r>
          </w:p>
        </w:tc>
      </w:tr>
      <w:tr w:rsidR="003C1AE9" w14:paraId="36C4FF65" w14:textId="77777777">
        <w:trPr>
          <w:jc w:val="center"/>
        </w:trPr>
        <w:tc>
          <w:tcPr>
            <w:tcW w:w="3312" w:type="dxa"/>
          </w:tcPr>
          <w:p w14:paraId="2AF8C7A5" w14:textId="77777777" w:rsidR="003C1AE9" w:rsidRDefault="00000000">
            <w:r>
              <w:t>Waiting/fare</w:t>
            </w:r>
          </w:p>
        </w:tc>
        <w:tc>
          <w:tcPr>
            <w:tcW w:w="3312" w:type="dxa"/>
          </w:tcPr>
          <w:p w14:paraId="250FC934" w14:textId="77777777" w:rsidR="003C1AE9" w:rsidRDefault="00000000">
            <w:r>
              <w:t>2-min mini-slot</w:t>
            </w:r>
          </w:p>
        </w:tc>
        <w:tc>
          <w:tcPr>
            <w:tcW w:w="3312" w:type="dxa"/>
          </w:tcPr>
          <w:p w14:paraId="69A69592" w14:textId="77777777" w:rsidR="003C1AE9" w:rsidRDefault="00000000">
            <w:r>
              <w:t>Record assigned waiting and price/fare</w:t>
            </w:r>
          </w:p>
        </w:tc>
      </w:tr>
      <w:tr w:rsidR="003C1AE9" w14:paraId="55F21D4B" w14:textId="77777777">
        <w:trPr>
          <w:jc w:val="center"/>
        </w:trPr>
        <w:tc>
          <w:tcPr>
            <w:tcW w:w="3312" w:type="dxa"/>
          </w:tcPr>
          <w:p w14:paraId="3E869B1C" w14:textId="77777777" w:rsidR="003C1AE9" w:rsidRDefault="00000000">
            <w:r>
              <w:t>Charging</w:t>
            </w:r>
          </w:p>
        </w:tc>
        <w:tc>
          <w:tcPr>
            <w:tcW w:w="3312" w:type="dxa"/>
          </w:tcPr>
          <w:p w14:paraId="4CF95DB5" w14:textId="77777777" w:rsidR="003C1AE9" w:rsidRDefault="00000000">
            <w:r>
              <w:t>2-min mini-slot</w:t>
            </w:r>
          </w:p>
        </w:tc>
        <w:tc>
          <w:tcPr>
            <w:tcW w:w="3312" w:type="dxa"/>
          </w:tcPr>
          <w:p w14:paraId="158CCF1C" w14:textId="77777777" w:rsidR="003C1AE9" w:rsidRDefault="00000000">
            <w:r>
              <w:t>Update charging queue/energy transitions</w:t>
            </w:r>
          </w:p>
        </w:tc>
      </w:tr>
      <w:tr w:rsidR="003C1AE9" w14:paraId="45996119" w14:textId="77777777">
        <w:trPr>
          <w:jc w:val="center"/>
        </w:trPr>
        <w:tc>
          <w:tcPr>
            <w:tcW w:w="3312" w:type="dxa"/>
          </w:tcPr>
          <w:p w14:paraId="445AA1F5" w14:textId="77777777" w:rsidR="003C1AE9" w:rsidRDefault="00000000">
            <w:r>
              <w:t>Operational statistics</w:t>
            </w:r>
          </w:p>
        </w:tc>
        <w:tc>
          <w:tcPr>
            <w:tcW w:w="3312" w:type="dxa"/>
          </w:tcPr>
          <w:p w14:paraId="64041A6E" w14:textId="77777777" w:rsidR="003C1AE9" w:rsidRDefault="00000000">
            <w:r>
              <w:t>End of 30-min slot</w:t>
            </w:r>
          </w:p>
        </w:tc>
        <w:tc>
          <w:tcPr>
            <w:tcW w:w="3312" w:type="dxa"/>
          </w:tcPr>
          <w:p w14:paraId="0C76D36B" w14:textId="77777777" w:rsidR="003C1AE9" w:rsidRDefault="00000000">
            <w:r>
              <w:t>Aggregate and update EWMA</w:t>
            </w:r>
          </w:p>
        </w:tc>
      </w:tr>
      <w:tr w:rsidR="003C1AE9" w14:paraId="524DFC4A" w14:textId="77777777">
        <w:trPr>
          <w:jc w:val="center"/>
        </w:trPr>
        <w:tc>
          <w:tcPr>
            <w:tcW w:w="3312" w:type="dxa"/>
          </w:tcPr>
          <w:p w14:paraId="282EE2E3" w14:textId="77777777" w:rsidR="003C1AE9" w:rsidRDefault="00000000">
            <w:r>
              <w:t>Routing decision</w:t>
            </w:r>
          </w:p>
        </w:tc>
        <w:tc>
          <w:tcPr>
            <w:tcW w:w="3312" w:type="dxa"/>
          </w:tcPr>
          <w:p w14:paraId="29C2DA09" w14:textId="77777777" w:rsidR="003C1AE9" w:rsidRDefault="00000000">
            <w:r>
              <w:t>End of 30-min slot</w:t>
            </w:r>
          </w:p>
        </w:tc>
        <w:tc>
          <w:tcPr>
            <w:tcW w:w="3312" w:type="dxa"/>
          </w:tcPr>
          <w:p w14:paraId="33334E42" w14:textId="77777777" w:rsidR="003C1AE9" w:rsidRDefault="00000000">
            <w:r>
              <w:t>Eligible idle vehicles choose max-utility action</w:t>
            </w:r>
          </w:p>
        </w:tc>
      </w:tr>
      <w:tr w:rsidR="003C1AE9" w14:paraId="15636977" w14:textId="77777777">
        <w:trPr>
          <w:jc w:val="center"/>
        </w:trPr>
        <w:tc>
          <w:tcPr>
            <w:tcW w:w="3312" w:type="dxa"/>
          </w:tcPr>
          <w:p w14:paraId="14D47335" w14:textId="77777777" w:rsidR="003C1AE9" w:rsidRDefault="00000000">
            <w:r>
              <w:t>Local routing learning</w:t>
            </w:r>
          </w:p>
        </w:tc>
        <w:tc>
          <w:tcPr>
            <w:tcW w:w="3312" w:type="dxa"/>
          </w:tcPr>
          <w:p w14:paraId="3554874E" w14:textId="77777777" w:rsidR="003C1AE9" w:rsidRDefault="00000000">
            <w:r>
              <w:t>End of slot</w:t>
            </w:r>
          </w:p>
        </w:tc>
        <w:tc>
          <w:tcPr>
            <w:tcW w:w="3312" w:type="dxa"/>
          </w:tcPr>
          <w:p w14:paraId="06D78704" w14:textId="77777777" w:rsidR="003C1AE9" w:rsidRDefault="00000000">
            <w:r>
              <w:t>Train policy model on observed state/action data</w:t>
            </w:r>
          </w:p>
        </w:tc>
      </w:tr>
      <w:tr w:rsidR="003C1AE9" w14:paraId="6294B659" w14:textId="77777777">
        <w:trPr>
          <w:jc w:val="center"/>
        </w:trPr>
        <w:tc>
          <w:tcPr>
            <w:tcW w:w="3312" w:type="dxa"/>
          </w:tcPr>
          <w:p w14:paraId="21D1B8DF" w14:textId="77777777" w:rsidR="003C1AE9" w:rsidRDefault="00000000">
            <w:r>
              <w:t>Federated aggregation</w:t>
            </w:r>
          </w:p>
        </w:tc>
        <w:tc>
          <w:tcPr>
            <w:tcW w:w="3312" w:type="dxa"/>
          </w:tcPr>
          <w:p w14:paraId="05AE1729" w14:textId="77777777" w:rsidR="003C1AE9" w:rsidRDefault="00000000">
            <w:r>
              <w:t>Approved federation round</w:t>
            </w:r>
          </w:p>
        </w:tc>
        <w:tc>
          <w:tcPr>
            <w:tcW w:w="3312" w:type="dxa"/>
          </w:tcPr>
          <w:p w14:paraId="02BB32B3" w14:textId="77777777" w:rsidR="003C1AE9" w:rsidRDefault="00000000">
            <w:r>
              <w:t>Aggregate local policy models</w:t>
            </w:r>
          </w:p>
        </w:tc>
      </w:tr>
      <w:tr w:rsidR="003C1AE9" w14:paraId="1AD4A9F9" w14:textId="77777777">
        <w:trPr>
          <w:jc w:val="center"/>
        </w:trPr>
        <w:tc>
          <w:tcPr>
            <w:tcW w:w="3312" w:type="dxa"/>
          </w:tcPr>
          <w:p w14:paraId="7E244C72" w14:textId="77777777" w:rsidR="003C1AE9" w:rsidRDefault="00000000">
            <w:r>
              <w:t>CNN prediction</w:t>
            </w:r>
          </w:p>
        </w:tc>
        <w:tc>
          <w:tcPr>
            <w:tcW w:w="3312" w:type="dxa"/>
          </w:tcPr>
          <w:p w14:paraId="5195B9A2" w14:textId="77777777" w:rsidR="003C1AE9" w:rsidRDefault="00000000">
            <w:r>
              <w:t>Per main slot</w:t>
            </w:r>
          </w:p>
        </w:tc>
        <w:tc>
          <w:tcPr>
            <w:tcW w:w="3312" w:type="dxa"/>
          </w:tcPr>
          <w:p w14:paraId="77FF5E61" w14:textId="77777777" w:rsidR="003C1AE9" w:rsidRDefault="00000000">
            <w:r>
              <w:t>Predict next-slot demand</w:t>
            </w:r>
          </w:p>
        </w:tc>
      </w:tr>
      <w:tr w:rsidR="003C1AE9" w14:paraId="7BEEF729" w14:textId="77777777">
        <w:trPr>
          <w:jc w:val="center"/>
        </w:trPr>
        <w:tc>
          <w:tcPr>
            <w:tcW w:w="3312" w:type="dxa"/>
          </w:tcPr>
          <w:p w14:paraId="6B897D50" w14:textId="77777777" w:rsidR="003C1AE9" w:rsidRDefault="00000000">
            <w:r>
              <w:t>Pricing learning</w:t>
            </w:r>
          </w:p>
        </w:tc>
        <w:tc>
          <w:tcPr>
            <w:tcW w:w="3312" w:type="dxa"/>
          </w:tcPr>
          <w:p w14:paraId="14994753" w14:textId="77777777" w:rsidR="003C1AE9" w:rsidRDefault="00000000">
            <w:r>
              <w:t>End of slot</w:t>
            </w:r>
          </w:p>
        </w:tc>
        <w:tc>
          <w:tcPr>
            <w:tcW w:w="3312" w:type="dxa"/>
          </w:tcPr>
          <w:p w14:paraId="5751E5EF" w14:textId="77777777" w:rsidR="003C1AE9" w:rsidRDefault="00000000">
            <w:r>
              <w:t>Store pricing experience and train pricing model</w:t>
            </w:r>
          </w:p>
        </w:tc>
      </w:tr>
    </w:tbl>
    <w:p w14:paraId="198CCAF8" w14:textId="77777777" w:rsidR="003C1AE9" w:rsidRDefault="00000000">
      <w:pPr>
        <w:pStyle w:val="Heading1"/>
      </w:pPr>
      <w:r>
        <w:t>11. Research assumptions and limitations</w:t>
      </w:r>
    </w:p>
    <w:p w14:paraId="4953554C" w14:textId="77777777" w:rsidR="003C1AE9" w:rsidRDefault="00000000">
      <w:pPr>
        <w:pStyle w:val="ListBullet"/>
      </w:pPr>
      <w:r>
        <w:t>Taxi data lacks pickup/dropoff coordinates; zone-to-grid assignment is therefore an approximation.</w:t>
      </w:r>
    </w:p>
    <w:p w14:paraId="1CFC3035" w14:textId="77777777" w:rsidR="003C1AE9" w:rsidRDefault="00000000">
      <w:pPr>
        <w:pStyle w:val="ListBullet"/>
      </w:pPr>
      <w:r>
        <w:t>3 km grid is a project research setting, not an asserted optimum.</w:t>
      </w:r>
    </w:p>
    <w:p w14:paraId="11D234CD" w14:textId="77777777" w:rsidR="003C1AE9" w:rsidRDefault="00000000">
      <w:pPr>
        <w:pStyle w:val="ListBullet"/>
      </w:pPr>
      <w:r>
        <w:lastRenderedPageBreak/>
        <w:t>Weather is point-derived and current timestamp alignment remains an assumption.</w:t>
      </w:r>
    </w:p>
    <w:p w14:paraId="48406441" w14:textId="77777777" w:rsidR="003C1AE9" w:rsidRDefault="00000000">
      <w:pPr>
        <w:pStyle w:val="ListBullet"/>
      </w:pPr>
      <w:r>
        <w:t>Padded CNN cells remain included in normalization/loss/metrics to preserve the reference baseline.</w:t>
      </w:r>
    </w:p>
    <w:p w14:paraId="6952EBE6" w14:textId="77777777" w:rsidR="003C1AE9" w:rsidRDefault="00000000">
      <w:pPr>
        <w:pStyle w:val="ListBullet"/>
      </w:pPr>
      <w:r>
        <w:t>Fleet size is fixed at 5,000 vehicles for the current baseline.</w:t>
      </w:r>
    </w:p>
    <w:p w14:paraId="2D30D20A" w14:textId="77777777" w:rsidR="003C1AE9" w:rsidRDefault="00000000">
      <w:pPr>
        <w:pStyle w:val="ListBullet"/>
      </w:pPr>
      <w:r>
        <w:t>OD destinations are sampled from empirical January PUGridID → DOGridID distributions.</w:t>
      </w:r>
    </w:p>
    <w:p w14:paraId="44F68A4C" w14:textId="77777777" w:rsidR="003C1AE9" w:rsidRDefault="00000000">
      <w:pPr>
        <w:pStyle w:val="ListBullet"/>
      </w:pPr>
      <w:r>
        <w:t>Request arrivals are currently uniformly distributed across mini-slots.</w:t>
      </w:r>
    </w:p>
    <w:p w14:paraId="41245615" w14:textId="77777777" w:rsidR="003C1AE9" w:rsidRDefault="00000000">
      <w:pPr>
        <w:pStyle w:val="ListBullet"/>
      </w:pPr>
      <w:r>
        <w:t>Baseline dispatch uses same-grid/direct-neighbour search, FCFS and lowest-ID tie-breaking.</w:t>
      </w:r>
    </w:p>
    <w:p w14:paraId="2A07409E" w14:textId="77777777" w:rsidR="003C1AE9" w:rsidRDefault="00000000">
      <w:pPr>
        <w:pStyle w:val="ListBullet"/>
      </w:pPr>
      <w:r>
        <w:t>Any temporary trip-duration placeholder in the baseline must be replaced by the approved final travel-time formulation before final experiments.</w:t>
      </w:r>
    </w:p>
    <w:p w14:paraId="7346B0D5" w14:textId="77777777" w:rsidR="003C1AE9" w:rsidRDefault="00000000">
      <w:pPr>
        <w:pStyle w:val="ListBullet"/>
      </w:pPr>
      <w:r>
        <w:t>Charging stations are popularity-based rather than network-optimized.</w:t>
      </w:r>
    </w:p>
    <w:p w14:paraId="79FAC77F" w14:textId="77777777" w:rsidR="003C1AE9" w:rsidRDefault="00000000">
      <w:pPr>
        <w:pStyle w:val="ListBullet"/>
      </w:pPr>
      <w:r>
        <w:t>Charging navigation uses projected-centroid distance rather than road-network travel.</w:t>
      </w:r>
    </w:p>
    <w:p w14:paraId="24C45789" w14:textId="77777777" w:rsidR="003C1AE9" w:rsidRDefault="00000000">
      <w:pPr>
        <w:pStyle w:val="ListBullet"/>
      </w:pPr>
      <w:r>
        <w:t>Charging efficiency 0.90 is a project baseline requiring explicit provenance in final thesis documentation.</w:t>
      </w:r>
    </w:p>
    <w:p w14:paraId="1B5EFB1D" w14:textId="77777777" w:rsidR="003C1AE9" w:rsidRDefault="00000000">
      <w:pPr>
        <w:pStyle w:val="ListBullet"/>
      </w:pPr>
      <w:r>
        <w:t>Full-charge release at 75 kWh is provisional.</w:t>
      </w:r>
    </w:p>
    <w:p w14:paraId="25D440EF" w14:textId="77777777" w:rsidR="003C1AE9" w:rsidRDefault="00000000">
      <w:pPr>
        <w:pStyle w:val="ListBullet"/>
      </w:pPr>
      <w:r>
        <w:t>Routing movement uses a simplified 3 km / 15 km/h model.</w:t>
      </w:r>
    </w:p>
    <w:p w14:paraId="5ACBC98B" w14:textId="77777777" w:rsidR="003C1AE9" w:rsidRDefault="00000000">
      <w:pPr>
        <w:pStyle w:val="ListBullet"/>
      </w:pPr>
      <w:r>
        <w:t>Routing policy learning is supervised from observed utility-based decisions; it has no routing reward.</w:t>
      </w:r>
    </w:p>
    <w:p w14:paraId="56FFC697" w14:textId="77777777" w:rsidR="003C1AE9" w:rsidRDefault="00000000">
      <w:pPr>
        <w:pStyle w:val="ListBullet"/>
      </w:pPr>
      <w:r>
        <w:t>Pricing learning is separate and its MAB/DQN choice remains to be finalized.</w:t>
      </w:r>
    </w:p>
    <w:p w14:paraId="2D727AAE" w14:textId="77777777" w:rsidR="003C1AE9" w:rsidRDefault="00000000">
      <w:pPr>
        <w:pStyle w:val="ListBullet"/>
      </w:pPr>
      <w:r>
        <w:t>Federated aggregation is not yet implemented.</w:t>
      </w:r>
    </w:p>
    <w:p w14:paraId="1BD9274D" w14:textId="77777777" w:rsidR="003C1AE9" w:rsidRDefault="00000000">
      <w:pPr>
        <w:pStyle w:val="ListBullet"/>
      </w:pPr>
      <w:r>
        <w:t>The final closed-loop simulator is not yet implemented.</w:t>
      </w:r>
    </w:p>
    <w:p w14:paraId="74C57063" w14:textId="77777777" w:rsidR="003C1AE9" w:rsidRDefault="00000000">
      <w:pPr>
        <w:pStyle w:val="Heading1"/>
      </w:pPr>
      <w:r>
        <w:t>12. Validation plan</w:t>
      </w:r>
    </w:p>
    <w:tbl>
      <w:tblPr>
        <w:tblStyle w:val="TableGrid"/>
        <w:tblW w:w="0" w:type="auto"/>
        <w:jc w:val="center"/>
        <w:tblLook w:val="04A0" w:firstRow="1" w:lastRow="0" w:firstColumn="1" w:lastColumn="0" w:noHBand="0" w:noVBand="1"/>
      </w:tblPr>
      <w:tblGrid>
        <w:gridCol w:w="4968"/>
        <w:gridCol w:w="4968"/>
      </w:tblGrid>
      <w:tr w:rsidR="003C1AE9" w14:paraId="30045357" w14:textId="77777777">
        <w:trPr>
          <w:jc w:val="center"/>
        </w:trPr>
        <w:tc>
          <w:tcPr>
            <w:tcW w:w="4968" w:type="dxa"/>
            <w:shd w:val="clear" w:color="auto" w:fill="D9EAF7"/>
            <w:vAlign w:val="center"/>
          </w:tcPr>
          <w:p w14:paraId="557587BD" w14:textId="77777777" w:rsidR="003C1AE9" w:rsidRDefault="00000000">
            <w:r>
              <w:rPr>
                <w:b/>
              </w:rPr>
              <w:t>Stage</w:t>
            </w:r>
          </w:p>
        </w:tc>
        <w:tc>
          <w:tcPr>
            <w:tcW w:w="4968" w:type="dxa"/>
            <w:shd w:val="clear" w:color="auto" w:fill="D9EAF7"/>
            <w:vAlign w:val="center"/>
          </w:tcPr>
          <w:p w14:paraId="18E54E94" w14:textId="77777777" w:rsidR="003C1AE9" w:rsidRDefault="00000000">
            <w:r>
              <w:rPr>
                <w:b/>
              </w:rPr>
              <w:t>Minimum validation</w:t>
            </w:r>
          </w:p>
        </w:tc>
      </w:tr>
      <w:tr w:rsidR="003C1AE9" w14:paraId="564E3BD9" w14:textId="77777777">
        <w:trPr>
          <w:jc w:val="center"/>
        </w:trPr>
        <w:tc>
          <w:tcPr>
            <w:tcW w:w="4968" w:type="dxa"/>
          </w:tcPr>
          <w:p w14:paraId="30FE06B3" w14:textId="77777777" w:rsidR="003C1AE9" w:rsidRDefault="00000000">
            <w:r>
              <w:t>Corrected NB11</w:t>
            </w:r>
          </w:p>
        </w:tc>
        <w:tc>
          <w:tcPr>
            <w:tcW w:w="4968" w:type="dxa"/>
          </w:tcPr>
          <w:p w14:paraId="1C53CF8E" w14:textId="77777777" w:rsidR="003C1AE9" w:rsidRDefault="00000000">
            <w:r>
              <w:t>Utility calculation, invalid-action masking, maximum-utility selection, tie-break, energy feasibility and movement</w:t>
            </w:r>
          </w:p>
        </w:tc>
      </w:tr>
      <w:tr w:rsidR="003C1AE9" w14:paraId="2FBA4739" w14:textId="77777777">
        <w:trPr>
          <w:jc w:val="center"/>
        </w:trPr>
        <w:tc>
          <w:tcPr>
            <w:tcW w:w="4968" w:type="dxa"/>
          </w:tcPr>
          <w:p w14:paraId="125AD5B1" w14:textId="77777777" w:rsidR="003C1AE9" w:rsidRDefault="00000000">
            <w:r>
              <w:t>Corrected NB12</w:t>
            </w:r>
          </w:p>
        </w:tc>
        <w:tc>
          <w:tcPr>
            <w:tcW w:w="4968" w:type="dxa"/>
          </w:tcPr>
          <w:p w14:paraId="41C4A352" w14:textId="77777777" w:rsidR="003C1AE9" w:rsidRDefault="00000000">
            <w:r>
              <w:t>State/action storage, softmax probabilities, masking, cross-entropy loss and local update</w:t>
            </w:r>
          </w:p>
        </w:tc>
      </w:tr>
      <w:tr w:rsidR="003C1AE9" w14:paraId="441CA43A" w14:textId="77777777">
        <w:trPr>
          <w:jc w:val="center"/>
        </w:trPr>
        <w:tc>
          <w:tcPr>
            <w:tcW w:w="4968" w:type="dxa"/>
          </w:tcPr>
          <w:p w14:paraId="184B25A9" w14:textId="77777777" w:rsidR="003C1AE9" w:rsidRDefault="00000000">
            <w:r>
              <w:t>NB13</w:t>
            </w:r>
          </w:p>
        </w:tc>
        <w:tc>
          <w:tcPr>
            <w:tcW w:w="4968" w:type="dxa"/>
          </w:tcPr>
          <w:p w14:paraId="15F0709B" w14:textId="77777777" w:rsidR="003C1AE9" w:rsidRDefault="00000000">
            <w:r>
              <w:t>Compatible local models, participant handling, aggregation, redistribution</w:t>
            </w:r>
          </w:p>
        </w:tc>
      </w:tr>
      <w:tr w:rsidR="003C1AE9" w14:paraId="1A4F49F7" w14:textId="77777777">
        <w:trPr>
          <w:jc w:val="center"/>
        </w:trPr>
        <w:tc>
          <w:tcPr>
            <w:tcW w:w="4968" w:type="dxa"/>
          </w:tcPr>
          <w:p w14:paraId="19D52E92" w14:textId="77777777" w:rsidR="003C1AE9" w:rsidRDefault="00000000">
            <w:r>
              <w:t>Pricing</w:t>
            </w:r>
          </w:p>
        </w:tc>
        <w:tc>
          <w:tcPr>
            <w:tcW w:w="4968" w:type="dxa"/>
          </w:tcPr>
          <w:p w14:paraId="2268674A" w14:textId="77777777" w:rsidR="003C1AE9" w:rsidRDefault="00000000">
            <w:r>
              <w:t>Action selection, price calculation, customer acceptance, reward/objective, replay/training</w:t>
            </w:r>
          </w:p>
        </w:tc>
      </w:tr>
      <w:tr w:rsidR="003C1AE9" w14:paraId="11374E29" w14:textId="77777777">
        <w:trPr>
          <w:jc w:val="center"/>
        </w:trPr>
        <w:tc>
          <w:tcPr>
            <w:tcW w:w="4968" w:type="dxa"/>
          </w:tcPr>
          <w:p w14:paraId="6ED55887" w14:textId="77777777" w:rsidR="003C1AE9" w:rsidRDefault="00000000">
            <w:r>
              <w:t>Integrated simulator</w:t>
            </w:r>
          </w:p>
        </w:tc>
        <w:tc>
          <w:tcPr>
            <w:tcW w:w="4968" w:type="dxa"/>
          </w:tcPr>
          <w:p w14:paraId="09B21E0B" w14:textId="77777777" w:rsidR="003C1AE9" w:rsidRDefault="00000000">
            <w:r>
              <w:t>30-min/2-min clock, fleet reconciliation, no double assignment, energy/charging conservation</w:t>
            </w:r>
          </w:p>
        </w:tc>
      </w:tr>
      <w:tr w:rsidR="003C1AE9" w14:paraId="590068B4" w14:textId="77777777">
        <w:trPr>
          <w:jc w:val="center"/>
        </w:trPr>
        <w:tc>
          <w:tcPr>
            <w:tcW w:w="4968" w:type="dxa"/>
          </w:tcPr>
          <w:p w14:paraId="11BE3D49" w14:textId="77777777" w:rsidR="003C1AE9" w:rsidRDefault="00000000">
            <w:r>
              <w:t>Regression</w:t>
            </w:r>
          </w:p>
        </w:tc>
        <w:tc>
          <w:tcPr>
            <w:tcW w:w="4968" w:type="dxa"/>
          </w:tcPr>
          <w:p w14:paraId="4A41CA73" w14:textId="77777777" w:rsidR="003C1AE9" w:rsidRDefault="00000000">
            <w:r>
              <w:t>All existing tests plus all new milestone tests</w:t>
            </w:r>
          </w:p>
        </w:tc>
      </w:tr>
    </w:tbl>
    <w:p w14:paraId="7FBDB3CD" w14:textId="77777777" w:rsidR="003C1AE9" w:rsidRDefault="00000000">
      <w:r>
        <w:t>The previous 83-test suite is a regression baseline. It does not mean the corrected policy-network formulation is already implemented.</w:t>
      </w:r>
    </w:p>
    <w:p w14:paraId="2BA7CDB0" w14:textId="77777777" w:rsidR="003C1AE9" w:rsidRDefault="00000000">
      <w:pPr>
        <w:pStyle w:val="Heading1"/>
      </w:pPr>
      <w:r>
        <w:t>13. Recommended implementation order</w:t>
      </w:r>
    </w:p>
    <w:p w14:paraId="5F8AA97C" w14:textId="77777777" w:rsidR="003C1AE9" w:rsidRDefault="00000000">
      <w:pPr>
        <w:pStyle w:val="ListNumber"/>
      </w:pPr>
      <w:r>
        <w:t>Audit current NB11 against the utility-based formulation.</w:t>
      </w:r>
    </w:p>
    <w:p w14:paraId="6594DE00" w14:textId="77777777" w:rsidR="003C1AE9" w:rsidRDefault="00000000">
      <w:pPr>
        <w:pStyle w:val="ListNumber"/>
      </w:pPr>
      <w:r>
        <w:t>Correct NB11 and add focused tests.</w:t>
      </w:r>
    </w:p>
    <w:p w14:paraId="1B158BAE" w14:textId="77777777" w:rsidR="003C1AE9" w:rsidRDefault="00000000">
      <w:pPr>
        <w:pStyle w:val="ListNumber"/>
      </w:pPr>
      <w:r>
        <w:t>Replace current DQN-style NB12 with local policy-network learning.</w:t>
      </w:r>
    </w:p>
    <w:p w14:paraId="249C5859" w14:textId="77777777" w:rsidR="003C1AE9" w:rsidRDefault="00000000">
      <w:pPr>
        <w:pStyle w:val="ListNumber"/>
      </w:pPr>
      <w:r>
        <w:t>Add focused NB12 tests and run the full regression suite.</w:t>
      </w:r>
    </w:p>
    <w:p w14:paraId="1CF60269" w14:textId="77777777" w:rsidR="003C1AE9" w:rsidRDefault="00000000">
      <w:pPr>
        <w:pStyle w:val="ListNumber"/>
      </w:pPr>
      <w:r>
        <w:t>Finalize open federated-learning decisions.</w:t>
      </w:r>
    </w:p>
    <w:p w14:paraId="24C732D7" w14:textId="77777777" w:rsidR="003C1AE9" w:rsidRDefault="00000000">
      <w:pPr>
        <w:pStyle w:val="ListNumber"/>
      </w:pPr>
      <w:r>
        <w:t>Implement NB13 global routing-policy aggregation.</w:t>
      </w:r>
    </w:p>
    <w:p w14:paraId="08F61A88" w14:textId="77777777" w:rsidR="003C1AE9" w:rsidRDefault="00000000">
      <w:pPr>
        <w:pStyle w:val="ListNumber"/>
      </w:pPr>
      <w:r>
        <w:t>Finalize and implement the pricing MAB/DQN choice.</w:t>
      </w:r>
    </w:p>
    <w:p w14:paraId="64647E43" w14:textId="77777777" w:rsidR="003C1AE9" w:rsidRDefault="00000000">
      <w:pPr>
        <w:pStyle w:val="ListNumber"/>
      </w:pPr>
      <w:r>
        <w:t>Implement customer price-sensitivity/acceptance.</w:t>
      </w:r>
    </w:p>
    <w:p w14:paraId="7E4CCCA4" w14:textId="77777777" w:rsidR="003C1AE9" w:rsidRDefault="00000000">
      <w:pPr>
        <w:pStyle w:val="ListNumber"/>
      </w:pPr>
      <w:r>
        <w:t>Connect accepted requests to dispatch and operational statistics.</w:t>
      </w:r>
    </w:p>
    <w:p w14:paraId="6353BCE4" w14:textId="77777777" w:rsidR="003C1AE9" w:rsidRDefault="00000000">
      <w:pPr>
        <w:pStyle w:val="ListNumber"/>
      </w:pPr>
      <w:r>
        <w:t>Build the complete 30-minute/2-minute simulator.</w:t>
      </w:r>
    </w:p>
    <w:p w14:paraId="1E8266D9" w14:textId="77777777" w:rsidR="003C1AE9" w:rsidRDefault="00000000">
      <w:pPr>
        <w:pStyle w:val="ListNumber"/>
      </w:pPr>
      <w:r>
        <w:t>Run short deterministic multi-slot integration tests.</w:t>
      </w:r>
    </w:p>
    <w:p w14:paraId="0BB05B84" w14:textId="77777777" w:rsidR="003C1AE9" w:rsidRDefault="00000000">
      <w:pPr>
        <w:pStyle w:val="ListNumber"/>
      </w:pPr>
      <w:r>
        <w:t>Run multi-day/episode experiments, ablations, sensitivity analysis and final research metrics.</w:t>
      </w:r>
    </w:p>
    <w:p w14:paraId="07B391C7" w14:textId="77777777" w:rsidR="003C1AE9" w:rsidRDefault="00000000">
      <w:pPr>
        <w:pStyle w:val="Heading1"/>
      </w:pPr>
      <w:r>
        <w:lastRenderedPageBreak/>
        <w:t>14. Do not change these frozen baselines without approval</w:t>
      </w:r>
    </w:p>
    <w:p w14:paraId="0EEC22F6" w14:textId="77777777" w:rsidR="003C1AE9" w:rsidRDefault="00000000">
      <w:pPr>
        <w:pStyle w:val="ListBullet"/>
      </w:pPr>
      <w:r>
        <w:t>Frozen CNN architecture and demand-prediction methodology.</w:t>
      </w:r>
    </w:p>
    <w:p w14:paraId="1405FC87" w14:textId="77777777" w:rsidR="003C1AE9" w:rsidRDefault="00000000">
      <w:pPr>
        <w:pStyle w:val="ListBullet"/>
      </w:pPr>
      <w:r>
        <w:t>5,000-vehicle fleet baseline.</w:t>
      </w:r>
    </w:p>
    <w:p w14:paraId="44B5939F" w14:textId="77777777" w:rsidR="003C1AE9" w:rsidRDefault="00000000">
      <w:pPr>
        <w:pStyle w:val="ListBullet"/>
      </w:pPr>
      <w:r>
        <w:t>3 km grid and 30-minute/2-minute time structure.</w:t>
      </w:r>
    </w:p>
    <w:p w14:paraId="04ED06AB" w14:textId="77777777" w:rsidR="003C1AE9" w:rsidRDefault="00000000">
      <w:pPr>
        <w:pStyle w:val="ListBullet"/>
      </w:pPr>
      <w:r>
        <w:t>Empirical January OD destination distribution.</w:t>
      </w:r>
    </w:p>
    <w:p w14:paraId="142581AD" w14:textId="77777777" w:rsidR="003C1AE9" w:rsidRDefault="00000000">
      <w:pPr>
        <w:pStyle w:val="ListBullet"/>
      </w:pPr>
      <w:r>
        <w:t>EV parameters and charging infrastructure baseline unless the research plan is explicitly revised.</w:t>
      </w:r>
    </w:p>
    <w:p w14:paraId="7DEC7C1F" w14:textId="77777777" w:rsidR="003C1AE9" w:rsidRDefault="00000000">
      <w:pPr>
        <w:pStyle w:val="ListBullet"/>
      </w:pPr>
      <w:r>
        <w:t>The distinction between utility-based routing decisions and policy-network learning.</w:t>
      </w:r>
    </w:p>
    <w:p w14:paraId="7462ACE4" w14:textId="77777777" w:rsidR="003C1AE9" w:rsidRDefault="00000000">
      <w:pPr>
        <w:pStyle w:val="ListBullet"/>
      </w:pPr>
      <w:r>
        <w:t>The separation between routing policy learning and pricing/MAV learning.</w:t>
      </w:r>
    </w:p>
    <w:p w14:paraId="088F9BF2" w14:textId="77777777" w:rsidR="003C1AE9" w:rsidRDefault="00000000">
      <w:pPr>
        <w:pStyle w:val="Heading1"/>
      </w:pPr>
      <w:r>
        <w:t>15. Final conceptual separation</w:t>
      </w:r>
    </w:p>
    <w:p w14:paraId="085E42CC" w14:textId="77777777" w:rsidR="003C1AE9" w:rsidRDefault="00000000">
      <w:r>
        <w:rPr>
          <w:b/>
        </w:rPr>
        <w:t xml:space="preserve">Vehicle routing decision: </w:t>
      </w:r>
      <w:r>
        <w:t>Utility determines which grid/action the vehicle actually chooses.</w:t>
      </w:r>
    </w:p>
    <w:p w14:paraId="23354236" w14:textId="77777777" w:rsidR="003C1AE9" w:rsidRDefault="00000000">
      <w:r>
        <w:rPr>
          <w:b/>
        </w:rPr>
        <w:t xml:space="preserve">Routing policy learning: </w:t>
      </w:r>
      <w:r>
        <w:t>A local policy network learns P(action | state) from the vehicle's observed state/action decisions; local policies are later federated.</w:t>
      </w:r>
    </w:p>
    <w:p w14:paraId="4D39CAA3" w14:textId="77777777" w:rsidR="003C1AE9" w:rsidRDefault="00000000">
      <w:r>
        <w:rPr>
          <w:b/>
        </w:rPr>
        <w:t xml:space="preserve">Pricing learning: </w:t>
      </w:r>
      <w:r>
        <w:t>A separate MAB/DQN-style pricing learner chooses pricing factors and is trained from the approved pricing/revenue/operational objective.</w:t>
      </w:r>
    </w:p>
    <w:p w14:paraId="3D1FB1D2" w14:textId="77777777" w:rsidR="003C1AE9" w:rsidRDefault="00000000">
      <w:pPr>
        <w:pStyle w:val="Heading1"/>
      </w:pPr>
      <w:r>
        <w:t>16. Pending work</w:t>
      </w:r>
    </w:p>
    <w:p w14:paraId="03F5A0A1" w14:textId="77777777" w:rsidR="003C1AE9" w:rsidRDefault="00000000">
      <w:pPr>
        <w:pStyle w:val="ListBullet"/>
      </w:pPr>
      <w:r>
        <w:t>Corrected NB11 utility-based routing.</w:t>
      </w:r>
    </w:p>
    <w:p w14:paraId="01200414" w14:textId="77777777" w:rsidR="003C1AE9" w:rsidRDefault="00000000">
      <w:pPr>
        <w:pStyle w:val="ListBullet"/>
      </w:pPr>
      <w:r>
        <w:t>Corrected NB12 local policy network.</w:t>
      </w:r>
    </w:p>
    <w:p w14:paraId="44492099" w14:textId="77777777" w:rsidR="003C1AE9" w:rsidRDefault="00000000">
      <w:pPr>
        <w:pStyle w:val="ListBullet"/>
      </w:pPr>
      <w:r>
        <w:t>NB13 federated routing/global policy.</w:t>
      </w:r>
    </w:p>
    <w:p w14:paraId="4474634D" w14:textId="77777777" w:rsidR="003C1AE9" w:rsidRDefault="00000000">
      <w:pPr>
        <w:pStyle w:val="ListBullet"/>
      </w:pPr>
      <w:r>
        <w:t>Pricing/MAB or DQN implementation.</w:t>
      </w:r>
    </w:p>
    <w:p w14:paraId="40125E7C" w14:textId="77777777" w:rsidR="003C1AE9" w:rsidRDefault="00000000">
      <w:pPr>
        <w:pStyle w:val="ListBullet"/>
      </w:pPr>
      <w:r>
        <w:t>Customer price-sensitivity/acceptance.</w:t>
      </w:r>
    </w:p>
    <w:p w14:paraId="1BBF88E6" w14:textId="77777777" w:rsidR="003C1AE9" w:rsidRDefault="00000000">
      <w:pPr>
        <w:pStyle w:val="ListBullet"/>
      </w:pPr>
      <w:r>
        <w:t>Full request → acceptance → dispatch → statistics integration.</w:t>
      </w:r>
    </w:p>
    <w:p w14:paraId="1DF3AED5" w14:textId="77777777" w:rsidR="003C1AE9" w:rsidRDefault="00000000">
      <w:pPr>
        <w:pStyle w:val="ListBullet"/>
      </w:pPr>
      <w:r>
        <w:t>Full routing → federation → pricing feedback loop.</w:t>
      </w:r>
    </w:p>
    <w:p w14:paraId="2886DB9A" w14:textId="77777777" w:rsidR="003C1AE9" w:rsidRDefault="00000000">
      <w:pPr>
        <w:pStyle w:val="ListBullet"/>
      </w:pPr>
      <w:r>
        <w:t>Integrated multi-slot/day/episode simulation.</w:t>
      </w:r>
    </w:p>
    <w:p w14:paraId="58A35B97" w14:textId="77777777" w:rsidR="003C1AE9" w:rsidRDefault="00000000">
      <w:pPr>
        <w:pStyle w:val="ListBullet"/>
      </w:pPr>
      <w:r>
        <w:t>Final experiments, baselines, ablations and sensitivity analysis.</w:t>
      </w:r>
    </w:p>
    <w:p w14:paraId="0DFD95FC" w14:textId="77777777" w:rsidR="003C1AE9" w:rsidRDefault="00000000">
      <w:pPr>
        <w:pStyle w:val="ListBullet"/>
      </w:pPr>
      <w:r>
        <w:t>Thesis-ready metrics, figures and tables.</w:t>
      </w:r>
    </w:p>
    <w:p w14:paraId="546FAE20" w14:textId="77777777" w:rsidR="003C1AE9" w:rsidRDefault="00000000">
      <w:pPr>
        <w:pStyle w:val="Heading1"/>
      </w:pPr>
      <w:r>
        <w:t>17. Implementation discipline</w:t>
      </w:r>
    </w:p>
    <w:p w14:paraId="5B77E9B3" w14:textId="77777777" w:rsidR="003C1AE9" w:rsidRDefault="00000000">
      <w:r>
        <w:t>Implement one milestone at a time. Before changing research logic, inspect the current code and the approved plan, identify the exact interface being changed, and list any unresolved methodological decision. Do not silently substitute a general ML method for the supervisor-approved formulation. If a parameter or algorithm is not fixed, record it as a decision point before coding.</w:t>
      </w:r>
    </w:p>
    <w:p w14:paraId="03F3116B" w14:textId="77777777" w:rsidR="00814F0F" w:rsidRDefault="00814F0F" w:rsidP="00814F0F">
      <w:r>
        <w:rPr>
          <w:b/>
          <w:sz w:val="40"/>
        </w:rPr>
        <w:t>Charging System – Step-by-Step Implementation Guide</w:t>
      </w:r>
    </w:p>
    <w:p w14:paraId="12DEAD2E" w14:textId="77777777" w:rsidR="00814F0F" w:rsidRDefault="00814F0F" w:rsidP="00814F0F">
      <w:pPr>
        <w:pStyle w:val="Heading1"/>
      </w:pPr>
      <w:r>
        <w:t>2. Key assumptions</w:t>
      </w:r>
    </w:p>
    <w:tbl>
      <w:tblPr>
        <w:tblStyle w:val="TableGrid"/>
        <w:tblW w:w="0" w:type="auto"/>
        <w:jc w:val="center"/>
        <w:tblLook w:val="04A0" w:firstRow="1" w:lastRow="0" w:firstColumn="1" w:lastColumn="0" w:noHBand="0" w:noVBand="1"/>
      </w:tblPr>
      <w:tblGrid>
        <w:gridCol w:w="5074"/>
        <w:gridCol w:w="5078"/>
      </w:tblGrid>
      <w:tr w:rsidR="00814F0F" w14:paraId="2E5BF06C" w14:textId="77777777" w:rsidTr="00D97777">
        <w:trPr>
          <w:jc w:val="center"/>
        </w:trPr>
        <w:tc>
          <w:tcPr>
            <w:tcW w:w="5112" w:type="dxa"/>
            <w:vAlign w:val="center"/>
          </w:tcPr>
          <w:p w14:paraId="03A68C04" w14:textId="77777777" w:rsidR="00814F0F" w:rsidRDefault="00814F0F" w:rsidP="00D97777">
            <w:r>
              <w:t>Parameter</w:t>
            </w:r>
          </w:p>
        </w:tc>
        <w:tc>
          <w:tcPr>
            <w:tcW w:w="5112" w:type="dxa"/>
            <w:vAlign w:val="center"/>
          </w:tcPr>
          <w:p w14:paraId="275621D0" w14:textId="77777777" w:rsidR="00814F0F" w:rsidRDefault="00814F0F" w:rsidP="00D97777">
            <w:r>
              <w:t>Implementation interpretation</w:t>
            </w:r>
          </w:p>
        </w:tc>
      </w:tr>
      <w:tr w:rsidR="00814F0F" w14:paraId="57338EF2" w14:textId="77777777" w:rsidTr="00D97777">
        <w:trPr>
          <w:jc w:val="center"/>
        </w:trPr>
        <w:tc>
          <w:tcPr>
            <w:tcW w:w="5112" w:type="dxa"/>
            <w:vAlign w:val="center"/>
          </w:tcPr>
          <w:p w14:paraId="18231A21" w14:textId="77777777" w:rsidR="00814F0F" w:rsidRDefault="00814F0F" w:rsidP="00D97777">
            <w:r>
              <w:t>Fleet size</w:t>
            </w:r>
          </w:p>
        </w:tc>
        <w:tc>
          <w:tcPr>
            <w:tcW w:w="5112" w:type="dxa"/>
            <w:vAlign w:val="center"/>
          </w:tcPr>
          <w:p w14:paraId="15AE34FD" w14:textId="77777777" w:rsidR="00814F0F" w:rsidRDefault="00814F0F" w:rsidP="00D97777">
            <w:r>
              <w:t>Use 5,000 vehicles as the current working fleet size, because several papers used more than 5,000 vehicles.</w:t>
            </w:r>
          </w:p>
        </w:tc>
      </w:tr>
      <w:tr w:rsidR="00814F0F" w14:paraId="64D1CF62" w14:textId="77777777" w:rsidTr="00D97777">
        <w:trPr>
          <w:jc w:val="center"/>
        </w:trPr>
        <w:tc>
          <w:tcPr>
            <w:tcW w:w="5112" w:type="dxa"/>
            <w:vAlign w:val="center"/>
          </w:tcPr>
          <w:p w14:paraId="6FFFCD3A" w14:textId="77777777" w:rsidR="00814F0F" w:rsidRDefault="00814F0F" w:rsidP="00D97777">
            <w:r>
              <w:lastRenderedPageBreak/>
              <w:t>EV penetration</w:t>
            </w:r>
          </w:p>
        </w:tc>
        <w:tc>
          <w:tcPr>
            <w:tcW w:w="5112" w:type="dxa"/>
            <w:vAlign w:val="center"/>
          </w:tcPr>
          <w:p w14:paraId="437118D1" w14:textId="77777777" w:rsidR="00814F0F" w:rsidRDefault="00814F0F" w:rsidP="00D97777">
            <w:r>
              <w:t>For the initial implementation, the EV share can be chosen as a working scenario. Later experiments can compare 25%, 50%, and 75% EV penetration. Sir said the initial priority is to verify that the model learns/converges.</w:t>
            </w:r>
          </w:p>
        </w:tc>
      </w:tr>
      <w:tr w:rsidR="00814F0F" w14:paraId="31AE9747" w14:textId="77777777" w:rsidTr="00D97777">
        <w:trPr>
          <w:jc w:val="center"/>
        </w:trPr>
        <w:tc>
          <w:tcPr>
            <w:tcW w:w="5112" w:type="dxa"/>
            <w:vAlign w:val="center"/>
          </w:tcPr>
          <w:p w14:paraId="600DCB0D" w14:textId="77777777" w:rsidR="00814F0F" w:rsidRDefault="00814F0F" w:rsidP="00D97777">
            <w:r>
              <w:t>Initial SOC</w:t>
            </w:r>
          </w:p>
        </w:tc>
        <w:tc>
          <w:tcPr>
            <w:tcW w:w="5112" w:type="dxa"/>
            <w:vAlign w:val="center"/>
          </w:tcPr>
          <w:p w14:paraId="0C339382" w14:textId="77777777" w:rsidR="00814F0F" w:rsidRDefault="00814F0F" w:rsidP="00D97777">
            <w:r>
              <w:t xml:space="preserve">Vehicles can start with SOC around 50–70%. A distribution can be used instead of giving every EV </w:t>
            </w:r>
            <w:proofErr w:type="gramStart"/>
            <w:r>
              <w:t>exactly the same</w:t>
            </w:r>
            <w:proofErr w:type="gramEnd"/>
            <w:r>
              <w:t xml:space="preserve"> SOC.</w:t>
            </w:r>
          </w:p>
        </w:tc>
      </w:tr>
      <w:tr w:rsidR="00814F0F" w14:paraId="4C295C60" w14:textId="77777777" w:rsidTr="00D97777">
        <w:trPr>
          <w:jc w:val="center"/>
        </w:trPr>
        <w:tc>
          <w:tcPr>
            <w:tcW w:w="5112" w:type="dxa"/>
            <w:vAlign w:val="center"/>
          </w:tcPr>
          <w:p w14:paraId="11EE495A" w14:textId="77777777" w:rsidR="00814F0F" w:rsidRDefault="00814F0F" w:rsidP="00D97777">
            <w:r>
              <w:t>SOC variability</w:t>
            </w:r>
          </w:p>
        </w:tc>
        <w:tc>
          <w:tcPr>
            <w:tcW w:w="5112" w:type="dxa"/>
            <w:vAlign w:val="center"/>
          </w:tcPr>
          <w:p w14:paraId="7D80AAE7" w14:textId="77777777" w:rsidR="00814F0F" w:rsidRDefault="00814F0F" w:rsidP="00D97777">
            <w:r>
              <w:t>A truncated normal distribution was discussed. A standard deviation of about 5% SOC was described as reasonable; 10% was also mentioned as an alternative.</w:t>
            </w:r>
          </w:p>
        </w:tc>
      </w:tr>
      <w:tr w:rsidR="00814F0F" w14:paraId="1D0013F6" w14:textId="77777777" w:rsidTr="00D97777">
        <w:trPr>
          <w:jc w:val="center"/>
        </w:trPr>
        <w:tc>
          <w:tcPr>
            <w:tcW w:w="5112" w:type="dxa"/>
            <w:vAlign w:val="center"/>
          </w:tcPr>
          <w:p w14:paraId="69C99D79" w14:textId="77777777" w:rsidR="00814F0F" w:rsidRDefault="00814F0F" w:rsidP="00D97777">
            <w:r>
              <w:t>Charging trigger</w:t>
            </w:r>
          </w:p>
        </w:tc>
        <w:tc>
          <w:tcPr>
            <w:tcW w:w="5112" w:type="dxa"/>
            <w:vAlign w:val="center"/>
          </w:tcPr>
          <w:p w14:paraId="76AB198C" w14:textId="77777777" w:rsidR="00814F0F" w:rsidRDefault="00814F0F" w:rsidP="00D97777">
            <w:r>
              <w:t>When a vehicle reaches about 20–25% SOC, it starts looking for a charging station.</w:t>
            </w:r>
          </w:p>
        </w:tc>
      </w:tr>
      <w:tr w:rsidR="00814F0F" w14:paraId="0AB0C05A" w14:textId="77777777" w:rsidTr="00D97777">
        <w:trPr>
          <w:jc w:val="center"/>
        </w:trPr>
        <w:tc>
          <w:tcPr>
            <w:tcW w:w="5112" w:type="dxa"/>
            <w:vAlign w:val="center"/>
          </w:tcPr>
          <w:p w14:paraId="270A80D6" w14:textId="77777777" w:rsidR="00814F0F" w:rsidRDefault="00814F0F" w:rsidP="00D97777">
            <w:r>
              <w:t>Charging capacity</w:t>
            </w:r>
          </w:p>
        </w:tc>
        <w:tc>
          <w:tcPr>
            <w:tcW w:w="5112" w:type="dxa"/>
            <w:vAlign w:val="center"/>
          </w:tcPr>
          <w:p w14:paraId="58FD5B9F" w14:textId="77777777" w:rsidR="00814F0F" w:rsidRDefault="00814F0F" w:rsidP="00D97777">
            <w:r>
              <w:t>For 3,000 vehicles, Sir discussed roughly 100–150 EVs potentially needing charging at a point in time. This led to a station/changer capacity example.</w:t>
            </w:r>
          </w:p>
        </w:tc>
      </w:tr>
      <w:tr w:rsidR="00814F0F" w14:paraId="6ECEE4BE" w14:textId="77777777" w:rsidTr="00D97777">
        <w:trPr>
          <w:jc w:val="center"/>
        </w:trPr>
        <w:tc>
          <w:tcPr>
            <w:tcW w:w="5112" w:type="dxa"/>
            <w:vAlign w:val="center"/>
          </w:tcPr>
          <w:p w14:paraId="39CFEB27" w14:textId="77777777" w:rsidR="00814F0F" w:rsidRDefault="00814F0F" w:rsidP="00D97777">
            <w:r>
              <w:t>Charging stations</w:t>
            </w:r>
          </w:p>
        </w:tc>
        <w:tc>
          <w:tcPr>
            <w:tcW w:w="5112" w:type="dxa"/>
            <w:vAlign w:val="center"/>
          </w:tcPr>
          <w:p w14:paraId="787D0251" w14:textId="77777777" w:rsidR="00814F0F" w:rsidRDefault="00814F0F" w:rsidP="00D97777">
            <w:r>
              <w:t>An example was approximately 15 charging stations, with a maximum of 10 chargers per station, randomly distributed across the system.</w:t>
            </w:r>
          </w:p>
        </w:tc>
      </w:tr>
      <w:tr w:rsidR="00814F0F" w14:paraId="6AF1CEA8" w14:textId="77777777" w:rsidTr="00D97777">
        <w:trPr>
          <w:jc w:val="center"/>
        </w:trPr>
        <w:tc>
          <w:tcPr>
            <w:tcW w:w="5112" w:type="dxa"/>
            <w:vAlign w:val="center"/>
          </w:tcPr>
          <w:p w14:paraId="122A4F07" w14:textId="77777777" w:rsidR="00814F0F" w:rsidRDefault="00814F0F" w:rsidP="00D97777">
            <w:r>
              <w:t>Station placement</w:t>
            </w:r>
          </w:p>
        </w:tc>
        <w:tc>
          <w:tcPr>
            <w:tcW w:w="5112" w:type="dxa"/>
            <w:vAlign w:val="center"/>
          </w:tcPr>
          <w:p w14:paraId="7C2678B6" w14:textId="77777777" w:rsidR="00814F0F" w:rsidRDefault="00814F0F" w:rsidP="00D97777">
            <w:r>
              <w:t xml:space="preserve">If a paper gives </w:t>
            </w:r>
            <w:proofErr w:type="gramStart"/>
            <w:r>
              <w:t>a number of</w:t>
            </w:r>
            <w:proofErr w:type="gramEnd"/>
            <w:r>
              <w:t xml:space="preserve"> stations, they can be placed in popular grids, such as high-demand pickup/drop-off grids, or randomly. The selected grid/zone indices should be recorded.</w:t>
            </w:r>
          </w:p>
        </w:tc>
      </w:tr>
      <w:tr w:rsidR="00814F0F" w14:paraId="236EDC7A" w14:textId="77777777" w:rsidTr="00D97777">
        <w:trPr>
          <w:jc w:val="center"/>
        </w:trPr>
        <w:tc>
          <w:tcPr>
            <w:tcW w:w="5112" w:type="dxa"/>
            <w:vAlign w:val="center"/>
          </w:tcPr>
          <w:p w14:paraId="5991FCA3" w14:textId="77777777" w:rsidR="00814F0F" w:rsidRDefault="00814F0F" w:rsidP="00D97777">
            <w:r>
              <w:t>Grid-level representation</w:t>
            </w:r>
          </w:p>
        </w:tc>
        <w:tc>
          <w:tcPr>
            <w:tcW w:w="5112" w:type="dxa"/>
            <w:vAlign w:val="center"/>
          </w:tcPr>
          <w:p w14:paraId="5095F1EC" w14:textId="77777777" w:rsidR="00814F0F" w:rsidRDefault="00814F0F" w:rsidP="00D97777">
            <w:r>
              <w:t>Charging is handled at grid level. The implementation focuses on charge availability/vacancy in a grid rather than modelling every individual charger physically.</w:t>
            </w:r>
          </w:p>
        </w:tc>
      </w:tr>
    </w:tbl>
    <w:p w14:paraId="6F0D03D1" w14:textId="77777777" w:rsidR="00814F0F" w:rsidRDefault="00814F0F" w:rsidP="00814F0F">
      <w:pPr>
        <w:pStyle w:val="Heading1"/>
      </w:pPr>
      <w:r>
        <w:t>3. Charging implementation flow</w:t>
      </w:r>
    </w:p>
    <w:p w14:paraId="61585E69" w14:textId="77777777" w:rsidR="00814F0F" w:rsidRDefault="00814F0F" w:rsidP="00814F0F">
      <w:pPr>
        <w:pStyle w:val="ListNumber"/>
      </w:pPr>
      <w:r>
        <w:rPr>
          <w:b/>
        </w:rPr>
        <w:t>Step 1 – Define the fleet</w:t>
      </w:r>
    </w:p>
    <w:p w14:paraId="162ADB28" w14:textId="77777777" w:rsidR="00814F0F" w:rsidRDefault="00814F0F" w:rsidP="00814F0F">
      <w:r>
        <w:t>Create the vehicle fleet using the current working total of 5,000 vehicles. Mark which vehicles are EVs according to the chosen EV-penetration scenario.</w:t>
      </w:r>
    </w:p>
    <w:p w14:paraId="05264E6C" w14:textId="77777777" w:rsidR="00814F0F" w:rsidRDefault="00814F0F" w:rsidP="00814F0F">
      <w:pPr>
        <w:pStyle w:val="ListNumber"/>
      </w:pPr>
      <w:r>
        <w:rPr>
          <w:b/>
        </w:rPr>
        <w:t>Step 2 – Assign initial SOC</w:t>
      </w:r>
    </w:p>
    <w:p w14:paraId="299B4440" w14:textId="77777777" w:rsidR="00814F0F" w:rsidRDefault="00814F0F" w:rsidP="00814F0F">
      <w:r>
        <w:t>For every EV, assign an initial SOC using a truncated normal distribution. A practical initial setup from the discussion is mean around 50% SOC with standard deviation 5%, while ensuring SOC stays within valid bounds. The broader 50–70% starting range can be tested later.</w:t>
      </w:r>
    </w:p>
    <w:p w14:paraId="44961BDF" w14:textId="77777777" w:rsidR="00814F0F" w:rsidRDefault="00814F0F" w:rsidP="00814F0F">
      <w:pPr>
        <w:pStyle w:val="ListNumber"/>
      </w:pPr>
      <w:r>
        <w:rPr>
          <w:b/>
        </w:rPr>
        <w:t>Step 3 – Define battery capacity</w:t>
      </w:r>
    </w:p>
    <w:p w14:paraId="4DB824EF" w14:textId="77777777" w:rsidR="00814F0F" w:rsidRDefault="00814F0F" w:rsidP="00814F0F">
      <w:r>
        <w:t>Store battery capacity for each EV. SOC can then be converted into available energy using: Available Energy = Battery Capacity × SOC/100.</w:t>
      </w:r>
    </w:p>
    <w:p w14:paraId="2C6DC662" w14:textId="77777777" w:rsidR="00814F0F" w:rsidRDefault="00814F0F" w:rsidP="00814F0F">
      <w:pPr>
        <w:pStyle w:val="ListNumber"/>
      </w:pPr>
      <w:r>
        <w:rPr>
          <w:b/>
        </w:rPr>
        <w:t>Step 4 – Define the low-SOC trigger</w:t>
      </w:r>
    </w:p>
    <w:p w14:paraId="0A60641D" w14:textId="77777777" w:rsidR="00814F0F" w:rsidRDefault="00814F0F" w:rsidP="00814F0F">
      <w:r>
        <w:t>At every simulation slot, check each EV's SOC. If SOC falls to the charging threshold (for example 20–25%), mark the vehicle as 'needs charging' and start station selection.</w:t>
      </w:r>
    </w:p>
    <w:p w14:paraId="2EED5D17" w14:textId="77777777" w:rsidR="00814F0F" w:rsidRDefault="00814F0F" w:rsidP="00814F0F">
      <w:pPr>
        <w:pStyle w:val="ListNumber"/>
      </w:pPr>
      <w:r>
        <w:rPr>
          <w:b/>
        </w:rPr>
        <w:t>Step 5 – Create charging stations</w:t>
      </w:r>
    </w:p>
    <w:p w14:paraId="631909CE" w14:textId="77777777" w:rsidR="00814F0F" w:rsidRDefault="00814F0F" w:rsidP="00814F0F">
      <w:r>
        <w:t>Create the chosen number of stations. The example discussed was 15 stations with up to 10 chargers per station. Each station should have a grid/zone index and charger capacity.</w:t>
      </w:r>
    </w:p>
    <w:p w14:paraId="529A047E" w14:textId="77777777" w:rsidR="00814F0F" w:rsidRDefault="00814F0F" w:rsidP="00814F0F">
      <w:pPr>
        <w:pStyle w:val="ListNumber"/>
      </w:pPr>
      <w:r>
        <w:rPr>
          <w:b/>
        </w:rPr>
        <w:t>Step 6 – Place stations in the grid system</w:t>
      </w:r>
    </w:p>
    <w:p w14:paraId="79AB3BBF" w14:textId="77777777" w:rsidR="00814F0F" w:rsidRDefault="00814F0F" w:rsidP="00814F0F">
      <w:r>
        <w:lastRenderedPageBreak/>
        <w:t>Distribute stations across the simulation area. For a demand-driven placement, use popular pickup/drop-off grids. If random placement is used, record the grid index so the experiment is reproducible.</w:t>
      </w:r>
    </w:p>
    <w:p w14:paraId="392016C2" w14:textId="77777777" w:rsidR="00814F0F" w:rsidRDefault="00814F0F" w:rsidP="00814F0F">
      <w:pPr>
        <w:pStyle w:val="ListNumber"/>
      </w:pPr>
      <w:r>
        <w:rPr>
          <w:b/>
        </w:rPr>
        <w:t>Step 7 – Calculate charging-station accessibility</w:t>
      </w:r>
    </w:p>
    <w:p w14:paraId="1F15DA6F" w14:textId="77777777" w:rsidR="00814F0F" w:rsidRDefault="00814F0F" w:rsidP="00814F0F">
      <w:r>
        <w:t>From the vehicle's current grid, identify the available charging stations. Calculate the relevant travel/waiting measure for each candidate station. The nearest/most suitable available station can then be selected.</w:t>
      </w:r>
    </w:p>
    <w:p w14:paraId="24699284" w14:textId="77777777" w:rsidR="00814F0F" w:rsidRDefault="00814F0F" w:rsidP="00814F0F">
      <w:pPr>
        <w:pStyle w:val="ListNumber"/>
      </w:pPr>
      <w:r>
        <w:rPr>
          <w:b/>
        </w:rPr>
        <w:t>Step 8 – Represent charge availability</w:t>
      </w:r>
    </w:p>
    <w:p w14:paraId="0126A2A8" w14:textId="77777777" w:rsidR="00814F0F" w:rsidRDefault="00814F0F" w:rsidP="00814F0F">
      <w:r>
        <w:t>At grid level, do not model every physical charger in detail unless needed. Instead, maintain the station/grid's available charging capacity or vacancy. This is the 'charge availability' concept discussed by Sir.</w:t>
      </w:r>
    </w:p>
    <w:p w14:paraId="423AAC32" w14:textId="77777777" w:rsidR="00814F0F" w:rsidRDefault="00814F0F" w:rsidP="00814F0F">
      <w:pPr>
        <w:pStyle w:val="ListNumber"/>
      </w:pPr>
      <w:r>
        <w:rPr>
          <w:b/>
        </w:rPr>
        <w:t>Step 9 – Handle simultaneous charging requests</w:t>
      </w:r>
    </w:p>
    <w:p w14:paraId="5FECD799" w14:textId="77777777" w:rsidR="00814F0F" w:rsidRDefault="00814F0F" w:rsidP="00814F0F">
      <w:r>
        <w:t>When multiple EVs request charging, a simple queue mechanism can be used. Sir suggested that a vehicle can obtain a random priority value and the vehicle with the smallest random number is taken first. This provides a simple way to resolve simultaneous requests.</w:t>
      </w:r>
    </w:p>
    <w:p w14:paraId="1C18014B" w14:textId="77777777" w:rsidR="00814F0F" w:rsidRDefault="00814F0F" w:rsidP="00814F0F">
      <w:pPr>
        <w:pStyle w:val="ListNumber"/>
      </w:pPr>
      <w:r>
        <w:rPr>
          <w:b/>
        </w:rPr>
        <w:t>Step 10 – Move the EV to the charging station</w:t>
      </w:r>
    </w:p>
    <w:p w14:paraId="5FF6659F" w14:textId="77777777" w:rsidR="00814F0F" w:rsidRDefault="00814F0F" w:rsidP="00814F0F">
      <w:r>
        <w:t>Once a station is selected, calculate the trip from the current grid to that station and update the vehicle's state as travelling-to-charge / waiting / charging, according to the simulation design.</w:t>
      </w:r>
    </w:p>
    <w:p w14:paraId="0AA57AA1" w14:textId="77777777" w:rsidR="00814F0F" w:rsidRDefault="00814F0F" w:rsidP="00814F0F">
      <w:pPr>
        <w:pStyle w:val="ListNumber"/>
      </w:pPr>
      <w:r>
        <w:rPr>
          <w:b/>
        </w:rPr>
        <w:t>Step 11 – Update SOC while charging</w:t>
      </w:r>
    </w:p>
    <w:p w14:paraId="095E1B41" w14:textId="77777777" w:rsidR="00814F0F" w:rsidRDefault="00814F0F" w:rsidP="00814F0F">
      <w:r>
        <w:t>During charging slots, increase SOC according to the chosen charging rule. Do not allow SOC to exceed 100%. When the vehicle finishes charging, release the charger and make the vehicle available for the next activity.</w:t>
      </w:r>
    </w:p>
    <w:p w14:paraId="7A4838E5" w14:textId="77777777" w:rsidR="00814F0F" w:rsidRDefault="00814F0F" w:rsidP="00814F0F">
      <w:pPr>
        <w:pStyle w:val="ListNumber"/>
      </w:pPr>
      <w:r>
        <w:rPr>
          <w:b/>
        </w:rPr>
        <w:t>Step 12 – Update charging-time information</w:t>
      </w:r>
    </w:p>
    <w:p w14:paraId="3FBB9071" w14:textId="77777777" w:rsidR="00814F0F" w:rsidRDefault="00814F0F" w:rsidP="00814F0F">
      <w:r>
        <w:t>If total charging time is explicitly modelled, Sir suggested updating the estimate using a moving average whenever a vehicle departs after charging. This allows the estimated charging duration to adapt from observed charging events.</w:t>
      </w:r>
    </w:p>
    <w:p w14:paraId="19A12495" w14:textId="77777777" w:rsidR="00814F0F" w:rsidRDefault="00814F0F" w:rsidP="00814F0F">
      <w:pPr>
        <w:pStyle w:val="ListNumber"/>
      </w:pPr>
      <w:r>
        <w:rPr>
          <w:b/>
        </w:rPr>
        <w:t>Step 13 – Return the vehicle to normal operation</w:t>
      </w:r>
    </w:p>
    <w:p w14:paraId="56052053" w14:textId="77777777" w:rsidR="00814F0F" w:rsidRDefault="00814F0F" w:rsidP="00814F0F">
      <w:r>
        <w:t>After charging, change the vehicle state back to available/idle or dispatchable, depending on the overall model logic. Its new SOC becomes the input for the next simulation slot.</w:t>
      </w:r>
    </w:p>
    <w:p w14:paraId="1DB5F2D6" w14:textId="77777777" w:rsidR="00814F0F" w:rsidRDefault="00814F0F" w:rsidP="00814F0F">
      <w:pPr>
        <w:pStyle w:val="Heading1"/>
      </w:pPr>
      <w:r>
        <w:t>4. Charging-station selection logic</w:t>
      </w:r>
    </w:p>
    <w:p w14:paraId="6831B7AF" w14:textId="77777777" w:rsidR="00814F0F" w:rsidRDefault="00814F0F" w:rsidP="00814F0F">
      <w:r>
        <w:t>Implement the selection process in this order:</w:t>
      </w:r>
    </w:p>
    <w:p w14:paraId="56609A67" w14:textId="77777777" w:rsidR="00814F0F" w:rsidRDefault="00814F0F" w:rsidP="00814F0F">
      <w:pPr>
        <w:pStyle w:val="ListBullet"/>
      </w:pPr>
      <w:r>
        <w:t>Read the EV's current grid/zone.</w:t>
      </w:r>
    </w:p>
    <w:p w14:paraId="5310357D" w14:textId="77777777" w:rsidR="00814F0F" w:rsidRDefault="00814F0F" w:rsidP="00814F0F">
      <w:pPr>
        <w:pStyle w:val="ListBullet"/>
      </w:pPr>
      <w:r>
        <w:t>Find all charging stations that currently have charge availability.</w:t>
      </w:r>
    </w:p>
    <w:p w14:paraId="2FE0CE9C" w14:textId="77777777" w:rsidR="00814F0F" w:rsidRDefault="00814F0F" w:rsidP="00814F0F">
      <w:pPr>
        <w:pStyle w:val="ListBullet"/>
      </w:pPr>
      <w:r>
        <w:t>For every candidate station, calculate the travel/waiting measure from the current grid.</w:t>
      </w:r>
    </w:p>
    <w:p w14:paraId="5E62F41D" w14:textId="77777777" w:rsidR="00814F0F" w:rsidRDefault="00814F0F" w:rsidP="00814F0F">
      <w:pPr>
        <w:pStyle w:val="ListBullet"/>
      </w:pPr>
      <w:r>
        <w:t>Rank the candidates according to the selected rule (for example, nearest/lowest waiting time).</w:t>
      </w:r>
    </w:p>
    <w:p w14:paraId="153BD447" w14:textId="77777777" w:rsidR="00814F0F" w:rsidRDefault="00814F0F" w:rsidP="00814F0F">
      <w:pPr>
        <w:pStyle w:val="ListBullet"/>
      </w:pPr>
      <w:r>
        <w:t>Select the station according to the agreed policy.</w:t>
      </w:r>
    </w:p>
    <w:p w14:paraId="334B762B" w14:textId="77777777" w:rsidR="00814F0F" w:rsidRDefault="00814F0F" w:rsidP="00814F0F">
      <w:pPr>
        <w:pStyle w:val="ListBullet"/>
      </w:pPr>
      <w:r>
        <w:t>If multiple EVs request the same available charging capacity in the same slot, assign random priority values and process the smallest value first, as discussed.</w:t>
      </w:r>
    </w:p>
    <w:p w14:paraId="7101294F" w14:textId="77777777" w:rsidR="00814F0F" w:rsidRDefault="00814F0F" w:rsidP="00814F0F">
      <w:pPr>
        <w:pStyle w:val="ListBullet"/>
      </w:pPr>
      <w:r>
        <w:t>Reduce available charger capacity when a vehicle starts charging.</w:t>
      </w:r>
    </w:p>
    <w:p w14:paraId="549AA5CC" w14:textId="77777777" w:rsidR="00814F0F" w:rsidRDefault="00814F0F" w:rsidP="00814F0F">
      <w:pPr>
        <w:pStyle w:val="ListBullet"/>
      </w:pPr>
      <w:r>
        <w:t>Increase available charger capacity when a vehicle finishes charging.</w:t>
      </w:r>
    </w:p>
    <w:p w14:paraId="4BD764BE" w14:textId="77777777" w:rsidR="00814F0F" w:rsidRDefault="00814F0F" w:rsidP="00814F0F">
      <w:pPr>
        <w:pStyle w:val="Heading1"/>
      </w:pPr>
      <w:r>
        <w:lastRenderedPageBreak/>
        <w:t>6. Core calculations</w:t>
      </w:r>
    </w:p>
    <w:p w14:paraId="21409A80" w14:textId="77777777" w:rsidR="00814F0F" w:rsidRDefault="00814F0F" w:rsidP="00814F0F">
      <w:pPr>
        <w:pStyle w:val="ListBullet"/>
      </w:pPr>
      <w:r>
        <w:t>Available energy (kWh) = Battery capacity (kWh) × SOC / 100.</w:t>
      </w:r>
    </w:p>
    <w:p w14:paraId="4673F34C" w14:textId="77777777" w:rsidR="00814F0F" w:rsidRDefault="00814F0F" w:rsidP="00814F0F">
      <w:pPr>
        <w:pStyle w:val="ListBullet"/>
      </w:pPr>
      <w:r>
        <w:t>Energy consumed by a trip should depend on the trip distance and the energy-consumption model used in the main simulation.</w:t>
      </w:r>
    </w:p>
    <w:p w14:paraId="6949796F" w14:textId="77777777" w:rsidR="00814F0F" w:rsidRDefault="00814F0F" w:rsidP="00814F0F">
      <w:pPr>
        <w:pStyle w:val="ListBullet"/>
      </w:pPr>
      <w:r>
        <w:t>SOC after trip = SOC before trip − (Energy consumed / Battery capacity × 100).</w:t>
      </w:r>
    </w:p>
    <w:p w14:paraId="42C47476" w14:textId="77777777" w:rsidR="00814F0F" w:rsidRDefault="00814F0F" w:rsidP="00814F0F">
      <w:pPr>
        <w:pStyle w:val="ListBullet"/>
      </w:pPr>
      <w:r>
        <w:t>Available chargers = Maximum chargers − Occupied chargers.</w:t>
      </w:r>
    </w:p>
    <w:p w14:paraId="05B4A43E" w14:textId="77777777" w:rsidR="00814F0F" w:rsidRDefault="00814F0F" w:rsidP="00814F0F">
      <w:pPr>
        <w:pStyle w:val="ListBullet"/>
      </w:pPr>
      <w:r>
        <w:t>Charging station is selectable only when available chargers &gt; 0, unless a queue is explicitly allowed.</w:t>
      </w:r>
    </w:p>
    <w:p w14:paraId="7E0D9C09" w14:textId="77777777" w:rsidR="00814F0F" w:rsidRDefault="00814F0F" w:rsidP="00814F0F">
      <w:pPr>
        <w:pStyle w:val="ListBullet"/>
      </w:pPr>
      <w:r>
        <w:t>Charging duration can be calculated from required energy and charging power if that is part of the chosen model.</w:t>
      </w:r>
    </w:p>
    <w:p w14:paraId="6B280A57" w14:textId="77777777" w:rsidR="00814F0F" w:rsidRDefault="00814F0F" w:rsidP="00814F0F">
      <w:pPr>
        <w:pStyle w:val="Heading3"/>
        <w:rPr>
          <w:rFonts w:ascii="Times New Roman" w:hAnsi="Times New Roman"/>
          <w:sz w:val="27"/>
        </w:rPr>
      </w:pPr>
      <w:r>
        <w:t>Charging timing</w:t>
      </w:r>
    </w:p>
    <w:p w14:paraId="7A219C38" w14:textId="77777777" w:rsidR="00814F0F" w:rsidRDefault="00814F0F" w:rsidP="00814F0F">
      <w:pPr>
        <w:spacing w:before="100" w:beforeAutospacing="1" w:after="100" w:afterAutospacing="1"/>
      </w:pPr>
      <w:r>
        <w:t>The charging duration is calculated from:</w:t>
      </w:r>
    </w:p>
    <w:p w14:paraId="767310D8" w14:textId="77777777" w:rsidR="00814F0F" w:rsidRDefault="00814F0F" w:rsidP="00814F0F">
      <w:pPr>
        <w:spacing w:after="0"/>
      </w:pPr>
      <w:proofErr w:type="spellStart"/>
      <w:r>
        <w:rPr>
          <w:rStyle w:val="mord"/>
        </w:rPr>
        <w:t>Tcharge</w:t>
      </w:r>
      <w:proofErr w:type="spellEnd"/>
      <w:r>
        <w:rPr>
          <w:rStyle w:val="vlist-s"/>
        </w:rPr>
        <w:t>​</w:t>
      </w:r>
      <w:proofErr w:type="gramStart"/>
      <w:r>
        <w:rPr>
          <w:rStyle w:val="mrel"/>
        </w:rPr>
        <w:t>=</w:t>
      </w:r>
      <w:r>
        <w:rPr>
          <w:rStyle w:val="mopen"/>
        </w:rPr>
        <w:t>(</w:t>
      </w:r>
      <w:proofErr w:type="gramEnd"/>
      <w:r>
        <w:rPr>
          <w:rStyle w:val="mord"/>
        </w:rPr>
        <w:t>SOC final</w:t>
      </w:r>
      <w:r>
        <w:rPr>
          <w:rStyle w:val="vlist-s"/>
        </w:rPr>
        <w:t>​</w:t>
      </w:r>
      <w:r>
        <w:rPr>
          <w:rStyle w:val="mbin"/>
        </w:rPr>
        <w:t>−</w:t>
      </w:r>
      <w:r>
        <w:rPr>
          <w:rStyle w:val="mord"/>
        </w:rPr>
        <w:t>SOC initial</w:t>
      </w:r>
      <w:r>
        <w:rPr>
          <w:rStyle w:val="vlist-s"/>
        </w:rPr>
        <w:t>​</w:t>
      </w:r>
      <w:r>
        <w:rPr>
          <w:rStyle w:val="mclose"/>
        </w:rPr>
        <w:t xml:space="preserve">) </w:t>
      </w:r>
      <w:r>
        <w:rPr>
          <w:rStyle w:val="mbin"/>
        </w:rPr>
        <w:t>×</w:t>
      </w:r>
      <w:r>
        <w:rPr>
          <w:rStyle w:val="mord"/>
        </w:rPr>
        <w:t>Battery Capacity</w:t>
      </w:r>
      <w:r>
        <w:rPr>
          <w:rStyle w:val="vlist-s"/>
        </w:rPr>
        <w:t>​</w:t>
      </w:r>
      <w:r>
        <w:t xml:space="preserve">/ charging rate  </w:t>
      </w:r>
    </w:p>
    <w:p w14:paraId="375A1C17" w14:textId="77777777" w:rsidR="00814F0F" w:rsidRDefault="00814F0F" w:rsidP="00814F0F">
      <w:pPr>
        <w:pStyle w:val="NormalWeb"/>
      </w:pPr>
      <w:r>
        <w:t xml:space="preserve">Then we convert that duration into the number of mini-slots and add it to the slot where charging started to determine when the vehicle becomes available again. </w:t>
      </w:r>
    </w:p>
    <w:p w14:paraId="16F46E4F" w14:textId="77777777" w:rsidR="00814F0F" w:rsidRDefault="00814F0F" w:rsidP="00814F0F">
      <w:pPr>
        <w:pStyle w:val="NormalWeb"/>
      </w:pPr>
      <w:r>
        <w:t>And while a vehicle is repositioning, the supervisor's recommended baseline is:</w:t>
      </w:r>
    </w:p>
    <w:p w14:paraId="3A3878E8" w14:textId="77777777" w:rsidR="00814F0F" w:rsidRDefault="00814F0F" w:rsidP="00814F0F">
      <w:pPr>
        <w:pStyle w:val="NormalWeb"/>
      </w:pPr>
      <w:r>
        <w:rPr>
          <w:rStyle w:val="Strong"/>
        </w:rPr>
        <w:t>Do not dispatch it until repositioning is complete.</w:t>
      </w:r>
    </w:p>
    <w:p w14:paraId="23833C91" w14:textId="77777777" w:rsidR="00814F0F" w:rsidRDefault="00814F0F" w:rsidP="00814F0F">
      <w:pPr>
        <w:pStyle w:val="NormalWeb"/>
      </w:pPr>
      <w:r>
        <w:t xml:space="preserve">Whether it should be dispatch-eligible during repositioning depends on repositioning time versus customer maximum waiting time, but the current recommended assumption is to finish repositioning first and then make the vehicle available for dispatch. </w:t>
      </w:r>
    </w:p>
    <w:p w14:paraId="7CB749CF" w14:textId="77777777" w:rsidR="00814F0F" w:rsidRDefault="00814F0F" w:rsidP="00814F0F">
      <w:pPr>
        <w:pStyle w:val="Heading1"/>
      </w:pPr>
      <w:r>
        <w:t>7. Pseudocode for the charging module</w:t>
      </w:r>
    </w:p>
    <w:p w14:paraId="1E9780D0" w14:textId="77777777" w:rsidR="00814F0F" w:rsidRDefault="00814F0F" w:rsidP="00814F0F">
      <w:r>
        <w:rPr>
          <w:rFonts w:ascii="Courier New" w:hAnsi="Courier New"/>
          <w:sz w:val="18"/>
        </w:rPr>
        <w:t>INITIALIZE fleet = 5000 vehicles</w:t>
      </w:r>
      <w:r>
        <w:rPr>
          <w:rFonts w:ascii="Courier New" w:hAnsi="Courier New"/>
          <w:sz w:val="18"/>
        </w:rPr>
        <w:br/>
        <w:t>SET EV penetration = chosen experiment value</w:t>
      </w:r>
      <w:r>
        <w:rPr>
          <w:rFonts w:ascii="Courier New" w:hAnsi="Courier New"/>
          <w:sz w:val="18"/>
        </w:rPr>
        <w:br/>
        <w:t>CREATE EV vehicles</w:t>
      </w:r>
      <w:r>
        <w:rPr>
          <w:rFonts w:ascii="Courier New" w:hAnsi="Courier New"/>
          <w:sz w:val="18"/>
        </w:rPr>
        <w:br/>
        <w:t>FOR each EV:</w:t>
      </w:r>
      <w:r>
        <w:rPr>
          <w:rFonts w:ascii="Courier New" w:hAnsi="Courier New"/>
          <w:sz w:val="18"/>
        </w:rPr>
        <w:br/>
        <w:t xml:space="preserve">    assign initial SOC from truncated normal distribution</w:t>
      </w:r>
      <w:r>
        <w:rPr>
          <w:rFonts w:ascii="Courier New" w:hAnsi="Courier New"/>
          <w:sz w:val="18"/>
        </w:rPr>
        <w:br/>
        <w:t xml:space="preserve">    assign battery capacity</w:t>
      </w:r>
      <w:r>
        <w:rPr>
          <w:rFonts w:ascii="Courier New" w:hAnsi="Courier New"/>
          <w:sz w:val="18"/>
        </w:rPr>
        <w:br/>
        <w:t xml:space="preserve">    set state = available</w:t>
      </w:r>
      <w:r>
        <w:rPr>
          <w:rFonts w:ascii="Courier New" w:hAnsi="Courier New"/>
          <w:sz w:val="18"/>
        </w:rPr>
        <w:br/>
      </w:r>
      <w:r>
        <w:rPr>
          <w:rFonts w:ascii="Courier New" w:hAnsi="Courier New"/>
          <w:sz w:val="18"/>
        </w:rPr>
        <w:br/>
        <w:t>CREATE charging stations</w:t>
      </w:r>
      <w:r>
        <w:rPr>
          <w:rFonts w:ascii="Courier New" w:hAnsi="Courier New"/>
          <w:sz w:val="18"/>
        </w:rPr>
        <w:br/>
        <w:t>ASSIGN each station to a grid</w:t>
      </w:r>
      <w:r>
        <w:rPr>
          <w:rFonts w:ascii="Courier New" w:hAnsi="Courier New"/>
          <w:sz w:val="18"/>
        </w:rPr>
        <w:br/>
        <w:t xml:space="preserve">SET </w:t>
      </w:r>
      <w:proofErr w:type="spellStart"/>
      <w:r>
        <w:rPr>
          <w:rFonts w:ascii="Courier New" w:hAnsi="Courier New"/>
          <w:sz w:val="18"/>
        </w:rPr>
        <w:t>max_chargers</w:t>
      </w:r>
      <w:proofErr w:type="spellEnd"/>
      <w:r>
        <w:rPr>
          <w:rFonts w:ascii="Courier New" w:hAnsi="Courier New"/>
          <w:sz w:val="18"/>
        </w:rPr>
        <w:t xml:space="preserve"> for each station</w:t>
      </w:r>
      <w:r>
        <w:rPr>
          <w:rFonts w:ascii="Courier New" w:hAnsi="Courier New"/>
          <w:sz w:val="18"/>
        </w:rPr>
        <w:br/>
        <w:t xml:space="preserve">SET </w:t>
      </w:r>
      <w:proofErr w:type="spellStart"/>
      <w:r>
        <w:rPr>
          <w:rFonts w:ascii="Courier New" w:hAnsi="Courier New"/>
          <w:sz w:val="18"/>
        </w:rPr>
        <w:t>occupied_chargers</w:t>
      </w:r>
      <w:proofErr w:type="spellEnd"/>
      <w:r>
        <w:rPr>
          <w:rFonts w:ascii="Courier New" w:hAnsi="Courier New"/>
          <w:sz w:val="18"/>
        </w:rPr>
        <w:t xml:space="preserve"> = 0</w:t>
      </w:r>
      <w:r>
        <w:rPr>
          <w:rFonts w:ascii="Courier New" w:hAnsi="Courier New"/>
          <w:sz w:val="18"/>
        </w:rPr>
        <w:br/>
      </w:r>
      <w:r>
        <w:rPr>
          <w:rFonts w:ascii="Courier New" w:hAnsi="Courier New"/>
          <w:sz w:val="18"/>
        </w:rPr>
        <w:br/>
        <w:t>FOR each simulation time slot:</w:t>
      </w:r>
      <w:r>
        <w:rPr>
          <w:rFonts w:ascii="Courier New" w:hAnsi="Courier New"/>
          <w:sz w:val="18"/>
        </w:rPr>
        <w:br/>
        <w:t xml:space="preserve">    FOR each EV:</w:t>
      </w:r>
      <w:r>
        <w:rPr>
          <w:rFonts w:ascii="Courier New" w:hAnsi="Courier New"/>
          <w:sz w:val="18"/>
        </w:rPr>
        <w:br/>
        <w:t xml:space="preserve">        if EV completed a trip:</w:t>
      </w:r>
      <w:r>
        <w:rPr>
          <w:rFonts w:ascii="Courier New" w:hAnsi="Courier New"/>
          <w:sz w:val="18"/>
        </w:rPr>
        <w:br/>
        <w:t xml:space="preserve">            update SOC using trip energy consumption</w:t>
      </w:r>
      <w:r>
        <w:rPr>
          <w:rFonts w:ascii="Courier New" w:hAnsi="Courier New"/>
          <w:sz w:val="18"/>
        </w:rPr>
        <w:br/>
      </w:r>
      <w:r>
        <w:rPr>
          <w:rFonts w:ascii="Courier New" w:hAnsi="Courier New"/>
          <w:sz w:val="18"/>
        </w:rPr>
        <w:br/>
        <w:t xml:space="preserve">        if SOC &lt;= </w:t>
      </w:r>
      <w:proofErr w:type="spellStart"/>
      <w:r>
        <w:rPr>
          <w:rFonts w:ascii="Courier New" w:hAnsi="Courier New"/>
          <w:sz w:val="18"/>
        </w:rPr>
        <w:t>charging_threshold</w:t>
      </w:r>
      <w:proofErr w:type="spellEnd"/>
      <w:r>
        <w:rPr>
          <w:rFonts w:ascii="Courier New" w:hAnsi="Courier New"/>
          <w:sz w:val="18"/>
        </w:rPr>
        <w:t>:</w:t>
      </w:r>
      <w:r>
        <w:rPr>
          <w:rFonts w:ascii="Courier New" w:hAnsi="Courier New"/>
          <w:sz w:val="18"/>
        </w:rPr>
        <w:br/>
        <w:t xml:space="preserve">            state = </w:t>
      </w:r>
      <w:proofErr w:type="spellStart"/>
      <w:r>
        <w:rPr>
          <w:rFonts w:ascii="Courier New" w:hAnsi="Courier New"/>
          <w:sz w:val="18"/>
        </w:rPr>
        <w:t>needs_charging</w:t>
      </w:r>
      <w:proofErr w:type="spellEnd"/>
      <w:r>
        <w:rPr>
          <w:rFonts w:ascii="Courier New" w:hAnsi="Courier New"/>
          <w:sz w:val="18"/>
        </w:rPr>
        <w:br/>
      </w:r>
      <w:r>
        <w:rPr>
          <w:rFonts w:ascii="Courier New" w:hAnsi="Courier New"/>
          <w:sz w:val="18"/>
        </w:rPr>
        <w:br/>
        <w:t xml:space="preserve">            find candidate stations with charge availability</w:t>
      </w:r>
      <w:r>
        <w:rPr>
          <w:rFonts w:ascii="Courier New" w:hAnsi="Courier New"/>
          <w:sz w:val="18"/>
        </w:rPr>
        <w:br/>
      </w:r>
      <w:r>
        <w:rPr>
          <w:rFonts w:ascii="Courier New" w:hAnsi="Courier New"/>
          <w:sz w:val="18"/>
        </w:rPr>
        <w:br/>
        <w:t xml:space="preserve">            FOR each candidate station:</w:t>
      </w:r>
      <w:r>
        <w:rPr>
          <w:rFonts w:ascii="Courier New" w:hAnsi="Courier New"/>
          <w:sz w:val="18"/>
        </w:rPr>
        <w:br/>
      </w:r>
      <w:r>
        <w:rPr>
          <w:rFonts w:ascii="Courier New" w:hAnsi="Courier New"/>
          <w:sz w:val="18"/>
        </w:rPr>
        <w:lastRenderedPageBreak/>
        <w:t xml:space="preserve">                calculate travel/waiting measure</w:t>
      </w:r>
      <w:r>
        <w:rPr>
          <w:rFonts w:ascii="Courier New" w:hAnsi="Courier New"/>
          <w:sz w:val="18"/>
        </w:rPr>
        <w:br/>
      </w:r>
      <w:r>
        <w:rPr>
          <w:rFonts w:ascii="Courier New" w:hAnsi="Courier New"/>
          <w:sz w:val="18"/>
        </w:rPr>
        <w:br/>
        <w:t xml:space="preserve">            select suitable station</w:t>
      </w:r>
      <w:r>
        <w:rPr>
          <w:rFonts w:ascii="Courier New" w:hAnsi="Courier New"/>
          <w:sz w:val="18"/>
        </w:rPr>
        <w:br/>
        <w:t xml:space="preserve">            assign random priority if multiple EVs compete</w:t>
      </w:r>
      <w:r>
        <w:rPr>
          <w:rFonts w:ascii="Courier New" w:hAnsi="Courier New"/>
          <w:sz w:val="18"/>
        </w:rPr>
        <w:br/>
        <w:t xml:space="preserve">            place EV in charging queue / charging state</w:t>
      </w:r>
      <w:r>
        <w:rPr>
          <w:rFonts w:ascii="Courier New" w:hAnsi="Courier New"/>
          <w:sz w:val="18"/>
        </w:rPr>
        <w:br/>
      </w:r>
      <w:r>
        <w:rPr>
          <w:rFonts w:ascii="Courier New" w:hAnsi="Courier New"/>
          <w:sz w:val="18"/>
        </w:rPr>
        <w:br/>
        <w:t xml:space="preserve">    FOR each charging station:</w:t>
      </w:r>
      <w:r>
        <w:rPr>
          <w:rFonts w:ascii="Courier New" w:hAnsi="Courier New"/>
          <w:sz w:val="18"/>
        </w:rPr>
        <w:br/>
        <w:t xml:space="preserve">        process queued EVs according to priority</w:t>
      </w:r>
      <w:r>
        <w:rPr>
          <w:rFonts w:ascii="Courier New" w:hAnsi="Courier New"/>
          <w:sz w:val="18"/>
        </w:rPr>
        <w:br/>
        <w:t xml:space="preserve">        start charging when a charger is free</w:t>
      </w:r>
      <w:r>
        <w:rPr>
          <w:rFonts w:ascii="Courier New" w:hAnsi="Courier New"/>
          <w:sz w:val="18"/>
        </w:rPr>
        <w:br/>
        <w:t xml:space="preserve">        update </w:t>
      </w:r>
      <w:proofErr w:type="spellStart"/>
      <w:r>
        <w:rPr>
          <w:rFonts w:ascii="Courier New" w:hAnsi="Courier New"/>
          <w:sz w:val="18"/>
        </w:rPr>
        <w:t>occupied_chargers</w:t>
      </w:r>
      <w:proofErr w:type="spellEnd"/>
      <w:r>
        <w:rPr>
          <w:rFonts w:ascii="Courier New" w:hAnsi="Courier New"/>
          <w:sz w:val="18"/>
        </w:rPr>
        <w:br/>
        <w:t xml:space="preserve">        update SOC during charging</w:t>
      </w:r>
      <w:r>
        <w:rPr>
          <w:rFonts w:ascii="Courier New" w:hAnsi="Courier New"/>
          <w:sz w:val="18"/>
        </w:rPr>
        <w:br/>
      </w:r>
      <w:r>
        <w:rPr>
          <w:rFonts w:ascii="Courier New" w:hAnsi="Courier New"/>
          <w:sz w:val="18"/>
        </w:rPr>
        <w:br/>
        <w:t xml:space="preserve">        if charging completed:</w:t>
      </w:r>
      <w:r>
        <w:rPr>
          <w:rFonts w:ascii="Courier New" w:hAnsi="Courier New"/>
          <w:sz w:val="18"/>
        </w:rPr>
        <w:br/>
        <w:t xml:space="preserve">            release charger</w:t>
      </w:r>
      <w:r>
        <w:rPr>
          <w:rFonts w:ascii="Courier New" w:hAnsi="Courier New"/>
          <w:sz w:val="18"/>
        </w:rPr>
        <w:br/>
        <w:t xml:space="preserve">            update observed charging time / moving average</w:t>
      </w:r>
      <w:r>
        <w:rPr>
          <w:rFonts w:ascii="Courier New" w:hAnsi="Courier New"/>
          <w:sz w:val="18"/>
        </w:rPr>
        <w:br/>
        <w:t xml:space="preserve">            state = available</w:t>
      </w:r>
      <w:r>
        <w:rPr>
          <w:rFonts w:ascii="Courier New" w:hAnsi="Courier New"/>
          <w:sz w:val="18"/>
        </w:rPr>
        <w:br/>
      </w:r>
      <w:r>
        <w:rPr>
          <w:rFonts w:ascii="Courier New" w:hAnsi="Courier New"/>
          <w:sz w:val="18"/>
        </w:rPr>
        <w:br/>
        <w:t xml:space="preserve">    continue to next time slot</w:t>
      </w:r>
    </w:p>
    <w:p w14:paraId="0246B78D" w14:textId="77777777" w:rsidR="00814F0F" w:rsidRDefault="00814F0F" w:rsidP="00814F0F">
      <w:pPr>
        <w:pStyle w:val="Heading1"/>
      </w:pPr>
      <w:r>
        <w:t>12. Outputs to save for analysis</w:t>
      </w:r>
    </w:p>
    <w:p w14:paraId="6DFC5EC2" w14:textId="77777777" w:rsidR="00814F0F" w:rsidRDefault="00814F0F" w:rsidP="00814F0F">
      <w:pPr>
        <w:pStyle w:val="ListBullet"/>
      </w:pPr>
      <w:r>
        <w:t>Number of EVs requiring charging per time slot.</w:t>
      </w:r>
    </w:p>
    <w:p w14:paraId="05CC1DB6" w14:textId="77777777" w:rsidR="00814F0F" w:rsidRDefault="00814F0F" w:rsidP="00814F0F">
      <w:pPr>
        <w:pStyle w:val="ListBullet"/>
      </w:pPr>
      <w:r>
        <w:t>Number of charging requests per station/grid.</w:t>
      </w:r>
    </w:p>
    <w:p w14:paraId="029C8272" w14:textId="77777777" w:rsidR="00814F0F" w:rsidRDefault="00814F0F" w:rsidP="00814F0F">
      <w:pPr>
        <w:pStyle w:val="ListBullet"/>
      </w:pPr>
      <w:r>
        <w:t>Station occupancy and available charger count per slot.</w:t>
      </w:r>
    </w:p>
    <w:p w14:paraId="49451326" w14:textId="77777777" w:rsidR="00814F0F" w:rsidRDefault="00814F0F" w:rsidP="00814F0F">
      <w:pPr>
        <w:pStyle w:val="ListBullet"/>
      </w:pPr>
      <w:r>
        <w:t>Waiting time before charging.</w:t>
      </w:r>
    </w:p>
    <w:p w14:paraId="79FC7A6F" w14:textId="77777777" w:rsidR="00814F0F" w:rsidRDefault="00814F0F" w:rsidP="00814F0F">
      <w:pPr>
        <w:pStyle w:val="ListBullet"/>
      </w:pPr>
      <w:r>
        <w:t>Charging duration.</w:t>
      </w:r>
    </w:p>
    <w:p w14:paraId="65F1FF2A" w14:textId="77777777" w:rsidR="00814F0F" w:rsidRDefault="00814F0F" w:rsidP="00814F0F">
      <w:pPr>
        <w:pStyle w:val="ListBullet"/>
      </w:pPr>
      <w:r>
        <w:t>Energy delivered per charging event.</w:t>
      </w:r>
    </w:p>
    <w:p w14:paraId="0FD6DE6E" w14:textId="77777777" w:rsidR="00814F0F" w:rsidRDefault="00814F0F" w:rsidP="00814F0F">
      <w:pPr>
        <w:pStyle w:val="ListBullet"/>
      </w:pPr>
      <w:r>
        <w:t>SOC distribution over time.</w:t>
      </w:r>
    </w:p>
    <w:p w14:paraId="411FD237" w14:textId="77777777" w:rsidR="00814F0F" w:rsidRDefault="00814F0F" w:rsidP="00814F0F">
      <w:pPr>
        <w:pStyle w:val="ListBullet"/>
      </w:pPr>
      <w:r>
        <w:t>Number of completed charging events.</w:t>
      </w:r>
    </w:p>
    <w:p w14:paraId="7CD060EB" w14:textId="77777777" w:rsidR="00814F0F" w:rsidRDefault="00814F0F" w:rsidP="00814F0F">
      <w:pPr>
        <w:pStyle w:val="ListBullet"/>
      </w:pPr>
      <w:r>
        <w:t>Number of vehicles unable to immediately obtain charging capacity, if applicable.</w:t>
      </w:r>
    </w:p>
    <w:p w14:paraId="61230883" w14:textId="77777777" w:rsidR="00814F0F" w:rsidRDefault="00814F0F" w:rsidP="00814F0F">
      <w:pPr>
        <w:pStyle w:val="ListBullet"/>
      </w:pPr>
      <w:r>
        <w:t>Vehicle travel distance/time to charging stations.</w:t>
      </w:r>
    </w:p>
    <w:p w14:paraId="180A6E39" w14:textId="77777777" w:rsidR="00814F0F" w:rsidRDefault="00814F0F" w:rsidP="00814F0F">
      <w:pPr>
        <w:pStyle w:val="ListBullet"/>
      </w:pPr>
      <w:r>
        <w:t>Overall reward/loss and learning/convergence measures from the complete model.</w:t>
      </w:r>
    </w:p>
    <w:p w14:paraId="63333202" w14:textId="77777777" w:rsidR="00814F0F" w:rsidRDefault="00814F0F" w:rsidP="00814F0F">
      <w:pPr>
        <w:pStyle w:val="Heading1"/>
      </w:pPr>
      <w:r>
        <w:t>14. Final implementation picture</w:t>
      </w:r>
    </w:p>
    <w:p w14:paraId="3E12647F" w14:textId="77777777" w:rsidR="00814F0F" w:rsidRDefault="00814F0F" w:rsidP="00814F0F">
      <w:r>
        <w:t>Vehicle starts with SOC → vehicle performs trip/repositioning → distance/speed determines energy use → SOC decreases → SOC reaches threshold → vehicle requests charging → candidate stations are checked for availability → station is selected → vehicle waits if necessary → charging starts when capacity is available → SOC increases → charging finishes → charger is released → charging-time statistics are updated → vehicle becomes available again → next simulation slot.</w:t>
      </w:r>
    </w:p>
    <w:p w14:paraId="62A639F2" w14:textId="77777777" w:rsidR="00814F0F" w:rsidRDefault="00814F0F" w:rsidP="00814F0F"/>
    <w:p w14:paraId="224D5D55" w14:textId="77A805CA" w:rsidR="003C1AE9" w:rsidRDefault="003C1AE9">
      <w:pPr>
        <w:jc w:val="center"/>
      </w:pPr>
    </w:p>
    <w:sectPr w:rsidR="003C1AE9"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3" w:csb1="00000000"/>
  </w:font>
  <w:font w:name="Consolas">
    <w:panose1 w:val="020B0609020204030204"/>
    <w:charset w:val="00"/>
    <w:family w:val="modern"/>
    <w:pitch w:val="fixed"/>
    <w:sig w:usb0="E10002FF" w:usb1="4000FCFF" w:usb2="00000009" w:usb3="00000000" w:csb0="0000019F"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1452453">
    <w:abstractNumId w:val="8"/>
  </w:num>
  <w:num w:numId="2" w16cid:durableId="1043822964">
    <w:abstractNumId w:val="6"/>
  </w:num>
  <w:num w:numId="3" w16cid:durableId="632174841">
    <w:abstractNumId w:val="5"/>
  </w:num>
  <w:num w:numId="4" w16cid:durableId="61488420">
    <w:abstractNumId w:val="4"/>
  </w:num>
  <w:num w:numId="5" w16cid:durableId="1963228419">
    <w:abstractNumId w:val="7"/>
  </w:num>
  <w:num w:numId="6" w16cid:durableId="775517069">
    <w:abstractNumId w:val="3"/>
  </w:num>
  <w:num w:numId="7" w16cid:durableId="178128203">
    <w:abstractNumId w:val="2"/>
  </w:num>
  <w:num w:numId="8" w16cid:durableId="136260488">
    <w:abstractNumId w:val="1"/>
  </w:num>
  <w:num w:numId="9" w16cid:durableId="10877326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1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1AE9"/>
    <w:rsid w:val="00814F0F"/>
    <w:rsid w:val="00A37DAF"/>
    <w:rsid w:val="00AA1D8D"/>
    <w:rsid w:val="00B47730"/>
    <w:rsid w:val="00C82E2F"/>
    <w:rsid w:val="00CB0664"/>
    <w:rsid w:val="00E05FD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3B33F6"/>
  <w14:defaultImageDpi w14:val="300"/>
  <w15:docId w15:val="{05F66993-A001-8D4F-AB98-728324D090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Line">
    <w:name w:val="Code Line"/>
    <w:rsid w:val="00A37DAF"/>
    <w:pPr>
      <w:spacing w:after="0"/>
    </w:pPr>
    <w:rPr>
      <w:rFonts w:ascii="Consolas" w:hAnsi="Consolas"/>
      <w:sz w:val="18"/>
    </w:rPr>
  </w:style>
  <w:style w:type="character" w:customStyle="1" w:styleId="mord">
    <w:name w:val="mord"/>
    <w:basedOn w:val="DefaultParagraphFont"/>
    <w:rsid w:val="00814F0F"/>
  </w:style>
  <w:style w:type="character" w:customStyle="1" w:styleId="vlist-s">
    <w:name w:val="vlist-s"/>
    <w:basedOn w:val="DefaultParagraphFont"/>
    <w:rsid w:val="00814F0F"/>
  </w:style>
  <w:style w:type="character" w:customStyle="1" w:styleId="mrel">
    <w:name w:val="mrel"/>
    <w:basedOn w:val="DefaultParagraphFont"/>
    <w:rsid w:val="00814F0F"/>
  </w:style>
  <w:style w:type="character" w:customStyle="1" w:styleId="mopen">
    <w:name w:val="mopen"/>
    <w:basedOn w:val="DefaultParagraphFont"/>
    <w:rsid w:val="00814F0F"/>
  </w:style>
  <w:style w:type="character" w:customStyle="1" w:styleId="mbin">
    <w:name w:val="mbin"/>
    <w:basedOn w:val="DefaultParagraphFont"/>
    <w:rsid w:val="00814F0F"/>
  </w:style>
  <w:style w:type="character" w:customStyle="1" w:styleId="mclose">
    <w:name w:val="mclose"/>
    <w:basedOn w:val="DefaultParagraphFont"/>
    <w:rsid w:val="00814F0F"/>
  </w:style>
  <w:style w:type="paragraph" w:styleId="NormalWeb">
    <w:name w:val="Normal (Web)"/>
    <w:basedOn w:val="Normal"/>
    <w:uiPriority w:val="99"/>
    <w:unhideWhenUsed/>
    <w:rsid w:val="00814F0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12</Pages>
  <Words>4051</Words>
  <Characters>23096</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27093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Prajwal H K</cp:lastModifiedBy>
  <cp:revision>27</cp:revision>
  <dcterms:created xsi:type="dcterms:W3CDTF">2013-12-23T23:15:00Z</dcterms:created>
  <dcterms:modified xsi:type="dcterms:W3CDTF">2026-08-24T17:38:00Z</dcterms:modified>
  <cp:category/>
</cp:coreProperties>
</file>