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7AAD99" w14:textId="77777777" w:rsidR="00C25A3B" w:rsidRDefault="00000000">
      <w:pPr>
        <w:spacing w:before="1700"/>
        <w:jc w:val="center"/>
      </w:pPr>
      <w:r>
        <w:rPr>
          <w:b/>
          <w:color w:val="1F4E79"/>
          <w:sz w:val="50"/>
        </w:rPr>
        <w:t>COMPLETE IMPLEMENTATION ROADMAP</w:t>
      </w:r>
    </w:p>
    <w:p w14:paraId="2262B21B" w14:textId="77777777" w:rsidR="00C25A3B" w:rsidRDefault="00000000">
      <w:pPr>
        <w:jc w:val="center"/>
      </w:pPr>
      <w:r>
        <w:rPr>
          <w:color w:val="464646"/>
          <w:sz w:val="30"/>
        </w:rPr>
        <w:t>Privacy-Aware Hierarchical Reinforcement Learning for Ride-Hailing Pricing, Repositioning and EV Charging</w:t>
      </w:r>
    </w:p>
    <w:p w14:paraId="3F578263" w14:textId="77777777" w:rsidR="00C25A3B" w:rsidRDefault="00000000">
      <w:pPr>
        <w:spacing w:before="480"/>
        <w:jc w:val="center"/>
      </w:pPr>
      <w:r>
        <w:t>Step-by-step modules • Inputs and outputs • Equations • Notebook plan • Validation checkpoints</w:t>
      </w:r>
    </w:p>
    <w:p w14:paraId="612B45F3" w14:textId="77777777" w:rsidR="00C25A3B" w:rsidRDefault="00000000">
      <w:pPr>
        <w:pStyle w:val="Heading1"/>
      </w:pPr>
      <w:r>
        <w:t>1. Overall Research Architecture</w:t>
      </w:r>
    </w:p>
    <w:p w14:paraId="542776E8" w14:textId="19B78077" w:rsidR="00C25A3B" w:rsidRDefault="003A4581">
      <w:r>
        <w:t xml:space="preserve">It </w:t>
      </w:r>
      <w:r w:rsidR="00000000">
        <w:t>organizes the implementation into data preparation, simulation, pricing, driver decisions, federated learning, privacy, robustness and evaluation.</w:t>
      </w:r>
    </w:p>
    <w:p w14:paraId="0909973F" w14:textId="77777777" w:rsidR="00C25A3B" w:rsidRDefault="00000000">
      <w:pPr>
        <w:pStyle w:val="ListBullet"/>
      </w:pPr>
      <w:r>
        <w:t>Historical trip data and validated passenger price-elasticity analysis.</w:t>
      </w:r>
    </w:p>
    <w:p w14:paraId="4FFC141E" w14:textId="77777777" w:rsidR="00C25A3B" w:rsidRDefault="00000000">
      <w:pPr>
        <w:pStyle w:val="ListBullet"/>
      </w:pPr>
      <w:r>
        <w:t>Grid/time-slot system and CNN-based demand prediction.</w:t>
      </w:r>
    </w:p>
    <w:p w14:paraId="149CA0A3" w14:textId="77777777" w:rsidR="00C25A3B" w:rsidRDefault="00000000">
      <w:pPr>
        <w:pStyle w:val="ListBullet"/>
      </w:pPr>
      <w:r>
        <w:t>Simulator for requests, passenger acceptance, dispatch, vehicle movement and charging.</w:t>
      </w:r>
    </w:p>
    <w:p w14:paraId="57CB499B" w14:textId="77777777" w:rsidR="00C25A3B" w:rsidRDefault="00000000">
      <w:pPr>
        <w:pStyle w:val="ListBullet"/>
      </w:pPr>
      <w:r>
        <w:t>Top-level DQN that selects destination-based pricing factors.</w:t>
      </w:r>
    </w:p>
    <w:p w14:paraId="2CD3A896" w14:textId="77777777" w:rsidR="00C25A3B" w:rsidRDefault="00000000">
      <w:pPr>
        <w:pStyle w:val="ListBullet"/>
      </w:pPr>
      <w:r>
        <w:t>Bottom-level utility rules for repositioning and EV charging.</w:t>
      </w:r>
    </w:p>
    <w:p w14:paraId="4EF73DD6" w14:textId="77777777" w:rsidR="00C25A3B" w:rsidRDefault="00000000">
      <w:pPr>
        <w:pStyle w:val="ListBullet"/>
      </w:pPr>
      <w:r>
        <w:t>Global policy network trained through federated learning to estimate mean routing probabilities.</w:t>
      </w:r>
    </w:p>
    <w:p w14:paraId="7E0C0F2F" w14:textId="77777777" w:rsidR="00C25A3B" w:rsidRDefault="00000000">
      <w:pPr>
        <w:pStyle w:val="ListBullet"/>
      </w:pPr>
      <w:r>
        <w:t>Privacy and robustness additions: DP-SGD, secure aggregation, robust aggregation and attack testing.</w:t>
      </w:r>
    </w:p>
    <w:p w14:paraId="2FAF731D" w14:textId="77777777" w:rsidR="00C25A3B" w:rsidRDefault="00000000">
      <w:pPr>
        <w:pStyle w:val="ListBullet"/>
      </w:pPr>
      <w:r>
        <w:t>Final evaluation against baselines and ablations.</w:t>
      </w:r>
    </w:p>
    <w:p w14:paraId="78DFEEE2" w14:textId="77777777" w:rsidR="00C25A3B" w:rsidRDefault="00000000">
      <w:r>
        <w:t>Important architecture distinction: the pricing DQN is a learning component. Driver repositioning and EV charging are utility-based decision rules, not separate per-driver DQNs. The global policy network summarizes routing behavior and feeds routing probabilities back into the pricing state.</w:t>
      </w:r>
    </w:p>
    <w:p w14:paraId="41DC3BA7" w14:textId="77777777" w:rsidR="00C25A3B" w:rsidRDefault="00000000">
      <w:pPr>
        <w:pStyle w:val="Heading1"/>
      </w:pPr>
      <w:r>
        <w:t>2. Recommended Implementation Sequence</w:t>
      </w:r>
    </w:p>
    <w:tbl>
      <w:tblPr>
        <w:tblStyle w:val="TableGrid"/>
        <w:tblW w:w="0" w:type="auto"/>
        <w:jc w:val="center"/>
        <w:tblLook w:val="04A0" w:firstRow="1" w:lastRow="0" w:firstColumn="1" w:lastColumn="0" w:noHBand="0" w:noVBand="1"/>
      </w:tblPr>
      <w:tblGrid>
        <w:gridCol w:w="3408"/>
        <w:gridCol w:w="3408"/>
        <w:gridCol w:w="3408"/>
      </w:tblGrid>
      <w:tr w:rsidR="00C25A3B" w14:paraId="0DC45C63" w14:textId="77777777">
        <w:trPr>
          <w:jc w:val="center"/>
        </w:trPr>
        <w:tc>
          <w:tcPr>
            <w:tcW w:w="3408" w:type="dxa"/>
            <w:shd w:val="clear" w:color="auto" w:fill="1F4E79"/>
            <w:vAlign w:val="center"/>
          </w:tcPr>
          <w:p w14:paraId="38E950B5" w14:textId="77777777" w:rsidR="00C25A3B" w:rsidRDefault="00000000">
            <w:pPr>
              <w:spacing w:after="40"/>
            </w:pPr>
            <w:r>
              <w:rPr>
                <w:b/>
                <w:color w:val="FFFFFF"/>
                <w:sz w:val="16"/>
              </w:rPr>
              <w:t>Phase</w:t>
            </w:r>
          </w:p>
        </w:tc>
        <w:tc>
          <w:tcPr>
            <w:tcW w:w="3408" w:type="dxa"/>
            <w:shd w:val="clear" w:color="auto" w:fill="1F4E79"/>
            <w:vAlign w:val="center"/>
          </w:tcPr>
          <w:p w14:paraId="69C9FDD4" w14:textId="77777777" w:rsidR="00C25A3B" w:rsidRDefault="00000000">
            <w:pPr>
              <w:spacing w:after="40"/>
            </w:pPr>
            <w:r>
              <w:rPr>
                <w:b/>
                <w:color w:val="FFFFFF"/>
                <w:sz w:val="16"/>
              </w:rPr>
              <w:t>Work</w:t>
            </w:r>
          </w:p>
        </w:tc>
        <w:tc>
          <w:tcPr>
            <w:tcW w:w="3408" w:type="dxa"/>
            <w:shd w:val="clear" w:color="auto" w:fill="1F4E79"/>
            <w:vAlign w:val="center"/>
          </w:tcPr>
          <w:p w14:paraId="051B9233" w14:textId="77777777" w:rsidR="00C25A3B" w:rsidRDefault="00000000">
            <w:pPr>
              <w:spacing w:after="40"/>
            </w:pPr>
            <w:r>
              <w:rPr>
                <w:b/>
                <w:color w:val="FFFFFF"/>
                <w:sz w:val="16"/>
              </w:rPr>
              <w:t>Completion condition</w:t>
            </w:r>
          </w:p>
        </w:tc>
      </w:tr>
      <w:tr w:rsidR="00C25A3B" w14:paraId="48979FEA" w14:textId="77777777">
        <w:trPr>
          <w:jc w:val="center"/>
        </w:trPr>
        <w:tc>
          <w:tcPr>
            <w:tcW w:w="3408" w:type="dxa"/>
            <w:vAlign w:val="center"/>
          </w:tcPr>
          <w:p w14:paraId="4118FBBC" w14:textId="77777777" w:rsidR="00C25A3B" w:rsidRDefault="00000000">
            <w:pPr>
              <w:spacing w:after="40"/>
            </w:pPr>
            <w:r>
              <w:rPr>
                <w:sz w:val="16"/>
              </w:rPr>
              <w:t>1</w:t>
            </w:r>
          </w:p>
        </w:tc>
        <w:tc>
          <w:tcPr>
            <w:tcW w:w="3408" w:type="dxa"/>
            <w:vAlign w:val="center"/>
          </w:tcPr>
          <w:p w14:paraId="767E36DB" w14:textId="77777777" w:rsidR="00C25A3B" w:rsidRDefault="00000000">
            <w:pPr>
              <w:spacing w:after="40"/>
            </w:pPr>
            <w:r>
              <w:rPr>
                <w:sz w:val="16"/>
              </w:rPr>
              <w:t>Validate cleaned data and passenger elasticity</w:t>
            </w:r>
          </w:p>
        </w:tc>
        <w:tc>
          <w:tcPr>
            <w:tcW w:w="3408" w:type="dxa"/>
            <w:vAlign w:val="center"/>
          </w:tcPr>
          <w:p w14:paraId="630B6E69" w14:textId="77777777" w:rsidR="00C25A3B" w:rsidRDefault="00000000">
            <w:pPr>
              <w:spacing w:after="40"/>
            </w:pPr>
            <w:r>
              <w:rPr>
                <w:sz w:val="16"/>
              </w:rPr>
              <w:t>Full intended dataset is cleaned; elasticity formula and saved outputs are reproducible.</w:t>
            </w:r>
          </w:p>
        </w:tc>
      </w:tr>
      <w:tr w:rsidR="00C25A3B" w14:paraId="5E02A374" w14:textId="77777777">
        <w:trPr>
          <w:jc w:val="center"/>
        </w:trPr>
        <w:tc>
          <w:tcPr>
            <w:tcW w:w="3408" w:type="dxa"/>
            <w:shd w:val="clear" w:color="auto" w:fill="F2F6FA"/>
            <w:vAlign w:val="center"/>
          </w:tcPr>
          <w:p w14:paraId="7BDEB1D1" w14:textId="77777777" w:rsidR="00C25A3B" w:rsidRDefault="00000000">
            <w:pPr>
              <w:spacing w:after="40"/>
            </w:pPr>
            <w:r>
              <w:rPr>
                <w:sz w:val="16"/>
              </w:rPr>
              <w:t>2</w:t>
            </w:r>
          </w:p>
        </w:tc>
        <w:tc>
          <w:tcPr>
            <w:tcW w:w="3408" w:type="dxa"/>
            <w:shd w:val="clear" w:color="auto" w:fill="F2F6FA"/>
            <w:vAlign w:val="center"/>
          </w:tcPr>
          <w:p w14:paraId="295888A7" w14:textId="77777777" w:rsidR="00C25A3B" w:rsidRDefault="00000000">
            <w:pPr>
              <w:spacing w:after="40"/>
            </w:pPr>
            <w:r>
              <w:rPr>
                <w:sz w:val="16"/>
              </w:rPr>
              <w:t>Build grid mapping and time-slot management</w:t>
            </w:r>
          </w:p>
        </w:tc>
        <w:tc>
          <w:tcPr>
            <w:tcW w:w="3408" w:type="dxa"/>
            <w:shd w:val="clear" w:color="auto" w:fill="F2F6FA"/>
            <w:vAlign w:val="center"/>
          </w:tcPr>
          <w:p w14:paraId="447F2D88" w14:textId="77777777" w:rsidR="00C25A3B" w:rsidRDefault="00000000">
            <w:pPr>
              <w:spacing w:after="40"/>
            </w:pPr>
            <w:r>
              <w:rPr>
                <w:sz w:val="16"/>
              </w:rPr>
              <w:t>Grid IDs, one-hop neighbors and slot/mini-slot keys are consistent.</w:t>
            </w:r>
          </w:p>
        </w:tc>
      </w:tr>
      <w:tr w:rsidR="00C25A3B" w14:paraId="3AFF770A" w14:textId="77777777">
        <w:trPr>
          <w:jc w:val="center"/>
        </w:trPr>
        <w:tc>
          <w:tcPr>
            <w:tcW w:w="3408" w:type="dxa"/>
            <w:vAlign w:val="center"/>
          </w:tcPr>
          <w:p w14:paraId="26458C4F" w14:textId="77777777" w:rsidR="00C25A3B" w:rsidRDefault="00000000">
            <w:pPr>
              <w:spacing w:after="40"/>
            </w:pPr>
            <w:r>
              <w:rPr>
                <w:sz w:val="16"/>
              </w:rPr>
              <w:t>3</w:t>
            </w:r>
          </w:p>
        </w:tc>
        <w:tc>
          <w:tcPr>
            <w:tcW w:w="3408" w:type="dxa"/>
            <w:vAlign w:val="center"/>
          </w:tcPr>
          <w:p w14:paraId="55246D24" w14:textId="77777777" w:rsidR="00C25A3B" w:rsidRDefault="00000000">
            <w:pPr>
              <w:spacing w:after="40"/>
            </w:pPr>
            <w:r>
              <w:rPr>
                <w:sz w:val="16"/>
              </w:rPr>
              <w:t>Train CNN demand predictor</w:t>
            </w:r>
          </w:p>
        </w:tc>
        <w:tc>
          <w:tcPr>
            <w:tcW w:w="3408" w:type="dxa"/>
            <w:vAlign w:val="center"/>
          </w:tcPr>
          <w:p w14:paraId="717BF1FD" w14:textId="77777777" w:rsidR="00C25A3B" w:rsidRDefault="00000000">
            <w:pPr>
              <w:spacing w:after="40"/>
            </w:pPr>
            <w:r>
              <w:rPr>
                <w:sz w:val="16"/>
              </w:rPr>
              <w:t>Predictions are generated and validated on held-out time periods.</w:t>
            </w:r>
          </w:p>
        </w:tc>
      </w:tr>
      <w:tr w:rsidR="00C25A3B" w14:paraId="3DEEC127" w14:textId="77777777">
        <w:trPr>
          <w:jc w:val="center"/>
        </w:trPr>
        <w:tc>
          <w:tcPr>
            <w:tcW w:w="3408" w:type="dxa"/>
            <w:shd w:val="clear" w:color="auto" w:fill="F2F6FA"/>
            <w:vAlign w:val="center"/>
          </w:tcPr>
          <w:p w14:paraId="7586857C" w14:textId="77777777" w:rsidR="00C25A3B" w:rsidRDefault="00000000">
            <w:pPr>
              <w:spacing w:after="40"/>
            </w:pPr>
            <w:r>
              <w:rPr>
                <w:sz w:val="16"/>
              </w:rPr>
              <w:t>4</w:t>
            </w:r>
          </w:p>
        </w:tc>
        <w:tc>
          <w:tcPr>
            <w:tcW w:w="3408" w:type="dxa"/>
            <w:shd w:val="clear" w:color="auto" w:fill="F2F6FA"/>
            <w:vAlign w:val="center"/>
          </w:tcPr>
          <w:p w14:paraId="44BBD17E" w14:textId="77777777" w:rsidR="00C25A3B" w:rsidRDefault="00000000">
            <w:pPr>
              <w:spacing w:after="40"/>
            </w:pPr>
            <w:r>
              <w:rPr>
                <w:sz w:val="16"/>
              </w:rPr>
              <w:t>Implement passenger acceptance</w:t>
            </w:r>
          </w:p>
        </w:tc>
        <w:tc>
          <w:tcPr>
            <w:tcW w:w="3408" w:type="dxa"/>
            <w:shd w:val="clear" w:color="auto" w:fill="F2F6FA"/>
            <w:vAlign w:val="center"/>
          </w:tcPr>
          <w:p w14:paraId="7460BAE4" w14:textId="77777777" w:rsidR="00C25A3B" w:rsidRDefault="00000000">
            <w:pPr>
              <w:spacing w:after="40"/>
            </w:pPr>
            <w:r>
              <w:rPr>
                <w:sz w:val="16"/>
              </w:rPr>
              <w:t>Fare calculation and acceptance condition pass hand-calculated tests.</w:t>
            </w:r>
          </w:p>
        </w:tc>
      </w:tr>
      <w:tr w:rsidR="00C25A3B" w14:paraId="1671BFEF" w14:textId="77777777">
        <w:trPr>
          <w:jc w:val="center"/>
        </w:trPr>
        <w:tc>
          <w:tcPr>
            <w:tcW w:w="3408" w:type="dxa"/>
            <w:vAlign w:val="center"/>
          </w:tcPr>
          <w:p w14:paraId="0B74C69E" w14:textId="77777777" w:rsidR="00C25A3B" w:rsidRDefault="00000000">
            <w:pPr>
              <w:spacing w:after="40"/>
            </w:pPr>
            <w:r>
              <w:rPr>
                <w:sz w:val="16"/>
              </w:rPr>
              <w:t>5</w:t>
            </w:r>
          </w:p>
        </w:tc>
        <w:tc>
          <w:tcPr>
            <w:tcW w:w="3408" w:type="dxa"/>
            <w:vAlign w:val="center"/>
          </w:tcPr>
          <w:p w14:paraId="19F45FE3" w14:textId="77777777" w:rsidR="00C25A3B" w:rsidRDefault="00000000">
            <w:pPr>
              <w:spacing w:after="40"/>
            </w:pPr>
            <w:r>
              <w:rPr>
                <w:sz w:val="16"/>
              </w:rPr>
              <w:t>Build fleet/dispatch simulator</w:t>
            </w:r>
          </w:p>
        </w:tc>
        <w:tc>
          <w:tcPr>
            <w:tcW w:w="3408" w:type="dxa"/>
            <w:vAlign w:val="center"/>
          </w:tcPr>
          <w:p w14:paraId="4F0F3BB0" w14:textId="77777777" w:rsidR="00C25A3B" w:rsidRDefault="00000000">
            <w:pPr>
              <w:spacing w:after="40"/>
            </w:pPr>
            <w:r>
              <w:rPr>
                <w:sz w:val="16"/>
              </w:rPr>
              <w:t>Vehicle eligibility, matching, dispatch outcomes and revenue work.</w:t>
            </w:r>
          </w:p>
        </w:tc>
      </w:tr>
      <w:tr w:rsidR="00C25A3B" w14:paraId="528B1F2E" w14:textId="77777777">
        <w:trPr>
          <w:jc w:val="center"/>
        </w:trPr>
        <w:tc>
          <w:tcPr>
            <w:tcW w:w="3408" w:type="dxa"/>
            <w:shd w:val="clear" w:color="auto" w:fill="F2F6FA"/>
            <w:vAlign w:val="center"/>
          </w:tcPr>
          <w:p w14:paraId="24DCE401" w14:textId="77777777" w:rsidR="00C25A3B" w:rsidRDefault="00000000">
            <w:pPr>
              <w:spacing w:after="40"/>
            </w:pPr>
            <w:r>
              <w:rPr>
                <w:sz w:val="16"/>
              </w:rPr>
              <w:t>6</w:t>
            </w:r>
          </w:p>
        </w:tc>
        <w:tc>
          <w:tcPr>
            <w:tcW w:w="3408" w:type="dxa"/>
            <w:shd w:val="clear" w:color="auto" w:fill="F2F6FA"/>
            <w:vAlign w:val="center"/>
          </w:tcPr>
          <w:p w14:paraId="4923CC56" w14:textId="77777777" w:rsidR="00C25A3B" w:rsidRDefault="00000000">
            <w:pPr>
              <w:spacing w:after="40"/>
            </w:pPr>
            <w:r>
              <w:rPr>
                <w:sz w:val="16"/>
              </w:rPr>
              <w:t>Implement grid-statistics EWMA</w:t>
            </w:r>
          </w:p>
        </w:tc>
        <w:tc>
          <w:tcPr>
            <w:tcW w:w="3408" w:type="dxa"/>
            <w:shd w:val="clear" w:color="auto" w:fill="F2F6FA"/>
            <w:vAlign w:val="center"/>
          </w:tcPr>
          <w:p w14:paraId="7D62CE23" w14:textId="77777777" w:rsidR="00C25A3B" w:rsidRDefault="00000000">
            <w:pPr>
              <w:spacing w:after="40"/>
            </w:pPr>
            <w:r>
              <w:rPr>
                <w:sz w:val="16"/>
              </w:rPr>
              <w:t>Mean price, price deviation, dispatch frequency and charging wait update correctly.</w:t>
            </w:r>
          </w:p>
        </w:tc>
      </w:tr>
      <w:tr w:rsidR="00C25A3B" w14:paraId="203E311C" w14:textId="77777777">
        <w:trPr>
          <w:jc w:val="center"/>
        </w:trPr>
        <w:tc>
          <w:tcPr>
            <w:tcW w:w="3408" w:type="dxa"/>
            <w:vAlign w:val="center"/>
          </w:tcPr>
          <w:p w14:paraId="3E381B53" w14:textId="77777777" w:rsidR="00C25A3B" w:rsidRDefault="00000000">
            <w:pPr>
              <w:spacing w:after="40"/>
            </w:pPr>
            <w:r>
              <w:rPr>
                <w:sz w:val="16"/>
              </w:rPr>
              <w:t>7</w:t>
            </w:r>
          </w:p>
        </w:tc>
        <w:tc>
          <w:tcPr>
            <w:tcW w:w="3408" w:type="dxa"/>
            <w:vAlign w:val="center"/>
          </w:tcPr>
          <w:p w14:paraId="097D2369" w14:textId="77777777" w:rsidR="00C25A3B" w:rsidRDefault="00000000">
            <w:pPr>
              <w:spacing w:after="40"/>
            </w:pPr>
            <w:r>
              <w:rPr>
                <w:sz w:val="16"/>
              </w:rPr>
              <w:t>Implement driver utility rules and EV charging</w:t>
            </w:r>
          </w:p>
        </w:tc>
        <w:tc>
          <w:tcPr>
            <w:tcW w:w="3408" w:type="dxa"/>
            <w:vAlign w:val="center"/>
          </w:tcPr>
          <w:p w14:paraId="20C427F9" w14:textId="77777777" w:rsidR="00C25A3B" w:rsidRDefault="00000000">
            <w:pPr>
              <w:spacing w:after="40"/>
            </w:pPr>
            <w:r>
              <w:rPr>
                <w:sz w:val="16"/>
              </w:rPr>
              <w:t>One-hop moves and charging navigation pass independent tests.</w:t>
            </w:r>
          </w:p>
        </w:tc>
      </w:tr>
      <w:tr w:rsidR="00C25A3B" w14:paraId="75932E84" w14:textId="77777777">
        <w:trPr>
          <w:jc w:val="center"/>
        </w:trPr>
        <w:tc>
          <w:tcPr>
            <w:tcW w:w="3408" w:type="dxa"/>
            <w:shd w:val="clear" w:color="auto" w:fill="F2F6FA"/>
            <w:vAlign w:val="center"/>
          </w:tcPr>
          <w:p w14:paraId="0CEEB4C0" w14:textId="77777777" w:rsidR="00C25A3B" w:rsidRDefault="00000000">
            <w:pPr>
              <w:spacing w:after="40"/>
            </w:pPr>
            <w:r>
              <w:rPr>
                <w:sz w:val="16"/>
              </w:rPr>
              <w:t>8</w:t>
            </w:r>
          </w:p>
        </w:tc>
        <w:tc>
          <w:tcPr>
            <w:tcW w:w="3408" w:type="dxa"/>
            <w:shd w:val="clear" w:color="auto" w:fill="F2F6FA"/>
            <w:vAlign w:val="center"/>
          </w:tcPr>
          <w:p w14:paraId="3C98D85B" w14:textId="77777777" w:rsidR="00C25A3B" w:rsidRDefault="00000000">
            <w:pPr>
              <w:spacing w:after="40"/>
            </w:pPr>
            <w:r>
              <w:rPr>
                <w:sz w:val="16"/>
              </w:rPr>
              <w:t>Build global policy network</w:t>
            </w:r>
          </w:p>
        </w:tc>
        <w:tc>
          <w:tcPr>
            <w:tcW w:w="3408" w:type="dxa"/>
            <w:shd w:val="clear" w:color="auto" w:fill="F2F6FA"/>
            <w:vAlign w:val="center"/>
          </w:tcPr>
          <w:p w14:paraId="0B78667F" w14:textId="77777777" w:rsidR="00C25A3B" w:rsidRDefault="00000000">
            <w:pPr>
              <w:spacing w:after="40"/>
              <w:rPr>
                <w:sz w:val="16"/>
              </w:rPr>
            </w:pPr>
            <w:r>
              <w:rPr>
                <w:sz w:val="16"/>
              </w:rPr>
              <w:t>Softmax routing probabilities are valid and sum to one.</w:t>
            </w:r>
          </w:p>
          <w:p w14:paraId="4EB0F426" w14:textId="77777777" w:rsidR="003A4581" w:rsidRDefault="003A4581">
            <w:pPr>
              <w:spacing w:after="40"/>
            </w:pPr>
          </w:p>
        </w:tc>
      </w:tr>
      <w:tr w:rsidR="00C25A3B" w14:paraId="1FA362C3" w14:textId="77777777">
        <w:trPr>
          <w:jc w:val="center"/>
        </w:trPr>
        <w:tc>
          <w:tcPr>
            <w:tcW w:w="3408" w:type="dxa"/>
            <w:vAlign w:val="center"/>
          </w:tcPr>
          <w:p w14:paraId="2A6C808E" w14:textId="77777777" w:rsidR="00C25A3B" w:rsidRDefault="00000000">
            <w:pPr>
              <w:spacing w:after="40"/>
            </w:pPr>
            <w:r>
              <w:rPr>
                <w:sz w:val="16"/>
              </w:rPr>
              <w:lastRenderedPageBreak/>
              <w:t>9</w:t>
            </w:r>
          </w:p>
        </w:tc>
        <w:tc>
          <w:tcPr>
            <w:tcW w:w="3408" w:type="dxa"/>
            <w:vAlign w:val="center"/>
          </w:tcPr>
          <w:p w14:paraId="1F8C9224" w14:textId="1CC5FC2A" w:rsidR="00C25A3B" w:rsidRDefault="00000000">
            <w:pPr>
              <w:spacing w:after="40"/>
            </w:pPr>
            <w:proofErr w:type="gramStart"/>
            <w:r>
              <w:rPr>
                <w:sz w:val="16"/>
              </w:rPr>
              <w:t>Implement  federated</w:t>
            </w:r>
            <w:proofErr w:type="gramEnd"/>
            <w:r>
              <w:rPr>
                <w:sz w:val="16"/>
              </w:rPr>
              <w:t xml:space="preserve"> learning</w:t>
            </w:r>
          </w:p>
        </w:tc>
        <w:tc>
          <w:tcPr>
            <w:tcW w:w="3408" w:type="dxa"/>
            <w:vAlign w:val="center"/>
          </w:tcPr>
          <w:p w14:paraId="6ECF3EA6" w14:textId="77777777" w:rsidR="00C25A3B" w:rsidRDefault="00000000">
            <w:pPr>
              <w:spacing w:after="40"/>
            </w:pPr>
            <w:r>
              <w:rPr>
                <w:sz w:val="16"/>
              </w:rPr>
              <w:t>Local training and aggregation run reproducibly.</w:t>
            </w:r>
          </w:p>
        </w:tc>
      </w:tr>
      <w:tr w:rsidR="00C25A3B" w14:paraId="2C1B8C96" w14:textId="77777777">
        <w:trPr>
          <w:jc w:val="center"/>
        </w:trPr>
        <w:tc>
          <w:tcPr>
            <w:tcW w:w="3408" w:type="dxa"/>
            <w:shd w:val="clear" w:color="auto" w:fill="F2F6FA"/>
            <w:vAlign w:val="center"/>
          </w:tcPr>
          <w:p w14:paraId="5A10A170" w14:textId="77777777" w:rsidR="00C25A3B" w:rsidRDefault="00000000">
            <w:pPr>
              <w:spacing w:after="40"/>
            </w:pPr>
            <w:r>
              <w:rPr>
                <w:sz w:val="16"/>
              </w:rPr>
              <w:t>10</w:t>
            </w:r>
          </w:p>
        </w:tc>
        <w:tc>
          <w:tcPr>
            <w:tcW w:w="3408" w:type="dxa"/>
            <w:shd w:val="clear" w:color="auto" w:fill="F2F6FA"/>
            <w:vAlign w:val="center"/>
          </w:tcPr>
          <w:p w14:paraId="4B0E3448" w14:textId="77777777" w:rsidR="00C25A3B" w:rsidRDefault="00000000">
            <w:pPr>
              <w:spacing w:after="40"/>
            </w:pPr>
            <w:r>
              <w:rPr>
                <w:sz w:val="16"/>
              </w:rPr>
              <w:t>Implement pricing DQN</w:t>
            </w:r>
          </w:p>
        </w:tc>
        <w:tc>
          <w:tcPr>
            <w:tcW w:w="3408" w:type="dxa"/>
            <w:shd w:val="clear" w:color="auto" w:fill="F2F6FA"/>
            <w:vAlign w:val="center"/>
          </w:tcPr>
          <w:p w14:paraId="7AF88BE3" w14:textId="77777777" w:rsidR="00C25A3B" w:rsidRDefault="00000000">
            <w:pPr>
              <w:spacing w:after="40"/>
            </w:pPr>
            <w:r>
              <w:rPr>
                <w:sz w:val="16"/>
              </w:rPr>
              <w:t>State, action, reward, replay buffer and target updates work.</w:t>
            </w:r>
          </w:p>
        </w:tc>
      </w:tr>
      <w:tr w:rsidR="00C25A3B" w14:paraId="2301579F" w14:textId="77777777">
        <w:trPr>
          <w:jc w:val="center"/>
        </w:trPr>
        <w:tc>
          <w:tcPr>
            <w:tcW w:w="3408" w:type="dxa"/>
            <w:vAlign w:val="center"/>
          </w:tcPr>
          <w:p w14:paraId="37ED198E" w14:textId="77777777" w:rsidR="00C25A3B" w:rsidRDefault="00000000">
            <w:pPr>
              <w:spacing w:after="40"/>
            </w:pPr>
            <w:r>
              <w:rPr>
                <w:sz w:val="16"/>
              </w:rPr>
              <w:t>11</w:t>
            </w:r>
          </w:p>
        </w:tc>
        <w:tc>
          <w:tcPr>
            <w:tcW w:w="3408" w:type="dxa"/>
            <w:vAlign w:val="center"/>
          </w:tcPr>
          <w:p w14:paraId="1DFA25DE" w14:textId="77777777" w:rsidR="00C25A3B" w:rsidRDefault="00000000">
            <w:pPr>
              <w:spacing w:after="40"/>
            </w:pPr>
            <w:r>
              <w:rPr>
                <w:sz w:val="16"/>
              </w:rPr>
              <w:t>Integrate hierarchical system</w:t>
            </w:r>
          </w:p>
        </w:tc>
        <w:tc>
          <w:tcPr>
            <w:tcW w:w="3408" w:type="dxa"/>
            <w:vAlign w:val="center"/>
          </w:tcPr>
          <w:p w14:paraId="208B81DA" w14:textId="77777777" w:rsidR="00C25A3B" w:rsidRDefault="00000000">
            <w:pPr>
              <w:spacing w:after="40"/>
            </w:pPr>
            <w:r>
              <w:rPr>
                <w:sz w:val="16"/>
              </w:rPr>
              <w:t>End-to-end episodes run and produce repeatable metrics.</w:t>
            </w:r>
          </w:p>
        </w:tc>
      </w:tr>
      <w:tr w:rsidR="00C25A3B" w14:paraId="473206C1" w14:textId="77777777">
        <w:trPr>
          <w:jc w:val="center"/>
        </w:trPr>
        <w:tc>
          <w:tcPr>
            <w:tcW w:w="3408" w:type="dxa"/>
            <w:shd w:val="clear" w:color="auto" w:fill="F2F6FA"/>
            <w:vAlign w:val="center"/>
          </w:tcPr>
          <w:p w14:paraId="058B36EC" w14:textId="77777777" w:rsidR="00C25A3B" w:rsidRDefault="00000000">
            <w:pPr>
              <w:spacing w:after="40"/>
            </w:pPr>
            <w:r>
              <w:rPr>
                <w:sz w:val="16"/>
              </w:rPr>
              <w:t>12</w:t>
            </w:r>
          </w:p>
        </w:tc>
        <w:tc>
          <w:tcPr>
            <w:tcW w:w="3408" w:type="dxa"/>
            <w:shd w:val="clear" w:color="auto" w:fill="F2F6FA"/>
            <w:vAlign w:val="center"/>
          </w:tcPr>
          <w:p w14:paraId="48C6AC23" w14:textId="77777777" w:rsidR="00C25A3B" w:rsidRDefault="00000000">
            <w:pPr>
              <w:spacing w:after="40"/>
            </w:pPr>
            <w:r>
              <w:rPr>
                <w:sz w:val="16"/>
              </w:rPr>
              <w:t>Add privacy mechanisms</w:t>
            </w:r>
          </w:p>
        </w:tc>
        <w:tc>
          <w:tcPr>
            <w:tcW w:w="3408" w:type="dxa"/>
            <w:shd w:val="clear" w:color="auto" w:fill="F2F6FA"/>
            <w:vAlign w:val="center"/>
          </w:tcPr>
          <w:p w14:paraId="08C6A198" w14:textId="77777777" w:rsidR="00C25A3B" w:rsidRDefault="00000000">
            <w:pPr>
              <w:spacing w:after="40"/>
            </w:pPr>
            <w:r>
              <w:rPr>
                <w:sz w:val="16"/>
              </w:rPr>
              <w:t>DP-SGD, secure aggregation and privacy accounting are tested.</w:t>
            </w:r>
          </w:p>
        </w:tc>
      </w:tr>
      <w:tr w:rsidR="00C25A3B" w14:paraId="0E513E44" w14:textId="77777777">
        <w:trPr>
          <w:jc w:val="center"/>
        </w:trPr>
        <w:tc>
          <w:tcPr>
            <w:tcW w:w="3408" w:type="dxa"/>
            <w:vAlign w:val="center"/>
          </w:tcPr>
          <w:p w14:paraId="6539FF57" w14:textId="77777777" w:rsidR="00C25A3B" w:rsidRDefault="00000000">
            <w:pPr>
              <w:spacing w:after="40"/>
            </w:pPr>
            <w:r>
              <w:rPr>
                <w:sz w:val="16"/>
              </w:rPr>
              <w:t>13</w:t>
            </w:r>
          </w:p>
        </w:tc>
        <w:tc>
          <w:tcPr>
            <w:tcW w:w="3408" w:type="dxa"/>
            <w:vAlign w:val="center"/>
          </w:tcPr>
          <w:p w14:paraId="7D0595A7" w14:textId="77777777" w:rsidR="00C25A3B" w:rsidRDefault="00000000">
            <w:pPr>
              <w:spacing w:after="40"/>
            </w:pPr>
            <w:r>
              <w:rPr>
                <w:sz w:val="16"/>
              </w:rPr>
              <w:t>Add robustness and attacks</w:t>
            </w:r>
          </w:p>
        </w:tc>
        <w:tc>
          <w:tcPr>
            <w:tcW w:w="3408" w:type="dxa"/>
            <w:vAlign w:val="center"/>
          </w:tcPr>
          <w:p w14:paraId="5A4B1AD5" w14:textId="77777777" w:rsidR="00C25A3B" w:rsidRDefault="00000000">
            <w:pPr>
              <w:spacing w:after="40"/>
            </w:pPr>
            <w:r>
              <w:rPr>
                <w:sz w:val="16"/>
              </w:rPr>
              <w:t>Robust aggregation and attack procedures are measurable.</w:t>
            </w:r>
          </w:p>
        </w:tc>
      </w:tr>
      <w:tr w:rsidR="00C25A3B" w14:paraId="2FE9001A" w14:textId="77777777">
        <w:trPr>
          <w:jc w:val="center"/>
        </w:trPr>
        <w:tc>
          <w:tcPr>
            <w:tcW w:w="3408" w:type="dxa"/>
            <w:shd w:val="clear" w:color="auto" w:fill="F2F6FA"/>
            <w:vAlign w:val="center"/>
          </w:tcPr>
          <w:p w14:paraId="5DCE64DC" w14:textId="77777777" w:rsidR="00C25A3B" w:rsidRDefault="00000000">
            <w:pPr>
              <w:spacing w:after="40"/>
            </w:pPr>
            <w:r>
              <w:rPr>
                <w:sz w:val="16"/>
              </w:rPr>
              <w:t>14</w:t>
            </w:r>
          </w:p>
        </w:tc>
        <w:tc>
          <w:tcPr>
            <w:tcW w:w="3408" w:type="dxa"/>
            <w:shd w:val="clear" w:color="auto" w:fill="F2F6FA"/>
            <w:vAlign w:val="center"/>
          </w:tcPr>
          <w:p w14:paraId="52002190" w14:textId="77777777" w:rsidR="00C25A3B" w:rsidRDefault="00000000">
            <w:pPr>
              <w:spacing w:after="40"/>
            </w:pPr>
            <w:r>
              <w:rPr>
                <w:sz w:val="16"/>
              </w:rPr>
              <w:t>Evaluate and compare</w:t>
            </w:r>
          </w:p>
        </w:tc>
        <w:tc>
          <w:tcPr>
            <w:tcW w:w="3408" w:type="dxa"/>
            <w:shd w:val="clear" w:color="auto" w:fill="F2F6FA"/>
            <w:vAlign w:val="center"/>
          </w:tcPr>
          <w:p w14:paraId="6A1482C0" w14:textId="77777777" w:rsidR="00C25A3B" w:rsidRDefault="00000000">
            <w:pPr>
              <w:spacing w:after="40"/>
            </w:pPr>
            <w:r>
              <w:rPr>
                <w:sz w:val="16"/>
              </w:rPr>
              <w:t>Baselines, ablations, multiple seeds and confidence intervals are reported.</w:t>
            </w:r>
          </w:p>
        </w:tc>
      </w:tr>
    </w:tbl>
    <w:p w14:paraId="18B5C50E" w14:textId="77777777" w:rsidR="00C25A3B" w:rsidRDefault="00C25A3B"/>
    <w:p w14:paraId="10557B3D" w14:textId="77777777" w:rsidR="00C25A3B" w:rsidRDefault="00000000">
      <w:pPr>
        <w:pStyle w:val="Heading1"/>
      </w:pPr>
      <w:r>
        <w:t>3. Module 1 — Data Preparation and Elasticity Validation</w:t>
      </w:r>
    </w:p>
    <w:p w14:paraId="3A657BC6" w14:textId="77777777" w:rsidR="00C25A3B" w:rsidRDefault="00000000">
      <w:r>
        <w:t>Objective: prepare the historical data for demand, fares, passenger acceptance, travel patterns and calibration.</w:t>
      </w:r>
    </w:p>
    <w:tbl>
      <w:tblPr>
        <w:tblStyle w:val="TableGrid"/>
        <w:tblW w:w="0" w:type="auto"/>
        <w:jc w:val="center"/>
        <w:tblLook w:val="04A0" w:firstRow="1" w:lastRow="0" w:firstColumn="1" w:lastColumn="0" w:noHBand="0" w:noVBand="1"/>
      </w:tblPr>
      <w:tblGrid>
        <w:gridCol w:w="5112"/>
        <w:gridCol w:w="5112"/>
      </w:tblGrid>
      <w:tr w:rsidR="00C25A3B" w14:paraId="0977C763" w14:textId="77777777">
        <w:trPr>
          <w:jc w:val="center"/>
        </w:trPr>
        <w:tc>
          <w:tcPr>
            <w:tcW w:w="5112" w:type="dxa"/>
            <w:shd w:val="clear" w:color="auto" w:fill="1F4E79"/>
            <w:vAlign w:val="center"/>
          </w:tcPr>
          <w:p w14:paraId="624A1FA3" w14:textId="77777777" w:rsidR="00C25A3B" w:rsidRDefault="00000000">
            <w:pPr>
              <w:spacing w:after="40"/>
            </w:pPr>
            <w:r>
              <w:rPr>
                <w:b/>
                <w:color w:val="FFFFFF"/>
                <w:sz w:val="16"/>
              </w:rPr>
              <w:t>Item</w:t>
            </w:r>
          </w:p>
        </w:tc>
        <w:tc>
          <w:tcPr>
            <w:tcW w:w="5112" w:type="dxa"/>
            <w:shd w:val="clear" w:color="auto" w:fill="1F4E79"/>
            <w:vAlign w:val="center"/>
          </w:tcPr>
          <w:p w14:paraId="50AC9FB5" w14:textId="77777777" w:rsidR="00C25A3B" w:rsidRDefault="00000000">
            <w:pPr>
              <w:spacing w:after="40"/>
            </w:pPr>
            <w:r>
              <w:rPr>
                <w:b/>
                <w:color w:val="FFFFFF"/>
                <w:sz w:val="16"/>
              </w:rPr>
              <w:t>Details</w:t>
            </w:r>
          </w:p>
        </w:tc>
      </w:tr>
      <w:tr w:rsidR="00C25A3B" w14:paraId="7D0FC7C4" w14:textId="77777777">
        <w:trPr>
          <w:jc w:val="center"/>
        </w:trPr>
        <w:tc>
          <w:tcPr>
            <w:tcW w:w="5112" w:type="dxa"/>
            <w:vAlign w:val="center"/>
          </w:tcPr>
          <w:p w14:paraId="5328D244" w14:textId="77777777" w:rsidR="00C25A3B" w:rsidRDefault="00000000">
            <w:pPr>
              <w:spacing w:after="40"/>
            </w:pPr>
            <w:r>
              <w:rPr>
                <w:sz w:val="16"/>
              </w:rPr>
              <w:t>Input</w:t>
            </w:r>
          </w:p>
        </w:tc>
        <w:tc>
          <w:tcPr>
            <w:tcW w:w="5112" w:type="dxa"/>
            <w:vAlign w:val="center"/>
          </w:tcPr>
          <w:p w14:paraId="60176879" w14:textId="77777777" w:rsidR="00C25A3B" w:rsidRDefault="00000000">
            <w:pPr>
              <w:spacing w:after="40"/>
            </w:pPr>
            <w:r>
              <w:rPr>
                <w:sz w:val="16"/>
              </w:rPr>
              <w:t>Cleaned trip data for the intended January–March period; fare, pickup/drop-off time and location, distance, and available weather data.</w:t>
            </w:r>
          </w:p>
        </w:tc>
      </w:tr>
      <w:tr w:rsidR="00C25A3B" w14:paraId="3866E934" w14:textId="77777777">
        <w:trPr>
          <w:jc w:val="center"/>
        </w:trPr>
        <w:tc>
          <w:tcPr>
            <w:tcW w:w="5112" w:type="dxa"/>
            <w:shd w:val="clear" w:color="auto" w:fill="F2F6FA"/>
            <w:vAlign w:val="center"/>
          </w:tcPr>
          <w:p w14:paraId="616F93ED" w14:textId="77777777" w:rsidR="00C25A3B" w:rsidRDefault="00000000">
            <w:pPr>
              <w:spacing w:after="40"/>
            </w:pPr>
            <w:r>
              <w:rPr>
                <w:sz w:val="16"/>
              </w:rPr>
              <w:t>Processing</w:t>
            </w:r>
          </w:p>
        </w:tc>
        <w:tc>
          <w:tcPr>
            <w:tcW w:w="5112" w:type="dxa"/>
            <w:shd w:val="clear" w:color="auto" w:fill="F2F6FA"/>
            <w:vAlign w:val="center"/>
          </w:tcPr>
          <w:p w14:paraId="108AD054" w14:textId="77777777" w:rsidR="00C25A3B" w:rsidRDefault="00000000">
            <w:pPr>
              <w:spacing w:after="40"/>
            </w:pPr>
            <w:r>
              <w:rPr>
                <w:sz w:val="16"/>
              </w:rPr>
              <w:t>Check missing values, duplicates, timestamp consistency, fare/distance validity, grid IDs and elasticity estimates by time/weather bucket.</w:t>
            </w:r>
          </w:p>
        </w:tc>
      </w:tr>
      <w:tr w:rsidR="00C25A3B" w14:paraId="7C5B86B8" w14:textId="77777777">
        <w:trPr>
          <w:jc w:val="center"/>
        </w:trPr>
        <w:tc>
          <w:tcPr>
            <w:tcW w:w="5112" w:type="dxa"/>
            <w:vAlign w:val="center"/>
          </w:tcPr>
          <w:p w14:paraId="5F0D3CB1" w14:textId="77777777" w:rsidR="00C25A3B" w:rsidRDefault="00000000">
            <w:pPr>
              <w:spacing w:after="40"/>
            </w:pPr>
            <w:r>
              <w:rPr>
                <w:sz w:val="16"/>
              </w:rPr>
              <w:t>Outputs</w:t>
            </w:r>
          </w:p>
        </w:tc>
        <w:tc>
          <w:tcPr>
            <w:tcW w:w="5112" w:type="dxa"/>
            <w:vAlign w:val="center"/>
          </w:tcPr>
          <w:p w14:paraId="19DE331C" w14:textId="77777777" w:rsidR="00C25A3B" w:rsidRDefault="00000000">
            <w:pPr>
              <w:spacing w:after="40"/>
            </w:pPr>
            <w:r>
              <w:rPr>
                <w:sz w:val="16"/>
              </w:rPr>
              <w:t>Cleaned trip dataset; elasticity estimates and uncertainty statistics; demand/fare/trip-volume calibration summaries.</w:t>
            </w:r>
          </w:p>
        </w:tc>
      </w:tr>
    </w:tbl>
    <w:p w14:paraId="5E4C40F8" w14:textId="77777777" w:rsidR="00C25A3B" w:rsidRDefault="00C25A3B"/>
    <w:p w14:paraId="2E655B50" w14:textId="77777777" w:rsidR="00C25A3B" w:rsidRDefault="00000000">
      <w:pPr>
        <w:pStyle w:val="ListBullet"/>
      </w:pPr>
      <w:r>
        <w:t>Use the full intended dataset, not only an arbitrary sample of 1,000 observations, consistent with the instruction to clean the entire data.</w:t>
      </w:r>
    </w:p>
    <w:p w14:paraId="016CD127" w14:textId="77777777" w:rsidR="00C25A3B" w:rsidRDefault="00000000">
      <w:pPr>
        <w:pStyle w:val="ListBullet"/>
      </w:pPr>
      <w:r>
        <w:t>Verify the elasticity formula, units and price/demand observations.</w:t>
      </w:r>
    </w:p>
    <w:p w14:paraId="46A0646A" w14:textId="77777777" w:rsidR="00C25A3B" w:rsidRDefault="00000000">
      <w:pPr>
        <w:pStyle w:val="ListBullet"/>
      </w:pPr>
      <w:r>
        <w:t>Retain real fare and demand variation; standardize time intervals and weather categories.</w:t>
      </w:r>
    </w:p>
    <w:p w14:paraId="12390689" w14:textId="77777777" w:rsidR="00C25A3B" w:rsidRDefault="00000000">
      <w:pPr>
        <w:pStyle w:val="ListBullet"/>
      </w:pPr>
      <w:r>
        <w:t>Save the outputs in a reusable format for later notebooks.</w:t>
      </w:r>
    </w:p>
    <w:p w14:paraId="30BC7469" w14:textId="77777777" w:rsidR="00C25A3B" w:rsidRDefault="00000000">
      <w:r>
        <w:t>Checkpoint: elasticity results must be reproducible and suitable for the acceptance rule before any reinforcement-learning training.</w:t>
      </w:r>
    </w:p>
    <w:p w14:paraId="48CAB44A" w14:textId="77777777" w:rsidR="00C25A3B" w:rsidRDefault="00000000">
      <w:pPr>
        <w:pStyle w:val="Heading1"/>
      </w:pPr>
      <w:r>
        <w:t>4. Module 2 — Grid Creation and Time Slots</w:t>
      </w:r>
    </w:p>
    <w:tbl>
      <w:tblPr>
        <w:tblStyle w:val="TableGrid"/>
        <w:tblW w:w="0" w:type="auto"/>
        <w:jc w:val="center"/>
        <w:tblLook w:val="04A0" w:firstRow="1" w:lastRow="0" w:firstColumn="1" w:lastColumn="0" w:noHBand="0" w:noVBand="1"/>
      </w:tblPr>
      <w:tblGrid>
        <w:gridCol w:w="5112"/>
        <w:gridCol w:w="5112"/>
      </w:tblGrid>
      <w:tr w:rsidR="00C25A3B" w14:paraId="437BEE1D" w14:textId="77777777">
        <w:trPr>
          <w:jc w:val="center"/>
        </w:trPr>
        <w:tc>
          <w:tcPr>
            <w:tcW w:w="5112" w:type="dxa"/>
            <w:shd w:val="clear" w:color="auto" w:fill="1F4E79"/>
            <w:vAlign w:val="center"/>
          </w:tcPr>
          <w:p w14:paraId="2373540D" w14:textId="77777777" w:rsidR="00C25A3B" w:rsidRDefault="00000000">
            <w:pPr>
              <w:spacing w:after="40"/>
            </w:pPr>
            <w:r>
              <w:rPr>
                <w:b/>
                <w:color w:val="FFFFFF"/>
                <w:sz w:val="16"/>
              </w:rPr>
              <w:t>Item</w:t>
            </w:r>
          </w:p>
        </w:tc>
        <w:tc>
          <w:tcPr>
            <w:tcW w:w="5112" w:type="dxa"/>
            <w:shd w:val="clear" w:color="auto" w:fill="1F4E79"/>
            <w:vAlign w:val="center"/>
          </w:tcPr>
          <w:p w14:paraId="1A6C300C" w14:textId="77777777" w:rsidR="00C25A3B" w:rsidRDefault="00000000">
            <w:pPr>
              <w:spacing w:after="40"/>
            </w:pPr>
            <w:r>
              <w:rPr>
                <w:b/>
                <w:color w:val="FFFFFF"/>
                <w:sz w:val="16"/>
              </w:rPr>
              <w:t>Details</w:t>
            </w:r>
          </w:p>
        </w:tc>
      </w:tr>
      <w:tr w:rsidR="00C25A3B" w14:paraId="647EE61D" w14:textId="77777777">
        <w:trPr>
          <w:jc w:val="center"/>
        </w:trPr>
        <w:tc>
          <w:tcPr>
            <w:tcW w:w="5112" w:type="dxa"/>
            <w:vAlign w:val="center"/>
          </w:tcPr>
          <w:p w14:paraId="046A9964" w14:textId="77777777" w:rsidR="00C25A3B" w:rsidRDefault="00000000">
            <w:pPr>
              <w:spacing w:after="40"/>
            </w:pPr>
            <w:r>
              <w:rPr>
                <w:sz w:val="16"/>
              </w:rPr>
              <w:t>Input</w:t>
            </w:r>
          </w:p>
        </w:tc>
        <w:tc>
          <w:tcPr>
            <w:tcW w:w="5112" w:type="dxa"/>
            <w:vAlign w:val="center"/>
          </w:tcPr>
          <w:p w14:paraId="088B566A" w14:textId="77777777" w:rsidR="00C25A3B" w:rsidRDefault="00000000">
            <w:pPr>
              <w:spacing w:after="40"/>
            </w:pPr>
            <w:r>
              <w:rPr>
                <w:sz w:val="16"/>
              </w:rPr>
              <w:t>Pickup/drop-off coordinates or zone IDs, timestamps and region boundary.</w:t>
            </w:r>
          </w:p>
        </w:tc>
      </w:tr>
      <w:tr w:rsidR="00C25A3B" w14:paraId="091C10AC" w14:textId="77777777">
        <w:trPr>
          <w:jc w:val="center"/>
        </w:trPr>
        <w:tc>
          <w:tcPr>
            <w:tcW w:w="5112" w:type="dxa"/>
            <w:shd w:val="clear" w:color="auto" w:fill="F2F6FA"/>
            <w:vAlign w:val="center"/>
          </w:tcPr>
          <w:p w14:paraId="734EDCEB" w14:textId="77777777" w:rsidR="00C25A3B" w:rsidRDefault="00000000">
            <w:pPr>
              <w:spacing w:after="40"/>
            </w:pPr>
            <w:r>
              <w:rPr>
                <w:sz w:val="16"/>
              </w:rPr>
              <w:t>Processing</w:t>
            </w:r>
          </w:p>
        </w:tc>
        <w:tc>
          <w:tcPr>
            <w:tcW w:w="5112" w:type="dxa"/>
            <w:shd w:val="clear" w:color="auto" w:fill="F2F6FA"/>
            <w:vAlign w:val="center"/>
          </w:tcPr>
          <w:p w14:paraId="337E2346" w14:textId="77777777" w:rsidR="00C25A3B" w:rsidRDefault="00000000">
            <w:pPr>
              <w:spacing w:after="40"/>
            </w:pPr>
            <w:r>
              <w:rPr>
                <w:sz w:val="16"/>
              </w:rPr>
              <w:t>Map trips to grids, construct one-hop neighbors and aggregate by time slot and mini-slot.</w:t>
            </w:r>
          </w:p>
        </w:tc>
      </w:tr>
      <w:tr w:rsidR="00C25A3B" w14:paraId="5748716F" w14:textId="77777777">
        <w:trPr>
          <w:jc w:val="center"/>
        </w:trPr>
        <w:tc>
          <w:tcPr>
            <w:tcW w:w="5112" w:type="dxa"/>
            <w:vAlign w:val="center"/>
          </w:tcPr>
          <w:p w14:paraId="14B83A9A" w14:textId="77777777" w:rsidR="00C25A3B" w:rsidRDefault="00000000">
            <w:pPr>
              <w:spacing w:after="40"/>
            </w:pPr>
            <w:r>
              <w:rPr>
                <w:sz w:val="16"/>
              </w:rPr>
              <w:t>Outputs</w:t>
            </w:r>
          </w:p>
        </w:tc>
        <w:tc>
          <w:tcPr>
            <w:tcW w:w="5112" w:type="dxa"/>
            <w:vAlign w:val="center"/>
          </w:tcPr>
          <w:p w14:paraId="7AACEE8C" w14:textId="77777777" w:rsidR="00C25A3B" w:rsidRDefault="00000000">
            <w:pPr>
              <w:spacing w:after="40"/>
            </w:pPr>
            <w:r>
              <w:rPr>
                <w:sz w:val="16"/>
              </w:rPr>
              <w:t>Grid mapping table; neighbor lookup table; grid-by-time demand and trip statistics.</w:t>
            </w:r>
          </w:p>
        </w:tc>
      </w:tr>
    </w:tbl>
    <w:p w14:paraId="1134A3D7" w14:textId="77777777" w:rsidR="00C25A3B" w:rsidRDefault="00C25A3B"/>
    <w:p w14:paraId="2B7E33E4" w14:textId="21BC5C19" w:rsidR="00C25A3B" w:rsidRDefault="00000000">
      <w:pPr>
        <w:pStyle w:val="ListBullet"/>
      </w:pPr>
      <w:r>
        <w:t>The framework uses grid set G and time slots T. A 30-minute slot and 2-minute mini-slots</w:t>
      </w:r>
      <w:r w:rsidR="003A4581">
        <w:t>.</w:t>
      </w:r>
    </w:p>
    <w:p w14:paraId="239981EE" w14:textId="77777777" w:rsidR="00C25A3B" w:rsidRDefault="00000000">
      <w:pPr>
        <w:pStyle w:val="ListBullet"/>
      </w:pPr>
      <w:r>
        <w:t>A 30-minute slot contains 15 two-minute mini-slots.</w:t>
      </w:r>
    </w:p>
    <w:p w14:paraId="531A419B" w14:textId="77777777" w:rsidR="00C25A3B" w:rsidRDefault="00000000">
      <w:pPr>
        <w:pStyle w:val="ListBullet"/>
      </w:pPr>
      <w:r>
        <w:t>Relative neighbor indices: 1 is the current grid; indices 2–9 represent neighboring grids in the paper's clockwise ordering.</w:t>
      </w:r>
    </w:p>
    <w:p w14:paraId="3153AF5A" w14:textId="77777777" w:rsidR="00C25A3B" w:rsidRDefault="00000000">
      <w:r>
        <w:t>Example output only: Grid_ID, Time_slot, Neighbor_IDs, Trip_count. Illustrative rows should not be confused with actual dataset results.</w:t>
      </w:r>
    </w:p>
    <w:p w14:paraId="727AD394" w14:textId="77777777" w:rsidR="00C25A3B" w:rsidRDefault="00000000">
      <w:pPr>
        <w:pStyle w:val="Heading1"/>
      </w:pPr>
      <w:r>
        <w:lastRenderedPageBreak/>
        <w:t>5. Module 3 — CNN Demand Prediction</w:t>
      </w:r>
    </w:p>
    <w:p w14:paraId="6D13C455" w14:textId="77777777" w:rsidR="00C25A3B" w:rsidRDefault="00000000">
      <w:r>
        <w:t>Objective: predict passenger demand for each grid and future time slot. This CNN predictor is distinct from the pricing DQN.</w:t>
      </w:r>
    </w:p>
    <w:tbl>
      <w:tblPr>
        <w:tblStyle w:val="TableGrid"/>
        <w:tblW w:w="0" w:type="auto"/>
        <w:jc w:val="center"/>
        <w:tblLook w:val="04A0" w:firstRow="1" w:lastRow="0" w:firstColumn="1" w:lastColumn="0" w:noHBand="0" w:noVBand="1"/>
      </w:tblPr>
      <w:tblGrid>
        <w:gridCol w:w="5112"/>
        <w:gridCol w:w="5112"/>
      </w:tblGrid>
      <w:tr w:rsidR="00C25A3B" w14:paraId="3075E131" w14:textId="77777777">
        <w:trPr>
          <w:jc w:val="center"/>
        </w:trPr>
        <w:tc>
          <w:tcPr>
            <w:tcW w:w="5112" w:type="dxa"/>
            <w:shd w:val="clear" w:color="auto" w:fill="1F4E79"/>
            <w:vAlign w:val="center"/>
          </w:tcPr>
          <w:p w14:paraId="2A5FDC8D" w14:textId="77777777" w:rsidR="00C25A3B" w:rsidRDefault="00000000">
            <w:pPr>
              <w:spacing w:after="40"/>
            </w:pPr>
            <w:r>
              <w:rPr>
                <w:b/>
                <w:color w:val="FFFFFF"/>
                <w:sz w:val="16"/>
              </w:rPr>
              <w:t>Item</w:t>
            </w:r>
          </w:p>
        </w:tc>
        <w:tc>
          <w:tcPr>
            <w:tcW w:w="5112" w:type="dxa"/>
            <w:shd w:val="clear" w:color="auto" w:fill="1F4E79"/>
            <w:vAlign w:val="center"/>
          </w:tcPr>
          <w:p w14:paraId="3A9CE7D0" w14:textId="77777777" w:rsidR="00C25A3B" w:rsidRDefault="00000000">
            <w:pPr>
              <w:spacing w:after="40"/>
            </w:pPr>
            <w:r>
              <w:rPr>
                <w:b/>
                <w:color w:val="FFFFFF"/>
                <w:sz w:val="16"/>
              </w:rPr>
              <w:t>Details</w:t>
            </w:r>
          </w:p>
        </w:tc>
      </w:tr>
      <w:tr w:rsidR="00C25A3B" w14:paraId="47ACCC73" w14:textId="77777777">
        <w:trPr>
          <w:jc w:val="center"/>
        </w:trPr>
        <w:tc>
          <w:tcPr>
            <w:tcW w:w="5112" w:type="dxa"/>
            <w:vAlign w:val="center"/>
          </w:tcPr>
          <w:p w14:paraId="354CEB58" w14:textId="77777777" w:rsidR="00C25A3B" w:rsidRDefault="00000000">
            <w:pPr>
              <w:spacing w:after="40"/>
            </w:pPr>
            <w:r>
              <w:rPr>
                <w:sz w:val="16"/>
              </w:rPr>
              <w:t>Input</w:t>
            </w:r>
          </w:p>
        </w:tc>
        <w:tc>
          <w:tcPr>
            <w:tcW w:w="5112" w:type="dxa"/>
            <w:vAlign w:val="center"/>
          </w:tcPr>
          <w:p w14:paraId="62ED60F0" w14:textId="77777777" w:rsidR="00C25A3B" w:rsidRDefault="00000000">
            <w:pPr>
              <w:spacing w:after="40"/>
            </w:pPr>
            <w:r>
              <w:rPr>
                <w:sz w:val="16"/>
              </w:rPr>
              <w:t>Historical demand sequences aggregated by grid and time, plus approved temporal features.</w:t>
            </w:r>
          </w:p>
        </w:tc>
      </w:tr>
      <w:tr w:rsidR="00C25A3B" w14:paraId="1AB9D2F4" w14:textId="77777777">
        <w:trPr>
          <w:jc w:val="center"/>
        </w:trPr>
        <w:tc>
          <w:tcPr>
            <w:tcW w:w="5112" w:type="dxa"/>
            <w:shd w:val="clear" w:color="auto" w:fill="F2F6FA"/>
            <w:vAlign w:val="center"/>
          </w:tcPr>
          <w:p w14:paraId="4B2C3BE2" w14:textId="77777777" w:rsidR="00C25A3B" w:rsidRDefault="00000000">
            <w:pPr>
              <w:spacing w:after="40"/>
            </w:pPr>
            <w:r>
              <w:rPr>
                <w:sz w:val="16"/>
              </w:rPr>
              <w:t>Processing</w:t>
            </w:r>
          </w:p>
        </w:tc>
        <w:tc>
          <w:tcPr>
            <w:tcW w:w="5112" w:type="dxa"/>
            <w:shd w:val="clear" w:color="auto" w:fill="F2F6FA"/>
            <w:vAlign w:val="center"/>
          </w:tcPr>
          <w:p w14:paraId="7B021A59" w14:textId="77777777" w:rsidR="00C25A3B" w:rsidRDefault="00000000">
            <w:pPr>
              <w:spacing w:after="40"/>
            </w:pPr>
            <w:r>
              <w:rPr>
                <w:sz w:val="16"/>
              </w:rPr>
              <w:t>Create spatial/temporal features, train the CNN and validate on later held-out periods.</w:t>
            </w:r>
          </w:p>
        </w:tc>
      </w:tr>
      <w:tr w:rsidR="00C25A3B" w14:paraId="5C608E3E" w14:textId="77777777">
        <w:trPr>
          <w:jc w:val="center"/>
        </w:trPr>
        <w:tc>
          <w:tcPr>
            <w:tcW w:w="5112" w:type="dxa"/>
            <w:vAlign w:val="center"/>
          </w:tcPr>
          <w:p w14:paraId="65DE8F9D" w14:textId="77777777" w:rsidR="00C25A3B" w:rsidRDefault="00000000">
            <w:pPr>
              <w:spacing w:after="40"/>
            </w:pPr>
            <w:r>
              <w:rPr>
                <w:sz w:val="16"/>
              </w:rPr>
              <w:t>Output</w:t>
            </w:r>
          </w:p>
        </w:tc>
        <w:tc>
          <w:tcPr>
            <w:tcW w:w="5112" w:type="dxa"/>
            <w:vAlign w:val="center"/>
          </w:tcPr>
          <w:p w14:paraId="263863FC" w14:textId="77777777" w:rsidR="00C25A3B" w:rsidRDefault="00000000">
            <w:pPr>
              <w:spacing w:after="40"/>
            </w:pPr>
            <w:r>
              <w:rPr>
                <w:sz w:val="16"/>
              </w:rPr>
              <w:t>Predicted demand J-hat(g,t), saved with grid/time keys and model/preprocessing configuration.</w:t>
            </w:r>
          </w:p>
        </w:tc>
      </w:tr>
    </w:tbl>
    <w:p w14:paraId="7F3DB63D" w14:textId="77777777" w:rsidR="00C25A3B" w:rsidRDefault="00C25A3B"/>
    <w:p w14:paraId="7D853A91" w14:textId="77777777" w:rsidR="00C25A3B" w:rsidRDefault="00000000">
      <w:pPr>
        <w:spacing w:before="40" w:after="140"/>
        <w:ind w:left="360"/>
      </w:pPr>
      <w:r>
        <w:rPr>
          <w:rFonts w:ascii="Cambria Math" w:hAnsi="Cambria Math"/>
          <w:b/>
          <w:sz w:val="20"/>
        </w:rPr>
        <w:t>X_g = [J_(g,t-1), J_(g,t-2), ..., J_(g,t-k)]</w:t>
      </w:r>
    </w:p>
    <w:p w14:paraId="7B24C8FB" w14:textId="77777777" w:rsidR="00C25A3B" w:rsidRDefault="00000000">
      <w:pPr>
        <w:spacing w:before="40" w:after="140"/>
        <w:ind w:left="360"/>
      </w:pPr>
      <w:r>
        <w:rPr>
          <w:rFonts w:ascii="Cambria Math" w:hAnsi="Cambria Math"/>
          <w:b/>
          <w:sz w:val="20"/>
        </w:rPr>
        <w:t>J-hat_(g,t) = f_CNN(X_g)</w:t>
      </w:r>
    </w:p>
    <w:p w14:paraId="4D3F2C36" w14:textId="77777777" w:rsidR="00C25A3B" w:rsidRDefault="00000000">
      <w:pPr>
        <w:pStyle w:val="ListBullet"/>
      </w:pPr>
      <w:r>
        <w:t>Select and document the lookback length k; the papers do not prescribe all CNN layer sizes or features.</w:t>
      </w:r>
    </w:p>
    <w:p w14:paraId="0B8FE42B" w14:textId="77777777" w:rsidR="00C25A3B" w:rsidRDefault="00000000">
      <w:pPr>
        <w:pStyle w:val="ListBullet"/>
      </w:pPr>
      <w:r>
        <w:t>Compare predictions with observed demand using appropriate held-out metrics.</w:t>
      </w:r>
    </w:p>
    <w:p w14:paraId="2A310337" w14:textId="77777777" w:rsidR="00C25A3B" w:rsidRDefault="00000000">
      <w:pPr>
        <w:pStyle w:val="ListBullet"/>
      </w:pPr>
      <w:r>
        <w:t>Keep the predictor swappable for later ablation with the predictor enabled/disabled.</w:t>
      </w:r>
    </w:p>
    <w:p w14:paraId="3555144C" w14:textId="77777777" w:rsidR="00C25A3B" w:rsidRDefault="00000000">
      <w:pPr>
        <w:pStyle w:val="Heading1"/>
      </w:pPr>
      <w:r>
        <w:t>6. Module 4 — Passenger Price Acceptance</w:t>
      </w:r>
    </w:p>
    <w:p w14:paraId="1BF86DBF" w14:textId="77777777" w:rsidR="00C25A3B" w:rsidRDefault="00000000">
      <w:r>
        <w:t>Objective: determine whether a passenger accepts the offered dispatch price.</w:t>
      </w:r>
    </w:p>
    <w:p w14:paraId="2496EC77" w14:textId="77777777" w:rsidR="00C25A3B" w:rsidRDefault="00000000">
      <w:pPr>
        <w:spacing w:before="40" w:after="140"/>
        <w:ind w:left="360"/>
      </w:pPr>
      <w:r>
        <w:rPr>
          <w:rFonts w:ascii="Cambria Math" w:hAnsi="Cambria Math"/>
          <w:b/>
          <w:sz w:val="20"/>
        </w:rPr>
        <w:t>P_disp_(g,g',t) = a_(g,g',t) × P_base</w:t>
      </w:r>
    </w:p>
    <w:p w14:paraId="4CFA4DEC" w14:textId="77777777" w:rsidR="00C25A3B" w:rsidRDefault="00000000">
      <w:r>
        <w:t>The manuscript's acceptance condition is:</w:t>
      </w:r>
    </w:p>
    <w:p w14:paraId="398C3585" w14:textId="77777777" w:rsidR="00C25A3B" w:rsidRDefault="00000000">
      <w:pPr>
        <w:spacing w:before="40" w:after="140"/>
        <w:ind w:left="360"/>
      </w:pPr>
      <w:r>
        <w:rPr>
          <w:rFonts w:ascii="Cambria Math" w:hAnsi="Cambria Math"/>
          <w:b/>
          <w:sz w:val="20"/>
        </w:rPr>
        <w:t>P_disp_(g,g',t) ≤ P_base + (1/ε_(j,t)) × ((L_(g,g') − L_base)/L_base)</w:t>
      </w:r>
    </w:p>
    <w:tbl>
      <w:tblPr>
        <w:tblStyle w:val="TableGrid"/>
        <w:tblW w:w="0" w:type="auto"/>
        <w:jc w:val="center"/>
        <w:tblLook w:val="04A0" w:firstRow="1" w:lastRow="0" w:firstColumn="1" w:lastColumn="0" w:noHBand="0" w:noVBand="1"/>
      </w:tblPr>
      <w:tblGrid>
        <w:gridCol w:w="5112"/>
        <w:gridCol w:w="5112"/>
      </w:tblGrid>
      <w:tr w:rsidR="00C25A3B" w14:paraId="42B2B3DB" w14:textId="77777777">
        <w:trPr>
          <w:jc w:val="center"/>
        </w:trPr>
        <w:tc>
          <w:tcPr>
            <w:tcW w:w="5112" w:type="dxa"/>
            <w:shd w:val="clear" w:color="auto" w:fill="1F4E79"/>
            <w:vAlign w:val="center"/>
          </w:tcPr>
          <w:p w14:paraId="52EE008A" w14:textId="77777777" w:rsidR="00C25A3B" w:rsidRDefault="00000000">
            <w:pPr>
              <w:spacing w:after="40"/>
            </w:pPr>
            <w:r>
              <w:rPr>
                <w:b/>
                <w:color w:val="FFFFFF"/>
                <w:sz w:val="16"/>
              </w:rPr>
              <w:t>Item</w:t>
            </w:r>
          </w:p>
        </w:tc>
        <w:tc>
          <w:tcPr>
            <w:tcW w:w="5112" w:type="dxa"/>
            <w:shd w:val="clear" w:color="auto" w:fill="1F4E79"/>
            <w:vAlign w:val="center"/>
          </w:tcPr>
          <w:p w14:paraId="0F978414" w14:textId="77777777" w:rsidR="00C25A3B" w:rsidRDefault="00000000">
            <w:pPr>
              <w:spacing w:after="40"/>
            </w:pPr>
            <w:r>
              <w:rPr>
                <w:b/>
                <w:color w:val="FFFFFF"/>
                <w:sz w:val="16"/>
              </w:rPr>
              <w:t>Details</w:t>
            </w:r>
          </w:p>
        </w:tc>
      </w:tr>
      <w:tr w:rsidR="00C25A3B" w14:paraId="4DB3C0CB" w14:textId="77777777">
        <w:trPr>
          <w:jc w:val="center"/>
        </w:trPr>
        <w:tc>
          <w:tcPr>
            <w:tcW w:w="5112" w:type="dxa"/>
            <w:vAlign w:val="center"/>
          </w:tcPr>
          <w:p w14:paraId="5CAAA210" w14:textId="77777777" w:rsidR="00C25A3B" w:rsidRDefault="00000000">
            <w:pPr>
              <w:spacing w:after="40"/>
            </w:pPr>
            <w:r>
              <w:rPr>
                <w:sz w:val="16"/>
              </w:rPr>
              <w:t>Input</w:t>
            </w:r>
          </w:p>
        </w:tc>
        <w:tc>
          <w:tcPr>
            <w:tcW w:w="5112" w:type="dxa"/>
            <w:vAlign w:val="center"/>
          </w:tcPr>
          <w:p w14:paraId="191820EC" w14:textId="77777777" w:rsidR="00C25A3B" w:rsidRDefault="00000000">
            <w:pPr>
              <w:spacing w:after="40"/>
            </w:pPr>
            <w:r>
              <w:rPr>
                <w:sz w:val="16"/>
              </w:rPr>
              <w:t>Base fare, pricing factor, origin/destination, distance and elasticity parameter.</w:t>
            </w:r>
          </w:p>
        </w:tc>
      </w:tr>
      <w:tr w:rsidR="00C25A3B" w14:paraId="02A50BD6" w14:textId="77777777">
        <w:trPr>
          <w:jc w:val="center"/>
        </w:trPr>
        <w:tc>
          <w:tcPr>
            <w:tcW w:w="5112" w:type="dxa"/>
            <w:shd w:val="clear" w:color="auto" w:fill="F2F6FA"/>
            <w:vAlign w:val="center"/>
          </w:tcPr>
          <w:p w14:paraId="03F81B65" w14:textId="77777777" w:rsidR="00C25A3B" w:rsidRDefault="00000000">
            <w:pPr>
              <w:spacing w:after="40"/>
            </w:pPr>
            <w:r>
              <w:rPr>
                <w:sz w:val="16"/>
              </w:rPr>
              <w:t>Processing</w:t>
            </w:r>
          </w:p>
        </w:tc>
        <w:tc>
          <w:tcPr>
            <w:tcW w:w="5112" w:type="dxa"/>
            <w:shd w:val="clear" w:color="auto" w:fill="F2F6FA"/>
            <w:vAlign w:val="center"/>
          </w:tcPr>
          <w:p w14:paraId="603F9787" w14:textId="77777777" w:rsidR="00C25A3B" w:rsidRDefault="00000000">
            <w:pPr>
              <w:spacing w:after="40"/>
            </w:pPr>
            <w:r>
              <w:rPr>
                <w:sz w:val="16"/>
              </w:rPr>
              <w:t>Calculate offered fare and apply the manuscript's acceptance condition.</w:t>
            </w:r>
          </w:p>
        </w:tc>
      </w:tr>
      <w:tr w:rsidR="00C25A3B" w14:paraId="5C456DA6" w14:textId="77777777">
        <w:trPr>
          <w:jc w:val="center"/>
        </w:trPr>
        <w:tc>
          <w:tcPr>
            <w:tcW w:w="5112" w:type="dxa"/>
            <w:vAlign w:val="center"/>
          </w:tcPr>
          <w:p w14:paraId="10C3B28A" w14:textId="77777777" w:rsidR="00C25A3B" w:rsidRDefault="00000000">
            <w:pPr>
              <w:spacing w:after="40"/>
            </w:pPr>
            <w:r>
              <w:rPr>
                <w:sz w:val="16"/>
              </w:rPr>
              <w:t>Output</w:t>
            </w:r>
          </w:p>
        </w:tc>
        <w:tc>
          <w:tcPr>
            <w:tcW w:w="5112" w:type="dxa"/>
            <w:vAlign w:val="center"/>
          </w:tcPr>
          <w:p w14:paraId="3EA5088A" w14:textId="77777777" w:rsidR="00C25A3B" w:rsidRDefault="00000000">
            <w:pPr>
              <w:spacing w:after="40"/>
            </w:pPr>
            <w:r>
              <w:rPr>
                <w:sz w:val="16"/>
              </w:rPr>
              <w:t>Offered price and passenger acceptance indicator.</w:t>
            </w:r>
          </w:p>
        </w:tc>
      </w:tr>
    </w:tbl>
    <w:p w14:paraId="6E8C5923" w14:textId="77777777" w:rsidR="00C25A3B" w:rsidRDefault="00C25A3B"/>
    <w:p w14:paraId="194479C5" w14:textId="77777777" w:rsidR="00C25A3B" w:rsidRDefault="00000000">
      <w:r>
        <w:t>Implement the paper's exact convention for elasticity, distance normalization and units. Validate the condition with hand-calculated test cases before linking it to the DQN.</w:t>
      </w:r>
    </w:p>
    <w:p w14:paraId="73003D53" w14:textId="77777777" w:rsidR="00C25A3B" w:rsidRDefault="00000000">
      <w:pPr>
        <w:pStyle w:val="Heading1"/>
      </w:pPr>
      <w:r>
        <w:t>7. Module 5 — Fleet, Dispatch Matching and Revenue</w:t>
      </w:r>
    </w:p>
    <w:tbl>
      <w:tblPr>
        <w:tblStyle w:val="TableGrid"/>
        <w:tblW w:w="0" w:type="auto"/>
        <w:jc w:val="center"/>
        <w:tblLook w:val="04A0" w:firstRow="1" w:lastRow="0" w:firstColumn="1" w:lastColumn="0" w:noHBand="0" w:noVBand="1"/>
      </w:tblPr>
      <w:tblGrid>
        <w:gridCol w:w="5112"/>
        <w:gridCol w:w="5112"/>
      </w:tblGrid>
      <w:tr w:rsidR="00C25A3B" w14:paraId="510D62FF" w14:textId="77777777">
        <w:trPr>
          <w:jc w:val="center"/>
        </w:trPr>
        <w:tc>
          <w:tcPr>
            <w:tcW w:w="5112" w:type="dxa"/>
            <w:shd w:val="clear" w:color="auto" w:fill="1F4E79"/>
            <w:vAlign w:val="center"/>
          </w:tcPr>
          <w:p w14:paraId="6B3D9348" w14:textId="77777777" w:rsidR="00C25A3B" w:rsidRDefault="00000000">
            <w:pPr>
              <w:spacing w:after="40"/>
            </w:pPr>
            <w:r>
              <w:rPr>
                <w:b/>
                <w:color w:val="FFFFFF"/>
                <w:sz w:val="16"/>
              </w:rPr>
              <w:t>Item</w:t>
            </w:r>
          </w:p>
        </w:tc>
        <w:tc>
          <w:tcPr>
            <w:tcW w:w="5112" w:type="dxa"/>
            <w:shd w:val="clear" w:color="auto" w:fill="1F4E79"/>
            <w:vAlign w:val="center"/>
          </w:tcPr>
          <w:p w14:paraId="3448345B" w14:textId="77777777" w:rsidR="00C25A3B" w:rsidRDefault="00000000">
            <w:pPr>
              <w:spacing w:after="40"/>
            </w:pPr>
            <w:r>
              <w:rPr>
                <w:b/>
                <w:color w:val="FFFFFF"/>
                <w:sz w:val="16"/>
              </w:rPr>
              <w:t>Details</w:t>
            </w:r>
          </w:p>
        </w:tc>
      </w:tr>
      <w:tr w:rsidR="00C25A3B" w14:paraId="610E95C5" w14:textId="77777777">
        <w:trPr>
          <w:jc w:val="center"/>
        </w:trPr>
        <w:tc>
          <w:tcPr>
            <w:tcW w:w="5112" w:type="dxa"/>
            <w:vAlign w:val="center"/>
          </w:tcPr>
          <w:p w14:paraId="099BA59C" w14:textId="77777777" w:rsidR="00C25A3B" w:rsidRDefault="00000000">
            <w:pPr>
              <w:spacing w:after="40"/>
            </w:pPr>
            <w:r>
              <w:rPr>
                <w:sz w:val="16"/>
              </w:rPr>
              <w:t>Input</w:t>
            </w:r>
          </w:p>
        </w:tc>
        <w:tc>
          <w:tcPr>
            <w:tcW w:w="5112" w:type="dxa"/>
            <w:vAlign w:val="center"/>
          </w:tcPr>
          <w:p w14:paraId="332D0466" w14:textId="77777777" w:rsidR="00C25A3B" w:rsidRDefault="00000000">
            <w:pPr>
              <w:spacing w:after="40"/>
            </w:pPr>
            <w:r>
              <w:rPr>
                <w:sz w:val="16"/>
              </w:rPr>
              <w:t>Accepted requests, offered prices, vehicle positions/availability and driver preferences.</w:t>
            </w:r>
          </w:p>
        </w:tc>
      </w:tr>
      <w:tr w:rsidR="00C25A3B" w14:paraId="0A9F6309" w14:textId="77777777">
        <w:trPr>
          <w:jc w:val="center"/>
        </w:trPr>
        <w:tc>
          <w:tcPr>
            <w:tcW w:w="5112" w:type="dxa"/>
            <w:shd w:val="clear" w:color="auto" w:fill="F2F6FA"/>
            <w:vAlign w:val="center"/>
          </w:tcPr>
          <w:p w14:paraId="079482CF" w14:textId="77777777" w:rsidR="00C25A3B" w:rsidRDefault="00000000">
            <w:pPr>
              <w:spacing w:after="40"/>
            </w:pPr>
            <w:r>
              <w:rPr>
                <w:sz w:val="16"/>
              </w:rPr>
              <w:t>Processing</w:t>
            </w:r>
          </w:p>
        </w:tc>
        <w:tc>
          <w:tcPr>
            <w:tcW w:w="5112" w:type="dxa"/>
            <w:shd w:val="clear" w:color="auto" w:fill="F2F6FA"/>
            <w:vAlign w:val="center"/>
          </w:tcPr>
          <w:p w14:paraId="676AE350" w14:textId="77777777" w:rsidR="00C25A3B" w:rsidRDefault="00000000">
            <w:pPr>
              <w:spacing w:after="40"/>
            </w:pPr>
            <w:r>
              <w:rPr>
                <w:sz w:val="16"/>
              </w:rPr>
              <w:t>Identify eligible idle vehicles; check driver minimum acceptable dispatch price; assign using first-come-first-served contention.</w:t>
            </w:r>
          </w:p>
        </w:tc>
      </w:tr>
      <w:tr w:rsidR="00C25A3B" w14:paraId="2B9B924B" w14:textId="77777777">
        <w:trPr>
          <w:jc w:val="center"/>
        </w:trPr>
        <w:tc>
          <w:tcPr>
            <w:tcW w:w="5112" w:type="dxa"/>
            <w:vAlign w:val="center"/>
          </w:tcPr>
          <w:p w14:paraId="1FA7041F" w14:textId="77777777" w:rsidR="00C25A3B" w:rsidRDefault="00000000">
            <w:pPr>
              <w:spacing w:after="40"/>
            </w:pPr>
            <w:r>
              <w:rPr>
                <w:sz w:val="16"/>
              </w:rPr>
              <w:t>Outputs</w:t>
            </w:r>
          </w:p>
        </w:tc>
        <w:tc>
          <w:tcPr>
            <w:tcW w:w="5112" w:type="dxa"/>
            <w:vAlign w:val="center"/>
          </w:tcPr>
          <w:p w14:paraId="6555E769" w14:textId="77777777" w:rsidR="00C25A3B" w:rsidRDefault="00000000">
            <w:pPr>
              <w:spacing w:after="40"/>
            </w:pPr>
            <w:r>
              <w:rPr>
                <w:sz w:val="16"/>
              </w:rPr>
              <w:t>Successful/unsuccessful dispatch indicator x_(j,t); updated vehicle status/location; dispatch revenue and statistics.</w:t>
            </w:r>
          </w:p>
        </w:tc>
      </w:tr>
    </w:tbl>
    <w:p w14:paraId="0A481759" w14:textId="77777777" w:rsidR="00C25A3B" w:rsidRDefault="00C25A3B"/>
    <w:p w14:paraId="0AB46B7B" w14:textId="77777777" w:rsidR="00C25A3B" w:rsidRDefault="00000000">
      <w:pPr>
        <w:spacing w:before="40" w:after="140"/>
        <w:ind w:left="360"/>
      </w:pPr>
      <w:r>
        <w:rPr>
          <w:rFonts w:ascii="Cambria Math" w:hAnsi="Cambria Math"/>
          <w:b/>
          <w:sz w:val="20"/>
        </w:rPr>
        <w:t>P_disp_(g,g',t) ≥ P_i_min</w:t>
      </w:r>
    </w:p>
    <w:p w14:paraId="468BFF5C" w14:textId="77777777" w:rsidR="00C25A3B" w:rsidRDefault="00000000">
      <w:pPr>
        <w:spacing w:before="40" w:after="140"/>
        <w:ind w:left="360"/>
      </w:pPr>
      <w:r>
        <w:rPr>
          <w:rFonts w:ascii="Cambria Math" w:hAnsi="Cambria Math"/>
          <w:b/>
          <w:sz w:val="20"/>
        </w:rPr>
        <w:t>R_(g,g',t) = Σ_(j∈J_(g,t)) P_disp_(g,g',t) × 1(D_j = g') × x_(j,t)</w:t>
      </w:r>
    </w:p>
    <w:p w14:paraId="03D056AD" w14:textId="77777777" w:rsidR="00C25A3B" w:rsidRDefault="00000000">
      <w:r>
        <w:t>A request is successful if a suitable vehicle is dispatched within the passenger's allowed wait; otherwise x_(j,t)=0. Implement and test reward calculation before DQN training.</w:t>
      </w:r>
    </w:p>
    <w:p w14:paraId="6A99CDB0" w14:textId="77777777" w:rsidR="00C25A3B" w:rsidRDefault="00000000">
      <w:pPr>
        <w:pStyle w:val="Heading1"/>
      </w:pPr>
      <w:r>
        <w:lastRenderedPageBreak/>
        <w:t>8. Module 6 — Grid Statistics and EWMA</w:t>
      </w:r>
    </w:p>
    <w:p w14:paraId="2974C489" w14:textId="77777777" w:rsidR="00C25A3B" w:rsidRDefault="00000000">
      <w:r>
        <w:t>Maintain and broadcast four key statistics: mean dispatch price μ, dispatch-price deviation σ, dispatch frequency F-hat, and charging wait H-hat.</w:t>
      </w:r>
    </w:p>
    <w:tbl>
      <w:tblPr>
        <w:tblStyle w:val="TableGrid"/>
        <w:tblW w:w="0" w:type="auto"/>
        <w:jc w:val="center"/>
        <w:tblLook w:val="04A0" w:firstRow="1" w:lastRow="0" w:firstColumn="1" w:lastColumn="0" w:noHBand="0" w:noVBand="1"/>
      </w:tblPr>
      <w:tblGrid>
        <w:gridCol w:w="3408"/>
        <w:gridCol w:w="3408"/>
        <w:gridCol w:w="3408"/>
      </w:tblGrid>
      <w:tr w:rsidR="00C25A3B" w14:paraId="73D5765A" w14:textId="77777777">
        <w:trPr>
          <w:jc w:val="center"/>
        </w:trPr>
        <w:tc>
          <w:tcPr>
            <w:tcW w:w="3408" w:type="dxa"/>
            <w:shd w:val="clear" w:color="auto" w:fill="1F4E79"/>
            <w:vAlign w:val="center"/>
          </w:tcPr>
          <w:p w14:paraId="7FA48F50" w14:textId="77777777" w:rsidR="00C25A3B" w:rsidRDefault="00000000">
            <w:pPr>
              <w:spacing w:after="40"/>
            </w:pPr>
            <w:r>
              <w:rPr>
                <w:b/>
                <w:color w:val="FFFFFF"/>
                <w:sz w:val="16"/>
              </w:rPr>
              <w:t>Statistic</w:t>
            </w:r>
          </w:p>
        </w:tc>
        <w:tc>
          <w:tcPr>
            <w:tcW w:w="3408" w:type="dxa"/>
            <w:shd w:val="clear" w:color="auto" w:fill="1F4E79"/>
            <w:vAlign w:val="center"/>
          </w:tcPr>
          <w:p w14:paraId="671ADE34" w14:textId="77777777" w:rsidR="00C25A3B" w:rsidRDefault="00000000">
            <w:pPr>
              <w:spacing w:after="40"/>
            </w:pPr>
            <w:r>
              <w:rPr>
                <w:b/>
                <w:color w:val="FFFFFF"/>
                <w:sz w:val="16"/>
              </w:rPr>
              <w:t>Symbol</w:t>
            </w:r>
          </w:p>
        </w:tc>
        <w:tc>
          <w:tcPr>
            <w:tcW w:w="3408" w:type="dxa"/>
            <w:shd w:val="clear" w:color="auto" w:fill="1F4E79"/>
            <w:vAlign w:val="center"/>
          </w:tcPr>
          <w:p w14:paraId="0CCB71B2" w14:textId="77777777" w:rsidR="00C25A3B" w:rsidRDefault="00000000">
            <w:pPr>
              <w:spacing w:after="40"/>
            </w:pPr>
            <w:r>
              <w:rPr>
                <w:b/>
                <w:color w:val="FFFFFF"/>
                <w:sz w:val="16"/>
              </w:rPr>
              <w:t>Meaning</w:t>
            </w:r>
          </w:p>
        </w:tc>
      </w:tr>
      <w:tr w:rsidR="00C25A3B" w14:paraId="4489C95E" w14:textId="77777777">
        <w:trPr>
          <w:jc w:val="center"/>
        </w:trPr>
        <w:tc>
          <w:tcPr>
            <w:tcW w:w="3408" w:type="dxa"/>
            <w:vAlign w:val="center"/>
          </w:tcPr>
          <w:p w14:paraId="5F2A5FD7" w14:textId="77777777" w:rsidR="00C25A3B" w:rsidRDefault="00000000">
            <w:pPr>
              <w:spacing w:after="40"/>
            </w:pPr>
            <w:r>
              <w:rPr>
                <w:sz w:val="16"/>
              </w:rPr>
              <w:t>Mean dispatch price</w:t>
            </w:r>
          </w:p>
        </w:tc>
        <w:tc>
          <w:tcPr>
            <w:tcW w:w="3408" w:type="dxa"/>
            <w:vAlign w:val="center"/>
          </w:tcPr>
          <w:p w14:paraId="77ABB2C3" w14:textId="77777777" w:rsidR="00C25A3B" w:rsidRDefault="00000000">
            <w:pPr>
              <w:spacing w:after="40"/>
            </w:pPr>
            <w:r>
              <w:rPr>
                <w:sz w:val="16"/>
              </w:rPr>
              <w:t>μ_(g,t)</w:t>
            </w:r>
          </w:p>
        </w:tc>
        <w:tc>
          <w:tcPr>
            <w:tcW w:w="3408" w:type="dxa"/>
            <w:vAlign w:val="center"/>
          </w:tcPr>
          <w:p w14:paraId="10F5E61E" w14:textId="77777777" w:rsidR="00C25A3B" w:rsidRDefault="00000000">
            <w:pPr>
              <w:spacing w:after="40"/>
            </w:pPr>
            <w:r>
              <w:rPr>
                <w:sz w:val="16"/>
              </w:rPr>
              <w:t>Estimated mean dispatch price in grid g.</w:t>
            </w:r>
          </w:p>
        </w:tc>
      </w:tr>
      <w:tr w:rsidR="00C25A3B" w14:paraId="5898D14C" w14:textId="77777777">
        <w:trPr>
          <w:jc w:val="center"/>
        </w:trPr>
        <w:tc>
          <w:tcPr>
            <w:tcW w:w="3408" w:type="dxa"/>
            <w:shd w:val="clear" w:color="auto" w:fill="F2F6FA"/>
            <w:vAlign w:val="center"/>
          </w:tcPr>
          <w:p w14:paraId="74FEE506" w14:textId="77777777" w:rsidR="00C25A3B" w:rsidRDefault="00000000">
            <w:pPr>
              <w:spacing w:after="40"/>
            </w:pPr>
            <w:r>
              <w:rPr>
                <w:sz w:val="16"/>
              </w:rPr>
              <w:t>Price deviation</w:t>
            </w:r>
          </w:p>
        </w:tc>
        <w:tc>
          <w:tcPr>
            <w:tcW w:w="3408" w:type="dxa"/>
            <w:shd w:val="clear" w:color="auto" w:fill="F2F6FA"/>
            <w:vAlign w:val="center"/>
          </w:tcPr>
          <w:p w14:paraId="71A51B20" w14:textId="77777777" w:rsidR="00C25A3B" w:rsidRDefault="00000000">
            <w:pPr>
              <w:spacing w:after="40"/>
            </w:pPr>
            <w:r>
              <w:rPr>
                <w:sz w:val="16"/>
              </w:rPr>
              <w:t>σ_(g,t)</w:t>
            </w:r>
          </w:p>
        </w:tc>
        <w:tc>
          <w:tcPr>
            <w:tcW w:w="3408" w:type="dxa"/>
            <w:shd w:val="clear" w:color="auto" w:fill="F2F6FA"/>
            <w:vAlign w:val="center"/>
          </w:tcPr>
          <w:p w14:paraId="660E95E1" w14:textId="77777777" w:rsidR="00C25A3B" w:rsidRDefault="00000000">
            <w:pPr>
              <w:spacing w:after="40"/>
            </w:pPr>
            <w:r>
              <w:rPr>
                <w:sz w:val="16"/>
              </w:rPr>
              <w:t>Estimated variability in dispatch prices.</w:t>
            </w:r>
          </w:p>
        </w:tc>
      </w:tr>
      <w:tr w:rsidR="00C25A3B" w14:paraId="7EF372AE" w14:textId="77777777">
        <w:trPr>
          <w:jc w:val="center"/>
        </w:trPr>
        <w:tc>
          <w:tcPr>
            <w:tcW w:w="3408" w:type="dxa"/>
            <w:vAlign w:val="center"/>
          </w:tcPr>
          <w:p w14:paraId="79A23469" w14:textId="77777777" w:rsidR="00C25A3B" w:rsidRDefault="00000000">
            <w:pPr>
              <w:spacing w:after="40"/>
            </w:pPr>
            <w:r>
              <w:rPr>
                <w:sz w:val="16"/>
              </w:rPr>
              <w:t>Dispatch frequency</w:t>
            </w:r>
          </w:p>
        </w:tc>
        <w:tc>
          <w:tcPr>
            <w:tcW w:w="3408" w:type="dxa"/>
            <w:vAlign w:val="center"/>
          </w:tcPr>
          <w:p w14:paraId="5EC19E3F" w14:textId="77777777" w:rsidR="00C25A3B" w:rsidRDefault="00000000">
            <w:pPr>
              <w:spacing w:after="40"/>
            </w:pPr>
            <w:r>
              <w:rPr>
                <w:sz w:val="16"/>
              </w:rPr>
              <w:t>F-hat_(g,t)</w:t>
            </w:r>
          </w:p>
        </w:tc>
        <w:tc>
          <w:tcPr>
            <w:tcW w:w="3408" w:type="dxa"/>
            <w:vAlign w:val="center"/>
          </w:tcPr>
          <w:p w14:paraId="44E0CBB3" w14:textId="77777777" w:rsidR="00C25A3B" w:rsidRDefault="00000000">
            <w:pPr>
              <w:spacing w:after="40"/>
            </w:pPr>
            <w:r>
              <w:rPr>
                <w:sz w:val="16"/>
              </w:rPr>
              <w:t>Estimated successful dispatches per unit time.</w:t>
            </w:r>
          </w:p>
        </w:tc>
      </w:tr>
      <w:tr w:rsidR="00C25A3B" w14:paraId="39A8A969" w14:textId="77777777">
        <w:trPr>
          <w:jc w:val="center"/>
        </w:trPr>
        <w:tc>
          <w:tcPr>
            <w:tcW w:w="3408" w:type="dxa"/>
            <w:shd w:val="clear" w:color="auto" w:fill="F2F6FA"/>
            <w:vAlign w:val="center"/>
          </w:tcPr>
          <w:p w14:paraId="5C83898D" w14:textId="77777777" w:rsidR="00C25A3B" w:rsidRDefault="00000000">
            <w:pPr>
              <w:spacing w:after="40"/>
            </w:pPr>
            <w:r>
              <w:rPr>
                <w:sz w:val="16"/>
              </w:rPr>
              <w:t>Charging wait</w:t>
            </w:r>
          </w:p>
        </w:tc>
        <w:tc>
          <w:tcPr>
            <w:tcW w:w="3408" w:type="dxa"/>
            <w:shd w:val="clear" w:color="auto" w:fill="F2F6FA"/>
            <w:vAlign w:val="center"/>
          </w:tcPr>
          <w:p w14:paraId="3D40C84E" w14:textId="77777777" w:rsidR="00C25A3B" w:rsidRDefault="00000000">
            <w:pPr>
              <w:spacing w:after="40"/>
            </w:pPr>
            <w:r>
              <w:rPr>
                <w:sz w:val="16"/>
              </w:rPr>
              <w:t>H-hat_(g,t)</w:t>
            </w:r>
          </w:p>
        </w:tc>
        <w:tc>
          <w:tcPr>
            <w:tcW w:w="3408" w:type="dxa"/>
            <w:shd w:val="clear" w:color="auto" w:fill="F2F6FA"/>
            <w:vAlign w:val="center"/>
          </w:tcPr>
          <w:p w14:paraId="79512941" w14:textId="77777777" w:rsidR="00C25A3B" w:rsidRDefault="00000000">
            <w:pPr>
              <w:spacing w:after="40"/>
            </w:pPr>
            <w:r>
              <w:rPr>
                <w:sz w:val="16"/>
              </w:rPr>
              <w:t>Estimated waiting time for EV charging.</w:t>
            </w:r>
          </w:p>
        </w:tc>
      </w:tr>
    </w:tbl>
    <w:p w14:paraId="1677F24B" w14:textId="77777777" w:rsidR="00C25A3B" w:rsidRDefault="00C25A3B"/>
    <w:p w14:paraId="1296F639" w14:textId="77777777" w:rsidR="00C25A3B" w:rsidRDefault="00000000">
      <w:pPr>
        <w:spacing w:before="40" w:after="140"/>
        <w:ind w:left="360"/>
      </w:pPr>
      <w:r>
        <w:rPr>
          <w:rFonts w:ascii="Cambria Math" w:hAnsi="Cambria Math"/>
          <w:b/>
          <w:sz w:val="20"/>
        </w:rPr>
        <w:t>F-hat_(g,t) = δ × (N_disp_(g,t-1)/Δt) + (1−δ) × F-hat_(g,t-1)</w:t>
      </w:r>
    </w:p>
    <w:p w14:paraId="4470AD6B" w14:textId="77777777" w:rsidR="00C25A3B" w:rsidRDefault="00000000">
      <w:pPr>
        <w:spacing w:before="40" w:after="140"/>
        <w:ind w:left="360"/>
      </w:pPr>
      <w:r>
        <w:rPr>
          <w:rFonts w:ascii="Cambria Math" w:hAnsi="Cambria Math"/>
          <w:b/>
          <w:sz w:val="20"/>
        </w:rPr>
        <w:t>H-hat_(g,t) = κ × H_(g,t-1) + (1−κ) × H-hat_(g,t-1)</w:t>
      </w:r>
    </w:p>
    <w:p w14:paraId="31B9AB01" w14:textId="77777777" w:rsidR="00C25A3B" w:rsidRDefault="00000000">
      <w:r>
        <w:t>The manuscript uses smoothing factors α, β, δ, κ and dispatch smoothing ζ. Implement the mean-price and price-deviation equations from the manuscript using previous-slot dispatch observations; do not include rejected requests as successful dispatches.</w:t>
      </w:r>
    </w:p>
    <w:p w14:paraId="3AE203A1" w14:textId="77777777" w:rsidR="00C25A3B" w:rsidRDefault="00000000">
      <w:pPr>
        <w:pStyle w:val="Heading1"/>
      </w:pPr>
      <w:r>
        <w:t>9. Module 7 — Driver Repositioning Utility</w:t>
      </w:r>
    </w:p>
    <w:p w14:paraId="0BB20F28" w14:textId="77777777" w:rsidR="00C25A3B" w:rsidRDefault="00000000">
      <w:r>
        <w:t>Objective: each eligible idle driver chooses to stay or move one hop using grid statistics and private preferences. This is a utility rule, not a separate driver DQN.</w:t>
      </w:r>
    </w:p>
    <w:p w14:paraId="48FC38F0" w14:textId="77777777" w:rsidR="00C25A3B" w:rsidRDefault="00000000">
      <w:pPr>
        <w:spacing w:before="40" w:after="140"/>
        <w:ind w:left="360"/>
      </w:pPr>
      <w:r>
        <w:rPr>
          <w:rFonts w:ascii="Cambria Math" w:hAnsi="Cambria Math"/>
          <w:b/>
          <w:sz w:val="20"/>
        </w:rPr>
        <w:t>U1_(i,g'',t) = 1 − Φ((P_i_min − μ_(g'',t))/σ_(g'',t))</w:t>
      </w:r>
    </w:p>
    <w:p w14:paraId="0F212D00" w14:textId="77777777" w:rsidR="00C25A3B" w:rsidRDefault="00000000">
      <w:pPr>
        <w:spacing w:before="40" w:after="140"/>
        <w:ind w:left="360"/>
      </w:pPr>
      <w:r>
        <w:rPr>
          <w:rFonts w:ascii="Cambria Math" w:hAnsi="Cambria Math"/>
          <w:b/>
          <w:sz w:val="20"/>
        </w:rPr>
        <w:t>U2_(i,g'',t) = 1 − exp(−F-hat_(g'',t) × W_i_max)</w:t>
      </w:r>
    </w:p>
    <w:p w14:paraId="06C81C5D" w14:textId="77777777" w:rsidR="00C25A3B" w:rsidRDefault="00000000">
      <w:pPr>
        <w:spacing w:before="40" w:after="140"/>
        <w:ind w:left="360"/>
      </w:pPr>
      <w:r>
        <w:rPr>
          <w:rFonts w:ascii="Cambria Math" w:hAnsi="Cambria Math"/>
          <w:b/>
          <w:sz w:val="20"/>
        </w:rPr>
        <w:t>y_(i,t) = argmax_(g''∈N_g) [U1_(i,g'',t) + U2_(i,g'',t) − C_rep_(i,g'',t)]</w:t>
      </w:r>
    </w:p>
    <w:tbl>
      <w:tblPr>
        <w:tblStyle w:val="TableGrid"/>
        <w:tblW w:w="0" w:type="auto"/>
        <w:jc w:val="center"/>
        <w:tblLook w:val="04A0" w:firstRow="1" w:lastRow="0" w:firstColumn="1" w:lastColumn="0" w:noHBand="0" w:noVBand="1"/>
      </w:tblPr>
      <w:tblGrid>
        <w:gridCol w:w="5112"/>
        <w:gridCol w:w="5112"/>
      </w:tblGrid>
      <w:tr w:rsidR="00C25A3B" w14:paraId="7D9534F7" w14:textId="77777777">
        <w:trPr>
          <w:jc w:val="center"/>
        </w:trPr>
        <w:tc>
          <w:tcPr>
            <w:tcW w:w="5112" w:type="dxa"/>
            <w:shd w:val="clear" w:color="auto" w:fill="1F4E79"/>
            <w:vAlign w:val="center"/>
          </w:tcPr>
          <w:p w14:paraId="45F4DA93" w14:textId="77777777" w:rsidR="00C25A3B" w:rsidRDefault="00000000">
            <w:pPr>
              <w:spacing w:after="40"/>
            </w:pPr>
            <w:r>
              <w:rPr>
                <w:b/>
                <w:color w:val="FFFFFF"/>
                <w:sz w:val="16"/>
              </w:rPr>
              <w:t>Item</w:t>
            </w:r>
          </w:p>
        </w:tc>
        <w:tc>
          <w:tcPr>
            <w:tcW w:w="5112" w:type="dxa"/>
            <w:shd w:val="clear" w:color="auto" w:fill="1F4E79"/>
            <w:vAlign w:val="center"/>
          </w:tcPr>
          <w:p w14:paraId="5D721B7B" w14:textId="77777777" w:rsidR="00C25A3B" w:rsidRDefault="00000000">
            <w:pPr>
              <w:spacing w:after="40"/>
            </w:pPr>
            <w:r>
              <w:rPr>
                <w:b/>
                <w:color w:val="FFFFFF"/>
                <w:sz w:val="16"/>
              </w:rPr>
              <w:t>Details</w:t>
            </w:r>
          </w:p>
        </w:tc>
      </w:tr>
      <w:tr w:rsidR="00C25A3B" w14:paraId="001360C8" w14:textId="77777777">
        <w:trPr>
          <w:jc w:val="center"/>
        </w:trPr>
        <w:tc>
          <w:tcPr>
            <w:tcW w:w="5112" w:type="dxa"/>
            <w:vAlign w:val="center"/>
          </w:tcPr>
          <w:p w14:paraId="601DEE86" w14:textId="77777777" w:rsidR="00C25A3B" w:rsidRDefault="00000000">
            <w:pPr>
              <w:spacing w:after="40"/>
            </w:pPr>
            <w:r>
              <w:rPr>
                <w:sz w:val="16"/>
              </w:rPr>
              <w:t>Input</w:t>
            </w:r>
          </w:p>
        </w:tc>
        <w:tc>
          <w:tcPr>
            <w:tcW w:w="5112" w:type="dxa"/>
            <w:vAlign w:val="center"/>
          </w:tcPr>
          <w:p w14:paraId="77548230" w14:textId="77777777" w:rsidR="00C25A3B" w:rsidRDefault="00000000">
            <w:pPr>
              <w:spacing w:after="40"/>
            </w:pPr>
            <w:r>
              <w:rPr>
                <w:sz w:val="16"/>
              </w:rPr>
              <w:t>Neighbor grids, price mean/deviation, dispatch frequency, private driver preferences and travel cost.</w:t>
            </w:r>
          </w:p>
        </w:tc>
      </w:tr>
      <w:tr w:rsidR="00C25A3B" w14:paraId="6925E9D6" w14:textId="77777777">
        <w:trPr>
          <w:jc w:val="center"/>
        </w:trPr>
        <w:tc>
          <w:tcPr>
            <w:tcW w:w="5112" w:type="dxa"/>
            <w:shd w:val="clear" w:color="auto" w:fill="F2F6FA"/>
            <w:vAlign w:val="center"/>
          </w:tcPr>
          <w:p w14:paraId="02747728" w14:textId="77777777" w:rsidR="00C25A3B" w:rsidRDefault="00000000">
            <w:pPr>
              <w:spacing w:after="40"/>
            </w:pPr>
            <w:r>
              <w:rPr>
                <w:sz w:val="16"/>
              </w:rPr>
              <w:t>Processing</w:t>
            </w:r>
          </w:p>
        </w:tc>
        <w:tc>
          <w:tcPr>
            <w:tcW w:w="5112" w:type="dxa"/>
            <w:shd w:val="clear" w:color="auto" w:fill="F2F6FA"/>
            <w:vAlign w:val="center"/>
          </w:tcPr>
          <w:p w14:paraId="490BEA3C" w14:textId="77777777" w:rsidR="00C25A3B" w:rsidRDefault="00000000">
            <w:pPr>
              <w:spacing w:after="40"/>
            </w:pPr>
            <w:r>
              <w:rPr>
                <w:sz w:val="16"/>
              </w:rPr>
              <w:t>Compute utility and repositioning cost for each candidate grid.</w:t>
            </w:r>
          </w:p>
        </w:tc>
      </w:tr>
      <w:tr w:rsidR="00C25A3B" w14:paraId="48EFF929" w14:textId="77777777">
        <w:trPr>
          <w:jc w:val="center"/>
        </w:trPr>
        <w:tc>
          <w:tcPr>
            <w:tcW w:w="5112" w:type="dxa"/>
            <w:vAlign w:val="center"/>
          </w:tcPr>
          <w:p w14:paraId="6E88AFE6" w14:textId="77777777" w:rsidR="00C25A3B" w:rsidRDefault="00000000">
            <w:pPr>
              <w:spacing w:after="40"/>
            </w:pPr>
            <w:r>
              <w:rPr>
                <w:sz w:val="16"/>
              </w:rPr>
              <w:t>Outputs</w:t>
            </w:r>
          </w:p>
        </w:tc>
        <w:tc>
          <w:tcPr>
            <w:tcW w:w="5112" w:type="dxa"/>
            <w:vAlign w:val="center"/>
          </w:tcPr>
          <w:p w14:paraId="0CD0FFBF" w14:textId="77777777" w:rsidR="00C25A3B" w:rsidRDefault="00000000">
            <w:pPr>
              <w:spacing w:after="40"/>
            </w:pPr>
            <w:r>
              <w:rPr>
                <w:sz w:val="16"/>
              </w:rPr>
              <w:t>Selected next grid; relative grid index 1–9; local experience for policy-network training.</w:t>
            </w:r>
          </w:p>
        </w:tc>
      </w:tr>
    </w:tbl>
    <w:p w14:paraId="39366B44" w14:textId="77777777" w:rsidR="00C25A3B" w:rsidRDefault="00C25A3B"/>
    <w:p w14:paraId="77BDF394" w14:textId="77777777" w:rsidR="00C25A3B" w:rsidRDefault="00000000">
      <w:r>
        <w:t>Numerical safeguard: handle zero or near-zero price deviation safely. This safeguard should not change the underlying utility model.</w:t>
      </w:r>
    </w:p>
    <w:p w14:paraId="4D3679D6" w14:textId="77777777" w:rsidR="00C25A3B" w:rsidRDefault="00000000">
      <w:pPr>
        <w:pStyle w:val="Heading1"/>
      </w:pPr>
      <w:r>
        <w:t>10. Module 8 — EV Charging Navigation</w:t>
      </w:r>
    </w:p>
    <w:p w14:paraId="3DECF75C" w14:textId="77777777" w:rsidR="00C25A3B" w:rsidRDefault="00000000">
      <w:r>
        <w:t>An idle EV at or below its energy threshold E_i_min performs charging navigation rather than ordinary repositioning.</w:t>
      </w:r>
    </w:p>
    <w:p w14:paraId="46DA5E7C" w14:textId="77777777" w:rsidR="00C25A3B" w:rsidRDefault="00000000">
      <w:pPr>
        <w:spacing w:before="40" w:after="140"/>
        <w:ind w:left="360"/>
      </w:pPr>
      <w:r>
        <w:rPr>
          <w:rFonts w:ascii="Cambria Math" w:hAnsi="Cambria Math"/>
          <w:b/>
          <w:sz w:val="20"/>
        </w:rPr>
        <w:t>U3_(i,g',t) = 1 − exp(−H_i_max / H-hat_(g',t))</w:t>
      </w:r>
    </w:p>
    <w:p w14:paraId="4267A1A0" w14:textId="77777777" w:rsidR="00C25A3B" w:rsidRDefault="00000000">
      <w:pPr>
        <w:spacing w:before="40" w:after="140"/>
        <w:ind w:left="360"/>
      </w:pPr>
      <w:r>
        <w:rPr>
          <w:rFonts w:ascii="Cambria Math" w:hAnsi="Cambria Math"/>
          <w:b/>
          <w:sz w:val="20"/>
        </w:rPr>
        <w:t>D'_i,t = argmax_(g'∈G_charging) [U3_(i,g',t) − C_rep_(i,g',t)]</w:t>
      </w:r>
    </w:p>
    <w:tbl>
      <w:tblPr>
        <w:tblStyle w:val="TableGrid"/>
        <w:tblW w:w="0" w:type="auto"/>
        <w:jc w:val="center"/>
        <w:tblLook w:val="04A0" w:firstRow="1" w:lastRow="0" w:firstColumn="1" w:lastColumn="0" w:noHBand="0" w:noVBand="1"/>
      </w:tblPr>
      <w:tblGrid>
        <w:gridCol w:w="5112"/>
        <w:gridCol w:w="5112"/>
      </w:tblGrid>
      <w:tr w:rsidR="00C25A3B" w14:paraId="1A4ABE82" w14:textId="77777777">
        <w:trPr>
          <w:jc w:val="center"/>
        </w:trPr>
        <w:tc>
          <w:tcPr>
            <w:tcW w:w="5112" w:type="dxa"/>
            <w:shd w:val="clear" w:color="auto" w:fill="1F4E79"/>
            <w:vAlign w:val="center"/>
          </w:tcPr>
          <w:p w14:paraId="1CB04427" w14:textId="77777777" w:rsidR="00C25A3B" w:rsidRDefault="00000000">
            <w:pPr>
              <w:spacing w:after="40"/>
            </w:pPr>
            <w:r>
              <w:rPr>
                <w:b/>
                <w:color w:val="FFFFFF"/>
                <w:sz w:val="16"/>
              </w:rPr>
              <w:t>Item</w:t>
            </w:r>
          </w:p>
        </w:tc>
        <w:tc>
          <w:tcPr>
            <w:tcW w:w="5112" w:type="dxa"/>
            <w:shd w:val="clear" w:color="auto" w:fill="1F4E79"/>
            <w:vAlign w:val="center"/>
          </w:tcPr>
          <w:p w14:paraId="31335B85" w14:textId="77777777" w:rsidR="00C25A3B" w:rsidRDefault="00000000">
            <w:pPr>
              <w:spacing w:after="40"/>
            </w:pPr>
            <w:r>
              <w:rPr>
                <w:b/>
                <w:color w:val="FFFFFF"/>
                <w:sz w:val="16"/>
              </w:rPr>
              <w:t>Details</w:t>
            </w:r>
          </w:p>
        </w:tc>
      </w:tr>
      <w:tr w:rsidR="00C25A3B" w14:paraId="4A9F9CAC" w14:textId="77777777">
        <w:trPr>
          <w:jc w:val="center"/>
        </w:trPr>
        <w:tc>
          <w:tcPr>
            <w:tcW w:w="5112" w:type="dxa"/>
            <w:vAlign w:val="center"/>
          </w:tcPr>
          <w:p w14:paraId="407B35C0" w14:textId="77777777" w:rsidR="00C25A3B" w:rsidRDefault="00000000">
            <w:pPr>
              <w:spacing w:after="40"/>
            </w:pPr>
            <w:r>
              <w:rPr>
                <w:sz w:val="16"/>
              </w:rPr>
              <w:t>Input</w:t>
            </w:r>
          </w:p>
        </w:tc>
        <w:tc>
          <w:tcPr>
            <w:tcW w:w="5112" w:type="dxa"/>
            <w:vAlign w:val="center"/>
          </w:tcPr>
          <w:p w14:paraId="51C9ED40" w14:textId="77777777" w:rsidR="00C25A3B" w:rsidRDefault="00000000">
            <w:pPr>
              <w:spacing w:after="40"/>
            </w:pPr>
            <w:r>
              <w:rPr>
                <w:sz w:val="16"/>
              </w:rPr>
              <w:t>EV energy, minimum threshold, charging stations, estimated waits and travel costs.</w:t>
            </w:r>
          </w:p>
        </w:tc>
      </w:tr>
      <w:tr w:rsidR="00C25A3B" w14:paraId="060F9857" w14:textId="77777777">
        <w:trPr>
          <w:jc w:val="center"/>
        </w:trPr>
        <w:tc>
          <w:tcPr>
            <w:tcW w:w="5112" w:type="dxa"/>
            <w:shd w:val="clear" w:color="auto" w:fill="F2F6FA"/>
            <w:vAlign w:val="center"/>
          </w:tcPr>
          <w:p w14:paraId="684A45F4" w14:textId="77777777" w:rsidR="00C25A3B" w:rsidRDefault="00000000">
            <w:pPr>
              <w:spacing w:after="40"/>
            </w:pPr>
            <w:r>
              <w:rPr>
                <w:sz w:val="16"/>
              </w:rPr>
              <w:t>Processing</w:t>
            </w:r>
          </w:p>
        </w:tc>
        <w:tc>
          <w:tcPr>
            <w:tcW w:w="5112" w:type="dxa"/>
            <w:shd w:val="clear" w:color="auto" w:fill="F2F6FA"/>
            <w:vAlign w:val="center"/>
          </w:tcPr>
          <w:p w14:paraId="046A88D2" w14:textId="77777777" w:rsidR="00C25A3B" w:rsidRDefault="00000000">
            <w:pPr>
              <w:spacing w:after="40"/>
            </w:pPr>
            <w:r>
              <w:rPr>
                <w:sz w:val="16"/>
              </w:rPr>
              <w:t>Check threshold; score charging destinations; choose a destination and next feasible hop.</w:t>
            </w:r>
          </w:p>
        </w:tc>
      </w:tr>
      <w:tr w:rsidR="00C25A3B" w14:paraId="63A75ACC" w14:textId="77777777">
        <w:trPr>
          <w:jc w:val="center"/>
        </w:trPr>
        <w:tc>
          <w:tcPr>
            <w:tcW w:w="5112" w:type="dxa"/>
            <w:vAlign w:val="center"/>
          </w:tcPr>
          <w:p w14:paraId="1F53EFFD" w14:textId="77777777" w:rsidR="00C25A3B" w:rsidRDefault="00000000">
            <w:pPr>
              <w:spacing w:after="40"/>
            </w:pPr>
            <w:r>
              <w:rPr>
                <w:sz w:val="16"/>
              </w:rPr>
              <w:t>Output</w:t>
            </w:r>
          </w:p>
        </w:tc>
        <w:tc>
          <w:tcPr>
            <w:tcW w:w="5112" w:type="dxa"/>
            <w:vAlign w:val="center"/>
          </w:tcPr>
          <w:p w14:paraId="722A8118" w14:textId="77777777" w:rsidR="00C25A3B" w:rsidRDefault="00000000">
            <w:pPr>
              <w:spacing w:after="40"/>
            </w:pPr>
            <w:r>
              <w:rPr>
                <w:sz w:val="16"/>
              </w:rPr>
              <w:t>Charging destination, next grid and observed charging-wait data.</w:t>
            </w:r>
          </w:p>
        </w:tc>
      </w:tr>
    </w:tbl>
    <w:p w14:paraId="26531F4D" w14:textId="77777777" w:rsidR="00C25A3B" w:rsidRDefault="00C25A3B"/>
    <w:p w14:paraId="5DE4829F" w14:textId="77777777" w:rsidR="00C25A3B" w:rsidRDefault="00000000">
      <w:r>
        <w:lastRenderedPageBreak/>
        <w:t>Battery-energy consumption and charging-rate models need calibration. The two supplied documents do not fully specify their numerical forms.</w:t>
      </w:r>
    </w:p>
    <w:p w14:paraId="2273E9B3" w14:textId="77777777" w:rsidR="00C25A3B" w:rsidRDefault="00000000">
      <w:pPr>
        <w:pStyle w:val="Heading1"/>
      </w:pPr>
      <w:r>
        <w:t>11. Module 9 — Global Policy Network</w:t>
      </w:r>
    </w:p>
    <w:p w14:paraId="53D94CFF" w14:textId="77777777" w:rsidR="00C25A3B" w:rsidRDefault="00000000">
      <w:r>
        <w:t>Objective: predict the mean routing response of drivers from grid statistics, without directly collecting individual driver preferences centrally.</w:t>
      </w:r>
    </w:p>
    <w:p w14:paraId="526BABBA" w14:textId="77777777" w:rsidR="00C25A3B" w:rsidRDefault="00000000">
      <w:pPr>
        <w:spacing w:before="40" w:after="140"/>
        <w:ind w:left="360"/>
      </w:pPr>
      <w:r>
        <w:rPr>
          <w:rFonts w:ascii="Cambria Math" w:hAnsi="Cambria Math"/>
          <w:b/>
          <w:sz w:val="20"/>
        </w:rPr>
        <w:t>S^l_(g,t) = [{μ_(g'',t), σ_(g'',t), F-hat_(g'',t)} for g''∈N_g; {H-hat_(g',t)} for g'∈G]</w:t>
      </w:r>
    </w:p>
    <w:p w14:paraId="07A7D74A" w14:textId="77777777" w:rsidR="00C25A3B" w:rsidRDefault="00000000">
      <w:pPr>
        <w:spacing w:before="40" w:after="140"/>
        <w:ind w:left="360"/>
      </w:pPr>
      <w:r>
        <w:rPr>
          <w:rFonts w:ascii="Cambria Math" w:hAnsi="Cambria Math"/>
          <w:b/>
          <w:sz w:val="20"/>
        </w:rPr>
        <w:t>p_(g,t) = softmax(π(S^l_(g,t) | φ))</w:t>
      </w:r>
    </w:p>
    <w:tbl>
      <w:tblPr>
        <w:tblStyle w:val="TableGrid"/>
        <w:tblW w:w="0" w:type="auto"/>
        <w:jc w:val="center"/>
        <w:tblLook w:val="04A0" w:firstRow="1" w:lastRow="0" w:firstColumn="1" w:lastColumn="0" w:noHBand="0" w:noVBand="1"/>
      </w:tblPr>
      <w:tblGrid>
        <w:gridCol w:w="5112"/>
        <w:gridCol w:w="5112"/>
      </w:tblGrid>
      <w:tr w:rsidR="00C25A3B" w14:paraId="3698CA9C" w14:textId="77777777">
        <w:trPr>
          <w:jc w:val="center"/>
        </w:trPr>
        <w:tc>
          <w:tcPr>
            <w:tcW w:w="5112" w:type="dxa"/>
            <w:shd w:val="clear" w:color="auto" w:fill="1F4E79"/>
            <w:vAlign w:val="center"/>
          </w:tcPr>
          <w:p w14:paraId="4CFAE7C1" w14:textId="77777777" w:rsidR="00C25A3B" w:rsidRDefault="00000000">
            <w:pPr>
              <w:spacing w:after="40"/>
            </w:pPr>
            <w:r>
              <w:rPr>
                <w:b/>
                <w:color w:val="FFFFFF"/>
                <w:sz w:val="16"/>
              </w:rPr>
              <w:t>Item</w:t>
            </w:r>
          </w:p>
        </w:tc>
        <w:tc>
          <w:tcPr>
            <w:tcW w:w="5112" w:type="dxa"/>
            <w:shd w:val="clear" w:color="auto" w:fill="1F4E79"/>
            <w:vAlign w:val="center"/>
          </w:tcPr>
          <w:p w14:paraId="5099C7F4" w14:textId="77777777" w:rsidR="00C25A3B" w:rsidRDefault="00000000">
            <w:pPr>
              <w:spacing w:after="40"/>
            </w:pPr>
            <w:r>
              <w:rPr>
                <w:b/>
                <w:color w:val="FFFFFF"/>
                <w:sz w:val="16"/>
              </w:rPr>
              <w:t>Details</w:t>
            </w:r>
          </w:p>
        </w:tc>
      </w:tr>
      <w:tr w:rsidR="00C25A3B" w14:paraId="2F62382F" w14:textId="77777777">
        <w:trPr>
          <w:jc w:val="center"/>
        </w:trPr>
        <w:tc>
          <w:tcPr>
            <w:tcW w:w="5112" w:type="dxa"/>
            <w:vAlign w:val="center"/>
          </w:tcPr>
          <w:p w14:paraId="1EA19CE3" w14:textId="77777777" w:rsidR="00C25A3B" w:rsidRDefault="00000000">
            <w:pPr>
              <w:spacing w:after="40"/>
            </w:pPr>
            <w:r>
              <w:rPr>
                <w:sz w:val="16"/>
              </w:rPr>
              <w:t>Input</w:t>
            </w:r>
          </w:p>
        </w:tc>
        <w:tc>
          <w:tcPr>
            <w:tcW w:w="5112" w:type="dxa"/>
            <w:vAlign w:val="center"/>
          </w:tcPr>
          <w:p w14:paraId="390C7E9E" w14:textId="77777777" w:rsidR="00C25A3B" w:rsidRDefault="00000000">
            <w:pPr>
              <w:spacing w:after="40"/>
            </w:pPr>
            <w:r>
              <w:rPr>
                <w:sz w:val="16"/>
              </w:rPr>
              <w:t>Grid statistics for the current grid/neighbors and charging-wait estimates.</w:t>
            </w:r>
          </w:p>
        </w:tc>
      </w:tr>
      <w:tr w:rsidR="00C25A3B" w14:paraId="75F35CD0" w14:textId="77777777">
        <w:trPr>
          <w:jc w:val="center"/>
        </w:trPr>
        <w:tc>
          <w:tcPr>
            <w:tcW w:w="5112" w:type="dxa"/>
            <w:shd w:val="clear" w:color="auto" w:fill="F2F6FA"/>
            <w:vAlign w:val="center"/>
          </w:tcPr>
          <w:p w14:paraId="6612332C" w14:textId="77777777" w:rsidR="00C25A3B" w:rsidRDefault="00000000">
            <w:pPr>
              <w:spacing w:after="40"/>
            </w:pPr>
            <w:r>
              <w:rPr>
                <w:sz w:val="16"/>
              </w:rPr>
              <w:t>Processing</w:t>
            </w:r>
          </w:p>
        </w:tc>
        <w:tc>
          <w:tcPr>
            <w:tcW w:w="5112" w:type="dxa"/>
            <w:shd w:val="clear" w:color="auto" w:fill="F2F6FA"/>
            <w:vAlign w:val="center"/>
          </w:tcPr>
          <w:p w14:paraId="6341FF7D" w14:textId="77777777" w:rsidR="00C25A3B" w:rsidRDefault="00000000">
            <w:pPr>
              <w:spacing w:after="40"/>
            </w:pPr>
            <w:r>
              <w:rPr>
                <w:sz w:val="16"/>
              </w:rPr>
              <w:t>Feed state into policy network and apply softmax.</w:t>
            </w:r>
          </w:p>
        </w:tc>
      </w:tr>
      <w:tr w:rsidR="00C25A3B" w14:paraId="4E1DF78A" w14:textId="77777777">
        <w:trPr>
          <w:jc w:val="center"/>
        </w:trPr>
        <w:tc>
          <w:tcPr>
            <w:tcW w:w="5112" w:type="dxa"/>
            <w:vAlign w:val="center"/>
          </w:tcPr>
          <w:p w14:paraId="143C81D0" w14:textId="77777777" w:rsidR="00C25A3B" w:rsidRDefault="00000000">
            <w:pPr>
              <w:spacing w:after="40"/>
            </w:pPr>
            <w:r>
              <w:rPr>
                <w:sz w:val="16"/>
              </w:rPr>
              <w:t>Output</w:t>
            </w:r>
          </w:p>
        </w:tc>
        <w:tc>
          <w:tcPr>
            <w:tcW w:w="5112" w:type="dxa"/>
            <w:vAlign w:val="center"/>
          </w:tcPr>
          <w:p w14:paraId="704CD1EA" w14:textId="77777777" w:rsidR="00C25A3B" w:rsidRDefault="00000000">
            <w:pPr>
              <w:spacing w:after="40"/>
            </w:pPr>
            <w:r>
              <w:rPr>
                <w:sz w:val="16"/>
              </w:rPr>
              <w:t>Routing probability vector p_(g,t); output dimension K=|N_g|, up to 9 under the paper's neighbor scheme.</w:t>
            </w:r>
          </w:p>
        </w:tc>
      </w:tr>
    </w:tbl>
    <w:p w14:paraId="6EAE5AF2" w14:textId="77777777" w:rsidR="00C25A3B" w:rsidRDefault="00C25A3B"/>
    <w:p w14:paraId="31E3F2BF" w14:textId="77777777" w:rsidR="00C25A3B" w:rsidRDefault="00000000">
      <w:r>
        <w:t>The probability vector summarizes routing behavior. The actual repositioning decision remains governed by the utility rule.</w:t>
      </w:r>
    </w:p>
    <w:p w14:paraId="10E4548B" w14:textId="77777777" w:rsidR="00C25A3B" w:rsidRDefault="00000000">
      <w:pPr>
        <w:pStyle w:val="Heading1"/>
      </w:pPr>
      <w:r>
        <w:t>12. Module 10 — Federated Learning</w:t>
      </w:r>
    </w:p>
    <w:p w14:paraId="228C1318" w14:textId="77777777" w:rsidR="00C25A3B" w:rsidRDefault="00000000">
      <w:r>
        <w:t>Each vehicle keeps local experiences &lt;s^l_n, y^l_n, z^l_n&gt;, trains a local policy-network copy and uploads parameters for aggregation. Raw experiences and private preferences should remain local.</w:t>
      </w:r>
    </w:p>
    <w:p w14:paraId="72C534D7" w14:textId="77777777" w:rsidR="00C25A3B" w:rsidRDefault="00000000">
      <w:pPr>
        <w:spacing w:before="40" w:after="140"/>
        <w:ind w:left="360"/>
      </w:pPr>
      <w:r>
        <w:rPr>
          <w:rFonts w:ascii="Cambria Math" w:hAnsi="Cambria Math"/>
          <w:b/>
          <w:sz w:val="20"/>
        </w:rPr>
        <w:t>C(φ_i^l) = −(1/N_i) Σ_n log p_(φ_i^l)(s_n^l)[a_n]</w:t>
      </w:r>
    </w:p>
    <w:p w14:paraId="128913FE" w14:textId="77777777" w:rsidR="00C25A3B" w:rsidRDefault="00000000">
      <w:pPr>
        <w:spacing w:before="40" w:after="140"/>
        <w:ind w:left="360"/>
      </w:pPr>
      <w:r>
        <w:rPr>
          <w:rFonts w:ascii="Cambria Math" w:hAnsi="Cambria Math"/>
          <w:b/>
          <w:sz w:val="20"/>
        </w:rPr>
        <w:t>φ_i^l ← φ_i^l − η_l ∇ C(φ_i^l)</w:t>
      </w:r>
    </w:p>
    <w:p w14:paraId="2FD0C2BA" w14:textId="77777777" w:rsidR="00C25A3B" w:rsidRDefault="00000000">
      <w:pPr>
        <w:spacing w:before="40" w:after="140"/>
        <w:ind w:left="360"/>
      </w:pPr>
      <w:r>
        <w:rPr>
          <w:rFonts w:ascii="Cambria Math" w:hAnsi="Cambria Math"/>
          <w:b/>
          <w:sz w:val="20"/>
        </w:rPr>
        <w:t>φ ← (1/|I_t_idle|) Σ_(i∈I_t_idle) φ_i^l</w:t>
      </w:r>
    </w:p>
    <w:tbl>
      <w:tblPr>
        <w:tblStyle w:val="TableGrid"/>
        <w:tblW w:w="0" w:type="auto"/>
        <w:jc w:val="center"/>
        <w:tblLook w:val="04A0" w:firstRow="1" w:lastRow="0" w:firstColumn="1" w:lastColumn="0" w:noHBand="0" w:noVBand="1"/>
      </w:tblPr>
      <w:tblGrid>
        <w:gridCol w:w="2556"/>
        <w:gridCol w:w="2556"/>
        <w:gridCol w:w="2556"/>
        <w:gridCol w:w="2556"/>
      </w:tblGrid>
      <w:tr w:rsidR="00C25A3B" w14:paraId="1B8BF494" w14:textId="77777777">
        <w:trPr>
          <w:jc w:val="center"/>
        </w:trPr>
        <w:tc>
          <w:tcPr>
            <w:tcW w:w="2556" w:type="dxa"/>
            <w:shd w:val="clear" w:color="auto" w:fill="1F4E79"/>
            <w:vAlign w:val="center"/>
          </w:tcPr>
          <w:p w14:paraId="76CB3009" w14:textId="77777777" w:rsidR="00C25A3B" w:rsidRDefault="00000000">
            <w:pPr>
              <w:spacing w:after="40"/>
            </w:pPr>
            <w:r>
              <w:rPr>
                <w:b/>
                <w:color w:val="FFFFFF"/>
                <w:sz w:val="16"/>
              </w:rPr>
              <w:t>Step</w:t>
            </w:r>
          </w:p>
        </w:tc>
        <w:tc>
          <w:tcPr>
            <w:tcW w:w="2556" w:type="dxa"/>
            <w:shd w:val="clear" w:color="auto" w:fill="1F4E79"/>
            <w:vAlign w:val="center"/>
          </w:tcPr>
          <w:p w14:paraId="6BFEBAA2" w14:textId="77777777" w:rsidR="00C25A3B" w:rsidRDefault="00000000">
            <w:pPr>
              <w:spacing w:after="40"/>
            </w:pPr>
            <w:r>
              <w:rPr>
                <w:b/>
                <w:color w:val="FFFFFF"/>
                <w:sz w:val="16"/>
              </w:rPr>
              <w:t>Input</w:t>
            </w:r>
          </w:p>
        </w:tc>
        <w:tc>
          <w:tcPr>
            <w:tcW w:w="2556" w:type="dxa"/>
            <w:shd w:val="clear" w:color="auto" w:fill="1F4E79"/>
            <w:vAlign w:val="center"/>
          </w:tcPr>
          <w:p w14:paraId="264AD250" w14:textId="77777777" w:rsidR="00C25A3B" w:rsidRDefault="00000000">
            <w:pPr>
              <w:spacing w:after="40"/>
            </w:pPr>
            <w:r>
              <w:rPr>
                <w:b/>
                <w:color w:val="FFFFFF"/>
                <w:sz w:val="16"/>
              </w:rPr>
              <w:t>Processing</w:t>
            </w:r>
          </w:p>
        </w:tc>
        <w:tc>
          <w:tcPr>
            <w:tcW w:w="2556" w:type="dxa"/>
            <w:shd w:val="clear" w:color="auto" w:fill="1F4E79"/>
            <w:vAlign w:val="center"/>
          </w:tcPr>
          <w:p w14:paraId="1F730B79" w14:textId="77777777" w:rsidR="00C25A3B" w:rsidRDefault="00000000">
            <w:pPr>
              <w:spacing w:after="40"/>
            </w:pPr>
            <w:r>
              <w:rPr>
                <w:b/>
                <w:color w:val="FFFFFF"/>
                <w:sz w:val="16"/>
              </w:rPr>
              <w:t>Output</w:t>
            </w:r>
          </w:p>
        </w:tc>
      </w:tr>
      <w:tr w:rsidR="00C25A3B" w14:paraId="73A142A0" w14:textId="77777777">
        <w:trPr>
          <w:jc w:val="center"/>
        </w:trPr>
        <w:tc>
          <w:tcPr>
            <w:tcW w:w="2556" w:type="dxa"/>
            <w:vAlign w:val="center"/>
          </w:tcPr>
          <w:p w14:paraId="6332A083" w14:textId="77777777" w:rsidR="00C25A3B" w:rsidRDefault="00000000">
            <w:pPr>
              <w:spacing w:after="40"/>
            </w:pPr>
            <w:r>
              <w:rPr>
                <w:sz w:val="16"/>
              </w:rPr>
              <w:t>1. Broadcast</w:t>
            </w:r>
          </w:p>
        </w:tc>
        <w:tc>
          <w:tcPr>
            <w:tcW w:w="2556" w:type="dxa"/>
            <w:vAlign w:val="center"/>
          </w:tcPr>
          <w:p w14:paraId="2844BE1F" w14:textId="77777777" w:rsidR="00C25A3B" w:rsidRDefault="00000000">
            <w:pPr>
              <w:spacing w:after="40"/>
            </w:pPr>
            <w:r>
              <w:rPr>
                <w:sz w:val="16"/>
              </w:rPr>
              <w:t>Global parameters φ</w:t>
            </w:r>
          </w:p>
        </w:tc>
        <w:tc>
          <w:tcPr>
            <w:tcW w:w="2556" w:type="dxa"/>
            <w:vAlign w:val="center"/>
          </w:tcPr>
          <w:p w14:paraId="703E80C1" w14:textId="77777777" w:rsidR="00C25A3B" w:rsidRDefault="00000000">
            <w:pPr>
              <w:spacing w:after="40"/>
            </w:pPr>
            <w:r>
              <w:rPr>
                <w:sz w:val="16"/>
              </w:rPr>
              <w:t>Send current model to eligible idle vehicles</w:t>
            </w:r>
          </w:p>
        </w:tc>
        <w:tc>
          <w:tcPr>
            <w:tcW w:w="2556" w:type="dxa"/>
            <w:vAlign w:val="center"/>
          </w:tcPr>
          <w:p w14:paraId="28DE4F9F" w14:textId="77777777" w:rsidR="00C25A3B" w:rsidRDefault="00000000">
            <w:pPr>
              <w:spacing w:after="40"/>
            </w:pPr>
            <w:r>
              <w:rPr>
                <w:sz w:val="16"/>
              </w:rPr>
              <w:t>Local copies</w:t>
            </w:r>
          </w:p>
        </w:tc>
      </w:tr>
      <w:tr w:rsidR="00C25A3B" w14:paraId="162F9168" w14:textId="77777777">
        <w:trPr>
          <w:jc w:val="center"/>
        </w:trPr>
        <w:tc>
          <w:tcPr>
            <w:tcW w:w="2556" w:type="dxa"/>
            <w:shd w:val="clear" w:color="auto" w:fill="F2F6FA"/>
            <w:vAlign w:val="center"/>
          </w:tcPr>
          <w:p w14:paraId="0C85F95A" w14:textId="77777777" w:rsidR="00C25A3B" w:rsidRDefault="00000000">
            <w:pPr>
              <w:spacing w:after="40"/>
            </w:pPr>
            <w:r>
              <w:rPr>
                <w:sz w:val="16"/>
              </w:rPr>
              <w:t>2. Local training</w:t>
            </w:r>
          </w:p>
        </w:tc>
        <w:tc>
          <w:tcPr>
            <w:tcW w:w="2556" w:type="dxa"/>
            <w:shd w:val="clear" w:color="auto" w:fill="F2F6FA"/>
            <w:vAlign w:val="center"/>
          </w:tcPr>
          <w:p w14:paraId="0ABBA3AD" w14:textId="77777777" w:rsidR="00C25A3B" w:rsidRDefault="00000000">
            <w:pPr>
              <w:spacing w:after="40"/>
            </w:pPr>
            <w:r>
              <w:rPr>
                <w:sz w:val="16"/>
              </w:rPr>
              <w:t>Private experiences</w:t>
            </w:r>
          </w:p>
        </w:tc>
        <w:tc>
          <w:tcPr>
            <w:tcW w:w="2556" w:type="dxa"/>
            <w:shd w:val="clear" w:color="auto" w:fill="F2F6FA"/>
            <w:vAlign w:val="center"/>
          </w:tcPr>
          <w:p w14:paraId="5B82DD3E" w14:textId="77777777" w:rsidR="00C25A3B" w:rsidRDefault="00000000">
            <w:pPr>
              <w:spacing w:after="40"/>
            </w:pPr>
            <w:r>
              <w:rPr>
                <w:sz w:val="16"/>
              </w:rPr>
              <w:t>Minimize cross-entropy</w:t>
            </w:r>
          </w:p>
        </w:tc>
        <w:tc>
          <w:tcPr>
            <w:tcW w:w="2556" w:type="dxa"/>
            <w:shd w:val="clear" w:color="auto" w:fill="F2F6FA"/>
            <w:vAlign w:val="center"/>
          </w:tcPr>
          <w:p w14:paraId="466E729B" w14:textId="77777777" w:rsidR="00C25A3B" w:rsidRDefault="00000000">
            <w:pPr>
              <w:spacing w:after="40"/>
            </w:pPr>
            <w:r>
              <w:rPr>
                <w:sz w:val="16"/>
              </w:rPr>
              <w:t>Updated local parameters</w:t>
            </w:r>
          </w:p>
        </w:tc>
      </w:tr>
      <w:tr w:rsidR="00C25A3B" w14:paraId="5A74D123" w14:textId="77777777">
        <w:trPr>
          <w:jc w:val="center"/>
        </w:trPr>
        <w:tc>
          <w:tcPr>
            <w:tcW w:w="2556" w:type="dxa"/>
            <w:vAlign w:val="center"/>
          </w:tcPr>
          <w:p w14:paraId="39EA083E" w14:textId="77777777" w:rsidR="00C25A3B" w:rsidRDefault="00000000">
            <w:pPr>
              <w:spacing w:after="40"/>
            </w:pPr>
            <w:r>
              <w:rPr>
                <w:sz w:val="16"/>
              </w:rPr>
              <w:t>3. Upload</w:t>
            </w:r>
          </w:p>
        </w:tc>
        <w:tc>
          <w:tcPr>
            <w:tcW w:w="2556" w:type="dxa"/>
            <w:vAlign w:val="center"/>
          </w:tcPr>
          <w:p w14:paraId="624AF49C" w14:textId="77777777" w:rsidR="00C25A3B" w:rsidRDefault="00000000">
            <w:pPr>
              <w:spacing w:after="40"/>
            </w:pPr>
            <w:r>
              <w:rPr>
                <w:sz w:val="16"/>
              </w:rPr>
              <w:t>Local parameters</w:t>
            </w:r>
          </w:p>
        </w:tc>
        <w:tc>
          <w:tcPr>
            <w:tcW w:w="2556" w:type="dxa"/>
            <w:vAlign w:val="center"/>
          </w:tcPr>
          <w:p w14:paraId="7096E673" w14:textId="77777777" w:rsidR="00C25A3B" w:rsidRDefault="00000000">
            <w:pPr>
              <w:spacing w:after="40"/>
            </w:pPr>
            <w:r>
              <w:rPr>
                <w:sz w:val="16"/>
              </w:rPr>
              <w:t>Transmit updates</w:t>
            </w:r>
          </w:p>
        </w:tc>
        <w:tc>
          <w:tcPr>
            <w:tcW w:w="2556" w:type="dxa"/>
            <w:vAlign w:val="center"/>
          </w:tcPr>
          <w:p w14:paraId="6813CB8D" w14:textId="77777777" w:rsidR="00C25A3B" w:rsidRDefault="00000000">
            <w:pPr>
              <w:spacing w:after="40"/>
            </w:pPr>
            <w:r>
              <w:rPr>
                <w:sz w:val="16"/>
              </w:rPr>
              <w:t>Updates for aggregation</w:t>
            </w:r>
          </w:p>
        </w:tc>
      </w:tr>
      <w:tr w:rsidR="00C25A3B" w14:paraId="75F874FF" w14:textId="77777777">
        <w:trPr>
          <w:jc w:val="center"/>
        </w:trPr>
        <w:tc>
          <w:tcPr>
            <w:tcW w:w="2556" w:type="dxa"/>
            <w:shd w:val="clear" w:color="auto" w:fill="F2F6FA"/>
            <w:vAlign w:val="center"/>
          </w:tcPr>
          <w:p w14:paraId="4E8821A7" w14:textId="77777777" w:rsidR="00C25A3B" w:rsidRDefault="00000000">
            <w:pPr>
              <w:spacing w:after="40"/>
            </w:pPr>
            <w:r>
              <w:rPr>
                <w:sz w:val="16"/>
              </w:rPr>
              <w:t>4. Aggregate</w:t>
            </w:r>
          </w:p>
        </w:tc>
        <w:tc>
          <w:tcPr>
            <w:tcW w:w="2556" w:type="dxa"/>
            <w:shd w:val="clear" w:color="auto" w:fill="F2F6FA"/>
            <w:vAlign w:val="center"/>
          </w:tcPr>
          <w:p w14:paraId="577FD9C2" w14:textId="77777777" w:rsidR="00C25A3B" w:rsidRDefault="00000000">
            <w:pPr>
              <w:spacing w:after="40"/>
            </w:pPr>
            <w:r>
              <w:rPr>
                <w:sz w:val="16"/>
              </w:rPr>
              <w:t>Participating updates</w:t>
            </w:r>
          </w:p>
        </w:tc>
        <w:tc>
          <w:tcPr>
            <w:tcW w:w="2556" w:type="dxa"/>
            <w:shd w:val="clear" w:color="auto" w:fill="F2F6FA"/>
            <w:vAlign w:val="center"/>
          </w:tcPr>
          <w:p w14:paraId="5ED1DC5D" w14:textId="77777777" w:rsidR="00C25A3B" w:rsidRDefault="00000000">
            <w:pPr>
              <w:spacing w:after="40"/>
            </w:pPr>
            <w:r>
              <w:rPr>
                <w:sz w:val="16"/>
              </w:rPr>
              <w:t>Plain parameter averaging for baseline</w:t>
            </w:r>
          </w:p>
        </w:tc>
        <w:tc>
          <w:tcPr>
            <w:tcW w:w="2556" w:type="dxa"/>
            <w:shd w:val="clear" w:color="auto" w:fill="F2F6FA"/>
            <w:vAlign w:val="center"/>
          </w:tcPr>
          <w:p w14:paraId="33FFC369" w14:textId="77777777" w:rsidR="00C25A3B" w:rsidRDefault="00000000">
            <w:pPr>
              <w:spacing w:after="40"/>
            </w:pPr>
            <w:r>
              <w:rPr>
                <w:sz w:val="16"/>
              </w:rPr>
              <w:t>New global parameters</w:t>
            </w:r>
          </w:p>
        </w:tc>
      </w:tr>
      <w:tr w:rsidR="00C25A3B" w14:paraId="59B4317E" w14:textId="77777777">
        <w:trPr>
          <w:jc w:val="center"/>
        </w:trPr>
        <w:tc>
          <w:tcPr>
            <w:tcW w:w="2556" w:type="dxa"/>
            <w:vAlign w:val="center"/>
          </w:tcPr>
          <w:p w14:paraId="57AD6361" w14:textId="77777777" w:rsidR="00C25A3B" w:rsidRDefault="00000000">
            <w:pPr>
              <w:spacing w:after="40"/>
            </w:pPr>
            <w:r>
              <w:rPr>
                <w:sz w:val="16"/>
              </w:rPr>
              <w:t>5. Predict</w:t>
            </w:r>
          </w:p>
        </w:tc>
        <w:tc>
          <w:tcPr>
            <w:tcW w:w="2556" w:type="dxa"/>
            <w:vAlign w:val="center"/>
          </w:tcPr>
          <w:p w14:paraId="31CA6D1C" w14:textId="77777777" w:rsidR="00C25A3B" w:rsidRDefault="00000000">
            <w:pPr>
              <w:spacing w:after="40"/>
            </w:pPr>
            <w:r>
              <w:rPr>
                <w:sz w:val="16"/>
              </w:rPr>
              <w:t>Updated model and grid statistics</w:t>
            </w:r>
          </w:p>
        </w:tc>
        <w:tc>
          <w:tcPr>
            <w:tcW w:w="2556" w:type="dxa"/>
            <w:vAlign w:val="center"/>
          </w:tcPr>
          <w:p w14:paraId="3DC8A217" w14:textId="77777777" w:rsidR="00C25A3B" w:rsidRDefault="00000000">
            <w:pPr>
              <w:spacing w:after="40"/>
            </w:pPr>
            <w:r>
              <w:rPr>
                <w:sz w:val="16"/>
              </w:rPr>
              <w:t>Compute softmax</w:t>
            </w:r>
          </w:p>
        </w:tc>
        <w:tc>
          <w:tcPr>
            <w:tcW w:w="2556" w:type="dxa"/>
            <w:vAlign w:val="center"/>
          </w:tcPr>
          <w:p w14:paraId="54FF1ACE" w14:textId="77777777" w:rsidR="00C25A3B" w:rsidRDefault="00000000">
            <w:pPr>
              <w:spacing w:after="40"/>
            </w:pPr>
            <w:r>
              <w:rPr>
                <w:sz w:val="16"/>
              </w:rPr>
              <w:t>Routing probabilities</w:t>
            </w:r>
          </w:p>
        </w:tc>
      </w:tr>
    </w:tbl>
    <w:p w14:paraId="70DB94C0" w14:textId="77777777" w:rsidR="00C25A3B" w:rsidRDefault="00C25A3B"/>
    <w:p w14:paraId="32E66BC2" w14:textId="77777777" w:rsidR="00C25A3B" w:rsidRDefault="00000000">
      <w:r>
        <w:t>Implement plain federated averaging first. Consistently map repositioning and charging labels to the relative grid-index classes. Then add privacy and robust aggregation as separate stages.</w:t>
      </w:r>
    </w:p>
    <w:p w14:paraId="4CC0BB6E" w14:textId="77777777" w:rsidR="00C25A3B" w:rsidRDefault="00000000">
      <w:pPr>
        <w:pStyle w:val="Heading1"/>
      </w:pPr>
      <w:r>
        <w:t>13. Module 11 — Pricing DQN</w:t>
      </w:r>
    </w:p>
    <w:p w14:paraId="18E34F84" w14:textId="77777777" w:rsidR="00C25A3B" w:rsidRDefault="00000000">
      <w:r>
        <w:t>Objective: learn destination-based pricing factors to maximize long-term dispatch revenue.</w:t>
      </w:r>
    </w:p>
    <w:tbl>
      <w:tblPr>
        <w:tblStyle w:val="TableGrid"/>
        <w:tblW w:w="0" w:type="auto"/>
        <w:jc w:val="center"/>
        <w:tblLook w:val="04A0" w:firstRow="1" w:lastRow="0" w:firstColumn="1" w:lastColumn="0" w:noHBand="0" w:noVBand="1"/>
      </w:tblPr>
      <w:tblGrid>
        <w:gridCol w:w="3408"/>
        <w:gridCol w:w="3408"/>
        <w:gridCol w:w="3408"/>
      </w:tblGrid>
      <w:tr w:rsidR="00C25A3B" w14:paraId="4E8642D4" w14:textId="77777777">
        <w:trPr>
          <w:jc w:val="center"/>
        </w:trPr>
        <w:tc>
          <w:tcPr>
            <w:tcW w:w="3408" w:type="dxa"/>
            <w:shd w:val="clear" w:color="auto" w:fill="1F4E79"/>
            <w:vAlign w:val="center"/>
          </w:tcPr>
          <w:p w14:paraId="636E4BA6" w14:textId="77777777" w:rsidR="00C25A3B" w:rsidRDefault="00000000">
            <w:pPr>
              <w:spacing w:after="40"/>
            </w:pPr>
            <w:r>
              <w:rPr>
                <w:b/>
                <w:color w:val="FFFFFF"/>
                <w:sz w:val="16"/>
              </w:rPr>
              <w:t>State component</w:t>
            </w:r>
          </w:p>
        </w:tc>
        <w:tc>
          <w:tcPr>
            <w:tcW w:w="3408" w:type="dxa"/>
            <w:shd w:val="clear" w:color="auto" w:fill="1F4E79"/>
            <w:vAlign w:val="center"/>
          </w:tcPr>
          <w:p w14:paraId="19591133" w14:textId="77777777" w:rsidR="00C25A3B" w:rsidRDefault="00000000">
            <w:pPr>
              <w:spacing w:after="40"/>
            </w:pPr>
            <w:r>
              <w:rPr>
                <w:b/>
                <w:color w:val="FFFFFF"/>
                <w:sz w:val="16"/>
              </w:rPr>
              <w:t>Meaning</w:t>
            </w:r>
          </w:p>
        </w:tc>
        <w:tc>
          <w:tcPr>
            <w:tcW w:w="3408" w:type="dxa"/>
            <w:shd w:val="clear" w:color="auto" w:fill="1F4E79"/>
            <w:vAlign w:val="center"/>
          </w:tcPr>
          <w:p w14:paraId="08F5889A" w14:textId="77777777" w:rsidR="00C25A3B" w:rsidRDefault="00000000">
            <w:pPr>
              <w:spacing w:after="40"/>
            </w:pPr>
            <w:r>
              <w:rPr>
                <w:b/>
                <w:color w:val="FFFFFF"/>
                <w:sz w:val="16"/>
              </w:rPr>
              <w:t>Source</w:t>
            </w:r>
          </w:p>
        </w:tc>
      </w:tr>
      <w:tr w:rsidR="00C25A3B" w14:paraId="312F5E71" w14:textId="77777777">
        <w:trPr>
          <w:jc w:val="center"/>
        </w:trPr>
        <w:tc>
          <w:tcPr>
            <w:tcW w:w="3408" w:type="dxa"/>
            <w:vAlign w:val="center"/>
          </w:tcPr>
          <w:p w14:paraId="0FBE926A" w14:textId="77777777" w:rsidR="00C25A3B" w:rsidRDefault="00000000">
            <w:pPr>
              <w:spacing w:after="40"/>
            </w:pPr>
            <w:r>
              <w:rPr>
                <w:sz w:val="16"/>
              </w:rPr>
              <w:t>J-hat_(g,t)</w:t>
            </w:r>
          </w:p>
        </w:tc>
        <w:tc>
          <w:tcPr>
            <w:tcW w:w="3408" w:type="dxa"/>
            <w:vAlign w:val="center"/>
          </w:tcPr>
          <w:p w14:paraId="1D03A65B" w14:textId="77777777" w:rsidR="00C25A3B" w:rsidRDefault="00000000">
            <w:pPr>
              <w:spacing w:after="40"/>
            </w:pPr>
            <w:r>
              <w:rPr>
                <w:sz w:val="16"/>
              </w:rPr>
              <w:t>Predicted demand</w:t>
            </w:r>
          </w:p>
        </w:tc>
        <w:tc>
          <w:tcPr>
            <w:tcW w:w="3408" w:type="dxa"/>
            <w:vAlign w:val="center"/>
          </w:tcPr>
          <w:p w14:paraId="3011AD3A" w14:textId="77777777" w:rsidR="00C25A3B" w:rsidRDefault="00000000">
            <w:pPr>
              <w:spacing w:after="40"/>
            </w:pPr>
            <w:r>
              <w:rPr>
                <w:sz w:val="16"/>
              </w:rPr>
              <w:t>CNN predictor</w:t>
            </w:r>
          </w:p>
        </w:tc>
      </w:tr>
      <w:tr w:rsidR="00C25A3B" w14:paraId="3EFA407C" w14:textId="77777777">
        <w:trPr>
          <w:jc w:val="center"/>
        </w:trPr>
        <w:tc>
          <w:tcPr>
            <w:tcW w:w="3408" w:type="dxa"/>
            <w:shd w:val="clear" w:color="auto" w:fill="F2F6FA"/>
            <w:vAlign w:val="center"/>
          </w:tcPr>
          <w:p w14:paraId="0146DCC3" w14:textId="77777777" w:rsidR="00C25A3B" w:rsidRDefault="00000000">
            <w:pPr>
              <w:spacing w:after="40"/>
            </w:pPr>
            <w:r>
              <w:rPr>
                <w:sz w:val="16"/>
              </w:rPr>
              <w:t>J-disp_(g,t-1)</w:t>
            </w:r>
          </w:p>
        </w:tc>
        <w:tc>
          <w:tcPr>
            <w:tcW w:w="3408" w:type="dxa"/>
            <w:shd w:val="clear" w:color="auto" w:fill="F2F6FA"/>
            <w:vAlign w:val="center"/>
          </w:tcPr>
          <w:p w14:paraId="168FD1CD" w14:textId="77777777" w:rsidR="00C25A3B" w:rsidRDefault="00000000">
            <w:pPr>
              <w:spacing w:after="40"/>
            </w:pPr>
            <w:r>
              <w:rPr>
                <w:sz w:val="16"/>
              </w:rPr>
              <w:t>Previous successful-dispatch statistic</w:t>
            </w:r>
          </w:p>
        </w:tc>
        <w:tc>
          <w:tcPr>
            <w:tcW w:w="3408" w:type="dxa"/>
            <w:shd w:val="clear" w:color="auto" w:fill="F2F6FA"/>
            <w:vAlign w:val="center"/>
          </w:tcPr>
          <w:p w14:paraId="2670585A" w14:textId="77777777" w:rsidR="00C25A3B" w:rsidRDefault="00000000">
            <w:pPr>
              <w:spacing w:after="40"/>
            </w:pPr>
            <w:r>
              <w:rPr>
                <w:sz w:val="16"/>
              </w:rPr>
              <w:t>Simulator</w:t>
            </w:r>
          </w:p>
        </w:tc>
      </w:tr>
      <w:tr w:rsidR="00C25A3B" w14:paraId="0A3D02CF" w14:textId="77777777">
        <w:trPr>
          <w:jc w:val="center"/>
        </w:trPr>
        <w:tc>
          <w:tcPr>
            <w:tcW w:w="3408" w:type="dxa"/>
            <w:vAlign w:val="center"/>
          </w:tcPr>
          <w:p w14:paraId="2188B7B1" w14:textId="77777777" w:rsidR="00C25A3B" w:rsidRDefault="00000000">
            <w:pPr>
              <w:spacing w:after="40"/>
            </w:pPr>
            <w:r>
              <w:rPr>
                <w:sz w:val="16"/>
              </w:rPr>
              <w:t>I_(g,t)</w:t>
            </w:r>
          </w:p>
        </w:tc>
        <w:tc>
          <w:tcPr>
            <w:tcW w:w="3408" w:type="dxa"/>
            <w:vAlign w:val="center"/>
          </w:tcPr>
          <w:p w14:paraId="14FBCCFB" w14:textId="77777777" w:rsidR="00C25A3B" w:rsidRDefault="00000000">
            <w:pPr>
              <w:spacing w:after="40"/>
            </w:pPr>
            <w:r>
              <w:rPr>
                <w:sz w:val="16"/>
              </w:rPr>
              <w:t>Estimated vehicles arriving via drop-offs</w:t>
            </w:r>
          </w:p>
        </w:tc>
        <w:tc>
          <w:tcPr>
            <w:tcW w:w="3408" w:type="dxa"/>
            <w:vAlign w:val="center"/>
          </w:tcPr>
          <w:p w14:paraId="1AF37E32" w14:textId="77777777" w:rsidR="00C25A3B" w:rsidRDefault="00000000">
            <w:pPr>
              <w:spacing w:after="40"/>
            </w:pPr>
            <w:r>
              <w:rPr>
                <w:sz w:val="16"/>
              </w:rPr>
              <w:t>Simulator</w:t>
            </w:r>
          </w:p>
        </w:tc>
      </w:tr>
      <w:tr w:rsidR="00C25A3B" w14:paraId="05DAD193" w14:textId="77777777">
        <w:trPr>
          <w:jc w:val="center"/>
        </w:trPr>
        <w:tc>
          <w:tcPr>
            <w:tcW w:w="3408" w:type="dxa"/>
            <w:shd w:val="clear" w:color="auto" w:fill="F2F6FA"/>
            <w:vAlign w:val="center"/>
          </w:tcPr>
          <w:p w14:paraId="61A16CFB" w14:textId="77777777" w:rsidR="00C25A3B" w:rsidRDefault="00000000">
            <w:pPr>
              <w:spacing w:after="40"/>
            </w:pPr>
            <w:r>
              <w:rPr>
                <w:sz w:val="16"/>
              </w:rPr>
              <w:t>p_(g,t)</w:t>
            </w:r>
          </w:p>
        </w:tc>
        <w:tc>
          <w:tcPr>
            <w:tcW w:w="3408" w:type="dxa"/>
            <w:shd w:val="clear" w:color="auto" w:fill="F2F6FA"/>
            <w:vAlign w:val="center"/>
          </w:tcPr>
          <w:p w14:paraId="08DEB25A" w14:textId="77777777" w:rsidR="00C25A3B" w:rsidRDefault="00000000">
            <w:pPr>
              <w:spacing w:after="40"/>
            </w:pPr>
            <w:r>
              <w:rPr>
                <w:sz w:val="16"/>
              </w:rPr>
              <w:t>Mean routing response</w:t>
            </w:r>
          </w:p>
        </w:tc>
        <w:tc>
          <w:tcPr>
            <w:tcW w:w="3408" w:type="dxa"/>
            <w:shd w:val="clear" w:color="auto" w:fill="F2F6FA"/>
            <w:vAlign w:val="center"/>
          </w:tcPr>
          <w:p w14:paraId="626CE004" w14:textId="77777777" w:rsidR="00C25A3B" w:rsidRDefault="00000000">
            <w:pPr>
              <w:spacing w:after="40"/>
            </w:pPr>
            <w:r>
              <w:rPr>
                <w:sz w:val="16"/>
              </w:rPr>
              <w:t>Global policy network</w:t>
            </w:r>
          </w:p>
        </w:tc>
      </w:tr>
      <w:tr w:rsidR="00C25A3B" w14:paraId="716AA270" w14:textId="77777777">
        <w:trPr>
          <w:jc w:val="center"/>
        </w:trPr>
        <w:tc>
          <w:tcPr>
            <w:tcW w:w="3408" w:type="dxa"/>
            <w:vAlign w:val="center"/>
          </w:tcPr>
          <w:p w14:paraId="36A698E5" w14:textId="77777777" w:rsidR="00C25A3B" w:rsidRDefault="00000000">
            <w:pPr>
              <w:spacing w:after="40"/>
            </w:pPr>
            <w:r>
              <w:rPr>
                <w:sz w:val="16"/>
              </w:rPr>
              <w:t>π_(g',t)</w:t>
            </w:r>
          </w:p>
        </w:tc>
        <w:tc>
          <w:tcPr>
            <w:tcW w:w="3408" w:type="dxa"/>
            <w:vAlign w:val="center"/>
          </w:tcPr>
          <w:p w14:paraId="30444E47" w14:textId="77777777" w:rsidR="00C25A3B" w:rsidRDefault="00000000">
            <w:pPr>
              <w:spacing w:after="40"/>
            </w:pPr>
            <w:r>
              <w:rPr>
                <w:sz w:val="16"/>
              </w:rPr>
              <w:t>Destination popularity</w:t>
            </w:r>
          </w:p>
        </w:tc>
        <w:tc>
          <w:tcPr>
            <w:tcW w:w="3408" w:type="dxa"/>
            <w:vAlign w:val="center"/>
          </w:tcPr>
          <w:p w14:paraId="477BBF67" w14:textId="77777777" w:rsidR="00C25A3B" w:rsidRDefault="00000000">
            <w:pPr>
              <w:spacing w:after="40"/>
            </w:pPr>
            <w:r>
              <w:rPr>
                <w:sz w:val="16"/>
              </w:rPr>
              <w:t>Historical demand</w:t>
            </w:r>
          </w:p>
        </w:tc>
      </w:tr>
    </w:tbl>
    <w:p w14:paraId="22E6A298" w14:textId="77777777" w:rsidR="00C25A3B" w:rsidRDefault="00C25A3B"/>
    <w:p w14:paraId="04F85719" w14:textId="77777777" w:rsidR="00C25A3B" w:rsidRDefault="00000000">
      <w:pPr>
        <w:spacing w:before="40" w:after="140"/>
        <w:ind w:left="360"/>
      </w:pPr>
      <w:r>
        <w:rPr>
          <w:rFonts w:ascii="Cambria Math" w:hAnsi="Cambria Math"/>
          <w:b/>
          <w:sz w:val="20"/>
        </w:rPr>
        <w:lastRenderedPageBreak/>
        <w:t>S^u_(g,g',t) = [J-hat_(g,t), J-disp_(g,t-1), I_(g,t), p_(g,t), π_(g',t)]</w:t>
      </w:r>
    </w:p>
    <w:p w14:paraId="4631FE33" w14:textId="77777777" w:rsidR="00C25A3B" w:rsidRDefault="00000000">
      <w:pPr>
        <w:spacing w:before="40" w:after="140"/>
        <w:ind w:left="360"/>
      </w:pPr>
      <w:r>
        <w:rPr>
          <w:rFonts w:ascii="Cambria Math" w:hAnsi="Cambria Math"/>
          <w:b/>
          <w:sz w:val="20"/>
        </w:rPr>
        <w:t>P_disp_(g,g',t) = a_(g,g',t) × P_base</w:t>
      </w:r>
    </w:p>
    <w:p w14:paraId="06F1B323" w14:textId="77777777" w:rsidR="00C25A3B" w:rsidRDefault="00000000">
      <w:pPr>
        <w:spacing w:before="40" w:after="140"/>
        <w:ind w:left="360"/>
      </w:pPr>
      <w:r>
        <w:rPr>
          <w:rFonts w:ascii="Cambria Math" w:hAnsi="Cambria Math"/>
          <w:b/>
          <w:sz w:val="20"/>
        </w:rPr>
        <w:t>y_m = r_m + γ max_(a') Q(s'_m,a' | θ-hat)</w:t>
      </w:r>
    </w:p>
    <w:p w14:paraId="0171F992" w14:textId="77777777" w:rsidR="00C25A3B" w:rsidRDefault="00000000">
      <w:pPr>
        <w:spacing w:before="40" w:after="140"/>
        <w:ind w:left="360"/>
      </w:pPr>
      <w:r>
        <w:rPr>
          <w:rFonts w:ascii="Cambria Math" w:hAnsi="Cambria Math"/>
          <w:b/>
          <w:sz w:val="20"/>
        </w:rPr>
        <w:t>L(θ) = (1/(2|M|)) Σ_m [y_m − Q(s_m,a_m | θ)]²</w:t>
      </w:r>
    </w:p>
    <w:p w14:paraId="0C7FFDD4" w14:textId="77777777" w:rsidR="00C25A3B" w:rsidRDefault="00000000">
      <w:pPr>
        <w:spacing w:before="40" w:after="140"/>
        <w:ind w:left="360"/>
      </w:pPr>
      <w:r>
        <w:rPr>
          <w:rFonts w:ascii="Cambria Math" w:hAnsi="Cambria Math"/>
          <w:b/>
          <w:sz w:val="20"/>
        </w:rPr>
        <w:t>θ-hat ← (1−τ) θ-hat + τ θ</w:t>
      </w:r>
    </w:p>
    <w:tbl>
      <w:tblPr>
        <w:tblStyle w:val="TableGrid"/>
        <w:tblW w:w="0" w:type="auto"/>
        <w:jc w:val="center"/>
        <w:tblLook w:val="04A0" w:firstRow="1" w:lastRow="0" w:firstColumn="1" w:lastColumn="0" w:noHBand="0" w:noVBand="1"/>
      </w:tblPr>
      <w:tblGrid>
        <w:gridCol w:w="5112"/>
        <w:gridCol w:w="5112"/>
      </w:tblGrid>
      <w:tr w:rsidR="00C25A3B" w14:paraId="2320E7B3" w14:textId="77777777">
        <w:trPr>
          <w:jc w:val="center"/>
        </w:trPr>
        <w:tc>
          <w:tcPr>
            <w:tcW w:w="5112" w:type="dxa"/>
            <w:shd w:val="clear" w:color="auto" w:fill="1F4E79"/>
            <w:vAlign w:val="center"/>
          </w:tcPr>
          <w:p w14:paraId="253972CE" w14:textId="77777777" w:rsidR="00C25A3B" w:rsidRDefault="00000000">
            <w:pPr>
              <w:spacing w:after="40"/>
            </w:pPr>
            <w:r>
              <w:rPr>
                <w:b/>
                <w:color w:val="FFFFFF"/>
                <w:sz w:val="16"/>
              </w:rPr>
              <w:t>Item</w:t>
            </w:r>
          </w:p>
        </w:tc>
        <w:tc>
          <w:tcPr>
            <w:tcW w:w="5112" w:type="dxa"/>
            <w:shd w:val="clear" w:color="auto" w:fill="1F4E79"/>
            <w:vAlign w:val="center"/>
          </w:tcPr>
          <w:p w14:paraId="27F5FE13" w14:textId="77777777" w:rsidR="00C25A3B" w:rsidRDefault="00000000">
            <w:pPr>
              <w:spacing w:after="40"/>
            </w:pPr>
            <w:r>
              <w:rPr>
                <w:b/>
                <w:color w:val="FFFFFF"/>
                <w:sz w:val="16"/>
              </w:rPr>
              <w:t>Details</w:t>
            </w:r>
          </w:p>
        </w:tc>
      </w:tr>
      <w:tr w:rsidR="00C25A3B" w14:paraId="066F4126" w14:textId="77777777">
        <w:trPr>
          <w:jc w:val="center"/>
        </w:trPr>
        <w:tc>
          <w:tcPr>
            <w:tcW w:w="5112" w:type="dxa"/>
            <w:vAlign w:val="center"/>
          </w:tcPr>
          <w:p w14:paraId="4065701E" w14:textId="77777777" w:rsidR="00C25A3B" w:rsidRDefault="00000000">
            <w:pPr>
              <w:spacing w:after="40"/>
            </w:pPr>
            <w:r>
              <w:rPr>
                <w:sz w:val="16"/>
              </w:rPr>
              <w:t>Input</w:t>
            </w:r>
          </w:p>
        </w:tc>
        <w:tc>
          <w:tcPr>
            <w:tcW w:w="5112" w:type="dxa"/>
            <w:vAlign w:val="center"/>
          </w:tcPr>
          <w:p w14:paraId="0E8B05EE" w14:textId="77777777" w:rsidR="00C25A3B" w:rsidRDefault="00000000">
            <w:pPr>
              <w:spacing w:after="40"/>
            </w:pPr>
            <w:r>
              <w:rPr>
                <w:sz w:val="16"/>
              </w:rPr>
              <w:t>Five-component pricing state for each origin-destination pair.</w:t>
            </w:r>
          </w:p>
        </w:tc>
      </w:tr>
      <w:tr w:rsidR="00C25A3B" w14:paraId="6444C78F" w14:textId="77777777">
        <w:trPr>
          <w:jc w:val="center"/>
        </w:trPr>
        <w:tc>
          <w:tcPr>
            <w:tcW w:w="5112" w:type="dxa"/>
            <w:shd w:val="clear" w:color="auto" w:fill="F2F6FA"/>
            <w:vAlign w:val="center"/>
          </w:tcPr>
          <w:p w14:paraId="7522FF6E" w14:textId="77777777" w:rsidR="00C25A3B" w:rsidRDefault="00000000">
            <w:pPr>
              <w:spacing w:after="40"/>
            </w:pPr>
            <w:r>
              <w:rPr>
                <w:sz w:val="16"/>
              </w:rPr>
              <w:t>Processing</w:t>
            </w:r>
          </w:p>
        </w:tc>
        <w:tc>
          <w:tcPr>
            <w:tcW w:w="5112" w:type="dxa"/>
            <w:shd w:val="clear" w:color="auto" w:fill="F2F6FA"/>
            <w:vAlign w:val="center"/>
          </w:tcPr>
          <w:p w14:paraId="5AAE1ABE" w14:textId="77777777" w:rsidR="00C25A3B" w:rsidRDefault="00000000">
            <w:pPr>
              <w:spacing w:after="40"/>
            </w:pPr>
            <w:r>
              <w:rPr>
                <w:sz w:val="16"/>
              </w:rPr>
              <w:t>ε-greedy action selection; simulate reward; store transition; train primary network; update target network.</w:t>
            </w:r>
          </w:p>
        </w:tc>
      </w:tr>
      <w:tr w:rsidR="00C25A3B" w14:paraId="1A340338" w14:textId="77777777">
        <w:trPr>
          <w:jc w:val="center"/>
        </w:trPr>
        <w:tc>
          <w:tcPr>
            <w:tcW w:w="5112" w:type="dxa"/>
            <w:vAlign w:val="center"/>
          </w:tcPr>
          <w:p w14:paraId="3DA89F4D" w14:textId="77777777" w:rsidR="00C25A3B" w:rsidRDefault="00000000">
            <w:pPr>
              <w:spacing w:after="40"/>
            </w:pPr>
            <w:r>
              <w:rPr>
                <w:sz w:val="16"/>
              </w:rPr>
              <w:t>Output</w:t>
            </w:r>
          </w:p>
        </w:tc>
        <w:tc>
          <w:tcPr>
            <w:tcW w:w="5112" w:type="dxa"/>
            <w:vAlign w:val="center"/>
          </w:tcPr>
          <w:p w14:paraId="08F42B76" w14:textId="77777777" w:rsidR="00C25A3B" w:rsidRDefault="00000000">
            <w:pPr>
              <w:spacing w:after="40"/>
            </w:pPr>
            <w:r>
              <w:rPr>
                <w:sz w:val="16"/>
              </w:rPr>
              <w:t>Pricing factor, Q-values and trained DQN parameters.</w:t>
            </w:r>
          </w:p>
        </w:tc>
      </w:tr>
      <w:tr w:rsidR="00C25A3B" w14:paraId="0839D764" w14:textId="77777777">
        <w:trPr>
          <w:jc w:val="center"/>
        </w:trPr>
        <w:tc>
          <w:tcPr>
            <w:tcW w:w="5112" w:type="dxa"/>
            <w:shd w:val="clear" w:color="auto" w:fill="F2F6FA"/>
            <w:vAlign w:val="center"/>
          </w:tcPr>
          <w:p w14:paraId="586C3B68" w14:textId="77777777" w:rsidR="00C25A3B" w:rsidRDefault="00000000">
            <w:pPr>
              <w:spacing w:after="40"/>
            </w:pPr>
            <w:r>
              <w:rPr>
                <w:sz w:val="16"/>
              </w:rPr>
              <w:t>Training data</w:t>
            </w:r>
          </w:p>
        </w:tc>
        <w:tc>
          <w:tcPr>
            <w:tcW w:w="5112" w:type="dxa"/>
            <w:shd w:val="clear" w:color="auto" w:fill="F2F6FA"/>
            <w:vAlign w:val="center"/>
          </w:tcPr>
          <w:p w14:paraId="4B2FEA3C" w14:textId="77777777" w:rsidR="00C25A3B" w:rsidRDefault="00000000">
            <w:pPr>
              <w:spacing w:after="40"/>
            </w:pPr>
            <w:r>
              <w:rPr>
                <w:sz w:val="16"/>
              </w:rPr>
              <w:t>Simulated transitions, not merely historical rows treated as RL transitions.</w:t>
            </w:r>
          </w:p>
        </w:tc>
      </w:tr>
    </w:tbl>
    <w:p w14:paraId="2E08D7C5" w14:textId="77777777" w:rsidR="00C25A3B" w:rsidRDefault="00C25A3B"/>
    <w:p w14:paraId="244A5C23" w14:textId="77777777" w:rsidR="00C25A3B" w:rsidRDefault="00000000">
      <w:r>
        <w:t>The guide suggests an example action set from 0.8 to 2.0 in 0.1 increments. Confirm the action set with your approved experimental design. Network layer sizes, replay-buffer capacity, batch size and learning rate are implementation hyperparameters not fully fixed by the documents.</w:t>
      </w:r>
    </w:p>
    <w:p w14:paraId="53BD6DB3" w14:textId="77777777" w:rsidR="00C25A3B" w:rsidRDefault="00000000">
      <w:pPr>
        <w:pStyle w:val="Heading1"/>
      </w:pPr>
      <w:r>
        <w:t>14. Module 12 — End-to-End Integration</w:t>
      </w:r>
    </w:p>
    <w:p w14:paraId="252654B4" w14:textId="77777777" w:rsidR="00C25A3B" w:rsidRDefault="00000000">
      <w:pPr>
        <w:pStyle w:val="ListNumber"/>
      </w:pPr>
      <w:r>
        <w:t>Begin slot t and assemble predicted demand, prior dispatch statistics, expected drop-off arrivals, destination popularity and routing probabilities.</w:t>
      </w:r>
    </w:p>
    <w:p w14:paraId="4A8C4DB7" w14:textId="77777777" w:rsidR="00C25A3B" w:rsidRDefault="00000000">
      <w:pPr>
        <w:pStyle w:val="ListNumber"/>
      </w:pPr>
      <w:r>
        <w:t>The DQN chooses a pricing factor for each origin-destination pair and the simulator calculates offered fares.</w:t>
      </w:r>
    </w:p>
    <w:p w14:paraId="038E3489" w14:textId="77777777" w:rsidR="00C25A3B" w:rsidRDefault="00000000">
      <w:pPr>
        <w:pStyle w:val="ListNumber"/>
      </w:pPr>
      <w:r>
        <w:t>Within each mini-slot, generate/retrieve requests, apply passenger acceptance and run vehicle contention/dispatch.</w:t>
      </w:r>
    </w:p>
    <w:p w14:paraId="01821117" w14:textId="77777777" w:rsidR="00C25A3B" w:rsidRDefault="00000000">
      <w:pPr>
        <w:pStyle w:val="ListNumber"/>
      </w:pPr>
      <w:r>
        <w:t>Update vehicle status and locations; run repositioning utility and EV charging rules; update EWMA statistics.</w:t>
      </w:r>
    </w:p>
    <w:p w14:paraId="75D63E00" w14:textId="77777777" w:rsidR="00C25A3B" w:rsidRDefault="00000000">
      <w:pPr>
        <w:pStyle w:val="ListNumber"/>
      </w:pPr>
      <w:r>
        <w:t>Train local routing models on private experiences and aggregate updates for the next global policy.</w:t>
      </w:r>
    </w:p>
    <w:p w14:paraId="37156B01" w14:textId="77777777" w:rsidR="00C25A3B" w:rsidRDefault="00000000">
      <w:pPr>
        <w:pStyle w:val="ListNumber"/>
      </w:pPr>
      <w:r>
        <w:t>Calculate revenue reward, construct the next DQN state and store the transition in the shared replay buffer.</w:t>
      </w:r>
    </w:p>
    <w:p w14:paraId="4BB6E50C" w14:textId="77777777" w:rsidR="00C25A3B" w:rsidRDefault="00000000">
      <w:pPr>
        <w:pStyle w:val="ListNumber"/>
      </w:pPr>
      <w:r>
        <w:t>Repeat across slots and episodes; log all metrics and model checkpoints.</w:t>
      </w:r>
    </w:p>
    <w:p w14:paraId="427DD57A" w14:textId="77777777" w:rsidR="00C25A3B" w:rsidRDefault="00000000">
      <w:r>
        <w:t>Timing rule: routing probabilities available for slot t must be used for decisions in slot t. Updated federated responses feed subsequent states as described by the manuscript; do not retroactively use a future model update.</w:t>
      </w:r>
    </w:p>
    <w:p w14:paraId="7073742C" w14:textId="77777777" w:rsidR="00C25A3B" w:rsidRDefault="00000000">
      <w:pPr>
        <w:pStyle w:val="Heading1"/>
      </w:pPr>
      <w:r>
        <w:t>15. Module 13 — Differential Privacy</w:t>
      </w:r>
    </w:p>
    <w:tbl>
      <w:tblPr>
        <w:tblStyle w:val="TableGrid"/>
        <w:tblW w:w="0" w:type="auto"/>
        <w:jc w:val="center"/>
        <w:tblLook w:val="04A0" w:firstRow="1" w:lastRow="0" w:firstColumn="1" w:lastColumn="0" w:noHBand="0" w:noVBand="1"/>
      </w:tblPr>
      <w:tblGrid>
        <w:gridCol w:w="5112"/>
        <w:gridCol w:w="5112"/>
      </w:tblGrid>
      <w:tr w:rsidR="00C25A3B" w14:paraId="3A18EA97" w14:textId="77777777">
        <w:trPr>
          <w:jc w:val="center"/>
        </w:trPr>
        <w:tc>
          <w:tcPr>
            <w:tcW w:w="5112" w:type="dxa"/>
            <w:shd w:val="clear" w:color="auto" w:fill="1F4E79"/>
            <w:vAlign w:val="center"/>
          </w:tcPr>
          <w:p w14:paraId="183CA76F" w14:textId="77777777" w:rsidR="00C25A3B" w:rsidRDefault="00000000">
            <w:pPr>
              <w:spacing w:after="40"/>
            </w:pPr>
            <w:r>
              <w:rPr>
                <w:b/>
                <w:color w:val="FFFFFF"/>
                <w:sz w:val="16"/>
              </w:rPr>
              <w:t>Item</w:t>
            </w:r>
          </w:p>
        </w:tc>
        <w:tc>
          <w:tcPr>
            <w:tcW w:w="5112" w:type="dxa"/>
            <w:shd w:val="clear" w:color="auto" w:fill="1F4E79"/>
            <w:vAlign w:val="center"/>
          </w:tcPr>
          <w:p w14:paraId="69F01315" w14:textId="77777777" w:rsidR="00C25A3B" w:rsidRDefault="00000000">
            <w:pPr>
              <w:spacing w:after="40"/>
            </w:pPr>
            <w:r>
              <w:rPr>
                <w:b/>
                <w:color w:val="FFFFFF"/>
                <w:sz w:val="16"/>
              </w:rPr>
              <w:t>Details</w:t>
            </w:r>
          </w:p>
        </w:tc>
      </w:tr>
      <w:tr w:rsidR="00C25A3B" w14:paraId="3704B719" w14:textId="77777777">
        <w:trPr>
          <w:jc w:val="center"/>
        </w:trPr>
        <w:tc>
          <w:tcPr>
            <w:tcW w:w="5112" w:type="dxa"/>
            <w:vAlign w:val="center"/>
          </w:tcPr>
          <w:p w14:paraId="68EC7427" w14:textId="77777777" w:rsidR="00C25A3B" w:rsidRDefault="00000000">
            <w:pPr>
              <w:spacing w:after="40"/>
            </w:pPr>
            <w:r>
              <w:rPr>
                <w:sz w:val="16"/>
              </w:rPr>
              <w:t>Input</w:t>
            </w:r>
          </w:p>
        </w:tc>
        <w:tc>
          <w:tcPr>
            <w:tcW w:w="5112" w:type="dxa"/>
            <w:vAlign w:val="center"/>
          </w:tcPr>
          <w:p w14:paraId="5230D914" w14:textId="77777777" w:rsidR="00C25A3B" w:rsidRDefault="00000000">
            <w:pPr>
              <w:spacing w:after="40"/>
            </w:pPr>
            <w:r>
              <w:rPr>
                <w:sz w:val="16"/>
              </w:rPr>
              <w:t>Local gradients, clipping norm C, noise multiplier σ_dp and privacy parameters.</w:t>
            </w:r>
          </w:p>
        </w:tc>
      </w:tr>
      <w:tr w:rsidR="00C25A3B" w14:paraId="61505275" w14:textId="77777777">
        <w:trPr>
          <w:jc w:val="center"/>
        </w:trPr>
        <w:tc>
          <w:tcPr>
            <w:tcW w:w="5112" w:type="dxa"/>
            <w:shd w:val="clear" w:color="auto" w:fill="F2F6FA"/>
            <w:vAlign w:val="center"/>
          </w:tcPr>
          <w:p w14:paraId="4AF103F6" w14:textId="77777777" w:rsidR="00C25A3B" w:rsidRDefault="00000000">
            <w:pPr>
              <w:spacing w:after="40"/>
            </w:pPr>
            <w:r>
              <w:rPr>
                <w:sz w:val="16"/>
              </w:rPr>
              <w:t>Processing</w:t>
            </w:r>
          </w:p>
        </w:tc>
        <w:tc>
          <w:tcPr>
            <w:tcW w:w="5112" w:type="dxa"/>
            <w:shd w:val="clear" w:color="auto" w:fill="F2F6FA"/>
            <w:vAlign w:val="center"/>
          </w:tcPr>
          <w:p w14:paraId="1B31D1F5" w14:textId="77777777" w:rsidR="00C25A3B" w:rsidRDefault="00000000">
            <w:pPr>
              <w:spacing w:after="40"/>
            </w:pPr>
            <w:r>
              <w:rPr>
                <w:sz w:val="16"/>
              </w:rPr>
              <w:t>Clip per-sample gradients, add calibrated Gaussian noise, update local parameters and account for privacy loss.</w:t>
            </w:r>
          </w:p>
        </w:tc>
      </w:tr>
      <w:tr w:rsidR="00C25A3B" w14:paraId="027F0B6C" w14:textId="77777777">
        <w:trPr>
          <w:jc w:val="center"/>
        </w:trPr>
        <w:tc>
          <w:tcPr>
            <w:tcW w:w="5112" w:type="dxa"/>
            <w:vAlign w:val="center"/>
          </w:tcPr>
          <w:p w14:paraId="61784405" w14:textId="77777777" w:rsidR="00C25A3B" w:rsidRDefault="00000000">
            <w:pPr>
              <w:spacing w:after="40"/>
            </w:pPr>
            <w:r>
              <w:rPr>
                <w:sz w:val="16"/>
              </w:rPr>
              <w:t>Output</w:t>
            </w:r>
          </w:p>
        </w:tc>
        <w:tc>
          <w:tcPr>
            <w:tcW w:w="5112" w:type="dxa"/>
            <w:vAlign w:val="center"/>
          </w:tcPr>
          <w:p w14:paraId="5DD654C6" w14:textId="77777777" w:rsidR="00C25A3B" w:rsidRDefault="00000000">
            <w:pPr>
              <w:spacing w:after="40"/>
            </w:pPr>
            <w:r>
              <w:rPr>
                <w:sz w:val="16"/>
              </w:rPr>
              <w:t>Noised local update and accumulated privacy budget.</w:t>
            </w:r>
          </w:p>
        </w:tc>
      </w:tr>
    </w:tbl>
    <w:p w14:paraId="5EE5D964" w14:textId="77777777" w:rsidR="00C25A3B" w:rsidRDefault="00C25A3B"/>
    <w:p w14:paraId="32D1C326" w14:textId="77777777" w:rsidR="00C25A3B" w:rsidRDefault="00000000">
      <w:pPr>
        <w:pStyle w:val="ListBullet"/>
      </w:pPr>
      <w:r>
        <w:t>ε_p is the privacy budget; δ is the failure-probability parameter; C is the clipping norm; σ_dp is the noise multiplier.</w:t>
      </w:r>
    </w:p>
    <w:p w14:paraId="34384FEA" w14:textId="77777777" w:rsidR="00C25A3B" w:rsidRDefault="00000000">
      <w:pPr>
        <w:pStyle w:val="ListBullet"/>
      </w:pPr>
      <w:r>
        <w:t>Use a Renyi DP or moments accountant and account for repeated participation over time.</w:t>
      </w:r>
    </w:p>
    <w:p w14:paraId="6F5E85F1" w14:textId="77777777" w:rsidR="00C25A3B" w:rsidRDefault="00000000">
      <w:pPr>
        <w:pStyle w:val="ListBullet"/>
      </w:pPr>
      <w:r>
        <w:t>Report privacy budget per driver over the reporting horizon.</w:t>
      </w:r>
    </w:p>
    <w:p w14:paraId="184568C3" w14:textId="77777777" w:rsidR="00C25A3B" w:rsidRDefault="00000000">
      <w:pPr>
        <w:pStyle w:val="ListBullet"/>
      </w:pPr>
      <w:r>
        <w:t>Evaluate service-quality changes across a privacy-budget sweep.</w:t>
      </w:r>
    </w:p>
    <w:p w14:paraId="39D0BE35" w14:textId="77777777" w:rsidR="00C25A3B" w:rsidRDefault="00000000">
      <w:r>
        <w:t>Adding noise alone does not establish a specific formal guarantee. The actual privacy accounting and sampling assumptions must be documented.</w:t>
      </w:r>
    </w:p>
    <w:p w14:paraId="181DC808" w14:textId="77777777" w:rsidR="00C25A3B" w:rsidRDefault="00000000">
      <w:pPr>
        <w:pStyle w:val="Heading1"/>
      </w:pPr>
      <w:r>
        <w:lastRenderedPageBreak/>
        <w:t>16. Module 14 — Secure Aggregation</w:t>
      </w:r>
    </w:p>
    <w:tbl>
      <w:tblPr>
        <w:tblStyle w:val="TableGrid"/>
        <w:tblW w:w="0" w:type="auto"/>
        <w:jc w:val="center"/>
        <w:tblLook w:val="04A0" w:firstRow="1" w:lastRow="0" w:firstColumn="1" w:lastColumn="0" w:noHBand="0" w:noVBand="1"/>
      </w:tblPr>
      <w:tblGrid>
        <w:gridCol w:w="5112"/>
        <w:gridCol w:w="5112"/>
      </w:tblGrid>
      <w:tr w:rsidR="00C25A3B" w14:paraId="01D3288A" w14:textId="77777777">
        <w:trPr>
          <w:jc w:val="center"/>
        </w:trPr>
        <w:tc>
          <w:tcPr>
            <w:tcW w:w="5112" w:type="dxa"/>
            <w:shd w:val="clear" w:color="auto" w:fill="1F4E79"/>
            <w:vAlign w:val="center"/>
          </w:tcPr>
          <w:p w14:paraId="498F870A" w14:textId="77777777" w:rsidR="00C25A3B" w:rsidRDefault="00000000">
            <w:pPr>
              <w:spacing w:after="40"/>
            </w:pPr>
            <w:r>
              <w:rPr>
                <w:b/>
                <w:color w:val="FFFFFF"/>
                <w:sz w:val="16"/>
              </w:rPr>
              <w:t>Item</w:t>
            </w:r>
          </w:p>
        </w:tc>
        <w:tc>
          <w:tcPr>
            <w:tcW w:w="5112" w:type="dxa"/>
            <w:shd w:val="clear" w:color="auto" w:fill="1F4E79"/>
            <w:vAlign w:val="center"/>
          </w:tcPr>
          <w:p w14:paraId="223C63F3" w14:textId="77777777" w:rsidR="00C25A3B" w:rsidRDefault="00000000">
            <w:pPr>
              <w:spacing w:after="40"/>
            </w:pPr>
            <w:r>
              <w:rPr>
                <w:b/>
                <w:color w:val="FFFFFF"/>
                <w:sz w:val="16"/>
              </w:rPr>
              <w:t>Details</w:t>
            </w:r>
          </w:p>
        </w:tc>
      </w:tr>
      <w:tr w:rsidR="00C25A3B" w14:paraId="554937E7" w14:textId="77777777">
        <w:trPr>
          <w:jc w:val="center"/>
        </w:trPr>
        <w:tc>
          <w:tcPr>
            <w:tcW w:w="5112" w:type="dxa"/>
            <w:vAlign w:val="center"/>
          </w:tcPr>
          <w:p w14:paraId="1CC6DFA5" w14:textId="77777777" w:rsidR="00C25A3B" w:rsidRDefault="00000000">
            <w:pPr>
              <w:spacing w:after="40"/>
            </w:pPr>
            <w:r>
              <w:rPr>
                <w:sz w:val="16"/>
              </w:rPr>
              <w:t>Input</w:t>
            </w:r>
          </w:p>
        </w:tc>
        <w:tc>
          <w:tcPr>
            <w:tcW w:w="5112" w:type="dxa"/>
            <w:vAlign w:val="center"/>
          </w:tcPr>
          <w:p w14:paraId="147E888D" w14:textId="77777777" w:rsidR="00C25A3B" w:rsidRDefault="00000000">
            <w:pPr>
              <w:spacing w:after="40"/>
            </w:pPr>
            <w:r>
              <w:rPr>
                <w:sz w:val="16"/>
              </w:rPr>
              <w:t>Local model updates.</w:t>
            </w:r>
          </w:p>
        </w:tc>
      </w:tr>
      <w:tr w:rsidR="00C25A3B" w14:paraId="507C3632" w14:textId="77777777">
        <w:trPr>
          <w:jc w:val="center"/>
        </w:trPr>
        <w:tc>
          <w:tcPr>
            <w:tcW w:w="5112" w:type="dxa"/>
            <w:shd w:val="clear" w:color="auto" w:fill="F2F6FA"/>
            <w:vAlign w:val="center"/>
          </w:tcPr>
          <w:p w14:paraId="74F278F9" w14:textId="77777777" w:rsidR="00C25A3B" w:rsidRDefault="00000000">
            <w:pPr>
              <w:spacing w:after="40"/>
            </w:pPr>
            <w:r>
              <w:rPr>
                <w:sz w:val="16"/>
              </w:rPr>
              <w:t>Processing</w:t>
            </w:r>
          </w:p>
        </w:tc>
        <w:tc>
          <w:tcPr>
            <w:tcW w:w="5112" w:type="dxa"/>
            <w:shd w:val="clear" w:color="auto" w:fill="F2F6FA"/>
            <w:vAlign w:val="center"/>
          </w:tcPr>
          <w:p w14:paraId="1517E36B" w14:textId="77777777" w:rsidR="00C25A3B" w:rsidRDefault="00000000">
            <w:pPr>
              <w:spacing w:after="40"/>
            </w:pPr>
            <w:r>
              <w:rPr>
                <w:sz w:val="16"/>
              </w:rPr>
              <w:t>Use pairwise additive masking or suitable secret sharing to prevent the platform from inspecting individual updates.</w:t>
            </w:r>
          </w:p>
        </w:tc>
      </w:tr>
      <w:tr w:rsidR="00C25A3B" w14:paraId="6C66AC0B" w14:textId="77777777">
        <w:trPr>
          <w:jc w:val="center"/>
        </w:trPr>
        <w:tc>
          <w:tcPr>
            <w:tcW w:w="5112" w:type="dxa"/>
            <w:vAlign w:val="center"/>
          </w:tcPr>
          <w:p w14:paraId="4837EA17" w14:textId="77777777" w:rsidR="00C25A3B" w:rsidRDefault="00000000">
            <w:pPr>
              <w:spacing w:after="40"/>
            </w:pPr>
            <w:r>
              <w:rPr>
                <w:sz w:val="16"/>
              </w:rPr>
              <w:t>Output</w:t>
            </w:r>
          </w:p>
        </w:tc>
        <w:tc>
          <w:tcPr>
            <w:tcW w:w="5112" w:type="dxa"/>
            <w:vAlign w:val="center"/>
          </w:tcPr>
          <w:p w14:paraId="241C4A9A" w14:textId="77777777" w:rsidR="00C25A3B" w:rsidRDefault="00000000">
            <w:pPr>
              <w:spacing w:after="40"/>
            </w:pPr>
            <w:r>
              <w:rPr>
                <w:sz w:val="16"/>
              </w:rPr>
              <w:t>Aggregate update without exposing individual contributions.</w:t>
            </w:r>
          </w:p>
        </w:tc>
      </w:tr>
    </w:tbl>
    <w:p w14:paraId="39E30161" w14:textId="77777777" w:rsidR="00C25A3B" w:rsidRDefault="00C25A3B"/>
    <w:p w14:paraId="54B8C8EB" w14:textId="77777777" w:rsidR="00C25A3B" w:rsidRDefault="00000000">
      <w:r>
        <w:t>Secure aggregation and differential privacy address different risks: secure aggregation hides individual contributions during aggregation; differential privacy limits information leakage from training outputs.</w:t>
      </w:r>
    </w:p>
    <w:p w14:paraId="5000C1AD" w14:textId="77777777" w:rsidR="00C25A3B" w:rsidRDefault="00000000">
      <w:pPr>
        <w:pStyle w:val="Heading1"/>
      </w:pPr>
      <w:r>
        <w:t>17. Module 15 — Robust Aggregation and Attacks</w:t>
      </w:r>
    </w:p>
    <w:p w14:paraId="4812EFAD" w14:textId="77777777" w:rsidR="00C25A3B" w:rsidRDefault="00000000">
      <w:pPr>
        <w:pStyle w:val="ListBullet"/>
      </w:pPr>
      <w:r>
        <w:t>Model poisoning: crafted updates try to steer routing probabilities and pricing.</w:t>
      </w:r>
    </w:p>
    <w:p w14:paraId="198193EB" w14:textId="77777777" w:rsidR="00C25A3B" w:rsidRDefault="00000000">
      <w:pPr>
        <w:pStyle w:val="ListBullet"/>
      </w:pPr>
      <w:r>
        <w:t>Sybil participation: fake participants attempt to dominate the aggregate.</w:t>
      </w:r>
    </w:p>
    <w:p w14:paraId="1B147092" w14:textId="77777777" w:rsidR="00C25A3B" w:rsidRDefault="00000000">
      <w:pPr>
        <w:pStyle w:val="ListBullet"/>
      </w:pPr>
      <w:r>
        <w:t>Strategic misreporting: reported decisions do not match intended utility maximization.</w:t>
      </w:r>
    </w:p>
    <w:p w14:paraId="7A2F4E7A" w14:textId="77777777" w:rsidR="00C25A3B" w:rsidRDefault="00000000">
      <w:pPr>
        <w:pStyle w:val="ListBullet"/>
      </w:pPr>
      <w:r>
        <w:t>Candidate defenses: norm clipping and coordinate-wise median, trimmed mean, Krum, Multi-Krum or Bulyan.</w:t>
      </w:r>
    </w:p>
    <w:p w14:paraId="03E29C6E" w14:textId="77777777" w:rsidR="00C25A3B" w:rsidRDefault="00000000">
      <w:pPr>
        <w:pStyle w:val="ListBullet"/>
      </w:pPr>
      <w:r>
        <w:t>Add participation caps or reputation weighting when appropriate and evaluate compatibility with the secure-aggregation design.</w:t>
      </w:r>
    </w:p>
    <w:tbl>
      <w:tblPr>
        <w:tblStyle w:val="TableGrid"/>
        <w:tblW w:w="0" w:type="auto"/>
        <w:jc w:val="center"/>
        <w:tblLook w:val="04A0" w:firstRow="1" w:lastRow="0" w:firstColumn="1" w:lastColumn="0" w:noHBand="0" w:noVBand="1"/>
      </w:tblPr>
      <w:tblGrid>
        <w:gridCol w:w="5112"/>
        <w:gridCol w:w="5112"/>
      </w:tblGrid>
      <w:tr w:rsidR="00C25A3B" w14:paraId="77D2A86D" w14:textId="77777777">
        <w:trPr>
          <w:jc w:val="center"/>
        </w:trPr>
        <w:tc>
          <w:tcPr>
            <w:tcW w:w="5112" w:type="dxa"/>
            <w:shd w:val="clear" w:color="auto" w:fill="1F4E79"/>
            <w:vAlign w:val="center"/>
          </w:tcPr>
          <w:p w14:paraId="2797D00D" w14:textId="77777777" w:rsidR="00C25A3B" w:rsidRDefault="00000000">
            <w:pPr>
              <w:spacing w:after="40"/>
            </w:pPr>
            <w:r>
              <w:rPr>
                <w:b/>
                <w:color w:val="FFFFFF"/>
                <w:sz w:val="16"/>
              </w:rPr>
              <w:t>Item</w:t>
            </w:r>
          </w:p>
        </w:tc>
        <w:tc>
          <w:tcPr>
            <w:tcW w:w="5112" w:type="dxa"/>
            <w:shd w:val="clear" w:color="auto" w:fill="1F4E79"/>
            <w:vAlign w:val="center"/>
          </w:tcPr>
          <w:p w14:paraId="06153D05" w14:textId="77777777" w:rsidR="00C25A3B" w:rsidRDefault="00000000">
            <w:pPr>
              <w:spacing w:after="40"/>
            </w:pPr>
            <w:r>
              <w:rPr>
                <w:b/>
                <w:color w:val="FFFFFF"/>
                <w:sz w:val="16"/>
              </w:rPr>
              <w:t>Details</w:t>
            </w:r>
          </w:p>
        </w:tc>
      </w:tr>
      <w:tr w:rsidR="00C25A3B" w14:paraId="2380A1EA" w14:textId="77777777">
        <w:trPr>
          <w:jc w:val="center"/>
        </w:trPr>
        <w:tc>
          <w:tcPr>
            <w:tcW w:w="5112" w:type="dxa"/>
            <w:vAlign w:val="center"/>
          </w:tcPr>
          <w:p w14:paraId="679465F7" w14:textId="77777777" w:rsidR="00C25A3B" w:rsidRDefault="00000000">
            <w:pPr>
              <w:spacing w:after="40"/>
            </w:pPr>
            <w:r>
              <w:rPr>
                <w:sz w:val="16"/>
              </w:rPr>
              <w:t>Input</w:t>
            </w:r>
          </w:p>
        </w:tc>
        <w:tc>
          <w:tcPr>
            <w:tcW w:w="5112" w:type="dxa"/>
            <w:vAlign w:val="center"/>
          </w:tcPr>
          <w:p w14:paraId="4318A50C" w14:textId="77777777" w:rsidR="00C25A3B" w:rsidRDefault="00000000">
            <w:pPr>
              <w:spacing w:after="40"/>
            </w:pPr>
            <w:r>
              <w:rPr>
                <w:sz w:val="16"/>
              </w:rPr>
              <w:t>Local updates, including controlled malicious updates in experiments.</w:t>
            </w:r>
          </w:p>
        </w:tc>
      </w:tr>
      <w:tr w:rsidR="00C25A3B" w14:paraId="5879D497" w14:textId="77777777">
        <w:trPr>
          <w:jc w:val="center"/>
        </w:trPr>
        <w:tc>
          <w:tcPr>
            <w:tcW w:w="5112" w:type="dxa"/>
            <w:shd w:val="clear" w:color="auto" w:fill="F2F6FA"/>
            <w:vAlign w:val="center"/>
          </w:tcPr>
          <w:p w14:paraId="18D05EB5" w14:textId="77777777" w:rsidR="00C25A3B" w:rsidRDefault="00000000">
            <w:pPr>
              <w:spacing w:after="40"/>
            </w:pPr>
            <w:r>
              <w:rPr>
                <w:sz w:val="16"/>
              </w:rPr>
              <w:t>Processing</w:t>
            </w:r>
          </w:p>
        </w:tc>
        <w:tc>
          <w:tcPr>
            <w:tcW w:w="5112" w:type="dxa"/>
            <w:shd w:val="clear" w:color="auto" w:fill="F2F6FA"/>
            <w:vAlign w:val="center"/>
          </w:tcPr>
          <w:p w14:paraId="0CCE1149" w14:textId="77777777" w:rsidR="00C25A3B" w:rsidRDefault="00000000">
            <w:pPr>
              <w:spacing w:after="40"/>
            </w:pPr>
            <w:r>
              <w:rPr>
                <w:sz w:val="16"/>
              </w:rPr>
              <w:t>Bound contributions and apply a selected robust aggregation method.</w:t>
            </w:r>
          </w:p>
        </w:tc>
      </w:tr>
      <w:tr w:rsidR="00C25A3B" w14:paraId="10519251" w14:textId="77777777">
        <w:trPr>
          <w:jc w:val="center"/>
        </w:trPr>
        <w:tc>
          <w:tcPr>
            <w:tcW w:w="5112" w:type="dxa"/>
            <w:vAlign w:val="center"/>
          </w:tcPr>
          <w:p w14:paraId="54DD921A" w14:textId="77777777" w:rsidR="00C25A3B" w:rsidRDefault="00000000">
            <w:pPr>
              <w:spacing w:after="40"/>
            </w:pPr>
            <w:r>
              <w:rPr>
                <w:sz w:val="16"/>
              </w:rPr>
              <w:t>Output</w:t>
            </w:r>
          </w:p>
        </w:tc>
        <w:tc>
          <w:tcPr>
            <w:tcW w:w="5112" w:type="dxa"/>
            <w:vAlign w:val="center"/>
          </w:tcPr>
          <w:p w14:paraId="533AC2D7" w14:textId="77777777" w:rsidR="00C25A3B" w:rsidRDefault="00000000">
            <w:pPr>
              <w:spacing w:after="40"/>
            </w:pPr>
            <w:r>
              <w:rPr>
                <w:sz w:val="16"/>
              </w:rPr>
              <w:t>Updated global parameters and measured resistance to poisoning.</w:t>
            </w:r>
          </w:p>
        </w:tc>
      </w:tr>
    </w:tbl>
    <w:p w14:paraId="2466E998" w14:textId="77777777" w:rsidR="00C25A3B" w:rsidRDefault="00C25A3B"/>
    <w:p w14:paraId="1B1C4097" w14:textId="77777777" w:rsidR="00C25A3B" w:rsidRDefault="00000000">
      <w:r>
        <w:t>Compare plain averaging and robust aggregation under the same conditions. Not all robust aggregators can operate directly on a securely hidden sum.</w:t>
      </w:r>
    </w:p>
    <w:p w14:paraId="25E6A890" w14:textId="77777777" w:rsidR="00C25A3B" w:rsidRDefault="00000000">
      <w:pPr>
        <w:pStyle w:val="Heading1"/>
      </w:pPr>
      <w:r>
        <w:t>18. Module 16 — Privacy and Attack Evaluation</w:t>
      </w:r>
    </w:p>
    <w:tbl>
      <w:tblPr>
        <w:tblStyle w:val="TableGrid"/>
        <w:tblW w:w="0" w:type="auto"/>
        <w:jc w:val="center"/>
        <w:tblLook w:val="04A0" w:firstRow="1" w:lastRow="0" w:firstColumn="1" w:lastColumn="0" w:noHBand="0" w:noVBand="1"/>
      </w:tblPr>
      <w:tblGrid>
        <w:gridCol w:w="5112"/>
        <w:gridCol w:w="5112"/>
      </w:tblGrid>
      <w:tr w:rsidR="00C25A3B" w14:paraId="701C2001" w14:textId="77777777">
        <w:trPr>
          <w:jc w:val="center"/>
        </w:trPr>
        <w:tc>
          <w:tcPr>
            <w:tcW w:w="5112" w:type="dxa"/>
            <w:shd w:val="clear" w:color="auto" w:fill="1F4E79"/>
            <w:vAlign w:val="center"/>
          </w:tcPr>
          <w:p w14:paraId="1CDD6FA3" w14:textId="77777777" w:rsidR="00C25A3B" w:rsidRDefault="00000000">
            <w:pPr>
              <w:spacing w:after="40"/>
            </w:pPr>
            <w:r>
              <w:rPr>
                <w:b/>
                <w:color w:val="FFFFFF"/>
                <w:sz w:val="16"/>
              </w:rPr>
              <w:t>Experiment</w:t>
            </w:r>
          </w:p>
        </w:tc>
        <w:tc>
          <w:tcPr>
            <w:tcW w:w="5112" w:type="dxa"/>
            <w:shd w:val="clear" w:color="auto" w:fill="1F4E79"/>
            <w:vAlign w:val="center"/>
          </w:tcPr>
          <w:p w14:paraId="76107317" w14:textId="77777777" w:rsidR="00C25A3B" w:rsidRDefault="00000000">
            <w:pPr>
              <w:spacing w:after="40"/>
            </w:pPr>
            <w:r>
              <w:rPr>
                <w:b/>
                <w:color w:val="FFFFFF"/>
                <w:sz w:val="16"/>
              </w:rPr>
              <w:t>Measurement</w:t>
            </w:r>
          </w:p>
        </w:tc>
      </w:tr>
      <w:tr w:rsidR="00C25A3B" w14:paraId="3077F1E8" w14:textId="77777777">
        <w:trPr>
          <w:jc w:val="center"/>
        </w:trPr>
        <w:tc>
          <w:tcPr>
            <w:tcW w:w="5112" w:type="dxa"/>
            <w:vAlign w:val="center"/>
          </w:tcPr>
          <w:p w14:paraId="0204C0E0" w14:textId="77777777" w:rsidR="00C25A3B" w:rsidRDefault="00000000">
            <w:pPr>
              <w:spacing w:after="40"/>
            </w:pPr>
            <w:r>
              <w:rPr>
                <w:sz w:val="16"/>
              </w:rPr>
              <w:t>Update/gradient inversion</w:t>
            </w:r>
          </w:p>
        </w:tc>
        <w:tc>
          <w:tcPr>
            <w:tcW w:w="5112" w:type="dxa"/>
            <w:vAlign w:val="center"/>
          </w:tcPr>
          <w:p w14:paraId="0B680441" w14:textId="77777777" w:rsidR="00C25A3B" w:rsidRDefault="00000000">
            <w:pPr>
              <w:spacing w:after="40"/>
            </w:pPr>
            <w:r>
              <w:rPr>
                <w:sz w:val="16"/>
              </w:rPr>
              <w:t>Reconstruction error</w:t>
            </w:r>
          </w:p>
        </w:tc>
      </w:tr>
      <w:tr w:rsidR="00C25A3B" w14:paraId="3E15CAE7" w14:textId="77777777">
        <w:trPr>
          <w:jc w:val="center"/>
        </w:trPr>
        <w:tc>
          <w:tcPr>
            <w:tcW w:w="5112" w:type="dxa"/>
            <w:shd w:val="clear" w:color="auto" w:fill="F2F6FA"/>
            <w:vAlign w:val="center"/>
          </w:tcPr>
          <w:p w14:paraId="048815E9" w14:textId="77777777" w:rsidR="00C25A3B" w:rsidRDefault="00000000">
            <w:pPr>
              <w:spacing w:after="40"/>
            </w:pPr>
            <w:r>
              <w:rPr>
                <w:sz w:val="16"/>
              </w:rPr>
              <w:t>Membership inference</w:t>
            </w:r>
          </w:p>
        </w:tc>
        <w:tc>
          <w:tcPr>
            <w:tcW w:w="5112" w:type="dxa"/>
            <w:shd w:val="clear" w:color="auto" w:fill="F2F6FA"/>
            <w:vAlign w:val="center"/>
          </w:tcPr>
          <w:p w14:paraId="73BD3E8E" w14:textId="77777777" w:rsidR="00C25A3B" w:rsidRDefault="00000000">
            <w:pPr>
              <w:spacing w:after="40"/>
            </w:pPr>
            <w:r>
              <w:rPr>
                <w:sz w:val="16"/>
              </w:rPr>
              <w:t>AUC</w:t>
            </w:r>
          </w:p>
        </w:tc>
      </w:tr>
      <w:tr w:rsidR="00C25A3B" w14:paraId="114D9F94" w14:textId="77777777">
        <w:trPr>
          <w:jc w:val="center"/>
        </w:trPr>
        <w:tc>
          <w:tcPr>
            <w:tcW w:w="5112" w:type="dxa"/>
            <w:vAlign w:val="center"/>
          </w:tcPr>
          <w:p w14:paraId="6515E525" w14:textId="77777777" w:rsidR="00C25A3B" w:rsidRDefault="00000000">
            <w:pPr>
              <w:spacing w:after="40"/>
            </w:pPr>
            <w:r>
              <w:rPr>
                <w:sz w:val="16"/>
              </w:rPr>
              <w:t>Attribute inference</w:t>
            </w:r>
          </w:p>
        </w:tc>
        <w:tc>
          <w:tcPr>
            <w:tcW w:w="5112" w:type="dxa"/>
            <w:vAlign w:val="center"/>
          </w:tcPr>
          <w:p w14:paraId="1404A57E" w14:textId="77777777" w:rsidR="00C25A3B" w:rsidRDefault="00000000">
            <w:pPr>
              <w:spacing w:after="40"/>
            </w:pPr>
            <w:r>
              <w:rPr>
                <w:sz w:val="16"/>
              </w:rPr>
              <w:t>Accuracy in inferring private driver preferences</w:t>
            </w:r>
          </w:p>
        </w:tc>
      </w:tr>
      <w:tr w:rsidR="00C25A3B" w14:paraId="3F14BF63" w14:textId="77777777">
        <w:trPr>
          <w:jc w:val="center"/>
        </w:trPr>
        <w:tc>
          <w:tcPr>
            <w:tcW w:w="5112" w:type="dxa"/>
            <w:shd w:val="clear" w:color="auto" w:fill="F2F6FA"/>
            <w:vAlign w:val="center"/>
          </w:tcPr>
          <w:p w14:paraId="69EFAB35" w14:textId="77777777" w:rsidR="00C25A3B" w:rsidRDefault="00000000">
            <w:pPr>
              <w:spacing w:after="40"/>
            </w:pPr>
            <w:r>
              <w:rPr>
                <w:sz w:val="16"/>
              </w:rPr>
              <w:t>Model poisoning</w:t>
            </w:r>
          </w:p>
        </w:tc>
        <w:tc>
          <w:tcPr>
            <w:tcW w:w="5112" w:type="dxa"/>
            <w:shd w:val="clear" w:color="auto" w:fill="F2F6FA"/>
            <w:vAlign w:val="center"/>
          </w:tcPr>
          <w:p w14:paraId="2A88042B" w14:textId="77777777" w:rsidR="00C25A3B" w:rsidRDefault="00000000">
            <w:pPr>
              <w:spacing w:after="40"/>
            </w:pPr>
            <w:r>
              <w:rPr>
                <w:sz w:val="16"/>
              </w:rPr>
              <w:t>Change in revenue or dispatch fulfillment</w:t>
            </w:r>
          </w:p>
        </w:tc>
      </w:tr>
      <w:tr w:rsidR="00C25A3B" w14:paraId="1A1ED8B4" w14:textId="77777777">
        <w:trPr>
          <w:jc w:val="center"/>
        </w:trPr>
        <w:tc>
          <w:tcPr>
            <w:tcW w:w="5112" w:type="dxa"/>
            <w:vAlign w:val="center"/>
          </w:tcPr>
          <w:p w14:paraId="19FF03AC" w14:textId="77777777" w:rsidR="00C25A3B" w:rsidRDefault="00000000">
            <w:pPr>
              <w:spacing w:after="40"/>
            </w:pPr>
            <w:r>
              <w:rPr>
                <w:sz w:val="16"/>
              </w:rPr>
              <w:t>Sybil participation</w:t>
            </w:r>
          </w:p>
        </w:tc>
        <w:tc>
          <w:tcPr>
            <w:tcW w:w="5112" w:type="dxa"/>
            <w:vAlign w:val="center"/>
          </w:tcPr>
          <w:p w14:paraId="673C94A1" w14:textId="77777777" w:rsidR="00C25A3B" w:rsidRDefault="00000000">
            <w:pPr>
              <w:spacing w:after="40"/>
            </w:pPr>
            <w:r>
              <w:rPr>
                <w:sz w:val="16"/>
              </w:rPr>
              <w:t>Effect of adversarial participation on the global policy</w:t>
            </w:r>
          </w:p>
        </w:tc>
      </w:tr>
      <w:tr w:rsidR="00C25A3B" w14:paraId="35A2DA9E" w14:textId="77777777">
        <w:trPr>
          <w:jc w:val="center"/>
        </w:trPr>
        <w:tc>
          <w:tcPr>
            <w:tcW w:w="5112" w:type="dxa"/>
            <w:shd w:val="clear" w:color="auto" w:fill="F2F6FA"/>
            <w:vAlign w:val="center"/>
          </w:tcPr>
          <w:p w14:paraId="2C6C40AB" w14:textId="77777777" w:rsidR="00C25A3B" w:rsidRDefault="00000000">
            <w:pPr>
              <w:spacing w:after="40"/>
            </w:pPr>
            <w:r>
              <w:rPr>
                <w:sz w:val="16"/>
              </w:rPr>
              <w:t>Privacy-budget sweep</w:t>
            </w:r>
          </w:p>
        </w:tc>
        <w:tc>
          <w:tcPr>
            <w:tcW w:w="5112" w:type="dxa"/>
            <w:shd w:val="clear" w:color="auto" w:fill="F2F6FA"/>
            <w:vAlign w:val="center"/>
          </w:tcPr>
          <w:p w14:paraId="4FF99A57" w14:textId="77777777" w:rsidR="00C25A3B" w:rsidRDefault="00000000">
            <w:pPr>
              <w:spacing w:after="40"/>
            </w:pPr>
            <w:r>
              <w:rPr>
                <w:sz w:val="16"/>
              </w:rPr>
              <w:t>Privacy guarantee versus service quality</w:t>
            </w:r>
          </w:p>
        </w:tc>
      </w:tr>
    </w:tbl>
    <w:p w14:paraId="43A99F2A" w14:textId="77777777" w:rsidR="00C25A3B" w:rsidRDefault="00C25A3B"/>
    <w:p w14:paraId="5D4BD7D6" w14:textId="77777777" w:rsidR="00C25A3B" w:rsidRDefault="00000000">
      <w:r>
        <w:t>Run attacks as concrete procedures. Report empirical leakage alongside the formal privacy budget.</w:t>
      </w:r>
    </w:p>
    <w:p w14:paraId="41A414D1" w14:textId="77777777" w:rsidR="00C25A3B" w:rsidRDefault="00000000">
      <w:pPr>
        <w:pStyle w:val="Heading1"/>
      </w:pPr>
      <w:r>
        <w:t>19. Final Evaluation and Baselines</w:t>
      </w:r>
    </w:p>
    <w:tbl>
      <w:tblPr>
        <w:tblStyle w:val="TableGrid"/>
        <w:tblW w:w="0" w:type="auto"/>
        <w:jc w:val="center"/>
        <w:tblLook w:val="04A0" w:firstRow="1" w:lastRow="0" w:firstColumn="1" w:lastColumn="0" w:noHBand="0" w:noVBand="1"/>
      </w:tblPr>
      <w:tblGrid>
        <w:gridCol w:w="5112"/>
        <w:gridCol w:w="5112"/>
      </w:tblGrid>
      <w:tr w:rsidR="00C25A3B" w14:paraId="1EF84B0A" w14:textId="77777777">
        <w:trPr>
          <w:jc w:val="center"/>
        </w:trPr>
        <w:tc>
          <w:tcPr>
            <w:tcW w:w="5112" w:type="dxa"/>
            <w:shd w:val="clear" w:color="auto" w:fill="1F4E79"/>
            <w:vAlign w:val="center"/>
          </w:tcPr>
          <w:p w14:paraId="4EBF7B3A" w14:textId="77777777" w:rsidR="00C25A3B" w:rsidRDefault="00000000">
            <w:pPr>
              <w:spacing w:after="40"/>
            </w:pPr>
            <w:r>
              <w:rPr>
                <w:b/>
                <w:color w:val="FFFFFF"/>
                <w:sz w:val="16"/>
              </w:rPr>
              <w:t>Metric</w:t>
            </w:r>
          </w:p>
        </w:tc>
        <w:tc>
          <w:tcPr>
            <w:tcW w:w="5112" w:type="dxa"/>
            <w:shd w:val="clear" w:color="auto" w:fill="1F4E79"/>
            <w:vAlign w:val="center"/>
          </w:tcPr>
          <w:p w14:paraId="22E75017" w14:textId="77777777" w:rsidR="00C25A3B" w:rsidRDefault="00000000">
            <w:pPr>
              <w:spacing w:after="40"/>
            </w:pPr>
            <w:r>
              <w:rPr>
                <w:b/>
                <w:color w:val="FFFFFF"/>
                <w:sz w:val="16"/>
              </w:rPr>
              <w:t>What it measures</w:t>
            </w:r>
          </w:p>
        </w:tc>
      </w:tr>
      <w:tr w:rsidR="00C25A3B" w14:paraId="5B005A24" w14:textId="77777777">
        <w:trPr>
          <w:jc w:val="center"/>
        </w:trPr>
        <w:tc>
          <w:tcPr>
            <w:tcW w:w="5112" w:type="dxa"/>
            <w:vAlign w:val="center"/>
          </w:tcPr>
          <w:p w14:paraId="36637974" w14:textId="77777777" w:rsidR="00C25A3B" w:rsidRDefault="00000000">
            <w:pPr>
              <w:spacing w:after="40"/>
            </w:pPr>
            <w:r>
              <w:rPr>
                <w:sz w:val="16"/>
              </w:rPr>
              <w:t>Successful-dispatch percentage</w:t>
            </w:r>
          </w:p>
        </w:tc>
        <w:tc>
          <w:tcPr>
            <w:tcW w:w="5112" w:type="dxa"/>
            <w:vAlign w:val="center"/>
          </w:tcPr>
          <w:p w14:paraId="2137212C" w14:textId="77777777" w:rsidR="00C25A3B" w:rsidRDefault="00000000">
            <w:pPr>
              <w:spacing w:after="40"/>
            </w:pPr>
            <w:r>
              <w:rPr>
                <w:sz w:val="16"/>
              </w:rPr>
              <w:t>How often requests are served</w:t>
            </w:r>
          </w:p>
        </w:tc>
      </w:tr>
      <w:tr w:rsidR="00C25A3B" w14:paraId="2166C5C3" w14:textId="77777777">
        <w:trPr>
          <w:jc w:val="center"/>
        </w:trPr>
        <w:tc>
          <w:tcPr>
            <w:tcW w:w="5112" w:type="dxa"/>
            <w:shd w:val="clear" w:color="auto" w:fill="F2F6FA"/>
            <w:vAlign w:val="center"/>
          </w:tcPr>
          <w:p w14:paraId="378F0A05" w14:textId="77777777" w:rsidR="00C25A3B" w:rsidRDefault="00000000">
            <w:pPr>
              <w:spacing w:after="40"/>
            </w:pPr>
            <w:r>
              <w:rPr>
                <w:sz w:val="16"/>
              </w:rPr>
              <w:t>Mean total revenue</w:t>
            </w:r>
          </w:p>
        </w:tc>
        <w:tc>
          <w:tcPr>
            <w:tcW w:w="5112" w:type="dxa"/>
            <w:shd w:val="clear" w:color="auto" w:fill="F2F6FA"/>
            <w:vAlign w:val="center"/>
          </w:tcPr>
          <w:p w14:paraId="05802DB9" w14:textId="77777777" w:rsidR="00C25A3B" w:rsidRDefault="00000000">
            <w:pPr>
              <w:spacing w:after="40"/>
            </w:pPr>
            <w:r>
              <w:rPr>
                <w:sz w:val="16"/>
              </w:rPr>
              <w:t>Revenue earned through dispatches</w:t>
            </w:r>
          </w:p>
        </w:tc>
      </w:tr>
      <w:tr w:rsidR="00C25A3B" w14:paraId="6E29205E" w14:textId="77777777">
        <w:trPr>
          <w:jc w:val="center"/>
        </w:trPr>
        <w:tc>
          <w:tcPr>
            <w:tcW w:w="5112" w:type="dxa"/>
            <w:vAlign w:val="center"/>
          </w:tcPr>
          <w:p w14:paraId="7EBD7C1D" w14:textId="77777777" w:rsidR="00C25A3B" w:rsidRDefault="00000000">
            <w:pPr>
              <w:spacing w:after="40"/>
            </w:pPr>
            <w:r>
              <w:rPr>
                <w:sz w:val="16"/>
              </w:rPr>
              <w:t>Mean repositioning cost</w:t>
            </w:r>
          </w:p>
        </w:tc>
        <w:tc>
          <w:tcPr>
            <w:tcW w:w="5112" w:type="dxa"/>
            <w:vAlign w:val="center"/>
          </w:tcPr>
          <w:p w14:paraId="464F602B" w14:textId="77777777" w:rsidR="00C25A3B" w:rsidRDefault="00000000">
            <w:pPr>
              <w:spacing w:after="40"/>
            </w:pPr>
            <w:r>
              <w:rPr>
                <w:sz w:val="16"/>
              </w:rPr>
              <w:t>Cost of vehicle movements</w:t>
            </w:r>
          </w:p>
        </w:tc>
      </w:tr>
      <w:tr w:rsidR="00C25A3B" w14:paraId="1918A6A4" w14:textId="77777777">
        <w:trPr>
          <w:jc w:val="center"/>
        </w:trPr>
        <w:tc>
          <w:tcPr>
            <w:tcW w:w="5112" w:type="dxa"/>
            <w:shd w:val="clear" w:color="auto" w:fill="F2F6FA"/>
            <w:vAlign w:val="center"/>
          </w:tcPr>
          <w:p w14:paraId="3ACBB2AE" w14:textId="77777777" w:rsidR="00C25A3B" w:rsidRDefault="00000000">
            <w:pPr>
              <w:spacing w:after="40"/>
            </w:pPr>
            <w:r>
              <w:rPr>
                <w:sz w:val="16"/>
              </w:rPr>
              <w:t>Charging waiting time</w:t>
            </w:r>
          </w:p>
        </w:tc>
        <w:tc>
          <w:tcPr>
            <w:tcW w:w="5112" w:type="dxa"/>
            <w:shd w:val="clear" w:color="auto" w:fill="F2F6FA"/>
            <w:vAlign w:val="center"/>
          </w:tcPr>
          <w:p w14:paraId="339292DB" w14:textId="77777777" w:rsidR="00C25A3B" w:rsidRDefault="00000000">
            <w:pPr>
              <w:spacing w:after="40"/>
            </w:pPr>
            <w:r>
              <w:rPr>
                <w:sz w:val="16"/>
              </w:rPr>
              <w:t>Time spent waiting for EV charging</w:t>
            </w:r>
          </w:p>
        </w:tc>
      </w:tr>
      <w:tr w:rsidR="00C25A3B" w14:paraId="62B8BEA5" w14:textId="77777777">
        <w:trPr>
          <w:jc w:val="center"/>
        </w:trPr>
        <w:tc>
          <w:tcPr>
            <w:tcW w:w="5112" w:type="dxa"/>
            <w:vAlign w:val="center"/>
          </w:tcPr>
          <w:p w14:paraId="61BD9534" w14:textId="77777777" w:rsidR="00C25A3B" w:rsidRDefault="00000000">
            <w:pPr>
              <w:spacing w:after="40"/>
            </w:pPr>
            <w:r>
              <w:rPr>
                <w:sz w:val="16"/>
              </w:rPr>
              <w:t>Energy-threshold violations</w:t>
            </w:r>
          </w:p>
        </w:tc>
        <w:tc>
          <w:tcPr>
            <w:tcW w:w="5112" w:type="dxa"/>
            <w:vAlign w:val="center"/>
          </w:tcPr>
          <w:p w14:paraId="4111CB80" w14:textId="77777777" w:rsidR="00C25A3B" w:rsidRDefault="00000000">
            <w:pPr>
              <w:spacing w:after="40"/>
            </w:pPr>
            <w:r>
              <w:rPr>
                <w:sz w:val="16"/>
              </w:rPr>
              <w:t>Whether EV constraints are violated</w:t>
            </w:r>
          </w:p>
        </w:tc>
      </w:tr>
      <w:tr w:rsidR="00C25A3B" w14:paraId="01A5C0C8" w14:textId="77777777">
        <w:trPr>
          <w:jc w:val="center"/>
        </w:trPr>
        <w:tc>
          <w:tcPr>
            <w:tcW w:w="5112" w:type="dxa"/>
            <w:shd w:val="clear" w:color="auto" w:fill="F2F6FA"/>
            <w:vAlign w:val="center"/>
          </w:tcPr>
          <w:p w14:paraId="6476B547" w14:textId="77777777" w:rsidR="00C25A3B" w:rsidRDefault="00000000">
            <w:pPr>
              <w:spacing w:after="40"/>
            </w:pPr>
            <w:r>
              <w:rPr>
                <w:sz w:val="16"/>
              </w:rPr>
              <w:t>Privacy budget</w:t>
            </w:r>
          </w:p>
        </w:tc>
        <w:tc>
          <w:tcPr>
            <w:tcW w:w="5112" w:type="dxa"/>
            <w:shd w:val="clear" w:color="auto" w:fill="F2F6FA"/>
            <w:vAlign w:val="center"/>
          </w:tcPr>
          <w:p w14:paraId="39154FDE" w14:textId="77777777" w:rsidR="00C25A3B" w:rsidRDefault="00000000">
            <w:pPr>
              <w:spacing w:after="40"/>
            </w:pPr>
            <w:r>
              <w:rPr>
                <w:sz w:val="16"/>
              </w:rPr>
              <w:t>Privacy expenditure over training</w:t>
            </w:r>
          </w:p>
        </w:tc>
      </w:tr>
      <w:tr w:rsidR="00C25A3B" w14:paraId="10A1294B" w14:textId="77777777">
        <w:trPr>
          <w:jc w:val="center"/>
        </w:trPr>
        <w:tc>
          <w:tcPr>
            <w:tcW w:w="5112" w:type="dxa"/>
            <w:vAlign w:val="center"/>
          </w:tcPr>
          <w:p w14:paraId="4EE176EC" w14:textId="77777777" w:rsidR="00C25A3B" w:rsidRDefault="00000000">
            <w:pPr>
              <w:spacing w:after="40"/>
            </w:pPr>
            <w:r>
              <w:rPr>
                <w:sz w:val="16"/>
              </w:rPr>
              <w:t>Reconstruction error</w:t>
            </w:r>
          </w:p>
        </w:tc>
        <w:tc>
          <w:tcPr>
            <w:tcW w:w="5112" w:type="dxa"/>
            <w:vAlign w:val="center"/>
          </w:tcPr>
          <w:p w14:paraId="3A9C1367" w14:textId="77777777" w:rsidR="00C25A3B" w:rsidRDefault="00000000">
            <w:pPr>
              <w:spacing w:after="40"/>
            </w:pPr>
            <w:r>
              <w:rPr>
                <w:sz w:val="16"/>
              </w:rPr>
              <w:t>Resistance to update reconstruction</w:t>
            </w:r>
          </w:p>
        </w:tc>
      </w:tr>
      <w:tr w:rsidR="00C25A3B" w14:paraId="42B39A08" w14:textId="77777777">
        <w:trPr>
          <w:jc w:val="center"/>
        </w:trPr>
        <w:tc>
          <w:tcPr>
            <w:tcW w:w="5112" w:type="dxa"/>
            <w:shd w:val="clear" w:color="auto" w:fill="F2F6FA"/>
            <w:vAlign w:val="center"/>
          </w:tcPr>
          <w:p w14:paraId="11B9D1AE" w14:textId="77777777" w:rsidR="00C25A3B" w:rsidRDefault="00000000">
            <w:pPr>
              <w:spacing w:after="40"/>
            </w:pPr>
            <w:r>
              <w:rPr>
                <w:sz w:val="16"/>
              </w:rPr>
              <w:t>Membership-inference AUC</w:t>
            </w:r>
          </w:p>
        </w:tc>
        <w:tc>
          <w:tcPr>
            <w:tcW w:w="5112" w:type="dxa"/>
            <w:shd w:val="clear" w:color="auto" w:fill="F2F6FA"/>
            <w:vAlign w:val="center"/>
          </w:tcPr>
          <w:p w14:paraId="20ADB2DD" w14:textId="77777777" w:rsidR="00C25A3B" w:rsidRDefault="00000000">
            <w:pPr>
              <w:spacing w:after="40"/>
            </w:pPr>
            <w:r>
              <w:rPr>
                <w:sz w:val="16"/>
              </w:rPr>
              <w:t>Ability to infer training participation</w:t>
            </w:r>
          </w:p>
        </w:tc>
      </w:tr>
      <w:tr w:rsidR="00C25A3B" w14:paraId="36869067" w14:textId="77777777">
        <w:trPr>
          <w:jc w:val="center"/>
        </w:trPr>
        <w:tc>
          <w:tcPr>
            <w:tcW w:w="5112" w:type="dxa"/>
            <w:vAlign w:val="center"/>
          </w:tcPr>
          <w:p w14:paraId="7F290543" w14:textId="77777777" w:rsidR="00C25A3B" w:rsidRDefault="00000000">
            <w:pPr>
              <w:spacing w:after="40"/>
            </w:pPr>
            <w:r>
              <w:rPr>
                <w:sz w:val="16"/>
              </w:rPr>
              <w:t>Attribute-inference accuracy</w:t>
            </w:r>
          </w:p>
        </w:tc>
        <w:tc>
          <w:tcPr>
            <w:tcW w:w="5112" w:type="dxa"/>
            <w:vAlign w:val="center"/>
          </w:tcPr>
          <w:p w14:paraId="63BBCBCE" w14:textId="77777777" w:rsidR="00C25A3B" w:rsidRDefault="00000000">
            <w:pPr>
              <w:spacing w:after="40"/>
            </w:pPr>
            <w:r>
              <w:rPr>
                <w:sz w:val="16"/>
              </w:rPr>
              <w:t>Ability to infer private preferences</w:t>
            </w:r>
          </w:p>
        </w:tc>
      </w:tr>
      <w:tr w:rsidR="00C25A3B" w14:paraId="74431CE4" w14:textId="77777777">
        <w:trPr>
          <w:jc w:val="center"/>
        </w:trPr>
        <w:tc>
          <w:tcPr>
            <w:tcW w:w="5112" w:type="dxa"/>
            <w:shd w:val="clear" w:color="auto" w:fill="F2F6FA"/>
            <w:vAlign w:val="center"/>
          </w:tcPr>
          <w:p w14:paraId="635E8ED7" w14:textId="77777777" w:rsidR="00C25A3B" w:rsidRDefault="00000000">
            <w:pPr>
              <w:spacing w:after="40"/>
            </w:pPr>
            <w:r>
              <w:rPr>
                <w:sz w:val="16"/>
              </w:rPr>
              <w:lastRenderedPageBreak/>
              <w:t>Poisoning impact</w:t>
            </w:r>
          </w:p>
        </w:tc>
        <w:tc>
          <w:tcPr>
            <w:tcW w:w="5112" w:type="dxa"/>
            <w:shd w:val="clear" w:color="auto" w:fill="F2F6FA"/>
            <w:vAlign w:val="center"/>
          </w:tcPr>
          <w:p w14:paraId="3D9ABCA0" w14:textId="77777777" w:rsidR="00C25A3B" w:rsidRDefault="00000000">
            <w:pPr>
              <w:spacing w:after="40"/>
            </w:pPr>
            <w:r>
              <w:rPr>
                <w:sz w:val="16"/>
              </w:rPr>
              <w:t>Revenue/fulfillment change under attack</w:t>
            </w:r>
          </w:p>
        </w:tc>
      </w:tr>
    </w:tbl>
    <w:p w14:paraId="4DB83DB4" w14:textId="77777777" w:rsidR="00C25A3B" w:rsidRDefault="00C25A3B"/>
    <w:p w14:paraId="30240B5E" w14:textId="77777777" w:rsidR="00C25A3B" w:rsidRDefault="00000000">
      <w:pPr>
        <w:pStyle w:val="ListNumber"/>
      </w:pPr>
      <w:r>
        <w:t>Rule-based surge pricing with greedy matching.</w:t>
      </w:r>
    </w:p>
    <w:p w14:paraId="71D4DAFB" w14:textId="77777777" w:rsidR="00C25A3B" w:rsidRDefault="00000000">
      <w:pPr>
        <w:pStyle w:val="ListNumber"/>
      </w:pPr>
      <w:r>
        <w:t>Framework with plain federated averaging and no differential privacy.</w:t>
      </w:r>
    </w:p>
    <w:p w14:paraId="0DE1B41E" w14:textId="77777777" w:rsidR="00C25A3B" w:rsidRDefault="00000000">
      <w:pPr>
        <w:pStyle w:val="ListNumber"/>
      </w:pPr>
      <w:r>
        <w:t>Differentially private federated learning.</w:t>
      </w:r>
    </w:p>
    <w:p w14:paraId="26C789CA" w14:textId="77777777" w:rsidR="00C25A3B" w:rsidRDefault="00000000">
      <w:pPr>
        <w:pStyle w:val="ListNumber"/>
      </w:pPr>
      <w:r>
        <w:t>Differential privacy plus robust aggregation.</w:t>
      </w:r>
    </w:p>
    <w:p w14:paraId="4FFDC846" w14:textId="77777777" w:rsidR="00C25A3B" w:rsidRDefault="00000000">
      <w:pPr>
        <w:pStyle w:val="ListNumber"/>
      </w:pPr>
      <w:r>
        <w:t>Centralized training reference, where appropriate.</w:t>
      </w:r>
    </w:p>
    <w:p w14:paraId="55F9009E" w14:textId="77777777" w:rsidR="00C25A3B" w:rsidRDefault="00000000">
      <w:r>
        <w:t>Run ablations for privacy on/off, different privacy budgets, robust aggregation methods, demand predictor on/off, slot versus mini-slot cadence and IID versus non-IID driver preferences. Use multiple random seeds and confidence intervals.</w:t>
      </w:r>
    </w:p>
    <w:p w14:paraId="4C998969" w14:textId="77777777" w:rsidR="00C25A3B" w:rsidRDefault="00000000">
      <w:pPr>
        <w:pStyle w:val="Heading1"/>
      </w:pPr>
      <w:r>
        <w:t>20. Proposed Notebook Structure</w:t>
      </w:r>
    </w:p>
    <w:tbl>
      <w:tblPr>
        <w:tblStyle w:val="TableGrid"/>
        <w:tblW w:w="0" w:type="auto"/>
        <w:jc w:val="center"/>
        <w:tblLook w:val="04A0" w:firstRow="1" w:lastRow="0" w:firstColumn="1" w:lastColumn="0" w:noHBand="0" w:noVBand="1"/>
      </w:tblPr>
      <w:tblGrid>
        <w:gridCol w:w="3408"/>
        <w:gridCol w:w="3408"/>
        <w:gridCol w:w="3408"/>
      </w:tblGrid>
      <w:tr w:rsidR="00C25A3B" w14:paraId="6D6DA832" w14:textId="77777777">
        <w:trPr>
          <w:jc w:val="center"/>
        </w:trPr>
        <w:tc>
          <w:tcPr>
            <w:tcW w:w="3408" w:type="dxa"/>
            <w:shd w:val="clear" w:color="auto" w:fill="1F4E79"/>
            <w:vAlign w:val="center"/>
          </w:tcPr>
          <w:p w14:paraId="39395D15" w14:textId="77777777" w:rsidR="00C25A3B" w:rsidRDefault="00000000">
            <w:pPr>
              <w:spacing w:after="40"/>
            </w:pPr>
            <w:r>
              <w:rPr>
                <w:b/>
                <w:color w:val="FFFFFF"/>
                <w:sz w:val="16"/>
              </w:rPr>
              <w:t>Notebook</w:t>
            </w:r>
          </w:p>
        </w:tc>
        <w:tc>
          <w:tcPr>
            <w:tcW w:w="3408" w:type="dxa"/>
            <w:shd w:val="clear" w:color="auto" w:fill="1F4E79"/>
            <w:vAlign w:val="center"/>
          </w:tcPr>
          <w:p w14:paraId="68B4C398" w14:textId="77777777" w:rsidR="00C25A3B" w:rsidRDefault="00000000">
            <w:pPr>
              <w:spacing w:after="40"/>
            </w:pPr>
            <w:r>
              <w:rPr>
                <w:b/>
                <w:color w:val="FFFFFF"/>
                <w:sz w:val="16"/>
              </w:rPr>
              <w:t>Purpose</w:t>
            </w:r>
          </w:p>
        </w:tc>
        <w:tc>
          <w:tcPr>
            <w:tcW w:w="3408" w:type="dxa"/>
            <w:shd w:val="clear" w:color="auto" w:fill="1F4E79"/>
            <w:vAlign w:val="center"/>
          </w:tcPr>
          <w:p w14:paraId="79C09DAB" w14:textId="77777777" w:rsidR="00C25A3B" w:rsidRDefault="00000000">
            <w:pPr>
              <w:spacing w:after="40"/>
            </w:pPr>
            <w:r>
              <w:rPr>
                <w:b/>
                <w:color w:val="FFFFFF"/>
                <w:sz w:val="16"/>
              </w:rPr>
              <w:t>Main output</w:t>
            </w:r>
          </w:p>
        </w:tc>
      </w:tr>
      <w:tr w:rsidR="00C25A3B" w14:paraId="3CB5BBD1" w14:textId="77777777">
        <w:trPr>
          <w:jc w:val="center"/>
        </w:trPr>
        <w:tc>
          <w:tcPr>
            <w:tcW w:w="3408" w:type="dxa"/>
            <w:vAlign w:val="center"/>
          </w:tcPr>
          <w:p w14:paraId="22DA88C4" w14:textId="77777777" w:rsidR="00C25A3B" w:rsidRDefault="00000000">
            <w:pPr>
              <w:spacing w:after="40"/>
            </w:pPr>
            <w:r>
              <w:rPr>
                <w:sz w:val="16"/>
              </w:rPr>
              <w:t>NB1</w:t>
            </w:r>
          </w:p>
        </w:tc>
        <w:tc>
          <w:tcPr>
            <w:tcW w:w="3408" w:type="dxa"/>
            <w:vAlign w:val="center"/>
          </w:tcPr>
          <w:p w14:paraId="34BD91C2" w14:textId="77777777" w:rsidR="00C25A3B" w:rsidRDefault="00000000">
            <w:pPr>
              <w:spacing w:after="40"/>
            </w:pPr>
            <w:r>
              <w:rPr>
                <w:sz w:val="16"/>
              </w:rPr>
              <w:t>Load and clean historical dataset</w:t>
            </w:r>
          </w:p>
        </w:tc>
        <w:tc>
          <w:tcPr>
            <w:tcW w:w="3408" w:type="dxa"/>
            <w:vAlign w:val="center"/>
          </w:tcPr>
          <w:p w14:paraId="678D8F0C" w14:textId="77777777" w:rsidR="00C25A3B" w:rsidRDefault="00000000">
            <w:pPr>
              <w:spacing w:after="40"/>
            </w:pPr>
            <w:r>
              <w:rPr>
                <w:sz w:val="16"/>
              </w:rPr>
              <w:t>Clean trip dataset</w:t>
            </w:r>
          </w:p>
        </w:tc>
      </w:tr>
      <w:tr w:rsidR="00C25A3B" w14:paraId="3F5E92D0" w14:textId="77777777">
        <w:trPr>
          <w:jc w:val="center"/>
        </w:trPr>
        <w:tc>
          <w:tcPr>
            <w:tcW w:w="3408" w:type="dxa"/>
            <w:shd w:val="clear" w:color="auto" w:fill="F2F6FA"/>
            <w:vAlign w:val="center"/>
          </w:tcPr>
          <w:p w14:paraId="22F30F74" w14:textId="77777777" w:rsidR="00C25A3B" w:rsidRDefault="00000000">
            <w:pPr>
              <w:spacing w:after="40"/>
            </w:pPr>
            <w:r>
              <w:rPr>
                <w:sz w:val="16"/>
              </w:rPr>
              <w:t>NB2</w:t>
            </w:r>
          </w:p>
        </w:tc>
        <w:tc>
          <w:tcPr>
            <w:tcW w:w="3408" w:type="dxa"/>
            <w:shd w:val="clear" w:color="auto" w:fill="F2F6FA"/>
            <w:vAlign w:val="center"/>
          </w:tcPr>
          <w:p w14:paraId="61A49667" w14:textId="77777777" w:rsidR="00C25A3B" w:rsidRDefault="00000000">
            <w:pPr>
              <w:spacing w:after="40"/>
            </w:pPr>
            <w:r>
              <w:rPr>
                <w:sz w:val="16"/>
              </w:rPr>
              <w:t>Grid mapping and time-slot aggregation</w:t>
            </w:r>
          </w:p>
        </w:tc>
        <w:tc>
          <w:tcPr>
            <w:tcW w:w="3408" w:type="dxa"/>
            <w:shd w:val="clear" w:color="auto" w:fill="F2F6FA"/>
            <w:vAlign w:val="center"/>
          </w:tcPr>
          <w:p w14:paraId="022ACF47" w14:textId="77777777" w:rsidR="00C25A3B" w:rsidRDefault="00000000">
            <w:pPr>
              <w:spacing w:after="40"/>
            </w:pPr>
            <w:r>
              <w:rPr>
                <w:sz w:val="16"/>
              </w:rPr>
              <w:t>Grid/time-indexed data</w:t>
            </w:r>
          </w:p>
        </w:tc>
      </w:tr>
      <w:tr w:rsidR="00C25A3B" w14:paraId="7B55D887" w14:textId="77777777">
        <w:trPr>
          <w:jc w:val="center"/>
        </w:trPr>
        <w:tc>
          <w:tcPr>
            <w:tcW w:w="3408" w:type="dxa"/>
            <w:vAlign w:val="center"/>
          </w:tcPr>
          <w:p w14:paraId="2A32FC00" w14:textId="77777777" w:rsidR="00C25A3B" w:rsidRDefault="00000000">
            <w:pPr>
              <w:spacing w:after="40"/>
            </w:pPr>
            <w:r>
              <w:rPr>
                <w:sz w:val="16"/>
              </w:rPr>
              <w:t>NB3</w:t>
            </w:r>
          </w:p>
        </w:tc>
        <w:tc>
          <w:tcPr>
            <w:tcW w:w="3408" w:type="dxa"/>
            <w:vAlign w:val="center"/>
          </w:tcPr>
          <w:p w14:paraId="00FA4C98" w14:textId="77777777" w:rsidR="00C25A3B" w:rsidRDefault="00000000">
            <w:pPr>
              <w:spacing w:after="40"/>
            </w:pPr>
            <w:r>
              <w:rPr>
                <w:sz w:val="16"/>
              </w:rPr>
              <w:t>Validate elasticity and acceptance</w:t>
            </w:r>
          </w:p>
        </w:tc>
        <w:tc>
          <w:tcPr>
            <w:tcW w:w="3408" w:type="dxa"/>
            <w:vAlign w:val="center"/>
          </w:tcPr>
          <w:p w14:paraId="1D59065D" w14:textId="77777777" w:rsidR="00C25A3B" w:rsidRDefault="00000000">
            <w:pPr>
              <w:spacing w:after="40"/>
            </w:pPr>
            <w:r>
              <w:rPr>
                <w:sz w:val="16"/>
              </w:rPr>
              <w:t>Elasticity parameters and acceptance tests</w:t>
            </w:r>
          </w:p>
        </w:tc>
      </w:tr>
      <w:tr w:rsidR="00C25A3B" w14:paraId="4D136C26" w14:textId="77777777">
        <w:trPr>
          <w:jc w:val="center"/>
        </w:trPr>
        <w:tc>
          <w:tcPr>
            <w:tcW w:w="3408" w:type="dxa"/>
            <w:shd w:val="clear" w:color="auto" w:fill="F2F6FA"/>
            <w:vAlign w:val="center"/>
          </w:tcPr>
          <w:p w14:paraId="2760A7F8" w14:textId="77777777" w:rsidR="00C25A3B" w:rsidRDefault="00000000">
            <w:pPr>
              <w:spacing w:after="40"/>
            </w:pPr>
            <w:r>
              <w:rPr>
                <w:sz w:val="16"/>
              </w:rPr>
              <w:t>NB4</w:t>
            </w:r>
          </w:p>
        </w:tc>
        <w:tc>
          <w:tcPr>
            <w:tcW w:w="3408" w:type="dxa"/>
            <w:shd w:val="clear" w:color="auto" w:fill="F2F6FA"/>
            <w:vAlign w:val="center"/>
          </w:tcPr>
          <w:p w14:paraId="4218AD22" w14:textId="77777777" w:rsidR="00C25A3B" w:rsidRDefault="00000000">
            <w:pPr>
              <w:spacing w:after="40"/>
            </w:pPr>
            <w:r>
              <w:rPr>
                <w:sz w:val="16"/>
              </w:rPr>
              <w:t>Train/validate CNN predictor</w:t>
            </w:r>
          </w:p>
        </w:tc>
        <w:tc>
          <w:tcPr>
            <w:tcW w:w="3408" w:type="dxa"/>
            <w:shd w:val="clear" w:color="auto" w:fill="F2F6FA"/>
            <w:vAlign w:val="center"/>
          </w:tcPr>
          <w:p w14:paraId="47B6DB9A" w14:textId="77777777" w:rsidR="00C25A3B" w:rsidRDefault="00000000">
            <w:pPr>
              <w:spacing w:after="40"/>
            </w:pPr>
            <w:r>
              <w:rPr>
                <w:sz w:val="16"/>
              </w:rPr>
              <w:t>Demand predictions</w:t>
            </w:r>
          </w:p>
        </w:tc>
      </w:tr>
      <w:tr w:rsidR="00C25A3B" w14:paraId="7A9A29BF" w14:textId="77777777">
        <w:trPr>
          <w:jc w:val="center"/>
        </w:trPr>
        <w:tc>
          <w:tcPr>
            <w:tcW w:w="3408" w:type="dxa"/>
            <w:vAlign w:val="center"/>
          </w:tcPr>
          <w:p w14:paraId="7D28D966" w14:textId="77777777" w:rsidR="00C25A3B" w:rsidRDefault="00000000">
            <w:pPr>
              <w:spacing w:after="40"/>
            </w:pPr>
            <w:r>
              <w:rPr>
                <w:sz w:val="16"/>
              </w:rPr>
              <w:t>NB5</w:t>
            </w:r>
          </w:p>
        </w:tc>
        <w:tc>
          <w:tcPr>
            <w:tcW w:w="3408" w:type="dxa"/>
            <w:vAlign w:val="center"/>
          </w:tcPr>
          <w:p w14:paraId="232917F7" w14:textId="77777777" w:rsidR="00C25A3B" w:rsidRDefault="00000000">
            <w:pPr>
              <w:spacing w:after="40"/>
            </w:pPr>
            <w:r>
              <w:rPr>
                <w:sz w:val="16"/>
              </w:rPr>
              <w:t>Fleet, matching and revenue simulator</w:t>
            </w:r>
          </w:p>
        </w:tc>
        <w:tc>
          <w:tcPr>
            <w:tcW w:w="3408" w:type="dxa"/>
            <w:vAlign w:val="center"/>
          </w:tcPr>
          <w:p w14:paraId="7A892695" w14:textId="77777777" w:rsidR="00C25A3B" w:rsidRDefault="00000000">
            <w:pPr>
              <w:spacing w:after="40"/>
            </w:pPr>
            <w:r>
              <w:rPr>
                <w:sz w:val="16"/>
              </w:rPr>
              <w:t>Working simulator</w:t>
            </w:r>
          </w:p>
        </w:tc>
      </w:tr>
      <w:tr w:rsidR="00C25A3B" w14:paraId="2E2CDCEC" w14:textId="77777777">
        <w:trPr>
          <w:jc w:val="center"/>
        </w:trPr>
        <w:tc>
          <w:tcPr>
            <w:tcW w:w="3408" w:type="dxa"/>
            <w:shd w:val="clear" w:color="auto" w:fill="F2F6FA"/>
            <w:vAlign w:val="center"/>
          </w:tcPr>
          <w:p w14:paraId="07407BE7" w14:textId="77777777" w:rsidR="00C25A3B" w:rsidRDefault="00000000">
            <w:pPr>
              <w:spacing w:after="40"/>
            </w:pPr>
            <w:r>
              <w:rPr>
                <w:sz w:val="16"/>
              </w:rPr>
              <w:t>NB6</w:t>
            </w:r>
          </w:p>
        </w:tc>
        <w:tc>
          <w:tcPr>
            <w:tcW w:w="3408" w:type="dxa"/>
            <w:shd w:val="clear" w:color="auto" w:fill="F2F6FA"/>
            <w:vAlign w:val="center"/>
          </w:tcPr>
          <w:p w14:paraId="4FDDF59A" w14:textId="77777777" w:rsidR="00C25A3B" w:rsidRDefault="00000000">
            <w:pPr>
              <w:spacing w:after="40"/>
            </w:pPr>
            <w:r>
              <w:rPr>
                <w:sz w:val="16"/>
              </w:rPr>
              <w:t>Grid-statistics EWMA</w:t>
            </w:r>
          </w:p>
        </w:tc>
        <w:tc>
          <w:tcPr>
            <w:tcW w:w="3408" w:type="dxa"/>
            <w:shd w:val="clear" w:color="auto" w:fill="F2F6FA"/>
            <w:vAlign w:val="center"/>
          </w:tcPr>
          <w:p w14:paraId="112406FD" w14:textId="77777777" w:rsidR="00C25A3B" w:rsidRDefault="00000000">
            <w:pPr>
              <w:spacing w:after="40"/>
            </w:pPr>
            <w:r>
              <w:rPr>
                <w:sz w:val="16"/>
              </w:rPr>
              <w:t>Updated grid statistics</w:t>
            </w:r>
          </w:p>
        </w:tc>
      </w:tr>
      <w:tr w:rsidR="00C25A3B" w14:paraId="4DA00BDE" w14:textId="77777777">
        <w:trPr>
          <w:jc w:val="center"/>
        </w:trPr>
        <w:tc>
          <w:tcPr>
            <w:tcW w:w="3408" w:type="dxa"/>
            <w:vAlign w:val="center"/>
          </w:tcPr>
          <w:p w14:paraId="0A240861" w14:textId="77777777" w:rsidR="00C25A3B" w:rsidRDefault="00000000">
            <w:pPr>
              <w:spacing w:after="40"/>
            </w:pPr>
            <w:r>
              <w:rPr>
                <w:sz w:val="16"/>
              </w:rPr>
              <w:t>NB7</w:t>
            </w:r>
          </w:p>
        </w:tc>
        <w:tc>
          <w:tcPr>
            <w:tcW w:w="3408" w:type="dxa"/>
            <w:vAlign w:val="center"/>
          </w:tcPr>
          <w:p w14:paraId="23621F06" w14:textId="77777777" w:rsidR="00C25A3B" w:rsidRDefault="00000000">
            <w:pPr>
              <w:spacing w:after="40"/>
            </w:pPr>
            <w:r>
              <w:rPr>
                <w:sz w:val="16"/>
              </w:rPr>
              <w:t>Driver utility and EV charging</w:t>
            </w:r>
          </w:p>
        </w:tc>
        <w:tc>
          <w:tcPr>
            <w:tcW w:w="3408" w:type="dxa"/>
            <w:vAlign w:val="center"/>
          </w:tcPr>
          <w:p w14:paraId="064CDBFC" w14:textId="77777777" w:rsidR="00C25A3B" w:rsidRDefault="00000000">
            <w:pPr>
              <w:spacing w:after="40"/>
            </w:pPr>
            <w:r>
              <w:rPr>
                <w:sz w:val="16"/>
              </w:rPr>
              <w:t>Driver/EV decisions</w:t>
            </w:r>
          </w:p>
        </w:tc>
      </w:tr>
      <w:tr w:rsidR="00C25A3B" w14:paraId="3B274261" w14:textId="77777777">
        <w:trPr>
          <w:jc w:val="center"/>
        </w:trPr>
        <w:tc>
          <w:tcPr>
            <w:tcW w:w="3408" w:type="dxa"/>
            <w:shd w:val="clear" w:color="auto" w:fill="F2F6FA"/>
            <w:vAlign w:val="center"/>
          </w:tcPr>
          <w:p w14:paraId="0FF41BC4" w14:textId="77777777" w:rsidR="00C25A3B" w:rsidRDefault="00000000">
            <w:pPr>
              <w:spacing w:after="40"/>
            </w:pPr>
            <w:r>
              <w:rPr>
                <w:sz w:val="16"/>
              </w:rPr>
              <w:t>NB8</w:t>
            </w:r>
          </w:p>
        </w:tc>
        <w:tc>
          <w:tcPr>
            <w:tcW w:w="3408" w:type="dxa"/>
            <w:shd w:val="clear" w:color="auto" w:fill="F2F6FA"/>
            <w:vAlign w:val="center"/>
          </w:tcPr>
          <w:p w14:paraId="22D9F90F" w14:textId="77777777" w:rsidR="00C25A3B" w:rsidRDefault="00000000">
            <w:pPr>
              <w:spacing w:after="40"/>
            </w:pPr>
            <w:r>
              <w:rPr>
                <w:sz w:val="16"/>
              </w:rPr>
              <w:t>Global policy network</w:t>
            </w:r>
          </w:p>
        </w:tc>
        <w:tc>
          <w:tcPr>
            <w:tcW w:w="3408" w:type="dxa"/>
            <w:shd w:val="clear" w:color="auto" w:fill="F2F6FA"/>
            <w:vAlign w:val="center"/>
          </w:tcPr>
          <w:p w14:paraId="1F347989" w14:textId="77777777" w:rsidR="00C25A3B" w:rsidRDefault="00000000">
            <w:pPr>
              <w:spacing w:after="40"/>
            </w:pPr>
            <w:r>
              <w:rPr>
                <w:sz w:val="16"/>
              </w:rPr>
              <w:t>Routing probabilities</w:t>
            </w:r>
          </w:p>
        </w:tc>
      </w:tr>
      <w:tr w:rsidR="00C25A3B" w14:paraId="032A824E" w14:textId="77777777">
        <w:trPr>
          <w:jc w:val="center"/>
        </w:trPr>
        <w:tc>
          <w:tcPr>
            <w:tcW w:w="3408" w:type="dxa"/>
            <w:vAlign w:val="center"/>
          </w:tcPr>
          <w:p w14:paraId="6C2A5342" w14:textId="77777777" w:rsidR="00C25A3B" w:rsidRDefault="00000000">
            <w:pPr>
              <w:spacing w:after="40"/>
            </w:pPr>
            <w:r>
              <w:rPr>
                <w:sz w:val="16"/>
              </w:rPr>
              <w:t>NB9</w:t>
            </w:r>
          </w:p>
        </w:tc>
        <w:tc>
          <w:tcPr>
            <w:tcW w:w="3408" w:type="dxa"/>
            <w:vAlign w:val="center"/>
          </w:tcPr>
          <w:p w14:paraId="2EC90AE1" w14:textId="77777777" w:rsidR="00C25A3B" w:rsidRDefault="00000000">
            <w:pPr>
              <w:spacing w:after="40"/>
            </w:pPr>
            <w:r>
              <w:rPr>
                <w:sz w:val="16"/>
              </w:rPr>
              <w:t>Federated learning</w:t>
            </w:r>
          </w:p>
        </w:tc>
        <w:tc>
          <w:tcPr>
            <w:tcW w:w="3408" w:type="dxa"/>
            <w:vAlign w:val="center"/>
          </w:tcPr>
          <w:p w14:paraId="71B335F9" w14:textId="77777777" w:rsidR="00C25A3B" w:rsidRDefault="00000000">
            <w:pPr>
              <w:spacing w:after="40"/>
            </w:pPr>
            <w:r>
              <w:rPr>
                <w:sz w:val="16"/>
              </w:rPr>
              <w:t>Updated global model</w:t>
            </w:r>
          </w:p>
        </w:tc>
      </w:tr>
      <w:tr w:rsidR="00C25A3B" w14:paraId="738EDABA" w14:textId="77777777">
        <w:trPr>
          <w:jc w:val="center"/>
        </w:trPr>
        <w:tc>
          <w:tcPr>
            <w:tcW w:w="3408" w:type="dxa"/>
            <w:shd w:val="clear" w:color="auto" w:fill="F2F6FA"/>
            <w:vAlign w:val="center"/>
          </w:tcPr>
          <w:p w14:paraId="10D58CBB" w14:textId="77777777" w:rsidR="00C25A3B" w:rsidRDefault="00000000">
            <w:pPr>
              <w:spacing w:after="40"/>
            </w:pPr>
            <w:r>
              <w:rPr>
                <w:sz w:val="16"/>
              </w:rPr>
              <w:t>NB10</w:t>
            </w:r>
          </w:p>
        </w:tc>
        <w:tc>
          <w:tcPr>
            <w:tcW w:w="3408" w:type="dxa"/>
            <w:shd w:val="clear" w:color="auto" w:fill="F2F6FA"/>
            <w:vAlign w:val="center"/>
          </w:tcPr>
          <w:p w14:paraId="6B84A3B8" w14:textId="77777777" w:rsidR="00C25A3B" w:rsidRDefault="00000000">
            <w:pPr>
              <w:spacing w:after="40"/>
            </w:pPr>
            <w:r>
              <w:rPr>
                <w:sz w:val="16"/>
              </w:rPr>
              <w:t>Pricing DQN</w:t>
            </w:r>
          </w:p>
        </w:tc>
        <w:tc>
          <w:tcPr>
            <w:tcW w:w="3408" w:type="dxa"/>
            <w:shd w:val="clear" w:color="auto" w:fill="F2F6FA"/>
            <w:vAlign w:val="center"/>
          </w:tcPr>
          <w:p w14:paraId="5A89CD1E" w14:textId="77777777" w:rsidR="00C25A3B" w:rsidRDefault="00000000">
            <w:pPr>
              <w:spacing w:after="40"/>
            </w:pPr>
            <w:r>
              <w:rPr>
                <w:sz w:val="16"/>
              </w:rPr>
              <w:t>Pricing actions and Q-values</w:t>
            </w:r>
          </w:p>
        </w:tc>
      </w:tr>
      <w:tr w:rsidR="00C25A3B" w14:paraId="34625D0F" w14:textId="77777777">
        <w:trPr>
          <w:jc w:val="center"/>
        </w:trPr>
        <w:tc>
          <w:tcPr>
            <w:tcW w:w="3408" w:type="dxa"/>
            <w:vAlign w:val="center"/>
          </w:tcPr>
          <w:p w14:paraId="4A6A01D0" w14:textId="77777777" w:rsidR="00C25A3B" w:rsidRDefault="00000000">
            <w:pPr>
              <w:spacing w:after="40"/>
            </w:pPr>
            <w:r>
              <w:rPr>
                <w:sz w:val="16"/>
              </w:rPr>
              <w:t>NB11</w:t>
            </w:r>
          </w:p>
        </w:tc>
        <w:tc>
          <w:tcPr>
            <w:tcW w:w="3408" w:type="dxa"/>
            <w:vAlign w:val="center"/>
          </w:tcPr>
          <w:p w14:paraId="5FD4664C" w14:textId="77777777" w:rsidR="00C25A3B" w:rsidRDefault="00000000">
            <w:pPr>
              <w:spacing w:after="40"/>
            </w:pPr>
            <w:r>
              <w:rPr>
                <w:sz w:val="16"/>
              </w:rPr>
              <w:t>Integrate/train hierarchical system</w:t>
            </w:r>
          </w:p>
        </w:tc>
        <w:tc>
          <w:tcPr>
            <w:tcW w:w="3408" w:type="dxa"/>
            <w:vAlign w:val="center"/>
          </w:tcPr>
          <w:p w14:paraId="7265545D" w14:textId="77777777" w:rsidR="00C25A3B" w:rsidRDefault="00000000">
            <w:pPr>
              <w:spacing w:after="40"/>
            </w:pPr>
            <w:r>
              <w:rPr>
                <w:sz w:val="16"/>
              </w:rPr>
              <w:t>End-to-end results</w:t>
            </w:r>
          </w:p>
        </w:tc>
      </w:tr>
      <w:tr w:rsidR="00C25A3B" w14:paraId="4E8AAC8A" w14:textId="77777777">
        <w:trPr>
          <w:jc w:val="center"/>
        </w:trPr>
        <w:tc>
          <w:tcPr>
            <w:tcW w:w="3408" w:type="dxa"/>
            <w:shd w:val="clear" w:color="auto" w:fill="F2F6FA"/>
            <w:vAlign w:val="center"/>
          </w:tcPr>
          <w:p w14:paraId="3C98EA3B" w14:textId="77777777" w:rsidR="00C25A3B" w:rsidRDefault="00000000">
            <w:pPr>
              <w:spacing w:after="40"/>
            </w:pPr>
            <w:r>
              <w:rPr>
                <w:sz w:val="16"/>
              </w:rPr>
              <w:t>NB12</w:t>
            </w:r>
          </w:p>
        </w:tc>
        <w:tc>
          <w:tcPr>
            <w:tcW w:w="3408" w:type="dxa"/>
            <w:shd w:val="clear" w:color="auto" w:fill="F2F6FA"/>
            <w:vAlign w:val="center"/>
          </w:tcPr>
          <w:p w14:paraId="515EB4D8" w14:textId="77777777" w:rsidR="00C25A3B" w:rsidRDefault="00000000">
            <w:pPr>
              <w:spacing w:after="40"/>
            </w:pPr>
            <w:r>
              <w:rPr>
                <w:sz w:val="16"/>
              </w:rPr>
              <w:t>Differential privacy and secure aggregation</w:t>
            </w:r>
          </w:p>
        </w:tc>
        <w:tc>
          <w:tcPr>
            <w:tcW w:w="3408" w:type="dxa"/>
            <w:shd w:val="clear" w:color="auto" w:fill="F2F6FA"/>
            <w:vAlign w:val="center"/>
          </w:tcPr>
          <w:p w14:paraId="394CB363" w14:textId="77777777" w:rsidR="00C25A3B" w:rsidRDefault="00000000">
            <w:pPr>
              <w:spacing w:after="40"/>
            </w:pPr>
            <w:r>
              <w:rPr>
                <w:sz w:val="16"/>
              </w:rPr>
              <w:t>Private federated training</w:t>
            </w:r>
          </w:p>
        </w:tc>
      </w:tr>
      <w:tr w:rsidR="00C25A3B" w14:paraId="13CD2D54" w14:textId="77777777">
        <w:trPr>
          <w:jc w:val="center"/>
        </w:trPr>
        <w:tc>
          <w:tcPr>
            <w:tcW w:w="3408" w:type="dxa"/>
            <w:vAlign w:val="center"/>
          </w:tcPr>
          <w:p w14:paraId="390A003A" w14:textId="77777777" w:rsidR="00C25A3B" w:rsidRDefault="00000000">
            <w:pPr>
              <w:spacing w:after="40"/>
            </w:pPr>
            <w:r>
              <w:rPr>
                <w:sz w:val="16"/>
              </w:rPr>
              <w:t>NB13</w:t>
            </w:r>
          </w:p>
        </w:tc>
        <w:tc>
          <w:tcPr>
            <w:tcW w:w="3408" w:type="dxa"/>
            <w:vAlign w:val="center"/>
          </w:tcPr>
          <w:p w14:paraId="4FB77F98" w14:textId="77777777" w:rsidR="00C25A3B" w:rsidRDefault="00000000">
            <w:pPr>
              <w:spacing w:after="40"/>
            </w:pPr>
            <w:r>
              <w:rPr>
                <w:sz w:val="16"/>
              </w:rPr>
              <w:t>Robust aggregation and attack simulations</w:t>
            </w:r>
          </w:p>
        </w:tc>
        <w:tc>
          <w:tcPr>
            <w:tcW w:w="3408" w:type="dxa"/>
            <w:vAlign w:val="center"/>
          </w:tcPr>
          <w:p w14:paraId="4DA6D1D8" w14:textId="77777777" w:rsidR="00C25A3B" w:rsidRDefault="00000000">
            <w:pPr>
              <w:spacing w:after="40"/>
            </w:pPr>
            <w:r>
              <w:rPr>
                <w:sz w:val="16"/>
              </w:rPr>
              <w:t>Robustness results</w:t>
            </w:r>
          </w:p>
        </w:tc>
      </w:tr>
      <w:tr w:rsidR="00C25A3B" w14:paraId="536C91AD" w14:textId="77777777">
        <w:trPr>
          <w:jc w:val="center"/>
        </w:trPr>
        <w:tc>
          <w:tcPr>
            <w:tcW w:w="3408" w:type="dxa"/>
            <w:shd w:val="clear" w:color="auto" w:fill="F2F6FA"/>
            <w:vAlign w:val="center"/>
          </w:tcPr>
          <w:p w14:paraId="4150AB89" w14:textId="77777777" w:rsidR="00C25A3B" w:rsidRDefault="00000000">
            <w:pPr>
              <w:spacing w:after="40"/>
            </w:pPr>
            <w:r>
              <w:rPr>
                <w:sz w:val="16"/>
              </w:rPr>
              <w:t>NB14</w:t>
            </w:r>
          </w:p>
        </w:tc>
        <w:tc>
          <w:tcPr>
            <w:tcW w:w="3408" w:type="dxa"/>
            <w:shd w:val="clear" w:color="auto" w:fill="F2F6FA"/>
            <w:vAlign w:val="center"/>
          </w:tcPr>
          <w:p w14:paraId="4ED16D34" w14:textId="77777777" w:rsidR="00C25A3B" w:rsidRDefault="00000000">
            <w:pPr>
              <w:spacing w:after="40"/>
            </w:pPr>
            <w:r>
              <w:rPr>
                <w:sz w:val="16"/>
              </w:rPr>
              <w:t>Evaluation, baselines and ablations</w:t>
            </w:r>
          </w:p>
        </w:tc>
        <w:tc>
          <w:tcPr>
            <w:tcW w:w="3408" w:type="dxa"/>
            <w:shd w:val="clear" w:color="auto" w:fill="F2F6FA"/>
            <w:vAlign w:val="center"/>
          </w:tcPr>
          <w:p w14:paraId="535733D7" w14:textId="77777777" w:rsidR="00C25A3B" w:rsidRDefault="00000000">
            <w:pPr>
              <w:spacing w:after="40"/>
            </w:pPr>
            <w:r>
              <w:rPr>
                <w:sz w:val="16"/>
              </w:rPr>
              <w:t>Final tables and plots</w:t>
            </w:r>
          </w:p>
        </w:tc>
      </w:tr>
    </w:tbl>
    <w:p w14:paraId="071D7A22" w14:textId="77777777" w:rsidR="00C25A3B" w:rsidRDefault="00C25A3B"/>
    <w:p w14:paraId="10E32D7E" w14:textId="77777777" w:rsidR="00C25A3B" w:rsidRDefault="00000000">
      <w:r>
        <w:t>Suggested reusable Python modules: environment.py, demand_predictor.py, elasticity.py, driver_utility.py, policy_network.py, federated_learning.py and pricing_dqn.py. These names are proposed organization, not requirements from the papers.</w:t>
      </w:r>
    </w:p>
    <w:p w14:paraId="7654E4A8" w14:textId="77777777" w:rsidR="00C25A3B" w:rsidRDefault="00000000">
      <w:pPr>
        <w:pStyle w:val="Heading1"/>
      </w:pPr>
      <w:r>
        <w:t>21. Immediate Starting Checklist</w:t>
      </w:r>
    </w:p>
    <w:p w14:paraId="31D4EF7A" w14:textId="77777777" w:rsidR="00C25A3B" w:rsidRDefault="00000000">
      <w:r>
        <w:t>☐  Verify elasticity output, formula, units, time/weather grouping and reproducible saved results.</w:t>
      </w:r>
    </w:p>
    <w:p w14:paraId="50F3EB45" w14:textId="77777777" w:rsidR="00C25A3B" w:rsidRDefault="00000000">
      <w:r>
        <w:t>☐  Finalize grid IDs, one-hop neighbor mapping and the 30-minute/2-minute timing convention.</w:t>
      </w:r>
    </w:p>
    <w:p w14:paraId="389588A3" w14:textId="77777777" w:rsidR="00C25A3B" w:rsidRDefault="00000000">
      <w:r>
        <w:t>☐  Build the simulator for request generation, passenger acceptance, vehicle availability, first-come-first-served dispatch, reward and grid statistics.</w:t>
      </w:r>
    </w:p>
    <w:p w14:paraId="5BA7B57F" w14:textId="77777777" w:rsidR="00C25A3B" w:rsidRDefault="00000000">
      <w:r>
        <w:t>☐  Test the driver utility rules independently.</w:t>
      </w:r>
    </w:p>
    <w:p w14:paraId="4BEAB2A3" w14:textId="77777777" w:rsidR="00C25A3B" w:rsidRDefault="00000000">
      <w:r>
        <w:t>☐  Build the global policy network and validate probability outputs.</w:t>
      </w:r>
    </w:p>
    <w:p w14:paraId="05D3E778" w14:textId="77777777" w:rsidR="00C25A3B" w:rsidRDefault="00000000">
      <w:r>
        <w:t>☐  Implement plain federated learning.</w:t>
      </w:r>
    </w:p>
    <w:p w14:paraId="2D638850" w14:textId="77777777" w:rsidR="00C25A3B" w:rsidRDefault="00000000">
      <w:r>
        <w:t>☐  Implement and test the pricing DQN.</w:t>
      </w:r>
    </w:p>
    <w:p w14:paraId="5E7134DC" w14:textId="77777777" w:rsidR="00C25A3B" w:rsidRDefault="00000000">
      <w:r>
        <w:t>☐  Integrate the complete system and establish baseline results.</w:t>
      </w:r>
    </w:p>
    <w:p w14:paraId="3805C6EC" w14:textId="77777777" w:rsidR="00C25A3B" w:rsidRDefault="00000000">
      <w:r>
        <w:t>☐  Add differential privacy and secure aggregation.</w:t>
      </w:r>
    </w:p>
    <w:p w14:paraId="50AD0DE5" w14:textId="77777777" w:rsidR="00C25A3B" w:rsidRDefault="00000000">
      <w:r>
        <w:t>☐  Add robust aggregation, attack tests and final comparisons.</w:t>
      </w:r>
    </w:p>
    <w:p w14:paraId="19FAF2F2" w14:textId="77777777" w:rsidR="00C25A3B" w:rsidRDefault="00000000">
      <w:r>
        <w:t>Move to DQN training only after the acceptance, matching, reward and state-construction modules pass independent tests. Add privacy and robustness after the plain hierarchical framework runs reproducibly.</w:t>
      </w:r>
    </w:p>
    <w:p w14:paraId="4B46DED8" w14:textId="77777777" w:rsidR="00C25A3B" w:rsidRDefault="00000000">
      <w:pPr>
        <w:pStyle w:val="Heading1"/>
      </w:pPr>
      <w:r>
        <w:lastRenderedPageBreak/>
        <w:t>22. Key Symbols</w:t>
      </w:r>
    </w:p>
    <w:tbl>
      <w:tblPr>
        <w:tblStyle w:val="TableGrid"/>
        <w:tblW w:w="0" w:type="auto"/>
        <w:jc w:val="center"/>
        <w:tblLook w:val="04A0" w:firstRow="1" w:lastRow="0" w:firstColumn="1" w:lastColumn="0" w:noHBand="0" w:noVBand="1"/>
      </w:tblPr>
      <w:tblGrid>
        <w:gridCol w:w="5112"/>
        <w:gridCol w:w="5112"/>
      </w:tblGrid>
      <w:tr w:rsidR="00C25A3B" w14:paraId="33EF1BBC" w14:textId="77777777">
        <w:trPr>
          <w:jc w:val="center"/>
        </w:trPr>
        <w:tc>
          <w:tcPr>
            <w:tcW w:w="5112" w:type="dxa"/>
            <w:shd w:val="clear" w:color="auto" w:fill="1F4E79"/>
            <w:vAlign w:val="center"/>
          </w:tcPr>
          <w:p w14:paraId="78DFCF65" w14:textId="77777777" w:rsidR="00C25A3B" w:rsidRDefault="00000000">
            <w:pPr>
              <w:spacing w:after="40"/>
            </w:pPr>
            <w:r>
              <w:rPr>
                <w:b/>
                <w:color w:val="FFFFFF"/>
                <w:sz w:val="16"/>
              </w:rPr>
              <w:t>Symbol</w:t>
            </w:r>
          </w:p>
        </w:tc>
        <w:tc>
          <w:tcPr>
            <w:tcW w:w="5112" w:type="dxa"/>
            <w:shd w:val="clear" w:color="auto" w:fill="1F4E79"/>
            <w:vAlign w:val="center"/>
          </w:tcPr>
          <w:p w14:paraId="3D24481B" w14:textId="77777777" w:rsidR="00C25A3B" w:rsidRDefault="00000000">
            <w:pPr>
              <w:spacing w:after="40"/>
            </w:pPr>
            <w:r>
              <w:rPr>
                <w:b/>
                <w:color w:val="FFFFFF"/>
                <w:sz w:val="16"/>
              </w:rPr>
              <w:t>Meaning</w:t>
            </w:r>
          </w:p>
        </w:tc>
      </w:tr>
      <w:tr w:rsidR="00C25A3B" w14:paraId="105F160A" w14:textId="77777777">
        <w:trPr>
          <w:jc w:val="center"/>
        </w:trPr>
        <w:tc>
          <w:tcPr>
            <w:tcW w:w="5112" w:type="dxa"/>
            <w:vAlign w:val="center"/>
          </w:tcPr>
          <w:p w14:paraId="7707D2A9" w14:textId="77777777" w:rsidR="00C25A3B" w:rsidRDefault="00000000">
            <w:pPr>
              <w:spacing w:after="40"/>
            </w:pPr>
            <w:r>
              <w:rPr>
                <w:sz w:val="16"/>
              </w:rPr>
              <w:t>G, N_g</w:t>
            </w:r>
          </w:p>
        </w:tc>
        <w:tc>
          <w:tcPr>
            <w:tcW w:w="5112" w:type="dxa"/>
            <w:vAlign w:val="center"/>
          </w:tcPr>
          <w:p w14:paraId="022995A9" w14:textId="77777777" w:rsidR="00C25A3B" w:rsidRDefault="00000000">
            <w:pPr>
              <w:spacing w:after="40"/>
            </w:pPr>
            <w:r>
              <w:rPr>
                <w:sz w:val="16"/>
              </w:rPr>
              <w:t>Set of grids; current grid and its one-hop neighborhood</w:t>
            </w:r>
          </w:p>
        </w:tc>
      </w:tr>
      <w:tr w:rsidR="00C25A3B" w14:paraId="427C22FF" w14:textId="77777777">
        <w:trPr>
          <w:jc w:val="center"/>
        </w:trPr>
        <w:tc>
          <w:tcPr>
            <w:tcW w:w="5112" w:type="dxa"/>
            <w:shd w:val="clear" w:color="auto" w:fill="F2F6FA"/>
            <w:vAlign w:val="center"/>
          </w:tcPr>
          <w:p w14:paraId="2ADD4678" w14:textId="77777777" w:rsidR="00C25A3B" w:rsidRDefault="00000000">
            <w:pPr>
              <w:spacing w:after="40"/>
            </w:pPr>
            <w:r>
              <w:rPr>
                <w:sz w:val="16"/>
              </w:rPr>
              <w:t>t, T</w:t>
            </w:r>
          </w:p>
        </w:tc>
        <w:tc>
          <w:tcPr>
            <w:tcW w:w="5112" w:type="dxa"/>
            <w:shd w:val="clear" w:color="auto" w:fill="F2F6FA"/>
            <w:vAlign w:val="center"/>
          </w:tcPr>
          <w:p w14:paraId="05E522FE" w14:textId="77777777" w:rsidR="00C25A3B" w:rsidRDefault="00000000">
            <w:pPr>
              <w:spacing w:after="40"/>
            </w:pPr>
            <w:r>
              <w:rPr>
                <w:sz w:val="16"/>
              </w:rPr>
              <w:t>Time slot and operating horizon</w:t>
            </w:r>
          </w:p>
        </w:tc>
      </w:tr>
      <w:tr w:rsidR="00C25A3B" w14:paraId="05F5BE8C" w14:textId="77777777">
        <w:trPr>
          <w:jc w:val="center"/>
        </w:trPr>
        <w:tc>
          <w:tcPr>
            <w:tcW w:w="5112" w:type="dxa"/>
            <w:vAlign w:val="center"/>
          </w:tcPr>
          <w:p w14:paraId="2F57575F" w14:textId="77777777" w:rsidR="00C25A3B" w:rsidRDefault="00000000">
            <w:pPr>
              <w:spacing w:after="40"/>
            </w:pPr>
            <w:r>
              <w:rPr>
                <w:sz w:val="16"/>
              </w:rPr>
              <w:t>J-hat_(g,t)</w:t>
            </w:r>
          </w:p>
        </w:tc>
        <w:tc>
          <w:tcPr>
            <w:tcW w:w="5112" w:type="dxa"/>
            <w:vAlign w:val="center"/>
          </w:tcPr>
          <w:p w14:paraId="44BF9CF8" w14:textId="77777777" w:rsidR="00C25A3B" w:rsidRDefault="00000000">
            <w:pPr>
              <w:spacing w:after="40"/>
            </w:pPr>
            <w:r>
              <w:rPr>
                <w:sz w:val="16"/>
              </w:rPr>
              <w:t>Predicted demand in grid g</w:t>
            </w:r>
          </w:p>
        </w:tc>
      </w:tr>
      <w:tr w:rsidR="00C25A3B" w14:paraId="1E8A7ACF" w14:textId="77777777">
        <w:trPr>
          <w:jc w:val="center"/>
        </w:trPr>
        <w:tc>
          <w:tcPr>
            <w:tcW w:w="5112" w:type="dxa"/>
            <w:shd w:val="clear" w:color="auto" w:fill="F2F6FA"/>
            <w:vAlign w:val="center"/>
          </w:tcPr>
          <w:p w14:paraId="3F9BBC47" w14:textId="77777777" w:rsidR="00C25A3B" w:rsidRDefault="00000000">
            <w:pPr>
              <w:spacing w:after="40"/>
            </w:pPr>
            <w:r>
              <w:rPr>
                <w:sz w:val="16"/>
              </w:rPr>
              <w:t>J-disp_(g,t)</w:t>
            </w:r>
          </w:p>
        </w:tc>
        <w:tc>
          <w:tcPr>
            <w:tcW w:w="5112" w:type="dxa"/>
            <w:shd w:val="clear" w:color="auto" w:fill="F2F6FA"/>
            <w:vAlign w:val="center"/>
          </w:tcPr>
          <w:p w14:paraId="5492CB34" w14:textId="77777777" w:rsidR="00C25A3B" w:rsidRDefault="00000000">
            <w:pPr>
              <w:spacing w:after="40"/>
            </w:pPr>
            <w:r>
              <w:rPr>
                <w:sz w:val="16"/>
              </w:rPr>
              <w:t>Successful-dispatch statistic</w:t>
            </w:r>
          </w:p>
        </w:tc>
      </w:tr>
      <w:tr w:rsidR="00C25A3B" w14:paraId="7BBCC4B4" w14:textId="77777777">
        <w:trPr>
          <w:jc w:val="center"/>
        </w:trPr>
        <w:tc>
          <w:tcPr>
            <w:tcW w:w="5112" w:type="dxa"/>
            <w:vAlign w:val="center"/>
          </w:tcPr>
          <w:p w14:paraId="419626C6" w14:textId="77777777" w:rsidR="00C25A3B" w:rsidRDefault="00000000">
            <w:pPr>
              <w:spacing w:after="40"/>
            </w:pPr>
            <w:r>
              <w:rPr>
                <w:sz w:val="16"/>
              </w:rPr>
              <w:t>I_(g,t)</w:t>
            </w:r>
          </w:p>
        </w:tc>
        <w:tc>
          <w:tcPr>
            <w:tcW w:w="5112" w:type="dxa"/>
            <w:vAlign w:val="center"/>
          </w:tcPr>
          <w:p w14:paraId="385A5006" w14:textId="77777777" w:rsidR="00C25A3B" w:rsidRDefault="00000000">
            <w:pPr>
              <w:spacing w:after="40"/>
            </w:pPr>
            <w:r>
              <w:rPr>
                <w:sz w:val="16"/>
              </w:rPr>
              <w:t>Estimated incoming vehicles from drop-offs</w:t>
            </w:r>
          </w:p>
        </w:tc>
      </w:tr>
      <w:tr w:rsidR="00C25A3B" w14:paraId="017FC4F4" w14:textId="77777777">
        <w:trPr>
          <w:jc w:val="center"/>
        </w:trPr>
        <w:tc>
          <w:tcPr>
            <w:tcW w:w="5112" w:type="dxa"/>
            <w:shd w:val="clear" w:color="auto" w:fill="F2F6FA"/>
            <w:vAlign w:val="center"/>
          </w:tcPr>
          <w:p w14:paraId="13D31505" w14:textId="77777777" w:rsidR="00C25A3B" w:rsidRDefault="00000000">
            <w:pPr>
              <w:spacing w:after="40"/>
            </w:pPr>
            <w:r>
              <w:rPr>
                <w:sz w:val="16"/>
              </w:rPr>
              <w:t>p_(g,t)</w:t>
            </w:r>
          </w:p>
        </w:tc>
        <w:tc>
          <w:tcPr>
            <w:tcW w:w="5112" w:type="dxa"/>
            <w:shd w:val="clear" w:color="auto" w:fill="F2F6FA"/>
            <w:vAlign w:val="center"/>
          </w:tcPr>
          <w:p w14:paraId="23DA1C63" w14:textId="77777777" w:rsidR="00C25A3B" w:rsidRDefault="00000000">
            <w:pPr>
              <w:spacing w:after="40"/>
            </w:pPr>
            <w:r>
              <w:rPr>
                <w:sz w:val="16"/>
              </w:rPr>
              <w:t>Mean routing probability vector</w:t>
            </w:r>
          </w:p>
        </w:tc>
      </w:tr>
      <w:tr w:rsidR="00C25A3B" w14:paraId="2643F449" w14:textId="77777777">
        <w:trPr>
          <w:jc w:val="center"/>
        </w:trPr>
        <w:tc>
          <w:tcPr>
            <w:tcW w:w="5112" w:type="dxa"/>
            <w:vAlign w:val="center"/>
          </w:tcPr>
          <w:p w14:paraId="1DB386F4" w14:textId="77777777" w:rsidR="00C25A3B" w:rsidRDefault="00000000">
            <w:pPr>
              <w:spacing w:after="40"/>
            </w:pPr>
            <w:r>
              <w:rPr>
                <w:sz w:val="16"/>
              </w:rPr>
              <w:t>π_(g',t)</w:t>
            </w:r>
          </w:p>
        </w:tc>
        <w:tc>
          <w:tcPr>
            <w:tcW w:w="5112" w:type="dxa"/>
            <w:vAlign w:val="center"/>
          </w:tcPr>
          <w:p w14:paraId="0B4D0EF8" w14:textId="77777777" w:rsidR="00C25A3B" w:rsidRDefault="00000000">
            <w:pPr>
              <w:spacing w:after="40"/>
            </w:pPr>
            <w:r>
              <w:rPr>
                <w:sz w:val="16"/>
              </w:rPr>
              <w:t>Destination popularity</w:t>
            </w:r>
          </w:p>
        </w:tc>
      </w:tr>
      <w:tr w:rsidR="00C25A3B" w14:paraId="24760761" w14:textId="77777777">
        <w:trPr>
          <w:jc w:val="center"/>
        </w:trPr>
        <w:tc>
          <w:tcPr>
            <w:tcW w:w="5112" w:type="dxa"/>
            <w:shd w:val="clear" w:color="auto" w:fill="F2F6FA"/>
            <w:vAlign w:val="center"/>
          </w:tcPr>
          <w:p w14:paraId="17FF487C" w14:textId="77777777" w:rsidR="00C25A3B" w:rsidRDefault="00000000">
            <w:pPr>
              <w:spacing w:after="40"/>
            </w:pPr>
            <w:r>
              <w:rPr>
                <w:sz w:val="16"/>
              </w:rPr>
              <w:t>a_(g,g',t)</w:t>
            </w:r>
          </w:p>
        </w:tc>
        <w:tc>
          <w:tcPr>
            <w:tcW w:w="5112" w:type="dxa"/>
            <w:shd w:val="clear" w:color="auto" w:fill="F2F6FA"/>
            <w:vAlign w:val="center"/>
          </w:tcPr>
          <w:p w14:paraId="378C8278" w14:textId="77777777" w:rsidR="00C25A3B" w:rsidRDefault="00000000">
            <w:pPr>
              <w:spacing w:after="40"/>
            </w:pPr>
            <w:r>
              <w:rPr>
                <w:sz w:val="16"/>
              </w:rPr>
              <w:t>Pricing factor</w:t>
            </w:r>
          </w:p>
        </w:tc>
      </w:tr>
      <w:tr w:rsidR="00C25A3B" w14:paraId="5B585E06" w14:textId="77777777">
        <w:trPr>
          <w:jc w:val="center"/>
        </w:trPr>
        <w:tc>
          <w:tcPr>
            <w:tcW w:w="5112" w:type="dxa"/>
            <w:vAlign w:val="center"/>
          </w:tcPr>
          <w:p w14:paraId="5F05E4DC" w14:textId="77777777" w:rsidR="00C25A3B" w:rsidRDefault="00000000">
            <w:pPr>
              <w:spacing w:after="40"/>
            </w:pPr>
            <w:r>
              <w:rPr>
                <w:sz w:val="16"/>
              </w:rPr>
              <w:t>P_base, P_disp</w:t>
            </w:r>
          </w:p>
        </w:tc>
        <w:tc>
          <w:tcPr>
            <w:tcW w:w="5112" w:type="dxa"/>
            <w:vAlign w:val="center"/>
          </w:tcPr>
          <w:p w14:paraId="0029B6D9" w14:textId="77777777" w:rsidR="00C25A3B" w:rsidRDefault="00000000">
            <w:pPr>
              <w:spacing w:after="40"/>
            </w:pPr>
            <w:r>
              <w:rPr>
                <w:sz w:val="16"/>
              </w:rPr>
              <w:t>Base fare and offered dispatch price</w:t>
            </w:r>
          </w:p>
        </w:tc>
      </w:tr>
      <w:tr w:rsidR="00C25A3B" w14:paraId="4F4DCF32" w14:textId="77777777">
        <w:trPr>
          <w:jc w:val="center"/>
        </w:trPr>
        <w:tc>
          <w:tcPr>
            <w:tcW w:w="5112" w:type="dxa"/>
            <w:shd w:val="clear" w:color="auto" w:fill="F2F6FA"/>
            <w:vAlign w:val="center"/>
          </w:tcPr>
          <w:p w14:paraId="681BF90D" w14:textId="77777777" w:rsidR="00C25A3B" w:rsidRDefault="00000000">
            <w:pPr>
              <w:spacing w:after="40"/>
            </w:pPr>
            <w:r>
              <w:rPr>
                <w:sz w:val="16"/>
              </w:rPr>
              <w:t>ε_(j,t)</w:t>
            </w:r>
          </w:p>
        </w:tc>
        <w:tc>
          <w:tcPr>
            <w:tcW w:w="5112" w:type="dxa"/>
            <w:shd w:val="clear" w:color="auto" w:fill="F2F6FA"/>
            <w:vAlign w:val="center"/>
          </w:tcPr>
          <w:p w14:paraId="142E4D07" w14:textId="77777777" w:rsidR="00C25A3B" w:rsidRDefault="00000000">
            <w:pPr>
              <w:spacing w:after="40"/>
            </w:pPr>
            <w:r>
              <w:rPr>
                <w:sz w:val="16"/>
              </w:rPr>
              <w:t>Passenger price-elasticity parameter</w:t>
            </w:r>
          </w:p>
        </w:tc>
      </w:tr>
      <w:tr w:rsidR="00C25A3B" w14:paraId="26997CCB" w14:textId="77777777">
        <w:trPr>
          <w:jc w:val="center"/>
        </w:trPr>
        <w:tc>
          <w:tcPr>
            <w:tcW w:w="5112" w:type="dxa"/>
            <w:vAlign w:val="center"/>
          </w:tcPr>
          <w:p w14:paraId="7712A034" w14:textId="77777777" w:rsidR="00C25A3B" w:rsidRDefault="00000000">
            <w:pPr>
              <w:spacing w:after="40"/>
            </w:pPr>
            <w:r>
              <w:rPr>
                <w:sz w:val="16"/>
              </w:rPr>
              <w:t>P_i_min, W_i_max</w:t>
            </w:r>
          </w:p>
        </w:tc>
        <w:tc>
          <w:tcPr>
            <w:tcW w:w="5112" w:type="dxa"/>
            <w:vAlign w:val="center"/>
          </w:tcPr>
          <w:p w14:paraId="2098F270" w14:textId="77777777" w:rsidR="00C25A3B" w:rsidRDefault="00000000">
            <w:pPr>
              <w:spacing w:after="40"/>
            </w:pPr>
            <w:r>
              <w:rPr>
                <w:sz w:val="16"/>
              </w:rPr>
              <w:t>Private driver minimum dispatch price and maximum dispatch wait</w:t>
            </w:r>
          </w:p>
        </w:tc>
      </w:tr>
      <w:tr w:rsidR="00C25A3B" w14:paraId="7FA1A7A7" w14:textId="77777777">
        <w:trPr>
          <w:jc w:val="center"/>
        </w:trPr>
        <w:tc>
          <w:tcPr>
            <w:tcW w:w="5112" w:type="dxa"/>
            <w:shd w:val="clear" w:color="auto" w:fill="F2F6FA"/>
            <w:vAlign w:val="center"/>
          </w:tcPr>
          <w:p w14:paraId="695543DF" w14:textId="77777777" w:rsidR="00C25A3B" w:rsidRDefault="00000000">
            <w:pPr>
              <w:spacing w:after="40"/>
            </w:pPr>
            <w:r>
              <w:rPr>
                <w:sz w:val="16"/>
              </w:rPr>
              <w:t>μ, σ, F-hat, H-hat</w:t>
            </w:r>
          </w:p>
        </w:tc>
        <w:tc>
          <w:tcPr>
            <w:tcW w:w="5112" w:type="dxa"/>
            <w:shd w:val="clear" w:color="auto" w:fill="F2F6FA"/>
            <w:vAlign w:val="center"/>
          </w:tcPr>
          <w:p w14:paraId="0719B0D6" w14:textId="77777777" w:rsidR="00C25A3B" w:rsidRDefault="00000000">
            <w:pPr>
              <w:spacing w:after="40"/>
            </w:pPr>
            <w:r>
              <w:rPr>
                <w:sz w:val="16"/>
              </w:rPr>
              <w:t>Mean price, price deviation, dispatch frequency and charging wait</w:t>
            </w:r>
          </w:p>
        </w:tc>
      </w:tr>
      <w:tr w:rsidR="00C25A3B" w14:paraId="521FB0F0" w14:textId="77777777">
        <w:trPr>
          <w:jc w:val="center"/>
        </w:trPr>
        <w:tc>
          <w:tcPr>
            <w:tcW w:w="5112" w:type="dxa"/>
            <w:vAlign w:val="center"/>
          </w:tcPr>
          <w:p w14:paraId="77A9AE6C" w14:textId="77777777" w:rsidR="00C25A3B" w:rsidRDefault="00000000">
            <w:pPr>
              <w:spacing w:after="40"/>
            </w:pPr>
            <w:r>
              <w:rPr>
                <w:sz w:val="16"/>
              </w:rPr>
              <w:t>y_i,t, z_i,t</w:t>
            </w:r>
          </w:p>
        </w:tc>
        <w:tc>
          <w:tcPr>
            <w:tcW w:w="5112" w:type="dxa"/>
            <w:vAlign w:val="center"/>
          </w:tcPr>
          <w:p w14:paraId="43954FB5" w14:textId="77777777" w:rsidR="00C25A3B" w:rsidRDefault="00000000">
            <w:pPr>
              <w:spacing w:after="40"/>
            </w:pPr>
            <w:r>
              <w:rPr>
                <w:sz w:val="16"/>
              </w:rPr>
              <w:t>Repositioning and charging-navigation decisions</w:t>
            </w:r>
          </w:p>
        </w:tc>
      </w:tr>
      <w:tr w:rsidR="00C25A3B" w14:paraId="50348654" w14:textId="77777777">
        <w:trPr>
          <w:jc w:val="center"/>
        </w:trPr>
        <w:tc>
          <w:tcPr>
            <w:tcW w:w="5112" w:type="dxa"/>
            <w:shd w:val="clear" w:color="auto" w:fill="F2F6FA"/>
            <w:vAlign w:val="center"/>
          </w:tcPr>
          <w:p w14:paraId="24D3CD64" w14:textId="77777777" w:rsidR="00C25A3B" w:rsidRDefault="00000000">
            <w:pPr>
              <w:spacing w:after="40"/>
            </w:pPr>
            <w:r>
              <w:rPr>
                <w:sz w:val="16"/>
              </w:rPr>
              <w:t>θ, θ-hat</w:t>
            </w:r>
          </w:p>
        </w:tc>
        <w:tc>
          <w:tcPr>
            <w:tcW w:w="5112" w:type="dxa"/>
            <w:shd w:val="clear" w:color="auto" w:fill="F2F6FA"/>
            <w:vAlign w:val="center"/>
          </w:tcPr>
          <w:p w14:paraId="6C7B45E0" w14:textId="77777777" w:rsidR="00C25A3B" w:rsidRDefault="00000000">
            <w:pPr>
              <w:spacing w:after="40"/>
            </w:pPr>
            <w:r>
              <w:rPr>
                <w:sz w:val="16"/>
              </w:rPr>
              <w:t>Primary and target DQN parameters</w:t>
            </w:r>
          </w:p>
        </w:tc>
      </w:tr>
      <w:tr w:rsidR="00C25A3B" w14:paraId="775EBFD3" w14:textId="77777777">
        <w:trPr>
          <w:jc w:val="center"/>
        </w:trPr>
        <w:tc>
          <w:tcPr>
            <w:tcW w:w="5112" w:type="dxa"/>
            <w:vAlign w:val="center"/>
          </w:tcPr>
          <w:p w14:paraId="0A122A59" w14:textId="77777777" w:rsidR="00C25A3B" w:rsidRDefault="00000000">
            <w:pPr>
              <w:spacing w:after="40"/>
            </w:pPr>
            <w:r>
              <w:rPr>
                <w:sz w:val="16"/>
              </w:rPr>
              <w:t>φ</w:t>
            </w:r>
          </w:p>
        </w:tc>
        <w:tc>
          <w:tcPr>
            <w:tcW w:w="5112" w:type="dxa"/>
            <w:vAlign w:val="center"/>
          </w:tcPr>
          <w:p w14:paraId="75EF4609" w14:textId="77777777" w:rsidR="00C25A3B" w:rsidRDefault="00000000">
            <w:pPr>
              <w:spacing w:after="40"/>
            </w:pPr>
            <w:r>
              <w:rPr>
                <w:sz w:val="16"/>
              </w:rPr>
              <w:t>Global policy-network parameters</w:t>
            </w:r>
          </w:p>
        </w:tc>
      </w:tr>
      <w:tr w:rsidR="00C25A3B" w14:paraId="6979FE0A" w14:textId="77777777">
        <w:trPr>
          <w:jc w:val="center"/>
        </w:trPr>
        <w:tc>
          <w:tcPr>
            <w:tcW w:w="5112" w:type="dxa"/>
            <w:shd w:val="clear" w:color="auto" w:fill="F2F6FA"/>
            <w:vAlign w:val="center"/>
          </w:tcPr>
          <w:p w14:paraId="08F20BE6" w14:textId="77777777" w:rsidR="00C25A3B" w:rsidRDefault="00000000">
            <w:pPr>
              <w:spacing w:after="40"/>
            </w:pPr>
            <w:r>
              <w:rPr>
                <w:sz w:val="16"/>
              </w:rPr>
              <w:t>ε_p, δ</w:t>
            </w:r>
          </w:p>
        </w:tc>
        <w:tc>
          <w:tcPr>
            <w:tcW w:w="5112" w:type="dxa"/>
            <w:shd w:val="clear" w:color="auto" w:fill="F2F6FA"/>
            <w:vAlign w:val="center"/>
          </w:tcPr>
          <w:p w14:paraId="48BF2EFA" w14:textId="77777777" w:rsidR="00C25A3B" w:rsidRDefault="00000000">
            <w:pPr>
              <w:spacing w:after="40"/>
            </w:pPr>
            <w:r>
              <w:rPr>
                <w:sz w:val="16"/>
              </w:rPr>
              <w:t>Differential-privacy budget and failure-probability parameter</w:t>
            </w:r>
          </w:p>
        </w:tc>
      </w:tr>
    </w:tbl>
    <w:p w14:paraId="0813C1F1" w14:textId="77777777" w:rsidR="00C25A3B" w:rsidRDefault="00C25A3B"/>
    <w:p w14:paraId="7903FB23" w14:textId="77777777" w:rsidR="00C25A3B" w:rsidRDefault="00000000">
      <w:pPr>
        <w:pStyle w:val="Heading1"/>
      </w:pPr>
      <w:r>
        <w:t>23. Source Alignment and Important Boundaries</w:t>
      </w:r>
    </w:p>
    <w:p w14:paraId="28C65D96" w14:textId="77777777" w:rsidR="00C25A3B" w:rsidRDefault="00000000">
      <w:r>
        <w:t>This roadmap follows the two supplied documents. Where a numerical implementation choice is not fully specified in them—such as CNN architecture, hidden-layer sizes, replay-buffer capacity, batch size, some simulator calibration choices or battery model details—it is explicitly left as an implementation decision to document and validate.</w:t>
      </w:r>
    </w:p>
    <w:p w14:paraId="5D00FE4F" w14:textId="77777777" w:rsidR="00C25A3B" w:rsidRDefault="00000000">
      <w:pPr>
        <w:pStyle w:val="ListBullet"/>
      </w:pPr>
      <w:r>
        <w:t>Paper-defined components: DQN pricing MDP, utility-based repositioning and charging, global policy network, federated learning, grid-statistics EWMA and passenger acceptance.</w:t>
      </w:r>
    </w:p>
    <w:p w14:paraId="0A290D18" w14:textId="77777777" w:rsidR="00C25A3B" w:rsidRDefault="00000000">
      <w:pPr>
        <w:pStyle w:val="ListBullet"/>
      </w:pPr>
      <w:r>
        <w:t>Implementation-guide additions: differential privacy, secure aggregation, robust aggregation, privacy accounting and attack evaluation.</w:t>
      </w:r>
    </w:p>
    <w:p w14:paraId="63E816E0" w14:textId="77777777" w:rsidR="00C25A3B" w:rsidRDefault="00000000">
      <w:pPr>
        <w:pStyle w:val="ListBullet"/>
      </w:pPr>
      <w:r>
        <w:t>Suggested tooling in the guide includes Gymnasium, H3, PyTorch, Flower or a custom FL loop, Opacus, GeoPandas, OSMnx, OSRM, Hydra and experiment tracking.</w:t>
      </w:r>
    </w:p>
    <w:p w14:paraId="59C28250" w14:textId="77777777" w:rsidR="00C25A3B" w:rsidRDefault="00000000">
      <w:r>
        <w:br w:type="page"/>
      </w:r>
    </w:p>
    <w:p w14:paraId="160E2955" w14:textId="77777777" w:rsidR="00C25A3B" w:rsidRDefault="00000000">
      <w:pPr>
        <w:pStyle w:val="Title"/>
        <w:jc w:val="center"/>
      </w:pPr>
      <w:r>
        <w:lastRenderedPageBreak/>
        <w:t>24. Environment Configuration Table</w:t>
      </w:r>
    </w:p>
    <w:p w14:paraId="3854556E" w14:textId="77777777" w:rsidR="00C25A3B" w:rsidRDefault="00000000">
      <w:r>
        <w:t>This table consolidates the environment settings that must be documented before running the hierarchical pricing and repositioning simulator. Values explicitly supported by the current roadmap are filled in. Parameters not specified by the supplied roadmap are marked “To be finalized” rather than being treated as already established experimental settings.</w:t>
      </w:r>
    </w:p>
    <w:tbl>
      <w:tblPr>
        <w:tblStyle w:val="TableGrid"/>
        <w:tblW w:w="0" w:type="auto"/>
        <w:jc w:val="center"/>
        <w:tblLayout w:type="fixed"/>
        <w:tblLook w:val="04A0" w:firstRow="1" w:lastRow="0" w:firstColumn="1" w:lastColumn="0" w:noHBand="0" w:noVBand="1"/>
      </w:tblPr>
      <w:tblGrid>
        <w:gridCol w:w="5112"/>
        <w:gridCol w:w="7344"/>
      </w:tblGrid>
      <w:tr w:rsidR="00C25A3B" w14:paraId="73CF4E94" w14:textId="77777777">
        <w:trPr>
          <w:tblHeader/>
          <w:jc w:val="center"/>
        </w:trPr>
        <w:tc>
          <w:tcPr>
            <w:tcW w:w="5112" w:type="dxa"/>
            <w:shd w:val="clear" w:color="auto" w:fill="1F4E79"/>
            <w:vAlign w:val="center"/>
          </w:tcPr>
          <w:p w14:paraId="165E359B" w14:textId="77777777" w:rsidR="00C25A3B" w:rsidRDefault="00000000">
            <w:r>
              <w:rPr>
                <w:b/>
                <w:color w:val="FFFFFF"/>
                <w:sz w:val="18"/>
              </w:rPr>
              <w:t>Configuration item</w:t>
            </w:r>
          </w:p>
        </w:tc>
        <w:tc>
          <w:tcPr>
            <w:tcW w:w="5112" w:type="dxa"/>
            <w:shd w:val="clear" w:color="auto" w:fill="1F4E79"/>
            <w:vAlign w:val="center"/>
          </w:tcPr>
          <w:p w14:paraId="373B2A37" w14:textId="77777777" w:rsidR="00C25A3B" w:rsidRDefault="00000000">
            <w:r>
              <w:rPr>
                <w:b/>
                <w:color w:val="FFFFFF"/>
                <w:sz w:val="18"/>
              </w:rPr>
              <w:t>Environment setting / implementation details</w:t>
            </w:r>
          </w:p>
        </w:tc>
      </w:tr>
      <w:tr w:rsidR="00C25A3B" w14:paraId="08C50E5E" w14:textId="77777777">
        <w:trPr>
          <w:jc w:val="center"/>
        </w:trPr>
        <w:tc>
          <w:tcPr>
            <w:tcW w:w="2952" w:type="dxa"/>
          </w:tcPr>
          <w:p w14:paraId="7306725B" w14:textId="77777777" w:rsidR="00C25A3B" w:rsidRDefault="00000000">
            <w:pPr>
              <w:spacing w:after="60"/>
            </w:pPr>
            <w:r>
              <w:rPr>
                <w:b/>
                <w:sz w:val="17"/>
              </w:rPr>
              <w:t>Study area</w:t>
            </w:r>
          </w:p>
        </w:tc>
        <w:tc>
          <w:tcPr>
            <w:tcW w:w="7344" w:type="dxa"/>
          </w:tcPr>
          <w:p w14:paraId="595E1128" w14:textId="77777777" w:rsidR="00C25A3B" w:rsidRDefault="00000000">
            <w:pPr>
              <w:spacing w:after="60"/>
            </w:pPr>
            <w:r>
              <w:rPr>
                <w:sz w:val="17"/>
              </w:rPr>
              <w:t>New York City (NYC) taxi study area, based on the NYC taxi trip dataset used in the implementation. The exact geographic boundary represented by the simulator must match the selected data and grid map.</w:t>
            </w:r>
          </w:p>
        </w:tc>
      </w:tr>
      <w:tr w:rsidR="00C25A3B" w14:paraId="5B4B26C9" w14:textId="77777777">
        <w:trPr>
          <w:jc w:val="center"/>
        </w:trPr>
        <w:tc>
          <w:tcPr>
            <w:tcW w:w="2952" w:type="dxa"/>
          </w:tcPr>
          <w:p w14:paraId="0AC4CFAB" w14:textId="77777777" w:rsidR="00C25A3B" w:rsidRDefault="00000000">
            <w:pPr>
              <w:spacing w:after="60"/>
            </w:pPr>
            <w:r>
              <w:rPr>
                <w:b/>
                <w:sz w:val="17"/>
              </w:rPr>
              <w:t>Geographic area represented by the simulation</w:t>
            </w:r>
          </w:p>
        </w:tc>
        <w:tc>
          <w:tcPr>
            <w:tcW w:w="7344" w:type="dxa"/>
          </w:tcPr>
          <w:p w14:paraId="3B5F8A58" w14:textId="77777777" w:rsidR="00C25A3B" w:rsidRDefault="00000000">
            <w:pPr>
              <w:spacing w:after="60"/>
            </w:pPr>
            <w:r>
              <w:rPr>
                <w:sz w:val="17"/>
              </w:rPr>
              <w:t>Use the geographic region covered by the retained trips and the approved grid mapping. Record the exact boundary or list of included zones/grids from the actual preprocessing code; the roadmap does not specify a final boundary.</w:t>
            </w:r>
          </w:p>
        </w:tc>
      </w:tr>
      <w:tr w:rsidR="00C25A3B" w14:paraId="4B82D135" w14:textId="77777777">
        <w:trPr>
          <w:jc w:val="center"/>
        </w:trPr>
        <w:tc>
          <w:tcPr>
            <w:tcW w:w="2952" w:type="dxa"/>
          </w:tcPr>
          <w:p w14:paraId="6D1BDE89" w14:textId="77777777" w:rsidR="00C25A3B" w:rsidRDefault="00000000">
            <w:pPr>
              <w:spacing w:after="60"/>
            </w:pPr>
            <w:r>
              <w:rPr>
                <w:b/>
                <w:sz w:val="17"/>
              </w:rPr>
              <w:t>Grid definition</w:t>
            </w:r>
          </w:p>
        </w:tc>
        <w:tc>
          <w:tcPr>
            <w:tcW w:w="7344" w:type="dxa"/>
          </w:tcPr>
          <w:p w14:paraId="61350EBA" w14:textId="77777777" w:rsidR="00C25A3B" w:rsidRDefault="00000000">
            <w:pPr>
              <w:spacing w:after="60"/>
            </w:pPr>
            <w:r>
              <w:rPr>
                <w:sz w:val="17"/>
              </w:rPr>
              <w:t>A set of spatial cells G. Trips are mapped to pickup and drop-off grids; demand and trip statistics are aggregated by grid and time slot.</w:t>
            </w:r>
          </w:p>
        </w:tc>
      </w:tr>
      <w:tr w:rsidR="00C25A3B" w14:paraId="3077D598" w14:textId="77777777">
        <w:trPr>
          <w:jc w:val="center"/>
        </w:trPr>
        <w:tc>
          <w:tcPr>
            <w:tcW w:w="2952" w:type="dxa"/>
          </w:tcPr>
          <w:p w14:paraId="74A0BDB6" w14:textId="77777777" w:rsidR="00C25A3B" w:rsidRDefault="00000000">
            <w:pPr>
              <w:spacing w:after="60"/>
            </w:pPr>
            <w:r>
              <w:rPr>
                <w:b/>
                <w:sz w:val="17"/>
              </w:rPr>
              <w:t>Grid size, grid IDs and neighbour relationships</w:t>
            </w:r>
          </w:p>
        </w:tc>
        <w:tc>
          <w:tcPr>
            <w:tcW w:w="7344" w:type="dxa"/>
          </w:tcPr>
          <w:p w14:paraId="559AD8B1" w14:textId="77777777" w:rsidR="00C25A3B" w:rsidRDefault="00000000">
            <w:pPr>
              <w:spacing w:after="60"/>
            </w:pPr>
            <w:r>
              <w:rPr>
                <w:sz w:val="17"/>
              </w:rPr>
              <w:t>The implementation notes suggest Uber H3 resolution 7 or 8, but say to retain an already-approved mapping unless there is a reason to change it. The roadmap uses one-hop neighbours and a relative index convention: index 1 is the current grid and indices 2–9 are neighbours in clockwise order. Finalize the actual H3 resolution/grid IDs and neighbour table from the code. Prior notebook summaries reported 1,156 environment grids and 1,213 neighbour-grid entries; verify these counts against the current saved outputs before reporting them as final.</w:t>
            </w:r>
          </w:p>
        </w:tc>
      </w:tr>
      <w:tr w:rsidR="00C25A3B" w14:paraId="4EE9ED69" w14:textId="77777777">
        <w:trPr>
          <w:jc w:val="center"/>
        </w:trPr>
        <w:tc>
          <w:tcPr>
            <w:tcW w:w="2952" w:type="dxa"/>
          </w:tcPr>
          <w:p w14:paraId="0049F327" w14:textId="77777777" w:rsidR="00C25A3B" w:rsidRDefault="00000000">
            <w:pPr>
              <w:spacing w:after="60"/>
            </w:pPr>
            <w:r>
              <w:rPr>
                <w:b/>
                <w:sz w:val="17"/>
              </w:rPr>
              <w:t>Time resolution</w:t>
            </w:r>
          </w:p>
        </w:tc>
        <w:tc>
          <w:tcPr>
            <w:tcW w:w="7344" w:type="dxa"/>
          </w:tcPr>
          <w:p w14:paraId="3001C4DC" w14:textId="77777777" w:rsidR="00C25A3B" w:rsidRDefault="00000000">
            <w:pPr>
              <w:spacing w:after="60"/>
            </w:pPr>
            <w:r>
              <w:rPr>
                <w:sz w:val="17"/>
              </w:rPr>
              <w:t>Main simulation slot: 30 minutes. Mini-slot: 2 minutes, following the roadmap's example convention.</w:t>
            </w:r>
          </w:p>
        </w:tc>
      </w:tr>
      <w:tr w:rsidR="00C25A3B" w14:paraId="1DE64985" w14:textId="77777777">
        <w:trPr>
          <w:jc w:val="center"/>
        </w:trPr>
        <w:tc>
          <w:tcPr>
            <w:tcW w:w="2952" w:type="dxa"/>
          </w:tcPr>
          <w:p w14:paraId="7F45B3ED" w14:textId="77777777" w:rsidR="00C25A3B" w:rsidRDefault="00000000">
            <w:pPr>
              <w:spacing w:after="60"/>
            </w:pPr>
            <w:r>
              <w:rPr>
                <w:b/>
                <w:sz w:val="17"/>
              </w:rPr>
              <w:t>Duration of each simulation time slot</w:t>
            </w:r>
          </w:p>
        </w:tc>
        <w:tc>
          <w:tcPr>
            <w:tcW w:w="7344" w:type="dxa"/>
          </w:tcPr>
          <w:p w14:paraId="301482AF" w14:textId="77777777" w:rsidR="00C25A3B" w:rsidRDefault="00000000">
            <w:pPr>
              <w:spacing w:after="60"/>
            </w:pPr>
            <w:r>
              <w:rPr>
                <w:sz w:val="17"/>
              </w:rPr>
              <w:t>30 minutes per main slot, containing 15 mini-slots of 2 minutes each. A 24-hour day therefore has 48 main slots if the simulation runs continuously for the full day.</w:t>
            </w:r>
          </w:p>
        </w:tc>
      </w:tr>
      <w:tr w:rsidR="00C25A3B" w14:paraId="73054420" w14:textId="77777777">
        <w:trPr>
          <w:jc w:val="center"/>
        </w:trPr>
        <w:tc>
          <w:tcPr>
            <w:tcW w:w="2952" w:type="dxa"/>
          </w:tcPr>
          <w:p w14:paraId="269F33E8" w14:textId="77777777" w:rsidR="00C25A3B" w:rsidRDefault="00000000">
            <w:pPr>
              <w:spacing w:after="60"/>
            </w:pPr>
            <w:r>
              <w:rPr>
                <w:b/>
                <w:sz w:val="17"/>
              </w:rPr>
              <w:t>Demand</w:t>
            </w:r>
          </w:p>
        </w:tc>
        <w:tc>
          <w:tcPr>
            <w:tcW w:w="7344" w:type="dxa"/>
          </w:tcPr>
          <w:p w14:paraId="449714C9" w14:textId="77777777" w:rsidR="00C25A3B" w:rsidRDefault="00000000">
            <w:pPr>
              <w:spacing w:after="60"/>
            </w:pPr>
            <w:r>
              <w:rPr>
                <w:sz w:val="17"/>
              </w:rPr>
              <w:t>Use historical NYC taxi trips for calibration and observed demand where available. For simulation slots, use the CNN demand predictor output J-hat(g,t) as the demand estimate; specify whether requests are replayed from historical data or sampled/generated from the prediction.</w:t>
            </w:r>
          </w:p>
        </w:tc>
      </w:tr>
      <w:tr w:rsidR="00C25A3B" w14:paraId="66148F6F" w14:textId="77777777">
        <w:trPr>
          <w:jc w:val="center"/>
        </w:trPr>
        <w:tc>
          <w:tcPr>
            <w:tcW w:w="2952" w:type="dxa"/>
          </w:tcPr>
          <w:p w14:paraId="2C13690D" w14:textId="77777777" w:rsidR="00C25A3B" w:rsidRDefault="00000000">
            <w:pPr>
              <w:spacing w:after="60"/>
            </w:pPr>
            <w:r>
              <w:rPr>
                <w:b/>
                <w:sz w:val="17"/>
              </w:rPr>
              <w:t>How requests are obtained or generated</w:t>
            </w:r>
          </w:p>
        </w:tc>
        <w:tc>
          <w:tcPr>
            <w:tcW w:w="7344" w:type="dxa"/>
          </w:tcPr>
          <w:p w14:paraId="7FB1E113" w14:textId="77777777" w:rsidR="00C25A3B" w:rsidRDefault="00000000">
            <w:pPr>
              <w:spacing w:after="60"/>
            </w:pPr>
            <w:r>
              <w:rPr>
                <w:sz w:val="17"/>
              </w:rPr>
              <w:t>The roadmap specifies that each mini-slot generates or retrieves requests, then applies passenger acceptance and vehicle matching. The exact request-generation distribution, sampling method and request attributes are not fully specified and must be documented in the simulator configuration.</w:t>
            </w:r>
          </w:p>
        </w:tc>
      </w:tr>
      <w:tr w:rsidR="00C25A3B" w14:paraId="1D1F33DD" w14:textId="77777777">
        <w:trPr>
          <w:jc w:val="center"/>
        </w:trPr>
        <w:tc>
          <w:tcPr>
            <w:tcW w:w="2952" w:type="dxa"/>
          </w:tcPr>
          <w:p w14:paraId="3DCF8724" w14:textId="77777777" w:rsidR="00C25A3B" w:rsidRDefault="00000000">
            <w:pPr>
              <w:spacing w:after="60"/>
            </w:pPr>
            <w:r>
              <w:rPr>
                <w:b/>
                <w:sz w:val="17"/>
              </w:rPr>
              <w:t>Traffic conditions</w:t>
            </w:r>
          </w:p>
        </w:tc>
        <w:tc>
          <w:tcPr>
            <w:tcW w:w="7344" w:type="dxa"/>
          </w:tcPr>
          <w:p w14:paraId="5D80468B" w14:textId="77777777" w:rsidR="00C25A3B" w:rsidRDefault="00000000">
            <w:pPr>
              <w:spacing w:after="60"/>
            </w:pPr>
            <w:r>
              <w:rPr>
                <w:sz w:val="17"/>
              </w:rPr>
              <w:t>Traffic affects travel time and repositioning cost conceptually, but a specific traffic-data source or traffic model is not fixed in the roadmap.</w:t>
            </w:r>
          </w:p>
        </w:tc>
      </w:tr>
      <w:tr w:rsidR="00C25A3B" w14:paraId="246858F3" w14:textId="77777777">
        <w:trPr>
          <w:jc w:val="center"/>
        </w:trPr>
        <w:tc>
          <w:tcPr>
            <w:tcW w:w="2952" w:type="dxa"/>
          </w:tcPr>
          <w:p w14:paraId="5115784E" w14:textId="77777777" w:rsidR="00C25A3B" w:rsidRDefault="00000000">
            <w:pPr>
              <w:spacing w:after="60"/>
            </w:pPr>
            <w:r>
              <w:rPr>
                <w:b/>
                <w:sz w:val="17"/>
              </w:rPr>
              <w:t>How traffic varies by grid and time</w:t>
            </w:r>
          </w:p>
        </w:tc>
        <w:tc>
          <w:tcPr>
            <w:tcW w:w="7344" w:type="dxa"/>
          </w:tcPr>
          <w:p w14:paraId="3FB52C11" w14:textId="77777777" w:rsidR="00C25A3B" w:rsidRDefault="00000000">
            <w:pPr>
              <w:spacing w:after="60"/>
            </w:pPr>
            <w:r>
              <w:rPr>
                <w:sz w:val="17"/>
              </w:rPr>
              <w:t>To be finalized. If traffic is modelled, document the grid/time traffic feature or speed multiplier and its source. If not, explicitly state that traffic is assumed constant or represented only through calibrated average speeds.</w:t>
            </w:r>
          </w:p>
        </w:tc>
      </w:tr>
      <w:tr w:rsidR="00C25A3B" w14:paraId="03045D26" w14:textId="77777777">
        <w:trPr>
          <w:jc w:val="center"/>
        </w:trPr>
        <w:tc>
          <w:tcPr>
            <w:tcW w:w="2952" w:type="dxa"/>
          </w:tcPr>
          <w:p w14:paraId="522934C6" w14:textId="77777777" w:rsidR="00C25A3B" w:rsidRDefault="00000000">
            <w:pPr>
              <w:spacing w:after="60"/>
            </w:pPr>
            <w:r>
              <w:rPr>
                <w:b/>
                <w:sz w:val="17"/>
              </w:rPr>
              <w:t>Vehicle speed</w:t>
            </w:r>
          </w:p>
        </w:tc>
        <w:tc>
          <w:tcPr>
            <w:tcW w:w="7344" w:type="dxa"/>
          </w:tcPr>
          <w:p w14:paraId="11DA693F" w14:textId="77777777" w:rsidR="00C25A3B" w:rsidRDefault="00000000">
            <w:pPr>
              <w:spacing w:after="60"/>
            </w:pPr>
            <w:r>
              <w:rPr>
                <w:sz w:val="17"/>
              </w:rPr>
              <w:t>A speed assumption is required to convert travel distance into travel time. The roadmap does not provide a numerical speed value.</w:t>
            </w:r>
          </w:p>
        </w:tc>
      </w:tr>
      <w:tr w:rsidR="00C25A3B" w14:paraId="78ED1EF2" w14:textId="77777777">
        <w:trPr>
          <w:jc w:val="center"/>
        </w:trPr>
        <w:tc>
          <w:tcPr>
            <w:tcW w:w="2952" w:type="dxa"/>
          </w:tcPr>
          <w:p w14:paraId="59762450" w14:textId="77777777" w:rsidR="00C25A3B" w:rsidRDefault="00000000">
            <w:pPr>
              <w:spacing w:after="60"/>
            </w:pPr>
            <w:r>
              <w:rPr>
                <w:b/>
                <w:sz w:val="17"/>
              </w:rPr>
              <w:t>Speed assumptions and whether speed changes by grid/time</w:t>
            </w:r>
          </w:p>
        </w:tc>
        <w:tc>
          <w:tcPr>
            <w:tcW w:w="7344" w:type="dxa"/>
          </w:tcPr>
          <w:p w14:paraId="245C0308" w14:textId="77777777" w:rsidR="00C25A3B" w:rsidRDefault="00000000">
            <w:pPr>
              <w:spacing w:after="60"/>
            </w:pPr>
            <w:r>
              <w:rPr>
                <w:sz w:val="17"/>
              </w:rPr>
              <w:t>To be finalized from the simulator code or calibration data. Record the speed unit (for example, km/h), whether speed is fixed or grid/time-dependent, and any congestion adjustment.</w:t>
            </w:r>
          </w:p>
        </w:tc>
      </w:tr>
      <w:tr w:rsidR="00C25A3B" w14:paraId="0E1AD919" w14:textId="77777777">
        <w:trPr>
          <w:jc w:val="center"/>
        </w:trPr>
        <w:tc>
          <w:tcPr>
            <w:tcW w:w="2952" w:type="dxa"/>
          </w:tcPr>
          <w:p w14:paraId="3BC93056" w14:textId="77777777" w:rsidR="00C25A3B" w:rsidRDefault="00000000">
            <w:pPr>
              <w:spacing w:after="60"/>
            </w:pPr>
            <w:r>
              <w:rPr>
                <w:b/>
                <w:sz w:val="17"/>
              </w:rPr>
              <w:t>Travel time</w:t>
            </w:r>
          </w:p>
        </w:tc>
        <w:tc>
          <w:tcPr>
            <w:tcW w:w="7344" w:type="dxa"/>
          </w:tcPr>
          <w:p w14:paraId="305027FD" w14:textId="77777777" w:rsidR="00C25A3B" w:rsidRDefault="00000000">
            <w:pPr>
              <w:spacing w:after="60"/>
            </w:pPr>
            <w:r>
              <w:rPr>
                <w:sz w:val="17"/>
              </w:rPr>
              <w:t>Calculate travel time from distance and speed using a consistent unit convention: travel_time = distance / speed. Convert the result to minutes and document any additional congestion or waiting component separately.</w:t>
            </w:r>
          </w:p>
        </w:tc>
      </w:tr>
      <w:tr w:rsidR="00C25A3B" w14:paraId="36535AC0" w14:textId="77777777">
        <w:trPr>
          <w:jc w:val="center"/>
        </w:trPr>
        <w:tc>
          <w:tcPr>
            <w:tcW w:w="2952" w:type="dxa"/>
          </w:tcPr>
          <w:p w14:paraId="370752CC" w14:textId="77777777" w:rsidR="00C25A3B" w:rsidRDefault="00000000">
            <w:pPr>
              <w:spacing w:after="60"/>
            </w:pPr>
            <w:r>
              <w:rPr>
                <w:b/>
                <w:sz w:val="17"/>
              </w:rPr>
              <w:t>How distance and speed determine travel time</w:t>
            </w:r>
          </w:p>
        </w:tc>
        <w:tc>
          <w:tcPr>
            <w:tcW w:w="7344" w:type="dxa"/>
          </w:tcPr>
          <w:p w14:paraId="2F003739" w14:textId="77777777" w:rsidR="00C25A3B" w:rsidRDefault="00000000">
            <w:pPr>
              <w:spacing w:after="60"/>
            </w:pPr>
            <w:r>
              <w:rPr>
                <w:sz w:val="17"/>
              </w:rPr>
              <w:t>Use the distance between the current grid and target grid (or a road-network route distance, if implemented) divided by the applicable vehicle speed. The roadmap suggests GeoPandas, OSMnx or OSRM as possible tools, but does not prescribe a specific routing implementation.</w:t>
            </w:r>
          </w:p>
        </w:tc>
      </w:tr>
      <w:tr w:rsidR="00C25A3B" w14:paraId="05C36C5D" w14:textId="77777777">
        <w:trPr>
          <w:jc w:val="center"/>
        </w:trPr>
        <w:tc>
          <w:tcPr>
            <w:tcW w:w="2952" w:type="dxa"/>
          </w:tcPr>
          <w:p w14:paraId="36CD57CF" w14:textId="77777777" w:rsidR="00C25A3B" w:rsidRDefault="00000000">
            <w:pPr>
              <w:spacing w:after="60"/>
            </w:pPr>
            <w:r>
              <w:rPr>
                <w:b/>
                <w:sz w:val="17"/>
              </w:rPr>
              <w:t>Fleet size</w:t>
            </w:r>
          </w:p>
        </w:tc>
        <w:tc>
          <w:tcPr>
            <w:tcW w:w="7344" w:type="dxa"/>
          </w:tcPr>
          <w:p w14:paraId="7EAE74CA" w14:textId="77777777" w:rsidR="00C25A3B" w:rsidRDefault="00000000">
            <w:pPr>
              <w:spacing w:after="60"/>
            </w:pPr>
            <w:r>
              <w:rPr>
                <w:sz w:val="17"/>
              </w:rPr>
              <w:t>To be finalized. Set the total number of simulated vehicles explicitly in the environment configuration; the supplied roadmap does not prescribe a fleet count.</w:t>
            </w:r>
          </w:p>
        </w:tc>
      </w:tr>
      <w:tr w:rsidR="00C25A3B" w14:paraId="26251309" w14:textId="77777777">
        <w:trPr>
          <w:jc w:val="center"/>
        </w:trPr>
        <w:tc>
          <w:tcPr>
            <w:tcW w:w="2952" w:type="dxa"/>
          </w:tcPr>
          <w:p w14:paraId="3520CC61" w14:textId="77777777" w:rsidR="00C25A3B" w:rsidRDefault="00000000">
            <w:pPr>
              <w:spacing w:after="60"/>
            </w:pPr>
            <w:r>
              <w:rPr>
                <w:b/>
                <w:sz w:val="17"/>
              </w:rPr>
              <w:t>Total number of simulated vehicles</w:t>
            </w:r>
          </w:p>
        </w:tc>
        <w:tc>
          <w:tcPr>
            <w:tcW w:w="7344" w:type="dxa"/>
          </w:tcPr>
          <w:p w14:paraId="464D7F9A" w14:textId="77777777" w:rsidR="00C25A3B" w:rsidRDefault="00000000">
            <w:pPr>
              <w:spacing w:after="60"/>
            </w:pPr>
            <w:r>
              <w:rPr>
                <w:sz w:val="17"/>
              </w:rPr>
              <w:t>Record the exact configured fleet size N_vehicles and whether the fleet is homogeneous or split into vehicle classes.</w:t>
            </w:r>
          </w:p>
        </w:tc>
      </w:tr>
      <w:tr w:rsidR="00C25A3B" w14:paraId="2E9FFDAF" w14:textId="77777777">
        <w:trPr>
          <w:jc w:val="center"/>
        </w:trPr>
        <w:tc>
          <w:tcPr>
            <w:tcW w:w="2952" w:type="dxa"/>
          </w:tcPr>
          <w:p w14:paraId="7757FCCF" w14:textId="77777777" w:rsidR="00C25A3B" w:rsidRDefault="00000000">
            <w:pPr>
              <w:spacing w:after="60"/>
            </w:pPr>
            <w:r>
              <w:rPr>
                <w:b/>
                <w:sz w:val="17"/>
              </w:rPr>
              <w:t>Initial vehicle locations</w:t>
            </w:r>
          </w:p>
        </w:tc>
        <w:tc>
          <w:tcPr>
            <w:tcW w:w="7344" w:type="dxa"/>
          </w:tcPr>
          <w:p w14:paraId="058A886A" w14:textId="77777777" w:rsidR="00C25A3B" w:rsidRDefault="00000000">
            <w:pPr>
              <w:spacing w:after="60"/>
            </w:pPr>
            <w:r>
              <w:rPr>
                <w:sz w:val="17"/>
              </w:rPr>
              <w:t>To be finalized. Initialise each vehicle at a valid grid ID in the simulation area and save the initial-position seed/configuration.</w:t>
            </w:r>
          </w:p>
        </w:tc>
      </w:tr>
      <w:tr w:rsidR="00C25A3B" w14:paraId="573CD0B6" w14:textId="77777777">
        <w:trPr>
          <w:jc w:val="center"/>
        </w:trPr>
        <w:tc>
          <w:tcPr>
            <w:tcW w:w="2952" w:type="dxa"/>
          </w:tcPr>
          <w:p w14:paraId="4AD3FEBC" w14:textId="77777777" w:rsidR="00C25A3B" w:rsidRDefault="00000000">
            <w:pPr>
              <w:spacing w:after="60"/>
            </w:pPr>
            <w:r>
              <w:rPr>
                <w:b/>
                <w:sz w:val="17"/>
              </w:rPr>
              <w:t>How vehicles are distributed at the beginning</w:t>
            </w:r>
          </w:p>
        </w:tc>
        <w:tc>
          <w:tcPr>
            <w:tcW w:w="7344" w:type="dxa"/>
          </w:tcPr>
          <w:p w14:paraId="41E05C2C" w14:textId="77777777" w:rsidR="00C25A3B" w:rsidRDefault="00000000">
            <w:pPr>
              <w:spacing w:after="60"/>
            </w:pPr>
            <w:r>
              <w:rPr>
                <w:sz w:val="17"/>
              </w:rPr>
              <w:t>To be finalized. State whether vehicles are distributed uniformly across eligible grids, sampled from observed supply/vehicle data, or assigned using another documented distribution. Do not describe a distribution as empirical unless it is supported by data.</w:t>
            </w:r>
          </w:p>
        </w:tc>
      </w:tr>
      <w:tr w:rsidR="00C25A3B" w14:paraId="0F68953E" w14:textId="77777777">
        <w:trPr>
          <w:jc w:val="center"/>
        </w:trPr>
        <w:tc>
          <w:tcPr>
            <w:tcW w:w="2952" w:type="dxa"/>
          </w:tcPr>
          <w:p w14:paraId="531FAFF5" w14:textId="77777777" w:rsidR="00C25A3B" w:rsidRDefault="00000000">
            <w:pPr>
              <w:spacing w:after="60"/>
            </w:pPr>
            <w:r>
              <w:rPr>
                <w:b/>
                <w:sz w:val="17"/>
              </w:rPr>
              <w:lastRenderedPageBreak/>
              <w:t>Vehicle types</w:t>
            </w:r>
          </w:p>
        </w:tc>
        <w:tc>
          <w:tcPr>
            <w:tcW w:w="7344" w:type="dxa"/>
          </w:tcPr>
          <w:p w14:paraId="01AE1BAE" w14:textId="77777777" w:rsidR="00C25A3B" w:rsidRDefault="00000000">
            <w:pPr>
              <w:spacing w:after="60"/>
            </w:pPr>
            <w:r>
              <w:rPr>
                <w:sz w:val="17"/>
              </w:rPr>
              <w:t>The roadmap includes ordinary ride-hailing vehicle decisions and a separate EV charging-navigation branch for electric vehicles. The exact vehicle mix is not specified.</w:t>
            </w:r>
          </w:p>
        </w:tc>
      </w:tr>
      <w:tr w:rsidR="00C25A3B" w14:paraId="67E23F1E" w14:textId="77777777">
        <w:trPr>
          <w:jc w:val="center"/>
        </w:trPr>
        <w:tc>
          <w:tcPr>
            <w:tcW w:w="2952" w:type="dxa"/>
          </w:tcPr>
          <w:p w14:paraId="3A321363" w14:textId="77777777" w:rsidR="00C25A3B" w:rsidRDefault="00000000">
            <w:pPr>
              <w:spacing w:after="60"/>
            </w:pPr>
            <w:r>
              <w:rPr>
                <w:b/>
                <w:sz w:val="17"/>
              </w:rPr>
              <w:t>Vehicle classes, if more than one is modelled</w:t>
            </w:r>
          </w:p>
        </w:tc>
        <w:tc>
          <w:tcPr>
            <w:tcW w:w="7344" w:type="dxa"/>
          </w:tcPr>
          <w:p w14:paraId="2E1E9FB9" w14:textId="77777777" w:rsidR="00C25A3B" w:rsidRDefault="00000000">
            <w:pPr>
              <w:spacing w:after="60"/>
            </w:pPr>
            <w:r>
              <w:rPr>
                <w:sz w:val="17"/>
              </w:rPr>
              <w:t>At minimum, distinguish EVs from non-EVs if EV charging is enabled. Record the number or proportion of each class and the vehicle-specific attributes used by the simulator.</w:t>
            </w:r>
          </w:p>
        </w:tc>
      </w:tr>
      <w:tr w:rsidR="00C25A3B" w14:paraId="3B7E6BDD" w14:textId="77777777">
        <w:trPr>
          <w:jc w:val="center"/>
        </w:trPr>
        <w:tc>
          <w:tcPr>
            <w:tcW w:w="2952" w:type="dxa"/>
          </w:tcPr>
          <w:p w14:paraId="6D9C439A" w14:textId="77777777" w:rsidR="00C25A3B" w:rsidRDefault="00000000">
            <w:pPr>
              <w:spacing w:after="60"/>
            </w:pPr>
            <w:r>
              <w:rPr>
                <w:b/>
                <w:sz w:val="17"/>
              </w:rPr>
              <w:t>EV charging</w:t>
            </w:r>
          </w:p>
        </w:tc>
        <w:tc>
          <w:tcPr>
            <w:tcW w:w="7344" w:type="dxa"/>
          </w:tcPr>
          <w:p w14:paraId="1EDA65C1" w14:textId="77777777" w:rsidR="00C25A3B" w:rsidRDefault="00000000">
            <w:pPr>
              <w:spacing w:after="60"/>
            </w:pPr>
            <w:r>
              <w:rPr>
                <w:sz w:val="17"/>
              </w:rPr>
              <w:t>For EVs at or below their minimum energy threshold E_i_min, the roadmap directs the vehicle to choose a charging destination by balancing charging-wait utility and repositioning cost.</w:t>
            </w:r>
          </w:p>
        </w:tc>
      </w:tr>
      <w:tr w:rsidR="00C25A3B" w14:paraId="5F91D06E" w14:textId="77777777">
        <w:trPr>
          <w:jc w:val="center"/>
        </w:trPr>
        <w:tc>
          <w:tcPr>
            <w:tcW w:w="2952" w:type="dxa"/>
          </w:tcPr>
          <w:p w14:paraId="7BFCD373" w14:textId="77777777" w:rsidR="00C25A3B" w:rsidRDefault="00000000">
            <w:pPr>
              <w:spacing w:after="60"/>
            </w:pPr>
            <w:r>
              <w:rPr>
                <w:b/>
                <w:sz w:val="17"/>
              </w:rPr>
              <w:t>Charging stations, charging duration and charging-wait assumptions, if included</w:t>
            </w:r>
          </w:p>
        </w:tc>
        <w:tc>
          <w:tcPr>
            <w:tcW w:w="7344" w:type="dxa"/>
          </w:tcPr>
          <w:p w14:paraId="2D48DEA3" w14:textId="77777777" w:rsidR="00C25A3B" w:rsidRDefault="00000000">
            <w:pPr>
              <w:spacing w:after="60"/>
            </w:pPr>
            <w:r>
              <w:rPr>
                <w:sz w:val="17"/>
              </w:rPr>
              <w:t>Charging-station locations/count, charging duration, charging rate, battery capacity, energy consumption and charging-queue rules require calibration and are not numerically specified in the roadmap. The environment should update estimated charging wait H-hat(g,t). Document all selected assumptions.</w:t>
            </w:r>
          </w:p>
        </w:tc>
      </w:tr>
      <w:tr w:rsidR="00C25A3B" w14:paraId="53E41F7E" w14:textId="77777777">
        <w:trPr>
          <w:jc w:val="center"/>
        </w:trPr>
        <w:tc>
          <w:tcPr>
            <w:tcW w:w="2952" w:type="dxa"/>
          </w:tcPr>
          <w:p w14:paraId="77F5F528" w14:textId="77777777" w:rsidR="00C25A3B" w:rsidRDefault="00000000">
            <w:pPr>
              <w:spacing w:after="60"/>
            </w:pPr>
            <w:r>
              <w:rPr>
                <w:b/>
                <w:sz w:val="17"/>
              </w:rPr>
              <w:t>Fare</w:t>
            </w:r>
          </w:p>
        </w:tc>
        <w:tc>
          <w:tcPr>
            <w:tcW w:w="7344" w:type="dxa"/>
          </w:tcPr>
          <w:p w14:paraId="31CB00A2" w14:textId="77777777" w:rsidR="00C25A3B" w:rsidRDefault="00000000">
            <w:pPr>
              <w:spacing w:after="60"/>
            </w:pPr>
            <w:r>
              <w:rPr>
                <w:sz w:val="17"/>
              </w:rPr>
              <w:t>The offered dispatch fare is P_disp(g,g',t) = a(g,g',t) × P_base. The base fare and any additional fare components must be defined consistently with the fare data and acceptance formula.</w:t>
            </w:r>
          </w:p>
        </w:tc>
      </w:tr>
      <w:tr w:rsidR="00C25A3B" w14:paraId="3C4A23E3" w14:textId="77777777">
        <w:trPr>
          <w:jc w:val="center"/>
        </w:trPr>
        <w:tc>
          <w:tcPr>
            <w:tcW w:w="2952" w:type="dxa"/>
          </w:tcPr>
          <w:p w14:paraId="7198FA0A" w14:textId="77777777" w:rsidR="00C25A3B" w:rsidRDefault="00000000">
            <w:pPr>
              <w:spacing w:after="60"/>
            </w:pPr>
            <w:r>
              <w:rPr>
                <w:b/>
                <w:sz w:val="17"/>
              </w:rPr>
              <w:t>Base fare and any other fare components</w:t>
            </w:r>
          </w:p>
        </w:tc>
        <w:tc>
          <w:tcPr>
            <w:tcW w:w="7344" w:type="dxa"/>
          </w:tcPr>
          <w:p w14:paraId="14BD4699" w14:textId="77777777" w:rsidR="00C25A3B" w:rsidRDefault="00000000">
            <w:pPr>
              <w:spacing w:after="60"/>
            </w:pPr>
            <w:r>
              <w:rPr>
                <w:sz w:val="17"/>
              </w:rPr>
              <w:t>To be finalized from the approved fare-calculation implementation. Document whether the fare includes distance, time, minimum fare, fees or other components; the roadmap does not fix their numerical values.</w:t>
            </w:r>
          </w:p>
        </w:tc>
      </w:tr>
      <w:tr w:rsidR="00C25A3B" w14:paraId="119F5745" w14:textId="77777777">
        <w:trPr>
          <w:jc w:val="center"/>
        </w:trPr>
        <w:tc>
          <w:tcPr>
            <w:tcW w:w="2952" w:type="dxa"/>
          </w:tcPr>
          <w:p w14:paraId="034FA02C" w14:textId="77777777" w:rsidR="00C25A3B" w:rsidRDefault="00000000">
            <w:pPr>
              <w:spacing w:after="60"/>
            </w:pPr>
            <w:r>
              <w:rPr>
                <w:b/>
                <w:sz w:val="17"/>
              </w:rPr>
              <w:t>Pricing factors</w:t>
            </w:r>
          </w:p>
        </w:tc>
        <w:tc>
          <w:tcPr>
            <w:tcW w:w="7344" w:type="dxa"/>
          </w:tcPr>
          <w:p w14:paraId="20C07042" w14:textId="77777777" w:rsidR="00C25A3B" w:rsidRDefault="00000000">
            <w:pPr>
              <w:spacing w:after="60"/>
            </w:pPr>
            <w:r>
              <w:rPr>
                <w:sz w:val="17"/>
              </w:rPr>
              <w:t>A discrete pricing action set is required for the pricing DQN. The roadmap gives an example set from 0.8 to 2.0 in increments of 0.1, but explicitly says to confirm it against the approved experimental design. A previous project discussion mentioned {0.85, 0.90, 0.95, 1.00, 1.05, 1.10, 1.15}; choose and document one approved set before training.</w:t>
            </w:r>
          </w:p>
        </w:tc>
      </w:tr>
      <w:tr w:rsidR="00C25A3B" w14:paraId="690F5815" w14:textId="77777777">
        <w:trPr>
          <w:jc w:val="center"/>
        </w:trPr>
        <w:tc>
          <w:tcPr>
            <w:tcW w:w="2952" w:type="dxa"/>
          </w:tcPr>
          <w:p w14:paraId="28E39A88" w14:textId="77777777" w:rsidR="00C25A3B" w:rsidRDefault="00000000">
            <w:pPr>
              <w:spacing w:after="60"/>
            </w:pPr>
            <w:r>
              <w:rPr>
                <w:b/>
                <w:sz w:val="17"/>
              </w:rPr>
              <w:t>Minimum, maximum and step size of the discrete action set</w:t>
            </w:r>
          </w:p>
        </w:tc>
        <w:tc>
          <w:tcPr>
            <w:tcW w:w="7344" w:type="dxa"/>
          </w:tcPr>
          <w:p w14:paraId="3EAC0A2E" w14:textId="77777777" w:rsidR="00C25A3B" w:rsidRDefault="00000000">
            <w:pPr>
              <w:spacing w:after="60"/>
            </w:pPr>
            <w:r>
              <w:rPr>
                <w:sz w:val="17"/>
              </w:rPr>
              <w:t>If the roadmap's illustrative set is adopted: minimum = 0.8, maximum = 2.0, step = 0.1. If the previously discussed seven-action set is adopted instead: minimum = 0.85, maximum = 1.15, with the listed discrete values (not a uniform 0.1 step). The final choice remains to be confirmed; do not mix the two sets.</w:t>
            </w:r>
          </w:p>
        </w:tc>
      </w:tr>
      <w:tr w:rsidR="00C25A3B" w14:paraId="226FDF72" w14:textId="77777777">
        <w:trPr>
          <w:jc w:val="center"/>
        </w:trPr>
        <w:tc>
          <w:tcPr>
            <w:tcW w:w="2952" w:type="dxa"/>
          </w:tcPr>
          <w:p w14:paraId="0CB30183" w14:textId="77777777" w:rsidR="00C25A3B" w:rsidRDefault="00000000">
            <w:pPr>
              <w:spacing w:after="60"/>
            </w:pPr>
            <w:r>
              <w:rPr>
                <w:b/>
                <w:sz w:val="17"/>
              </w:rPr>
              <w:t>Passenger sensitivity</w:t>
            </w:r>
          </w:p>
        </w:tc>
        <w:tc>
          <w:tcPr>
            <w:tcW w:w="7344" w:type="dxa"/>
          </w:tcPr>
          <w:p w14:paraId="4A4DB6F0" w14:textId="77777777" w:rsidR="00C25A3B" w:rsidRDefault="00000000">
            <w:pPr>
              <w:spacing w:after="60"/>
            </w:pPr>
            <w:r>
              <w:rPr>
                <w:sz w:val="17"/>
              </w:rPr>
              <w:t>Use the estimated passenger price-elasticity/sensitivity values produced by the data-cleaning and elasticity-analysis stage, with the appropriate time/weather grouping if those are part of the validated analysis.</w:t>
            </w:r>
          </w:p>
        </w:tc>
      </w:tr>
      <w:tr w:rsidR="00C25A3B" w14:paraId="1DDE3490" w14:textId="77777777">
        <w:trPr>
          <w:jc w:val="center"/>
        </w:trPr>
        <w:tc>
          <w:tcPr>
            <w:tcW w:w="2952" w:type="dxa"/>
          </w:tcPr>
          <w:p w14:paraId="38DBCC1E" w14:textId="77777777" w:rsidR="00C25A3B" w:rsidRDefault="00000000">
            <w:pPr>
              <w:spacing w:after="60"/>
            </w:pPr>
            <w:r>
              <w:rPr>
                <w:b/>
                <w:sz w:val="17"/>
              </w:rPr>
              <w:t>How the estimated sensitivity values affect acceptance</w:t>
            </w:r>
          </w:p>
        </w:tc>
        <w:tc>
          <w:tcPr>
            <w:tcW w:w="7344" w:type="dxa"/>
          </w:tcPr>
          <w:p w14:paraId="63325B1C" w14:textId="77777777" w:rsidR="00C25A3B" w:rsidRDefault="00000000">
            <w:pPr>
              <w:spacing w:after="60"/>
            </w:pPr>
            <w:r>
              <w:rPr>
                <w:sz w:val="17"/>
              </w:rPr>
              <w:t>For each request, calculate P_disp = a × P_base and apply the manuscript's acceptance condition: P_disp(g,g',t) ≤ P_base + (1/ε_(j,t)) × ((L_(g,g') − L_base)/L_base). Confirm the exact elasticity convention, units and distance normalisation against the implemented manuscript formula. Save the acceptance indicator for each request.</w:t>
            </w:r>
          </w:p>
        </w:tc>
      </w:tr>
      <w:tr w:rsidR="00C25A3B" w14:paraId="3CBDEFF4" w14:textId="77777777">
        <w:trPr>
          <w:jc w:val="center"/>
        </w:trPr>
        <w:tc>
          <w:tcPr>
            <w:tcW w:w="2952" w:type="dxa"/>
          </w:tcPr>
          <w:p w14:paraId="709347A9" w14:textId="77777777" w:rsidR="00C25A3B" w:rsidRDefault="00000000">
            <w:pPr>
              <w:spacing w:after="60"/>
            </w:pPr>
            <w:r>
              <w:rPr>
                <w:b/>
                <w:sz w:val="17"/>
              </w:rPr>
              <w:t>Simulation horizon</w:t>
            </w:r>
          </w:p>
        </w:tc>
        <w:tc>
          <w:tcPr>
            <w:tcW w:w="7344" w:type="dxa"/>
          </w:tcPr>
          <w:p w14:paraId="5D3105F2" w14:textId="77777777" w:rsidR="00C25A3B" w:rsidRDefault="00000000">
            <w:pPr>
              <w:spacing w:after="60"/>
            </w:pPr>
            <w:r>
              <w:rPr>
                <w:sz w:val="17"/>
              </w:rPr>
              <w:t>To be finalized. Specify the dates or number of operating days simulated and ensure that the selected horizon aligns with the cleaned data and evaluation split.</w:t>
            </w:r>
          </w:p>
        </w:tc>
      </w:tr>
      <w:tr w:rsidR="00C25A3B" w14:paraId="7241B09C" w14:textId="77777777">
        <w:trPr>
          <w:jc w:val="center"/>
        </w:trPr>
        <w:tc>
          <w:tcPr>
            <w:tcW w:w="2952" w:type="dxa"/>
          </w:tcPr>
          <w:p w14:paraId="5DAB31B7" w14:textId="77777777" w:rsidR="00C25A3B" w:rsidRDefault="00000000">
            <w:pPr>
              <w:spacing w:after="60"/>
            </w:pPr>
            <w:r>
              <w:rPr>
                <w:b/>
                <w:sz w:val="17"/>
              </w:rPr>
              <w:t>Number of slots per episode and number of episodes</w:t>
            </w:r>
          </w:p>
        </w:tc>
        <w:tc>
          <w:tcPr>
            <w:tcW w:w="7344" w:type="dxa"/>
          </w:tcPr>
          <w:p w14:paraId="0B9F1DAA" w14:textId="77777777" w:rsidR="00C25A3B" w:rsidRDefault="00000000">
            <w:pPr>
              <w:spacing w:after="60"/>
            </w:pPr>
            <w:r>
              <w:rPr>
                <w:sz w:val="17"/>
              </w:rPr>
              <w:t>If an episode represents one full 24-hour day using 30-minute main slots, it contains 48 main slots and 15 mini-slots per main slot. The total number of episodes is a training/evaluation setting and is not prescribed by the roadmap; configure it explicitly.</w:t>
            </w:r>
          </w:p>
        </w:tc>
      </w:tr>
      <w:tr w:rsidR="00C25A3B" w14:paraId="73F00B6F" w14:textId="77777777">
        <w:trPr>
          <w:jc w:val="center"/>
        </w:trPr>
        <w:tc>
          <w:tcPr>
            <w:tcW w:w="2952" w:type="dxa"/>
          </w:tcPr>
          <w:p w14:paraId="5D21572B" w14:textId="77777777" w:rsidR="00C25A3B" w:rsidRDefault="00000000">
            <w:pPr>
              <w:spacing w:after="60"/>
            </w:pPr>
            <w:r>
              <w:rPr>
                <w:b/>
                <w:sz w:val="17"/>
              </w:rPr>
              <w:t>Random seeds</w:t>
            </w:r>
          </w:p>
        </w:tc>
        <w:tc>
          <w:tcPr>
            <w:tcW w:w="7344" w:type="dxa"/>
          </w:tcPr>
          <w:p w14:paraId="6319E842" w14:textId="77777777" w:rsidR="00C25A3B" w:rsidRDefault="00000000">
            <w:pPr>
              <w:spacing w:after="60"/>
            </w:pPr>
            <w:r>
              <w:rPr>
                <w:sz w:val="17"/>
              </w:rPr>
              <w:t>Use explicit, recorded seeds for all stochastic components, including request generation, initial vehicle placement, train/test sampling, DQN exploration and model initialisation.</w:t>
            </w:r>
          </w:p>
        </w:tc>
      </w:tr>
      <w:tr w:rsidR="00C25A3B" w14:paraId="2D09FFC3" w14:textId="77777777">
        <w:trPr>
          <w:jc w:val="center"/>
        </w:trPr>
        <w:tc>
          <w:tcPr>
            <w:tcW w:w="2952" w:type="dxa"/>
          </w:tcPr>
          <w:p w14:paraId="5AF38AE6" w14:textId="77777777" w:rsidR="00C25A3B" w:rsidRDefault="00000000">
            <w:pPr>
              <w:spacing w:after="60"/>
            </w:pPr>
            <w:r>
              <w:rPr>
                <w:b/>
                <w:sz w:val="17"/>
              </w:rPr>
              <w:t>Values used to make experiments reproducible</w:t>
            </w:r>
          </w:p>
        </w:tc>
        <w:tc>
          <w:tcPr>
            <w:tcW w:w="7344" w:type="dxa"/>
          </w:tcPr>
          <w:p w14:paraId="4C2470D9" w14:textId="77777777" w:rsidR="00C25A3B" w:rsidRDefault="00000000">
            <w:pPr>
              <w:spacing w:after="60"/>
            </w:pPr>
            <w:r>
              <w:rPr>
                <w:sz w:val="17"/>
              </w:rPr>
              <w:t>Record the random seed(s), dataset date range and version, data-cleaning rules, grid resolution and grid-map version, time-slot/mini-slot durations, fleet size and initialisation method, vehicle mix, speed/travel-time model, charging configuration, base-fare formula, pricing action set, passenger-elasticity file/version, CNN architecture and checkpoint, DQN hyperparameters, episode horizon/count, software/library versions and evaluation protocol. Use multiple seeds and report confidence intervals, as required by the roadmap.</w:t>
            </w:r>
          </w:p>
        </w:tc>
      </w:tr>
    </w:tbl>
    <w:p w14:paraId="73A5A7E4" w14:textId="77777777" w:rsidR="00C25A3B" w:rsidRDefault="00C25A3B"/>
    <w:p w14:paraId="3526BDAE" w14:textId="77777777" w:rsidR="00C25A3B" w:rsidRDefault="00000000">
      <w:r>
        <w:rPr>
          <w:b/>
        </w:rPr>
        <w:t>Configuration sign-off before experiments</w:t>
      </w:r>
    </w:p>
    <w:p w14:paraId="2A478CC3" w14:textId="77777777" w:rsidR="00C25A3B" w:rsidRDefault="00000000">
      <w:pPr>
        <w:pStyle w:val="ListBullet"/>
      </w:pPr>
      <w:r>
        <w:t>Confirm the exact study boundary and final grid/neighbour mapping from the active code.</w:t>
      </w:r>
    </w:p>
    <w:p w14:paraId="15EFD26F" w14:textId="77777777" w:rsidR="00C25A3B" w:rsidRDefault="00000000">
      <w:pPr>
        <w:pStyle w:val="ListBullet"/>
      </w:pPr>
      <w:r>
        <w:t>Choose one pricing-factor action set and keep it consistent in the DQN and fare calculator.</w:t>
      </w:r>
    </w:p>
    <w:p w14:paraId="2C68ABA4" w14:textId="77777777" w:rsidR="00C25A3B" w:rsidRDefault="00000000">
      <w:pPr>
        <w:pStyle w:val="ListBullet"/>
      </w:pPr>
      <w:r>
        <w:t>Set and record fleet size, vehicle initialisation, speed/travel-time assumptions and EV charging parameters.</w:t>
      </w:r>
    </w:p>
    <w:p w14:paraId="468D78B6" w14:textId="77777777" w:rsidR="00C25A3B" w:rsidRDefault="00000000">
      <w:pPr>
        <w:pStyle w:val="ListBullet"/>
      </w:pPr>
      <w:r>
        <w:t>Fix the simulation horizon, episode count and random seeds before reporting results.</w:t>
      </w:r>
    </w:p>
    <w:p w14:paraId="3C5CB88E" w14:textId="77777777" w:rsidR="00C25A3B" w:rsidRDefault="00000000">
      <w:pPr>
        <w:pStyle w:val="ListBullet"/>
      </w:pPr>
      <w:r>
        <w:t>Keep unspecified values marked as implementation decisions until they are set, tested and saved in configuration files.</w:t>
      </w:r>
    </w:p>
    <w:p w14:paraId="4C2102A4" w14:textId="77777777" w:rsidR="00AA3C0B" w:rsidRDefault="00000000">
      <w:r>
        <w:br w:type="page"/>
      </w:r>
    </w:p>
    <w:p w14:paraId="296F2C5D" w14:textId="77777777" w:rsidR="00AA3C0B" w:rsidRDefault="00000000">
      <w:pPr>
        <w:pStyle w:val="Heading1"/>
      </w:pPr>
      <w:r>
        <w:lastRenderedPageBreak/>
        <w:t>CNN DEMAND PREDICTION — AUTHOR-SPECIFIC IMPLEMENTATION SUPPLEMENT</w:t>
      </w:r>
    </w:p>
    <w:p w14:paraId="2905BD02" w14:textId="77777777" w:rsidR="00AA3C0B" w:rsidRDefault="00000000">
      <w:r>
        <w:t>This supplement expands Module 3 of the roadmap using Figure 4(b) and the accompanying text on page 6 (IEEE journal page 8598) of Zhang et al. (2024), “Joint Optimization of Pricing, Dispatching and Repositioning in Ride-Hailing With Multiple Models Interplayed Reinforcement Learning.” It supplements the existing roadmap rather than changing the pricing DQN, driver utility, federated-learning, or privacy modules.</w:t>
      </w:r>
    </w:p>
    <w:p w14:paraId="5C30CBAB" w14:textId="77777777" w:rsidR="00AA3C0B" w:rsidRDefault="00000000">
      <w:pPr>
        <w:pStyle w:val="Heading2"/>
      </w:pPr>
      <w:r>
        <w:t>1. What the authors predict</w:t>
      </w:r>
    </w:p>
    <w:p w14:paraId="57024612" w14:textId="77777777" w:rsidR="00AA3C0B" w:rsidRDefault="00000000">
      <w:r>
        <w:t>The authors use the number of trip requests as the demand measure because historical request-to-order conversion data are unavailable. The CNN predicts the spatial distribution of requests for the next 10-minute interval across the grid map. Its output is a 47×48 matrix; each cell represents predicted requests for one grid.</w:t>
      </w:r>
    </w:p>
    <w:p w14:paraId="0D471069" w14:textId="77777777" w:rsidR="00AA3C0B" w:rsidRDefault="00000000">
      <w:r>
        <w:t>Important: 47×48 is the authors’ grid representation. Do not assume it matches your current Grid_ID system without checking the grid-to-raster mapping.</w:t>
      </w:r>
    </w:p>
    <w:p w14:paraId="7A4D46E3" w14:textId="77777777" w:rsidR="00AA3C0B" w:rsidRDefault="00000000">
      <w:pPr>
        <w:pStyle w:val="Heading2"/>
      </w:pPr>
      <w:r>
        <w:t>2. Seven input planes — not seven neural-network layers</w:t>
      </w:r>
    </w:p>
    <w:p w14:paraId="01A55BE5" w14:textId="77777777" w:rsidR="00AA3C0B" w:rsidRDefault="00000000">
      <w:r>
        <w:t>The paper explicitly describes seven 47×48 input planes, i.e. an input tensor X_t with shape 7×47×48. These are spatial feature maps (input channels), not seven historical time steps and not seven CNN layers.</w:t>
      </w:r>
    </w:p>
    <w:tbl>
      <w:tblPr>
        <w:tblStyle w:val="TableGrid"/>
        <w:tblW w:w="0" w:type="auto"/>
        <w:tblLook w:val="04A0" w:firstRow="1" w:lastRow="0" w:firstColumn="1" w:lastColumn="0" w:noHBand="0" w:noVBand="1"/>
      </w:tblPr>
      <w:tblGrid>
        <w:gridCol w:w="3408"/>
        <w:gridCol w:w="3408"/>
        <w:gridCol w:w="3408"/>
      </w:tblGrid>
      <w:tr w:rsidR="00AA3C0B" w14:paraId="626E158B" w14:textId="77777777">
        <w:tc>
          <w:tcPr>
            <w:tcW w:w="3408" w:type="dxa"/>
            <w:shd w:val="clear" w:color="auto" w:fill="1F4E79"/>
          </w:tcPr>
          <w:p w14:paraId="3FC3032F" w14:textId="77777777" w:rsidR="00AA3C0B" w:rsidRDefault="00000000">
            <w:r>
              <w:rPr>
                <w:b/>
                <w:color w:val="FFFFFF"/>
              </w:rPr>
              <w:t>Input plane</w:t>
            </w:r>
          </w:p>
        </w:tc>
        <w:tc>
          <w:tcPr>
            <w:tcW w:w="3408" w:type="dxa"/>
            <w:shd w:val="clear" w:color="auto" w:fill="1F4E79"/>
          </w:tcPr>
          <w:p w14:paraId="375DF53F" w14:textId="77777777" w:rsidR="00AA3C0B" w:rsidRDefault="00000000">
            <w:r>
              <w:rPr>
                <w:b/>
                <w:color w:val="FFFFFF"/>
              </w:rPr>
              <w:t>Feature described by the authors</w:t>
            </w:r>
          </w:p>
        </w:tc>
        <w:tc>
          <w:tcPr>
            <w:tcW w:w="3408" w:type="dxa"/>
            <w:shd w:val="clear" w:color="auto" w:fill="1F4E79"/>
          </w:tcPr>
          <w:p w14:paraId="2A9648A8" w14:textId="77777777" w:rsidR="00AA3C0B" w:rsidRDefault="00000000">
            <w:r>
              <w:rPr>
                <w:b/>
                <w:color w:val="FFFFFF"/>
              </w:rPr>
              <w:t>Construction in the implementation</w:t>
            </w:r>
          </w:p>
        </w:tc>
      </w:tr>
      <w:tr w:rsidR="00AA3C0B" w14:paraId="4427F109" w14:textId="77777777">
        <w:tc>
          <w:tcPr>
            <w:tcW w:w="3408" w:type="dxa"/>
          </w:tcPr>
          <w:p w14:paraId="343D5E66" w14:textId="77777777" w:rsidR="00AA3C0B" w:rsidRDefault="00000000">
            <w:r>
              <w:t>1</w:t>
            </w:r>
          </w:p>
        </w:tc>
        <w:tc>
          <w:tcPr>
            <w:tcW w:w="3408" w:type="dxa"/>
          </w:tcPr>
          <w:p w14:paraId="315B2DEC" w14:textId="77777777" w:rsidR="00AA3C0B" w:rsidRDefault="00000000">
            <w:r>
              <w:t>Day of the week</w:t>
            </w:r>
          </w:p>
        </w:tc>
        <w:tc>
          <w:tcPr>
            <w:tcW w:w="3408" w:type="dxa"/>
          </w:tcPr>
          <w:p w14:paraId="11FD796C" w14:textId="77777777" w:rsidR="00AA3C0B" w:rsidRDefault="00000000">
            <w:r>
              <w:t>Fill each grid cell with the weekday code for the forecast interval.</w:t>
            </w:r>
          </w:p>
        </w:tc>
      </w:tr>
      <w:tr w:rsidR="00AA3C0B" w14:paraId="6EC1FF00" w14:textId="77777777">
        <w:tc>
          <w:tcPr>
            <w:tcW w:w="3408" w:type="dxa"/>
          </w:tcPr>
          <w:p w14:paraId="4B56C714" w14:textId="77777777" w:rsidR="00AA3C0B" w:rsidRDefault="00000000">
            <w:r>
              <w:t>2</w:t>
            </w:r>
          </w:p>
        </w:tc>
        <w:tc>
          <w:tcPr>
            <w:tcW w:w="3408" w:type="dxa"/>
          </w:tcPr>
          <w:p w14:paraId="5B2017D1" w14:textId="77777777" w:rsidR="00AA3C0B" w:rsidRDefault="00000000">
            <w:r>
              <w:t>Hour of the day</w:t>
            </w:r>
          </w:p>
        </w:tc>
        <w:tc>
          <w:tcPr>
            <w:tcW w:w="3408" w:type="dxa"/>
          </w:tcPr>
          <w:p w14:paraId="793E86B0" w14:textId="77777777" w:rsidR="00AA3C0B" w:rsidRDefault="00000000">
            <w:r>
              <w:t>Fill the grid with the hour associated with the forecast interval.</w:t>
            </w:r>
          </w:p>
        </w:tc>
      </w:tr>
      <w:tr w:rsidR="00AA3C0B" w14:paraId="0D9B1FA6" w14:textId="77777777">
        <w:tc>
          <w:tcPr>
            <w:tcW w:w="3408" w:type="dxa"/>
          </w:tcPr>
          <w:p w14:paraId="2360A6F3" w14:textId="77777777" w:rsidR="00AA3C0B" w:rsidRDefault="00000000">
            <w:r>
              <w:t>3</w:t>
            </w:r>
          </w:p>
        </w:tc>
        <w:tc>
          <w:tcPr>
            <w:tcW w:w="3408" w:type="dxa"/>
          </w:tcPr>
          <w:p w14:paraId="4DF18D2C" w14:textId="77777777" w:rsidR="00AA3C0B" w:rsidRDefault="00000000">
            <w:r>
              <w:t>Period within the hour</w:t>
            </w:r>
          </w:p>
        </w:tc>
        <w:tc>
          <w:tcPr>
            <w:tcW w:w="3408" w:type="dxa"/>
          </w:tcPr>
          <w:p w14:paraId="46C1A31B" w14:textId="77777777" w:rsidR="00AA3C0B" w:rsidRDefault="00000000">
            <w:r>
              <w:t>Encode the within-hour period for the forecast interval.</w:t>
            </w:r>
          </w:p>
        </w:tc>
      </w:tr>
      <w:tr w:rsidR="00AA3C0B" w14:paraId="255F22FC" w14:textId="77777777">
        <w:tc>
          <w:tcPr>
            <w:tcW w:w="3408" w:type="dxa"/>
          </w:tcPr>
          <w:p w14:paraId="1319D8CE" w14:textId="77777777" w:rsidR="00AA3C0B" w:rsidRDefault="00000000">
            <w:r>
              <w:t>4</w:t>
            </w:r>
          </w:p>
        </w:tc>
        <w:tc>
          <w:tcPr>
            <w:tcW w:w="3408" w:type="dxa"/>
          </w:tcPr>
          <w:p w14:paraId="619F24D6" w14:textId="77777777" w:rsidR="00AA3C0B" w:rsidRDefault="00000000">
            <w:r>
              <w:t>Weather type</w:t>
            </w:r>
          </w:p>
        </w:tc>
        <w:tc>
          <w:tcPr>
            <w:tcW w:w="3408" w:type="dxa"/>
          </w:tcPr>
          <w:p w14:paraId="315502F4" w14:textId="77777777" w:rsidR="00AA3C0B" w:rsidRDefault="00000000">
            <w:r>
              <w:t>Map the weather category/value to the same grid/time snapshot.</w:t>
            </w:r>
          </w:p>
        </w:tc>
      </w:tr>
      <w:tr w:rsidR="00AA3C0B" w14:paraId="3AFDC0BD" w14:textId="77777777">
        <w:tc>
          <w:tcPr>
            <w:tcW w:w="3408" w:type="dxa"/>
          </w:tcPr>
          <w:p w14:paraId="4DCDD6F1" w14:textId="77777777" w:rsidR="00AA3C0B" w:rsidRDefault="00000000">
            <w:r>
              <w:t>5</w:t>
            </w:r>
          </w:p>
        </w:tc>
        <w:tc>
          <w:tcPr>
            <w:tcW w:w="3408" w:type="dxa"/>
          </w:tcPr>
          <w:p w14:paraId="6CBBBAA2" w14:textId="77777777" w:rsidR="00AA3C0B" w:rsidRDefault="00000000">
            <w:r>
              <w:t>Temperature</w:t>
            </w:r>
          </w:p>
        </w:tc>
        <w:tc>
          <w:tcPr>
            <w:tcW w:w="3408" w:type="dxa"/>
          </w:tcPr>
          <w:p w14:paraId="78F3C5F2" w14:textId="77777777" w:rsidR="00AA3C0B" w:rsidRDefault="00000000">
            <w:r>
              <w:t>Map temperature to the same forecast-time feature plane.</w:t>
            </w:r>
          </w:p>
        </w:tc>
      </w:tr>
      <w:tr w:rsidR="00AA3C0B" w14:paraId="6575DA19" w14:textId="77777777">
        <w:tc>
          <w:tcPr>
            <w:tcW w:w="3408" w:type="dxa"/>
          </w:tcPr>
          <w:p w14:paraId="33D7D4D3" w14:textId="77777777" w:rsidR="00AA3C0B" w:rsidRDefault="00000000">
            <w:r>
              <w:t>6</w:t>
            </w:r>
          </w:p>
        </w:tc>
        <w:tc>
          <w:tcPr>
            <w:tcW w:w="3408" w:type="dxa"/>
          </w:tcPr>
          <w:p w14:paraId="7A0C6509" w14:textId="77777777" w:rsidR="00AA3C0B" w:rsidRDefault="00000000">
            <w:r>
              <w:t>Wind speed</w:t>
            </w:r>
          </w:p>
        </w:tc>
        <w:tc>
          <w:tcPr>
            <w:tcW w:w="3408" w:type="dxa"/>
          </w:tcPr>
          <w:p w14:paraId="488D07ED" w14:textId="77777777" w:rsidR="00AA3C0B" w:rsidRDefault="00000000">
            <w:r>
              <w:t>Map wind speed to the same forecast-time feature plane.</w:t>
            </w:r>
          </w:p>
        </w:tc>
      </w:tr>
      <w:tr w:rsidR="00AA3C0B" w14:paraId="5BEC5772" w14:textId="77777777">
        <w:tc>
          <w:tcPr>
            <w:tcW w:w="3408" w:type="dxa"/>
          </w:tcPr>
          <w:p w14:paraId="753CEA77" w14:textId="77777777" w:rsidR="00AA3C0B" w:rsidRDefault="00000000">
            <w:r>
              <w:t>7</w:t>
            </w:r>
          </w:p>
        </w:tc>
        <w:tc>
          <w:tcPr>
            <w:tcW w:w="3408" w:type="dxa"/>
          </w:tcPr>
          <w:p w14:paraId="3CFBBAF6" w14:textId="77777777" w:rsidR="00AA3C0B" w:rsidRDefault="00000000">
            <w:r>
              <w:t>Historical average demand distribution</w:t>
            </w:r>
          </w:p>
        </w:tc>
        <w:tc>
          <w:tcPr>
            <w:tcW w:w="3408" w:type="dxa"/>
          </w:tcPr>
          <w:p w14:paraId="20404038" w14:textId="77777777" w:rsidR="00AA3C0B" w:rsidRDefault="00000000">
            <w:r>
              <w:t>For each grid, use historical mean request demand for the relevant period, computed using training data only.</w:t>
            </w:r>
          </w:p>
        </w:tc>
      </w:tr>
    </w:tbl>
    <w:p w14:paraId="14E3859C" w14:textId="77777777" w:rsidR="00AA3C0B" w:rsidRDefault="00000000">
      <w:r>
        <w:t>The paper names these feature categories but does not fully define every encoding, normalization, or weather imputation detail in the text. Record the exact choices in your code. Cyclic sine/cosine encodings, for example, are possible implementation adaptations, not claims about the authors’ exact preprocessing.</w:t>
      </w:r>
    </w:p>
    <w:p w14:paraId="7789794D" w14:textId="77777777" w:rsidR="00AA3C0B" w:rsidRDefault="00000000">
      <w:pPr>
        <w:pStyle w:val="Heading2"/>
      </w:pPr>
      <w:r>
        <w:t>3. CNN structure shown in Figure 4(b)</w:t>
      </w:r>
    </w:p>
    <w:p w14:paraId="6FFF71AF" w14:textId="77777777" w:rsidR="00AA3C0B" w:rsidRDefault="00000000">
      <w:r>
        <w:t>Figure 4(b) depicts three convolution stages with ReLU activation. The spatial dimensions remain 47×48 while the channel depth changes from 7 to 14 to 7 to 1.</w:t>
      </w:r>
    </w:p>
    <w:tbl>
      <w:tblPr>
        <w:tblStyle w:val="TableGrid"/>
        <w:tblW w:w="0" w:type="auto"/>
        <w:tblLook w:val="04A0" w:firstRow="1" w:lastRow="0" w:firstColumn="1" w:lastColumn="0" w:noHBand="0" w:noVBand="1"/>
      </w:tblPr>
      <w:tblGrid>
        <w:gridCol w:w="2556"/>
        <w:gridCol w:w="2556"/>
        <w:gridCol w:w="2556"/>
        <w:gridCol w:w="2556"/>
      </w:tblGrid>
      <w:tr w:rsidR="00AA3C0B" w14:paraId="2DE5DA14" w14:textId="77777777">
        <w:tc>
          <w:tcPr>
            <w:tcW w:w="2556" w:type="dxa"/>
            <w:shd w:val="clear" w:color="auto" w:fill="1F4E79"/>
          </w:tcPr>
          <w:p w14:paraId="35B94A60" w14:textId="77777777" w:rsidR="00AA3C0B" w:rsidRDefault="00000000">
            <w:r>
              <w:rPr>
                <w:b/>
                <w:color w:val="FFFFFF"/>
              </w:rPr>
              <w:t>Stage</w:t>
            </w:r>
          </w:p>
        </w:tc>
        <w:tc>
          <w:tcPr>
            <w:tcW w:w="2556" w:type="dxa"/>
            <w:shd w:val="clear" w:color="auto" w:fill="1F4E79"/>
          </w:tcPr>
          <w:p w14:paraId="20670BD6" w14:textId="77777777" w:rsidR="00AA3C0B" w:rsidRDefault="00000000">
            <w:r>
              <w:rPr>
                <w:b/>
                <w:color w:val="FFFFFF"/>
              </w:rPr>
              <w:t>Input shape (channels × rows × columns)</w:t>
            </w:r>
          </w:p>
        </w:tc>
        <w:tc>
          <w:tcPr>
            <w:tcW w:w="2556" w:type="dxa"/>
            <w:shd w:val="clear" w:color="auto" w:fill="1F4E79"/>
          </w:tcPr>
          <w:p w14:paraId="2C3DC4BE" w14:textId="77777777" w:rsidR="00AA3C0B" w:rsidRDefault="00000000">
            <w:r>
              <w:rPr>
                <w:b/>
                <w:color w:val="FFFFFF"/>
              </w:rPr>
              <w:t>Operation shown</w:t>
            </w:r>
          </w:p>
        </w:tc>
        <w:tc>
          <w:tcPr>
            <w:tcW w:w="2556" w:type="dxa"/>
            <w:shd w:val="clear" w:color="auto" w:fill="1F4E79"/>
          </w:tcPr>
          <w:p w14:paraId="58B1891C" w14:textId="77777777" w:rsidR="00AA3C0B" w:rsidRDefault="00000000">
            <w:r>
              <w:rPr>
                <w:b/>
                <w:color w:val="FFFFFF"/>
              </w:rPr>
              <w:t>Output shape</w:t>
            </w:r>
          </w:p>
        </w:tc>
      </w:tr>
      <w:tr w:rsidR="00AA3C0B" w14:paraId="2BFC4876" w14:textId="77777777">
        <w:tc>
          <w:tcPr>
            <w:tcW w:w="2556" w:type="dxa"/>
          </w:tcPr>
          <w:p w14:paraId="65EC021C" w14:textId="77777777" w:rsidR="00AA3C0B" w:rsidRDefault="00000000">
            <w:r>
              <w:t>Input</w:t>
            </w:r>
          </w:p>
        </w:tc>
        <w:tc>
          <w:tcPr>
            <w:tcW w:w="2556" w:type="dxa"/>
          </w:tcPr>
          <w:p w14:paraId="2A19EC00" w14:textId="77777777" w:rsidR="00AA3C0B" w:rsidRDefault="00000000">
            <w:r>
              <w:t>7 × 47 × 48</w:t>
            </w:r>
          </w:p>
        </w:tc>
        <w:tc>
          <w:tcPr>
            <w:tcW w:w="2556" w:type="dxa"/>
          </w:tcPr>
          <w:p w14:paraId="3F7F9132" w14:textId="77777777" w:rsidR="00AA3C0B" w:rsidRDefault="00000000">
            <w:r>
              <w:t>Seven spatial feature planes</w:t>
            </w:r>
          </w:p>
        </w:tc>
        <w:tc>
          <w:tcPr>
            <w:tcW w:w="2556" w:type="dxa"/>
          </w:tcPr>
          <w:p w14:paraId="1BF1F2CC" w14:textId="77777777" w:rsidR="00AA3C0B" w:rsidRDefault="00000000">
            <w:r>
              <w:t>7 × 47 × 48</w:t>
            </w:r>
          </w:p>
        </w:tc>
      </w:tr>
      <w:tr w:rsidR="00AA3C0B" w14:paraId="1B58FE33" w14:textId="77777777">
        <w:tc>
          <w:tcPr>
            <w:tcW w:w="2556" w:type="dxa"/>
          </w:tcPr>
          <w:p w14:paraId="0874B43B" w14:textId="77777777" w:rsidR="00AA3C0B" w:rsidRDefault="00000000">
            <w:r>
              <w:t>Convolution block 1</w:t>
            </w:r>
          </w:p>
        </w:tc>
        <w:tc>
          <w:tcPr>
            <w:tcW w:w="2556" w:type="dxa"/>
          </w:tcPr>
          <w:p w14:paraId="0032FB5A" w14:textId="77777777" w:rsidR="00AA3C0B" w:rsidRDefault="00000000">
            <w:r>
              <w:t>7 × 47 × 48</w:t>
            </w:r>
          </w:p>
        </w:tc>
        <w:tc>
          <w:tcPr>
            <w:tcW w:w="2556" w:type="dxa"/>
          </w:tcPr>
          <w:p w14:paraId="3EE15CD9" w14:textId="77777777" w:rsidR="00AA3C0B" w:rsidRDefault="00000000">
            <w:r>
              <w:t>Convolution + ReLU; 14 output feature maps</w:t>
            </w:r>
          </w:p>
        </w:tc>
        <w:tc>
          <w:tcPr>
            <w:tcW w:w="2556" w:type="dxa"/>
          </w:tcPr>
          <w:p w14:paraId="66B3D0AA" w14:textId="77777777" w:rsidR="00AA3C0B" w:rsidRDefault="00000000">
            <w:r>
              <w:t>14 × 47 × 48</w:t>
            </w:r>
          </w:p>
        </w:tc>
      </w:tr>
      <w:tr w:rsidR="00AA3C0B" w14:paraId="6697CD6F" w14:textId="77777777">
        <w:tc>
          <w:tcPr>
            <w:tcW w:w="2556" w:type="dxa"/>
          </w:tcPr>
          <w:p w14:paraId="401CA858" w14:textId="77777777" w:rsidR="00AA3C0B" w:rsidRDefault="00000000">
            <w:r>
              <w:t>Convolution block 2</w:t>
            </w:r>
          </w:p>
        </w:tc>
        <w:tc>
          <w:tcPr>
            <w:tcW w:w="2556" w:type="dxa"/>
          </w:tcPr>
          <w:p w14:paraId="26730C31" w14:textId="77777777" w:rsidR="00AA3C0B" w:rsidRDefault="00000000">
            <w:r>
              <w:t>14 × 47 × 48</w:t>
            </w:r>
          </w:p>
        </w:tc>
        <w:tc>
          <w:tcPr>
            <w:tcW w:w="2556" w:type="dxa"/>
          </w:tcPr>
          <w:p w14:paraId="26A76D93" w14:textId="77777777" w:rsidR="00AA3C0B" w:rsidRDefault="00000000">
            <w:r>
              <w:t xml:space="preserve">Convolution + ReLU; 7 </w:t>
            </w:r>
            <w:r>
              <w:lastRenderedPageBreak/>
              <w:t>output feature maps</w:t>
            </w:r>
          </w:p>
        </w:tc>
        <w:tc>
          <w:tcPr>
            <w:tcW w:w="2556" w:type="dxa"/>
          </w:tcPr>
          <w:p w14:paraId="0023559B" w14:textId="77777777" w:rsidR="00AA3C0B" w:rsidRDefault="00000000">
            <w:r>
              <w:lastRenderedPageBreak/>
              <w:t>7 × 47 × 48</w:t>
            </w:r>
          </w:p>
        </w:tc>
      </w:tr>
      <w:tr w:rsidR="00AA3C0B" w14:paraId="4B6B73B4" w14:textId="77777777">
        <w:tc>
          <w:tcPr>
            <w:tcW w:w="2556" w:type="dxa"/>
          </w:tcPr>
          <w:p w14:paraId="68B10905" w14:textId="77777777" w:rsidR="00AA3C0B" w:rsidRDefault="00000000">
            <w:r>
              <w:t>Output convolution</w:t>
            </w:r>
          </w:p>
        </w:tc>
        <w:tc>
          <w:tcPr>
            <w:tcW w:w="2556" w:type="dxa"/>
          </w:tcPr>
          <w:p w14:paraId="6AB3EA0B" w14:textId="77777777" w:rsidR="00AA3C0B" w:rsidRDefault="00000000">
            <w:r>
              <w:t>7 × 47 × 48</w:t>
            </w:r>
          </w:p>
        </w:tc>
        <w:tc>
          <w:tcPr>
            <w:tcW w:w="2556" w:type="dxa"/>
          </w:tcPr>
          <w:p w14:paraId="1326910C" w14:textId="77777777" w:rsidR="00AA3C0B" w:rsidRDefault="00000000">
            <w:r>
              <w:t>Final convolution + ReLU; one output map</w:t>
            </w:r>
          </w:p>
        </w:tc>
        <w:tc>
          <w:tcPr>
            <w:tcW w:w="2556" w:type="dxa"/>
          </w:tcPr>
          <w:p w14:paraId="49974629" w14:textId="77777777" w:rsidR="00AA3C0B" w:rsidRDefault="00000000">
            <w:r>
              <w:t>1 × 47 × 48</w:t>
            </w:r>
          </w:p>
        </w:tc>
      </w:tr>
      <w:tr w:rsidR="00AA3C0B" w14:paraId="6124D121" w14:textId="77777777">
        <w:tc>
          <w:tcPr>
            <w:tcW w:w="2556" w:type="dxa"/>
          </w:tcPr>
          <w:p w14:paraId="74428DF0" w14:textId="77777777" w:rsidR="00AA3C0B" w:rsidRDefault="00000000">
            <w:r>
              <w:t>Prediction matrix</w:t>
            </w:r>
          </w:p>
        </w:tc>
        <w:tc>
          <w:tcPr>
            <w:tcW w:w="2556" w:type="dxa"/>
          </w:tcPr>
          <w:p w14:paraId="384C3051" w14:textId="77777777" w:rsidR="00AA3C0B" w:rsidRDefault="00000000">
            <w:r>
              <w:t>1 × 47 × 48</w:t>
            </w:r>
          </w:p>
        </w:tc>
        <w:tc>
          <w:tcPr>
            <w:tcW w:w="2556" w:type="dxa"/>
          </w:tcPr>
          <w:p w14:paraId="5DE65E47" w14:textId="77777777" w:rsidR="00AA3C0B" w:rsidRDefault="00000000">
            <w:r>
              <w:t>Each cell is predicted request count for next 10 minutes</w:t>
            </w:r>
          </w:p>
        </w:tc>
        <w:tc>
          <w:tcPr>
            <w:tcW w:w="2556" w:type="dxa"/>
          </w:tcPr>
          <w:p w14:paraId="69BBB53D" w14:textId="77777777" w:rsidR="00AA3C0B" w:rsidRDefault="00000000">
            <w:r>
              <w:t>47 × 48</w:t>
            </w:r>
          </w:p>
        </w:tc>
      </w:tr>
    </w:tbl>
    <w:p w14:paraId="5C77D560" w14:textId="77777777" w:rsidR="00AA3C0B" w:rsidRDefault="00000000">
      <w:r>
        <w:t>The figure and text support the channel progression 7→14→7→1 and three convolution stages. The paper text does not provide a complete training configuration such as optimizer, learning rate, batch size, epochs, loss, or all padding/stride/kernel settings. Do not label such values as author-reported hyperparameters unless verified from another part of the paper or its supplementary materials.</w:t>
      </w:r>
    </w:p>
    <w:p w14:paraId="7C419D69" w14:textId="77777777" w:rsidR="00AA3C0B" w:rsidRDefault="00000000">
      <w:pPr>
        <w:pStyle w:val="Heading2"/>
      </w:pPr>
      <w:r>
        <w:t>4. Input/output specification for our CNN module</w:t>
      </w:r>
    </w:p>
    <w:p w14:paraId="7C40C7AB" w14:textId="77777777" w:rsidR="00AA3C0B" w:rsidRDefault="00000000">
      <w:r>
        <w:t>Input: X_t ∈ R^(7×47×48) for a direct reproduction of the authors’ spatial layout.</w:t>
      </w:r>
    </w:p>
    <w:p w14:paraId="5C38D525" w14:textId="77777777" w:rsidR="00AA3C0B" w:rsidRDefault="00000000">
      <w:r>
        <w:t>Output: Ŷ_(t+10min) ∈ R^(1×47×48), representing predicted request counts by grid in the next 10-minute interval.</w:t>
      </w:r>
    </w:p>
    <w:p w14:paraId="0B55C72F" w14:textId="77777777" w:rsidR="00AA3C0B" w:rsidRDefault="00000000">
      <w:r>
        <w:t>Conceptual mapping: Ŷ_(t+10min) = f_CNN(X_t).</w:t>
      </w:r>
    </w:p>
    <w:p w14:paraId="74C70846" w14:textId="77777777" w:rsidR="00AA3C0B" w:rsidRDefault="00000000">
      <w:r>
        <w:t>For your own implementation, replace 47×48 only after documenting how your current Grid_IDs map to a stable two-dimensional raster. If your grid structure is irregular or cannot be represented faithfully as a raster, do not force the authors’ dimensions; document an appropriate adaptation.</w:t>
      </w:r>
    </w:p>
    <w:p w14:paraId="12955A19" w14:textId="77777777" w:rsidR="00AA3C0B" w:rsidRDefault="00000000">
      <w:pPr>
        <w:pStyle w:val="Heading2"/>
      </w:pPr>
      <w:r>
        <w:t>5. Step-by-step implementation procedure</w:t>
      </w:r>
    </w:p>
    <w:p w14:paraId="06AE1D85" w14:textId="77777777" w:rsidR="00AA3C0B" w:rsidRDefault="00000000">
      <w:pPr>
        <w:pStyle w:val="ListNumber"/>
      </w:pPr>
      <w:r>
        <w:t>Aggregate cleaned historical trips into request counts by pickup grid and pickup time. The paper uses requests—not completed trips—as its demand target because request-to-order conversion history is unavailable.</w:t>
      </w:r>
    </w:p>
    <w:p w14:paraId="60AF1FC7" w14:textId="77777777" w:rsidR="00AA3C0B" w:rsidRDefault="00000000">
      <w:pPr>
        <w:pStyle w:val="ListNumber"/>
      </w:pPr>
      <w:r>
        <w:t>Create a fixed grid-to-raster map. For a direct reproduction use 47×48; for your project verify that the current grid system supports this representation.</w:t>
      </w:r>
    </w:p>
    <w:p w14:paraId="3962F26E" w14:textId="77777777" w:rsidR="00AA3C0B" w:rsidRDefault="00000000">
      <w:pPr>
        <w:pStyle w:val="ListNumber"/>
      </w:pPr>
      <w:r>
        <w:t>For each forecast timestamp, construct all seven grid-aligned feature planes in the same row/column order: weekday, hour, within-hour period, weather type, temperature, wind speed, and historical average demand distribution.</w:t>
      </w:r>
    </w:p>
    <w:p w14:paraId="23FB3756" w14:textId="77777777" w:rsidR="00AA3C0B" w:rsidRDefault="00000000">
      <w:pPr>
        <w:pStyle w:val="ListNumber"/>
      </w:pPr>
      <w:r>
        <w:t>Construct the target matrix from actual requests arriving in the next 10-minute interval.</w:t>
      </w:r>
    </w:p>
    <w:p w14:paraId="77869BC1" w14:textId="77777777" w:rsidR="00AA3C0B" w:rsidRDefault="00000000">
      <w:pPr>
        <w:pStyle w:val="ListNumber"/>
      </w:pPr>
      <w:r>
        <w:t>Use a chronological train/validation/test split. Compute historical demand averages and fit any scalers or encoders using training data only to prevent future-data leakage.</w:t>
      </w:r>
    </w:p>
    <w:p w14:paraId="02124031" w14:textId="77777777" w:rsidR="00AA3C0B" w:rsidRDefault="00000000">
      <w:pPr>
        <w:pStyle w:val="ListNumber"/>
      </w:pPr>
      <w:r>
        <w:t>Train the CNN to map the seven-plane input tensor to the one-plane request-count output. Select and document the loss, optimizer, learning rate, batch size, epoch count, padding/stride and kernel settings as implementation choices where the paper does not specify them.</w:t>
      </w:r>
    </w:p>
    <w:p w14:paraId="11353BB2" w14:textId="77777777" w:rsidR="00AA3C0B" w:rsidRDefault="00000000">
      <w:pPr>
        <w:pStyle w:val="ListNumber"/>
      </w:pPr>
      <w:r>
        <w:t>Evaluate on held-out time periods using MAE and RMSE; compare with simple historical-average or seasonal baselines. Plot observed and predicted grid demand maps.</w:t>
      </w:r>
    </w:p>
    <w:p w14:paraId="423FCF5E" w14:textId="77777777" w:rsidR="00AA3C0B" w:rsidRDefault="00000000">
      <w:pPr>
        <w:pStyle w:val="ListNumber"/>
      </w:pPr>
      <w:r>
        <w:t>Save model weights, preprocessing configuration, grid mapping, forecast horizon and evaluation metrics together.</w:t>
      </w:r>
    </w:p>
    <w:p w14:paraId="2503205E" w14:textId="77777777" w:rsidR="00AA3C0B" w:rsidRDefault="00000000">
      <w:pPr>
        <w:pStyle w:val="Heading2"/>
      </w:pPr>
      <w:r>
        <w:t>6. Reconcile the paper’s 10-minute horizon with our simulator</w:t>
      </w:r>
    </w:p>
    <w:p w14:paraId="03FD7A1D" w14:textId="77777777" w:rsidR="00AA3C0B" w:rsidRDefault="00000000">
      <w:r>
        <w:t>The authors predict requests for the next 10 minutes and state that predictions can be averaged to obtain the request estimate for a longer time slot. Your roadmap currently uses 30-minute decision slots and 2-minute mini-slots as example simulator settings. These are different resolutions and must be reconciled explicitly.</w:t>
      </w:r>
    </w:p>
    <w:p w14:paraId="2E425459" w14:textId="77777777" w:rsidR="00AA3C0B" w:rsidRDefault="00000000">
      <w:r>
        <w:t>Recommended handoff: CNN produces a 10-minute grid-level request forecast; a documented aggregation rule converts it to the approved simulator slot; the aligned forecast J-hat(g,t) is then passed into the pricing DQN state. If mini-slot demand is generated, ensure the allocated mini-slot counts are consistent with the interval forecast. Do not silently treat a 10-minute prediction as a 30-minute prediction.</w:t>
      </w:r>
    </w:p>
    <w:p w14:paraId="41AA9B72" w14:textId="77777777" w:rsidR="00AA3C0B" w:rsidRDefault="00000000">
      <w:pPr>
        <w:pStyle w:val="Heading2"/>
      </w:pPr>
      <w:r>
        <w:t>7. Project-specific validation checklist</w:t>
      </w:r>
    </w:p>
    <w:p w14:paraId="491A3855" w14:textId="77777777" w:rsidR="00AA3C0B" w:rsidRDefault="00000000">
      <w:pPr>
        <w:pStyle w:val="ListBullet"/>
      </w:pPr>
      <w:r>
        <w:t>Grid geometry: confirm whether the current grid system can be mapped to a 47×48 raster without distortion or lost grid identity.</w:t>
      </w:r>
    </w:p>
    <w:p w14:paraId="0DEFFF81" w14:textId="77777777" w:rsidR="00AA3C0B" w:rsidRDefault="00000000">
      <w:pPr>
        <w:pStyle w:val="ListBullet"/>
      </w:pPr>
      <w:r>
        <w:t>Feature availability: verify weekday, hour, within-hour period, weather type, temperature, wind speed and historical demand data.</w:t>
      </w:r>
    </w:p>
    <w:p w14:paraId="4B29BD8C" w14:textId="77777777" w:rsidR="00AA3C0B" w:rsidRDefault="00000000">
      <w:pPr>
        <w:pStyle w:val="ListBullet"/>
      </w:pPr>
      <w:r>
        <w:lastRenderedPageBreak/>
        <w:t>Input integrity: visualize all seven planes for one timestamp and confirm identical dimensions and grid alignment.</w:t>
      </w:r>
    </w:p>
    <w:p w14:paraId="1B597ADB" w14:textId="77777777" w:rsidR="00AA3C0B" w:rsidRDefault="00000000">
      <w:pPr>
        <w:pStyle w:val="ListBullet"/>
      </w:pPr>
      <w:r>
        <w:t>Target integrity: verify that the next-10-minute target matrix totals match observed pickup-request counts for that interval.</w:t>
      </w:r>
    </w:p>
    <w:p w14:paraId="52CAD29D" w14:textId="77777777" w:rsidR="00AA3C0B" w:rsidRDefault="00000000">
      <w:pPr>
        <w:pStyle w:val="ListBullet"/>
      </w:pPr>
      <w:r>
        <w:t>Leakage: use past/training data only for historical averages, imputation statistics and scaling parameters.</w:t>
      </w:r>
    </w:p>
    <w:p w14:paraId="49FEAD92" w14:textId="77777777" w:rsidR="00AA3C0B" w:rsidRDefault="00000000">
      <w:pPr>
        <w:pStyle w:val="ListBullet"/>
      </w:pPr>
      <w:r>
        <w:t>Forecast validation: report held-out MAE/RMSE and compare with historical/seasonal baselines.</w:t>
      </w:r>
    </w:p>
    <w:p w14:paraId="4A55A064" w14:textId="77777777" w:rsidR="00AA3C0B" w:rsidRDefault="00000000">
      <w:pPr>
        <w:pStyle w:val="ListBullet"/>
      </w:pPr>
      <w:r>
        <w:t>DQN handoff: ensure the predicted-demand unit and time interval match the pricing DQN state and simulator interval.</w:t>
      </w:r>
    </w:p>
    <w:p w14:paraId="51F6FAD0" w14:textId="77777777" w:rsidR="00AA3C0B" w:rsidRDefault="00000000">
      <w:pPr>
        <w:pStyle w:val="Heading2"/>
      </w:pPr>
      <w:r>
        <w:t>8. Deliverables from the CNN module</w:t>
      </w:r>
    </w:p>
    <w:tbl>
      <w:tblPr>
        <w:tblStyle w:val="TableGrid"/>
        <w:tblW w:w="0" w:type="auto"/>
        <w:tblLook w:val="04A0" w:firstRow="1" w:lastRow="0" w:firstColumn="1" w:lastColumn="0" w:noHBand="0" w:noVBand="1"/>
      </w:tblPr>
      <w:tblGrid>
        <w:gridCol w:w="5112"/>
        <w:gridCol w:w="5112"/>
      </w:tblGrid>
      <w:tr w:rsidR="00AA3C0B" w14:paraId="163E0F04" w14:textId="77777777">
        <w:tc>
          <w:tcPr>
            <w:tcW w:w="5112" w:type="dxa"/>
            <w:shd w:val="clear" w:color="auto" w:fill="1F4E79"/>
          </w:tcPr>
          <w:p w14:paraId="0B00D947" w14:textId="77777777" w:rsidR="00AA3C0B" w:rsidRDefault="00000000">
            <w:r>
              <w:rPr>
                <w:b/>
                <w:color w:val="FFFFFF"/>
              </w:rPr>
              <w:t>Deliverable</w:t>
            </w:r>
          </w:p>
        </w:tc>
        <w:tc>
          <w:tcPr>
            <w:tcW w:w="5112" w:type="dxa"/>
            <w:shd w:val="clear" w:color="auto" w:fill="1F4E79"/>
          </w:tcPr>
          <w:p w14:paraId="3A9C38DB" w14:textId="77777777" w:rsidR="00AA3C0B" w:rsidRDefault="00000000">
            <w:r>
              <w:rPr>
                <w:b/>
                <w:color w:val="FFFFFF"/>
              </w:rPr>
              <w:t>Expected artifact</w:t>
            </w:r>
          </w:p>
        </w:tc>
      </w:tr>
      <w:tr w:rsidR="00AA3C0B" w14:paraId="4C518C05" w14:textId="77777777">
        <w:tc>
          <w:tcPr>
            <w:tcW w:w="5112" w:type="dxa"/>
          </w:tcPr>
          <w:p w14:paraId="65D2BDAE" w14:textId="77777777" w:rsidR="00AA3C0B" w:rsidRDefault="00000000">
            <w:r>
              <w:t>Training examples</w:t>
            </w:r>
          </w:p>
        </w:tc>
        <w:tc>
          <w:tcPr>
            <w:tcW w:w="5112" w:type="dxa"/>
          </w:tcPr>
          <w:p w14:paraId="60C3A303" w14:textId="77777777" w:rsidR="00AA3C0B" w:rsidRDefault="00000000">
            <w:r>
              <w:t>X arrays with shape [samples, 7, rows, columns] and target arrays [samples, 1, rows, columns] (or equivalent framework channel ordering).</w:t>
            </w:r>
          </w:p>
        </w:tc>
      </w:tr>
      <w:tr w:rsidR="00AA3C0B" w14:paraId="4C329539" w14:textId="77777777">
        <w:tc>
          <w:tcPr>
            <w:tcW w:w="5112" w:type="dxa"/>
          </w:tcPr>
          <w:p w14:paraId="6F75852A" w14:textId="77777777" w:rsidR="00AA3C0B" w:rsidRDefault="00000000">
            <w:r>
              <w:t>Grid raster mapping</w:t>
            </w:r>
          </w:p>
        </w:tc>
        <w:tc>
          <w:tcPr>
            <w:tcW w:w="5112" w:type="dxa"/>
          </w:tcPr>
          <w:p w14:paraId="0A8284F0" w14:textId="77777777" w:rsidR="00AA3C0B" w:rsidRDefault="00000000">
            <w:r>
              <w:t>Saved mapping between Grid_ID and raster row/column, including unused cells.</w:t>
            </w:r>
          </w:p>
        </w:tc>
      </w:tr>
      <w:tr w:rsidR="00AA3C0B" w14:paraId="7DADAB5E" w14:textId="77777777">
        <w:tc>
          <w:tcPr>
            <w:tcW w:w="5112" w:type="dxa"/>
          </w:tcPr>
          <w:p w14:paraId="4B9381B9" w14:textId="77777777" w:rsidR="00AA3C0B" w:rsidRDefault="00000000">
            <w:r>
              <w:t>Preprocessing configuration</w:t>
            </w:r>
          </w:p>
        </w:tc>
        <w:tc>
          <w:tcPr>
            <w:tcW w:w="5112" w:type="dxa"/>
          </w:tcPr>
          <w:p w14:paraId="74E48420" w14:textId="77777777" w:rsidR="00AA3C0B" w:rsidRDefault="00000000">
            <w:r>
              <w:t>Feature encodings, weather imputation, scaling, target interval and forecast horizon.</w:t>
            </w:r>
          </w:p>
        </w:tc>
      </w:tr>
      <w:tr w:rsidR="00AA3C0B" w14:paraId="6C59C709" w14:textId="77777777">
        <w:tc>
          <w:tcPr>
            <w:tcW w:w="5112" w:type="dxa"/>
          </w:tcPr>
          <w:p w14:paraId="0A943D26" w14:textId="77777777" w:rsidR="00AA3C0B" w:rsidRDefault="00000000">
            <w:r>
              <w:t>Trained CNN</w:t>
            </w:r>
          </w:p>
        </w:tc>
        <w:tc>
          <w:tcPr>
            <w:tcW w:w="5112" w:type="dxa"/>
          </w:tcPr>
          <w:p w14:paraId="73FA81FD" w14:textId="77777777" w:rsidR="00AA3C0B" w:rsidRDefault="00000000">
            <w:r>
              <w:t>Saved model weights and reproducible training configuration.</w:t>
            </w:r>
          </w:p>
        </w:tc>
      </w:tr>
      <w:tr w:rsidR="00AA3C0B" w14:paraId="69A72A9D" w14:textId="77777777">
        <w:tc>
          <w:tcPr>
            <w:tcW w:w="5112" w:type="dxa"/>
          </w:tcPr>
          <w:p w14:paraId="4B35957C" w14:textId="77777777" w:rsidR="00AA3C0B" w:rsidRDefault="00000000">
            <w:r>
              <w:t>Evaluation report</w:t>
            </w:r>
          </w:p>
        </w:tc>
        <w:tc>
          <w:tcPr>
            <w:tcW w:w="5112" w:type="dxa"/>
          </w:tcPr>
          <w:p w14:paraId="61B4A191" w14:textId="77777777" w:rsidR="00AA3C0B" w:rsidRDefault="00000000">
            <w:r>
              <w:t>Held-out MAE/RMSE, baseline comparison and predicted-versus-observed maps.</w:t>
            </w:r>
          </w:p>
        </w:tc>
      </w:tr>
      <w:tr w:rsidR="00AA3C0B" w14:paraId="5CC8A71B" w14:textId="77777777">
        <w:tc>
          <w:tcPr>
            <w:tcW w:w="5112" w:type="dxa"/>
          </w:tcPr>
          <w:p w14:paraId="4D1ABB4D" w14:textId="77777777" w:rsidR="00AA3C0B" w:rsidRDefault="00000000">
            <w:r>
              <w:t>DQN-ready forecasts</w:t>
            </w:r>
          </w:p>
        </w:tc>
        <w:tc>
          <w:tcPr>
            <w:tcW w:w="5112" w:type="dxa"/>
          </w:tcPr>
          <w:p w14:paraId="159052E4" w14:textId="77777777" w:rsidR="00AA3C0B" w:rsidRDefault="00000000">
            <w:r>
              <w:t>Table keyed by Grid_ID and forecast timestamp with predicted request count and forecast interval.</w:t>
            </w:r>
          </w:p>
        </w:tc>
      </w:tr>
    </w:tbl>
    <w:p w14:paraId="18BF8C14" w14:textId="77777777" w:rsidR="00AA3C0B" w:rsidRDefault="00000000">
      <w:r>
        <w:t>Source citation: Zhang, Z., Yang, L., Yao, J., Ma, C., and Wang, J., “Joint Optimization of Pricing, Dispatching and Repositioning in Ride-Hailing With Multiple Models Interplayed Reinforcement Learning,” IEEE Transactions on Knowledge and Data Engineering, vol. 36, no. 12, 2024, Figure 4(b) and Section IV-B, journal page 8598.</w:t>
      </w:r>
    </w:p>
    <w:sectPr w:rsidR="00AA3C0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07010E" w14:textId="77777777" w:rsidR="0062584A" w:rsidRDefault="0062584A">
      <w:pPr>
        <w:spacing w:after="0" w:line="240" w:lineRule="auto"/>
      </w:pPr>
      <w:r>
        <w:separator/>
      </w:r>
    </w:p>
  </w:endnote>
  <w:endnote w:type="continuationSeparator" w:id="0">
    <w:p w14:paraId="423F97D4" w14:textId="77777777" w:rsidR="0062584A" w:rsidRDefault="0062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6FB8D" w14:textId="77777777" w:rsidR="00C25A3B" w:rsidRDefault="00000000">
    <w:pPr>
      <w:pStyle w:val="Footer"/>
      <w:jc w:val="center"/>
    </w:pPr>
    <w:r>
      <w:t xml:space="preserve">Hierarchical RL Implementation Roadmap  •  Page </w:t>
    </w:r>
    <w:r>
      <w:fldChar w:fldCharType="begin"/>
    </w:r>
    <w:r>
      <w:instrText>PAGE</w:instrText>
    </w:r>
    <w:r>
      <w:fldChar w:fldCharType="separate"/>
    </w:r>
    <w:r w:rsidR="00486F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53FA87" w14:textId="77777777" w:rsidR="0062584A" w:rsidRDefault="0062584A">
      <w:pPr>
        <w:spacing w:after="0" w:line="240" w:lineRule="auto"/>
      </w:pPr>
      <w:r>
        <w:separator/>
      </w:r>
    </w:p>
  </w:footnote>
  <w:footnote w:type="continuationSeparator" w:id="0">
    <w:p w14:paraId="1BD75BD6" w14:textId="77777777" w:rsidR="0062584A" w:rsidRDefault="00625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610500">
    <w:abstractNumId w:val="8"/>
  </w:num>
  <w:num w:numId="2" w16cid:durableId="1870294854">
    <w:abstractNumId w:val="6"/>
  </w:num>
  <w:num w:numId="3" w16cid:durableId="297417180">
    <w:abstractNumId w:val="5"/>
  </w:num>
  <w:num w:numId="4" w16cid:durableId="243615055">
    <w:abstractNumId w:val="4"/>
  </w:num>
  <w:num w:numId="5" w16cid:durableId="1278874981">
    <w:abstractNumId w:val="7"/>
  </w:num>
  <w:num w:numId="6" w16cid:durableId="1736004150">
    <w:abstractNumId w:val="3"/>
  </w:num>
  <w:num w:numId="7" w16cid:durableId="319042630">
    <w:abstractNumId w:val="2"/>
  </w:num>
  <w:num w:numId="8" w16cid:durableId="2146661540">
    <w:abstractNumId w:val="1"/>
  </w:num>
  <w:num w:numId="9" w16cid:durableId="1576470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581"/>
    <w:rsid w:val="00486F6C"/>
    <w:rsid w:val="0062584A"/>
    <w:rsid w:val="00711F8D"/>
    <w:rsid w:val="00921B3D"/>
    <w:rsid w:val="00AA1D8D"/>
    <w:rsid w:val="00AA3C0B"/>
    <w:rsid w:val="00B47730"/>
    <w:rsid w:val="00C25A3B"/>
    <w:rsid w:val="00CB0664"/>
    <w:rsid w:val="00E05FDC"/>
    <w:rsid w:val="00E94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1FF3E"/>
  <w14:defaultImageDpi w14:val="300"/>
  <w15:docId w15:val="{05F66993-A001-8D4F-AB98-728324D0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5724</Words>
  <Characters>32627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H K</cp:lastModifiedBy>
  <cp:revision>4</cp:revision>
  <dcterms:created xsi:type="dcterms:W3CDTF">2013-12-23T23:15:00Z</dcterms:created>
  <dcterms:modified xsi:type="dcterms:W3CDTF">2026-10-16T18:15:00Z</dcterms:modified>
  <cp:category/>
</cp:coreProperties>
</file>