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59AC3" w14:textId="77777777" w:rsidR="00D6255C" w:rsidRDefault="00000000">
      <w:pPr>
        <w:spacing w:after="199" w:line="259" w:lineRule="auto"/>
        <w:ind w:left="-1546" w:right="-1595" w:firstLine="0"/>
      </w:pPr>
      <w:r>
        <w:rPr>
          <w:noProof/>
        </w:rPr>
        <w:drawing>
          <wp:inline distT="0" distB="0" distL="0" distR="0" wp14:anchorId="16E4E82D" wp14:editId="66ABC7E8">
            <wp:extent cx="7538085" cy="2294890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808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E761" w14:textId="77777777" w:rsidR="00D6255C" w:rsidRDefault="00000000">
      <w:pPr>
        <w:spacing w:line="259" w:lineRule="auto"/>
        <w:ind w:left="0" w:right="35" w:firstLine="0"/>
        <w:jc w:val="center"/>
      </w:pPr>
      <w:r>
        <w:rPr>
          <w:color w:val="C00000"/>
          <w:sz w:val="24"/>
        </w:rPr>
        <w:t xml:space="preserve"> </w:t>
      </w:r>
    </w:p>
    <w:p w14:paraId="570F6B73" w14:textId="77777777" w:rsidR="00D6255C" w:rsidRDefault="00000000">
      <w:pPr>
        <w:spacing w:line="259" w:lineRule="auto"/>
        <w:ind w:left="1440" w:firstLine="0"/>
      </w:pPr>
      <w:r>
        <w:rPr>
          <w:color w:val="C00000"/>
          <w:sz w:val="24"/>
        </w:rPr>
        <w:t xml:space="preserve">             CENTUM VP BATCH ENGINEERING (VPBE) </w:t>
      </w:r>
    </w:p>
    <w:p w14:paraId="0599F452" w14:textId="77777777" w:rsidR="00D6255C" w:rsidRDefault="00000000">
      <w:pPr>
        <w:spacing w:line="259" w:lineRule="auto"/>
        <w:ind w:left="0" w:firstLine="0"/>
      </w:pPr>
      <w:r>
        <w:rPr>
          <w:color w:val="000080"/>
        </w:rPr>
        <w:t xml:space="preserve"> </w:t>
      </w:r>
    </w:p>
    <w:p w14:paraId="7E3EA396" w14:textId="77777777" w:rsidR="00D6255C" w:rsidRDefault="00000000">
      <w:pPr>
        <w:ind w:left="-5"/>
      </w:pPr>
      <w:r>
        <w:rPr>
          <w:color w:val="FF0000"/>
        </w:rPr>
        <w:t>OBJECTIVE:</w:t>
      </w:r>
      <w:r>
        <w:rPr>
          <w:color w:val="000080"/>
        </w:rPr>
        <w:t xml:space="preserve"> </w:t>
      </w:r>
      <w:r>
        <w:t xml:space="preserve">This course enables participant to perform generation of Centum VP Batch </w:t>
      </w:r>
      <w:proofErr w:type="gramStart"/>
      <w:r>
        <w:t>Engineering  functions</w:t>
      </w:r>
      <w:proofErr w:type="gramEnd"/>
      <w:r>
        <w:t xml:space="preserve">, SEBOL </w:t>
      </w:r>
      <w:proofErr w:type="spellStart"/>
      <w:r>
        <w:t>programing</w:t>
      </w:r>
      <w:proofErr w:type="spellEnd"/>
      <w:r>
        <w:t xml:space="preserve">,  </w:t>
      </w:r>
    </w:p>
    <w:p w14:paraId="44169B5E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p w14:paraId="325331F3" w14:textId="77777777" w:rsidR="00D6255C" w:rsidRDefault="00000000">
      <w:pPr>
        <w:spacing w:line="259" w:lineRule="auto"/>
        <w:ind w:left="0" w:firstLine="0"/>
      </w:pPr>
      <w:r>
        <w:rPr>
          <w:color w:val="FF0000"/>
        </w:rPr>
        <w:t>DURATION:</w:t>
      </w:r>
      <w:r>
        <w:rPr>
          <w:color w:val="000080"/>
        </w:rPr>
        <w:t xml:space="preserve">  5</w:t>
      </w:r>
      <w:r>
        <w:t xml:space="preserve"> Days</w:t>
      </w:r>
      <w:r>
        <w:rPr>
          <w:color w:val="000080"/>
        </w:rPr>
        <w:t xml:space="preserve"> </w:t>
      </w:r>
    </w:p>
    <w:p w14:paraId="3CB01816" w14:textId="77777777" w:rsidR="00D6255C" w:rsidRDefault="00000000">
      <w:pPr>
        <w:spacing w:line="259" w:lineRule="auto"/>
        <w:ind w:left="0" w:firstLine="0"/>
      </w:pPr>
      <w:r>
        <w:rPr>
          <w:color w:val="000080"/>
        </w:rPr>
        <w:t xml:space="preserve"> </w:t>
      </w:r>
    </w:p>
    <w:p w14:paraId="4A98D18B" w14:textId="77777777" w:rsidR="00D6255C" w:rsidRDefault="00000000">
      <w:pPr>
        <w:ind w:left="-5"/>
      </w:pPr>
      <w:r>
        <w:rPr>
          <w:color w:val="FF0000"/>
        </w:rPr>
        <w:t xml:space="preserve">PARTICIPANTS: </w:t>
      </w:r>
      <w:r>
        <w:t xml:space="preserve">For instrumentation engineers involved in software generation or modification on the Centum VP system Batch. </w:t>
      </w:r>
    </w:p>
    <w:p w14:paraId="63AB9B42" w14:textId="77777777" w:rsidR="00D6255C" w:rsidRDefault="00000000">
      <w:pPr>
        <w:spacing w:line="259" w:lineRule="auto"/>
        <w:ind w:left="0" w:firstLine="0"/>
      </w:pPr>
      <w:r>
        <w:rPr>
          <w:color w:val="000000"/>
        </w:rPr>
        <w:t xml:space="preserve"> </w:t>
      </w:r>
    </w:p>
    <w:p w14:paraId="4970240B" w14:textId="77777777" w:rsidR="00D6255C" w:rsidRDefault="00000000">
      <w:pPr>
        <w:ind w:left="-5"/>
      </w:pPr>
      <w:r>
        <w:rPr>
          <w:color w:val="FF0000"/>
        </w:rPr>
        <w:t>PREREQUISITE:</w:t>
      </w:r>
      <w:r>
        <w:rPr>
          <w:color w:val="000080"/>
        </w:rPr>
        <w:t xml:space="preserve"> </w:t>
      </w:r>
      <w:r>
        <w:t xml:space="preserve">Participants should preferably have some basic knowledge on process </w:t>
      </w:r>
      <w:proofErr w:type="gramStart"/>
      <w:r>
        <w:t>measurement,  control</w:t>
      </w:r>
      <w:proofErr w:type="gramEnd"/>
      <w:r>
        <w:t xml:space="preserve"> and Centum VP engineering. </w:t>
      </w:r>
    </w:p>
    <w:p w14:paraId="6E239781" w14:textId="77777777" w:rsidR="00D6255C" w:rsidRDefault="00000000">
      <w:pPr>
        <w:spacing w:line="259" w:lineRule="auto"/>
        <w:ind w:left="0" w:firstLine="0"/>
      </w:pPr>
      <w:r>
        <w:rPr>
          <w:color w:val="000080"/>
        </w:rPr>
        <w:t xml:space="preserve"> </w:t>
      </w:r>
    </w:p>
    <w:p w14:paraId="66782413" w14:textId="77777777" w:rsidR="00D6255C" w:rsidRDefault="00000000">
      <w:pPr>
        <w:spacing w:line="259" w:lineRule="auto"/>
        <w:ind w:left="0" w:firstLine="0"/>
      </w:pPr>
      <w:r>
        <w:rPr>
          <w:color w:val="C00000"/>
        </w:rPr>
        <w:t xml:space="preserve">COURSE CURRICULUM: </w:t>
      </w:r>
    </w:p>
    <w:p w14:paraId="2A0CE29E" w14:textId="77777777" w:rsidR="00D6255C" w:rsidRDefault="00000000">
      <w:pPr>
        <w:spacing w:line="259" w:lineRule="auto"/>
        <w:ind w:left="0" w:firstLine="0"/>
      </w:pPr>
      <w:r>
        <w:rPr>
          <w:color w:val="000080"/>
        </w:rPr>
        <w:t xml:space="preserve"> </w:t>
      </w:r>
    </w:p>
    <w:tbl>
      <w:tblPr>
        <w:tblStyle w:val="TableGrid"/>
        <w:tblW w:w="7082" w:type="dxa"/>
        <w:tblInd w:w="-108" w:type="dxa"/>
        <w:tblCellMar>
          <w:top w:w="44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2102"/>
        <w:gridCol w:w="4980"/>
      </w:tblGrid>
      <w:tr w:rsidR="00D6255C" w14:paraId="1E186463" w14:textId="77777777">
        <w:trPr>
          <w:trHeight w:val="278"/>
        </w:trPr>
        <w:tc>
          <w:tcPr>
            <w:tcW w:w="21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8896" w14:textId="77777777" w:rsidR="00D6255C" w:rsidRDefault="00000000">
            <w:pPr>
              <w:spacing w:line="259" w:lineRule="auto"/>
              <w:ind w:left="0" w:right="4" w:firstLine="0"/>
              <w:jc w:val="center"/>
            </w:pPr>
            <w:r>
              <w:t xml:space="preserve"> </w:t>
            </w:r>
          </w:p>
          <w:p w14:paraId="04AABD62" w14:textId="77777777" w:rsidR="00D6255C" w:rsidRDefault="00000000">
            <w:pPr>
              <w:spacing w:line="259" w:lineRule="auto"/>
              <w:ind w:left="0" w:right="4" w:firstLine="0"/>
              <w:jc w:val="center"/>
            </w:pPr>
            <w:r>
              <w:t xml:space="preserve"> </w:t>
            </w:r>
          </w:p>
          <w:p w14:paraId="253018BE" w14:textId="77777777" w:rsidR="00D6255C" w:rsidRDefault="00000000">
            <w:pPr>
              <w:spacing w:line="259" w:lineRule="auto"/>
              <w:ind w:left="0" w:right="4" w:firstLine="0"/>
              <w:jc w:val="center"/>
            </w:pPr>
            <w:r>
              <w:t xml:space="preserve"> </w:t>
            </w:r>
          </w:p>
          <w:p w14:paraId="4131F715" w14:textId="77777777" w:rsidR="00D6255C" w:rsidRDefault="00000000">
            <w:pPr>
              <w:spacing w:line="259" w:lineRule="auto"/>
              <w:ind w:left="0" w:right="50" w:firstLine="0"/>
              <w:jc w:val="center"/>
            </w:pPr>
            <w:r>
              <w:rPr>
                <w:color w:val="C00000"/>
              </w:rPr>
              <w:t xml:space="preserve">Day-1 </w:t>
            </w:r>
          </w:p>
          <w:p w14:paraId="34E0B41A" w14:textId="77777777" w:rsidR="00D6255C" w:rsidRDefault="00000000">
            <w:pPr>
              <w:spacing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0A43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Training registration </w:t>
            </w:r>
          </w:p>
        </w:tc>
      </w:tr>
      <w:tr w:rsidR="00D6255C" w14:paraId="05F47F0E" w14:textId="77777777">
        <w:trPr>
          <w:trHeight w:val="5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CFFEB6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504D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Introduction to Batch Automation Overview and its terminologies </w:t>
            </w:r>
          </w:p>
        </w:tc>
      </w:tr>
      <w:tr w:rsidR="00D6255C" w14:paraId="1194FD15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BAF0D7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16CA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Introduction to Batch Concepts  </w:t>
            </w:r>
          </w:p>
        </w:tc>
      </w:tr>
      <w:tr w:rsidR="00D6255C" w14:paraId="6803EEB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BBDBCDD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2088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ISA </w:t>
            </w:r>
            <w:proofErr w:type="gramStart"/>
            <w:r>
              <w:rPr>
                <w:b w:val="0"/>
                <w:color w:val="002060"/>
                <w:sz w:val="22"/>
              </w:rPr>
              <w:t>S88.01  -</w:t>
            </w:r>
            <w:proofErr w:type="gramEnd"/>
            <w:r>
              <w:rPr>
                <w:b w:val="0"/>
                <w:color w:val="002060"/>
                <w:sz w:val="22"/>
              </w:rPr>
              <w:t xml:space="preserve">Batch Control Standards </w:t>
            </w:r>
          </w:p>
        </w:tc>
      </w:tr>
      <w:tr w:rsidR="00D6255C" w14:paraId="63F8309F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EA2FEE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BFEA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Familiarization with example Batch Processes </w:t>
            </w:r>
          </w:p>
        </w:tc>
      </w:tr>
      <w:tr w:rsidR="00D6255C" w14:paraId="167119C3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41F1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48FE4" w14:textId="4FBFAB86" w:rsidR="004020F1" w:rsidRPr="004020F1" w:rsidRDefault="00000000">
            <w:pPr>
              <w:spacing w:line="259" w:lineRule="auto"/>
              <w:ind w:left="0" w:firstLine="0"/>
              <w:rPr>
                <w:b w:val="0"/>
                <w:color w:val="002060"/>
                <w:sz w:val="22"/>
              </w:rPr>
            </w:pPr>
            <w:r>
              <w:rPr>
                <w:b w:val="0"/>
                <w:color w:val="002060"/>
                <w:sz w:val="22"/>
              </w:rPr>
              <w:t xml:space="preserve">Overview of Centum VP Batch Packages </w:t>
            </w:r>
          </w:p>
        </w:tc>
      </w:tr>
    </w:tbl>
    <w:p w14:paraId="0BF6121A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p w14:paraId="7A213520" w14:textId="77777777" w:rsidR="00D6255C" w:rsidRDefault="00000000">
      <w:pPr>
        <w:spacing w:line="259" w:lineRule="auto"/>
        <w:ind w:left="0" w:firstLine="0"/>
      </w:pPr>
      <w:r>
        <w:rPr>
          <w:sz w:val="16"/>
        </w:rPr>
        <w:t xml:space="preserve"> </w:t>
      </w:r>
    </w:p>
    <w:tbl>
      <w:tblPr>
        <w:tblStyle w:val="TableGrid"/>
        <w:tblW w:w="7039" w:type="dxa"/>
        <w:tblInd w:w="-108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4951"/>
      </w:tblGrid>
      <w:tr w:rsidR="00D6255C" w14:paraId="05A7BBE0" w14:textId="77777777" w:rsidTr="004020F1">
        <w:trPr>
          <w:trHeight w:val="278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009FA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078BB7AE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16124B5B" w14:textId="77777777" w:rsidR="00D6255C" w:rsidRDefault="00000000">
            <w:pPr>
              <w:spacing w:line="259" w:lineRule="auto"/>
              <w:ind w:left="7" w:firstLine="0"/>
              <w:jc w:val="center"/>
            </w:pPr>
            <w:r>
              <w:rPr>
                <w:color w:val="C00000"/>
              </w:rPr>
              <w:t>Day-2</w:t>
            </w:r>
            <w:r>
              <w:t xml:space="preserve"> </w:t>
            </w:r>
          </w:p>
          <w:p w14:paraId="56E19DED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28746BF5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155E6E33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rPr>
                <w:color w:val="C00000"/>
              </w:rPr>
              <w:t xml:space="preserve"> 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45FC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Batch Engineering activities defining Plant Hierarchy </w:t>
            </w:r>
          </w:p>
        </w:tc>
      </w:tr>
      <w:tr w:rsidR="00D6255C" w14:paraId="23F26009" w14:textId="77777777" w:rsidTr="004020F1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DF465D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03ED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Sequence library, SEBOL user function </w:t>
            </w:r>
          </w:p>
        </w:tc>
      </w:tr>
      <w:tr w:rsidR="00D6255C" w14:paraId="7EE99BB6" w14:textId="77777777" w:rsidTr="004020F1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5AF0F1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25D1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Unit Supervision </w:t>
            </w:r>
          </w:p>
        </w:tc>
      </w:tr>
      <w:tr w:rsidR="00D6255C" w14:paraId="46B41539" w14:textId="77777777" w:rsidTr="004020F1">
        <w:trPr>
          <w:trHeight w:val="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45F8C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5DC4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Concepts of resident &amp; non-resident recipes. </w:t>
            </w:r>
          </w:p>
        </w:tc>
      </w:tr>
    </w:tbl>
    <w:p w14:paraId="059F1090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p w14:paraId="424B2A85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p w14:paraId="36D96B84" w14:textId="77777777" w:rsidR="004020F1" w:rsidRDefault="004020F1">
      <w:pPr>
        <w:spacing w:line="259" w:lineRule="auto"/>
        <w:ind w:left="0" w:firstLine="0"/>
      </w:pPr>
    </w:p>
    <w:p w14:paraId="3771BF7D" w14:textId="77777777" w:rsidR="004020F1" w:rsidRDefault="004020F1">
      <w:pPr>
        <w:spacing w:line="259" w:lineRule="auto"/>
        <w:ind w:left="0" w:firstLine="0"/>
      </w:pPr>
    </w:p>
    <w:p w14:paraId="0E7D899A" w14:textId="77777777" w:rsidR="004020F1" w:rsidRDefault="004020F1">
      <w:pPr>
        <w:spacing w:line="259" w:lineRule="auto"/>
        <w:ind w:left="0" w:firstLine="0"/>
      </w:pPr>
    </w:p>
    <w:p w14:paraId="0D89AF55" w14:textId="77777777" w:rsidR="004020F1" w:rsidRDefault="004020F1">
      <w:pPr>
        <w:spacing w:line="259" w:lineRule="auto"/>
        <w:ind w:left="0" w:firstLine="0"/>
      </w:pPr>
    </w:p>
    <w:p w14:paraId="10994A81" w14:textId="77777777" w:rsidR="004020F1" w:rsidRDefault="004020F1">
      <w:pPr>
        <w:spacing w:line="259" w:lineRule="auto"/>
        <w:ind w:left="0" w:firstLine="0"/>
      </w:pPr>
    </w:p>
    <w:tbl>
      <w:tblPr>
        <w:tblStyle w:val="TableGrid"/>
        <w:tblW w:w="7039" w:type="dxa"/>
        <w:tblInd w:w="-108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4951"/>
      </w:tblGrid>
      <w:tr w:rsidR="00D6255C" w14:paraId="2EB22196" w14:textId="77777777">
        <w:trPr>
          <w:trHeight w:val="278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B11B9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35D3C524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183ED53D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3D8752DC" w14:textId="77777777" w:rsidR="00D6255C" w:rsidRDefault="00000000">
            <w:pPr>
              <w:spacing w:line="259" w:lineRule="auto"/>
              <w:ind w:left="7" w:firstLine="0"/>
              <w:jc w:val="center"/>
            </w:pPr>
            <w:r>
              <w:rPr>
                <w:color w:val="C00000"/>
              </w:rPr>
              <w:t xml:space="preserve">Day-3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A9A0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Basics of batch engineering </w:t>
            </w:r>
          </w:p>
        </w:tc>
      </w:tr>
      <w:tr w:rsidR="00D6255C" w14:paraId="7EBC9129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BF55C2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993ED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Deviation of Batch operation from recipe </w:t>
            </w:r>
          </w:p>
        </w:tc>
      </w:tr>
      <w:tr w:rsidR="00D6255C" w14:paraId="2A6337AD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19CD39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C9C4" w14:textId="63CBF8E0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SFC sequences, operations </w:t>
            </w:r>
          </w:p>
        </w:tc>
      </w:tr>
      <w:tr w:rsidR="00D6255C" w14:paraId="41506895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5BA8A9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39CE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Basics of SEBOL batch control languages </w:t>
            </w:r>
          </w:p>
        </w:tc>
      </w:tr>
      <w:tr w:rsidR="00D6255C" w14:paraId="13C03A3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E050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4223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Operations on SFC functional blocks </w:t>
            </w:r>
          </w:p>
        </w:tc>
      </w:tr>
    </w:tbl>
    <w:p w14:paraId="50853ED8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p w14:paraId="22C8C487" w14:textId="77777777" w:rsidR="00D6255C" w:rsidRDefault="00000000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7039" w:type="dxa"/>
        <w:tblInd w:w="-108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4951"/>
      </w:tblGrid>
      <w:tr w:rsidR="00D6255C" w14:paraId="66D8DA85" w14:textId="77777777">
        <w:trPr>
          <w:trHeight w:val="278"/>
        </w:trPr>
        <w:tc>
          <w:tcPr>
            <w:tcW w:w="2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43A4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22B7A0D4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79A1ABF8" w14:textId="77777777" w:rsidR="00D6255C" w:rsidRDefault="00000000">
            <w:pPr>
              <w:spacing w:line="259" w:lineRule="auto"/>
              <w:ind w:left="53" w:firstLine="0"/>
              <w:jc w:val="center"/>
            </w:pPr>
            <w:r>
              <w:t xml:space="preserve"> </w:t>
            </w:r>
          </w:p>
          <w:p w14:paraId="4A4F49D2" w14:textId="77777777" w:rsidR="00D6255C" w:rsidRDefault="00000000">
            <w:pPr>
              <w:spacing w:line="259" w:lineRule="auto"/>
              <w:ind w:left="7" w:firstLine="0"/>
              <w:jc w:val="center"/>
            </w:pPr>
            <w:r>
              <w:rPr>
                <w:color w:val="C00000"/>
              </w:rPr>
              <w:t xml:space="preserve">Day-4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FD986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Process Management &amp; Recipe Management </w:t>
            </w:r>
          </w:p>
        </w:tc>
      </w:tr>
      <w:tr w:rsidR="00D6255C" w14:paraId="084C2373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440F49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B3DBB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Batch Trains/paths concept </w:t>
            </w:r>
          </w:p>
        </w:tc>
      </w:tr>
      <w:tr w:rsidR="00D6255C" w14:paraId="7FD59FB9" w14:textId="77777777">
        <w:trPr>
          <w:trHeight w:val="2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F8B78F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DF69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Concept of Trains and Path </w:t>
            </w:r>
          </w:p>
        </w:tc>
      </w:tr>
      <w:tr w:rsidR="00D6255C" w14:paraId="45664AC5" w14:textId="77777777">
        <w:trPr>
          <w:trHeight w:val="27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5D8194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F0E5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Project Management </w:t>
            </w:r>
          </w:p>
        </w:tc>
      </w:tr>
      <w:tr w:rsidR="00D6255C" w14:paraId="443346C2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F4FA5" w14:textId="77777777" w:rsidR="00D6255C" w:rsidRDefault="00D6255C">
            <w:pPr>
              <w:spacing w:after="160" w:line="259" w:lineRule="auto"/>
              <w:ind w:left="0" w:firstLine="0"/>
            </w:pP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2BE1" w14:textId="77777777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Batch Execution Management &amp; Monitoring screens </w:t>
            </w:r>
          </w:p>
        </w:tc>
      </w:tr>
    </w:tbl>
    <w:p w14:paraId="583704F8" w14:textId="77777777" w:rsidR="004020F1" w:rsidRDefault="004020F1">
      <w:pPr>
        <w:spacing w:line="259" w:lineRule="auto"/>
        <w:ind w:left="0" w:right="1569" w:firstLine="0"/>
        <w:jc w:val="right"/>
      </w:pPr>
    </w:p>
    <w:p w14:paraId="166F5F8F" w14:textId="23178431" w:rsidR="00D6255C" w:rsidRDefault="00000000">
      <w:pPr>
        <w:spacing w:line="259" w:lineRule="auto"/>
        <w:ind w:left="0" w:right="1569" w:firstLine="0"/>
        <w:jc w:val="right"/>
      </w:pPr>
      <w:r>
        <w:t xml:space="preserve"> </w:t>
      </w:r>
    </w:p>
    <w:tbl>
      <w:tblPr>
        <w:tblStyle w:val="TableGrid"/>
        <w:tblW w:w="7039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8"/>
        <w:gridCol w:w="4951"/>
      </w:tblGrid>
      <w:tr w:rsidR="00D6255C" w14:paraId="121DFD98" w14:textId="77777777" w:rsidTr="004020F1">
        <w:trPr>
          <w:trHeight w:val="278"/>
        </w:trPr>
        <w:tc>
          <w:tcPr>
            <w:tcW w:w="0" w:type="auto"/>
            <w:vMerge w:val="restart"/>
          </w:tcPr>
          <w:p w14:paraId="4CC7D7E0" w14:textId="77777777" w:rsidR="004020F1" w:rsidRDefault="004020F1" w:rsidP="004020F1">
            <w:pPr>
              <w:spacing w:after="160" w:line="259" w:lineRule="auto"/>
              <w:ind w:left="0" w:firstLine="0"/>
              <w:jc w:val="center"/>
              <w:rPr>
                <w:color w:val="C00000"/>
              </w:rPr>
            </w:pPr>
          </w:p>
          <w:p w14:paraId="02D21EF6" w14:textId="29B180F9" w:rsidR="00D6255C" w:rsidRDefault="004020F1" w:rsidP="004020F1">
            <w:pPr>
              <w:spacing w:after="160" w:line="259" w:lineRule="auto"/>
              <w:ind w:left="0" w:firstLine="0"/>
              <w:jc w:val="center"/>
            </w:pPr>
            <w:r>
              <w:rPr>
                <w:color w:val="C00000"/>
              </w:rPr>
              <w:t>Day-</w:t>
            </w:r>
            <w:r>
              <w:rPr>
                <w:color w:val="C00000"/>
              </w:rPr>
              <w:t>5</w:t>
            </w:r>
          </w:p>
        </w:tc>
        <w:tc>
          <w:tcPr>
            <w:tcW w:w="4951" w:type="dxa"/>
          </w:tcPr>
          <w:p w14:paraId="51FA806F" w14:textId="09BD06A2" w:rsidR="00D6255C" w:rsidRDefault="00000000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Exception handling </w:t>
            </w:r>
          </w:p>
        </w:tc>
      </w:tr>
      <w:tr w:rsidR="0084296C" w14:paraId="697CE8B4" w14:textId="77777777" w:rsidTr="004020F1">
        <w:trPr>
          <w:trHeight w:val="278"/>
        </w:trPr>
        <w:tc>
          <w:tcPr>
            <w:tcW w:w="0" w:type="auto"/>
            <w:vMerge/>
          </w:tcPr>
          <w:p w14:paraId="23965D7A" w14:textId="77777777" w:rsidR="0084296C" w:rsidRDefault="0084296C" w:rsidP="0084296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</w:tcPr>
          <w:p w14:paraId="5A8CE012" w14:textId="6695DC06" w:rsidR="0084296C" w:rsidRDefault="0084296C" w:rsidP="0084296C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Batch report concepts &amp; builder </w:t>
            </w:r>
          </w:p>
        </w:tc>
      </w:tr>
      <w:tr w:rsidR="0084296C" w14:paraId="3CA1478F" w14:textId="77777777" w:rsidTr="004020F1">
        <w:trPr>
          <w:trHeight w:val="278"/>
        </w:trPr>
        <w:tc>
          <w:tcPr>
            <w:tcW w:w="0" w:type="auto"/>
            <w:vMerge/>
          </w:tcPr>
          <w:p w14:paraId="77F83D3E" w14:textId="77777777" w:rsidR="0084296C" w:rsidRDefault="0084296C" w:rsidP="0084296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</w:tcPr>
          <w:p w14:paraId="09527D65" w14:textId="1E26B29D" w:rsidR="0084296C" w:rsidRDefault="0084296C" w:rsidP="0084296C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 xml:space="preserve">Access control concepts &amp; builder </w:t>
            </w:r>
          </w:p>
        </w:tc>
      </w:tr>
      <w:tr w:rsidR="0084296C" w14:paraId="04812627" w14:textId="77777777" w:rsidTr="004020F1">
        <w:trPr>
          <w:trHeight w:val="278"/>
        </w:trPr>
        <w:tc>
          <w:tcPr>
            <w:tcW w:w="0" w:type="auto"/>
            <w:vMerge/>
          </w:tcPr>
          <w:p w14:paraId="124317D0" w14:textId="77777777" w:rsidR="0084296C" w:rsidRDefault="0084296C" w:rsidP="0084296C">
            <w:pPr>
              <w:spacing w:after="160" w:line="259" w:lineRule="auto"/>
              <w:ind w:left="0" w:firstLine="0"/>
            </w:pPr>
          </w:p>
        </w:tc>
        <w:tc>
          <w:tcPr>
            <w:tcW w:w="4951" w:type="dxa"/>
          </w:tcPr>
          <w:p w14:paraId="32F53864" w14:textId="4D9F021B" w:rsidR="0084296C" w:rsidRDefault="0084296C" w:rsidP="0084296C">
            <w:pPr>
              <w:spacing w:line="259" w:lineRule="auto"/>
              <w:ind w:left="0" w:firstLine="0"/>
            </w:pPr>
            <w:r>
              <w:rPr>
                <w:b w:val="0"/>
                <w:color w:val="002060"/>
                <w:sz w:val="22"/>
              </w:rPr>
              <w:t>Batch Trend and User-defined Windows</w:t>
            </w:r>
          </w:p>
        </w:tc>
      </w:tr>
    </w:tbl>
    <w:p w14:paraId="65044865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p w14:paraId="705A2FB1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p w14:paraId="4EE493CF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p w14:paraId="32074571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p w14:paraId="5BFFC056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p w14:paraId="7D829D99" w14:textId="77777777" w:rsidR="00D6255C" w:rsidRDefault="00000000">
      <w:pPr>
        <w:spacing w:line="259" w:lineRule="auto"/>
        <w:ind w:left="0" w:right="44" w:firstLine="0"/>
        <w:jc w:val="center"/>
      </w:pPr>
      <w:r>
        <w:rPr>
          <w:b w:val="0"/>
          <w:color w:val="000000"/>
        </w:rPr>
        <w:t xml:space="preserve"> </w:t>
      </w:r>
    </w:p>
    <w:sectPr w:rsidR="00D6255C">
      <w:pgSz w:w="12240" w:h="15840"/>
      <w:pgMar w:top="80" w:right="1710" w:bottom="173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55C"/>
    <w:rsid w:val="004020F1"/>
    <w:rsid w:val="0084296C"/>
    <w:rsid w:val="00A1464A"/>
    <w:rsid w:val="00B0621B"/>
    <w:rsid w:val="00D6255C"/>
    <w:rsid w:val="00F9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89AD7"/>
  <w15:docId w15:val="{710CA17A-55B7-4E6E-997E-F0F6992D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10" w:hanging="10"/>
    </w:pPr>
    <w:rPr>
      <w:rFonts w:ascii="Calibri" w:eastAsia="Calibri" w:hAnsi="Calibri" w:cs="Calibri"/>
      <w:b/>
      <w:color w:val="1F497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223</Words>
  <Characters>1272</Characters>
  <Application>Microsoft Office Word</Application>
  <DocSecurity>0</DocSecurity>
  <Lines>10</Lines>
  <Paragraphs>2</Paragraphs>
  <ScaleCrop>false</ScaleCrop>
  <Company>Yokogawa India Limited.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CENTUM V OPERATIONS</dc:title>
  <dc:subject/>
  <dc:creator>GOPAKUMAR</dc:creator>
  <cp:keywords/>
  <cp:lastModifiedBy>Rakesh, C (Rakesh.C@yokogawa.com)</cp:lastModifiedBy>
  <cp:revision>5</cp:revision>
  <dcterms:created xsi:type="dcterms:W3CDTF">2024-11-08T08:10:00Z</dcterms:created>
  <dcterms:modified xsi:type="dcterms:W3CDTF">2024-11-08T11:00:00Z</dcterms:modified>
</cp:coreProperties>
</file>