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0115D" w14:textId="65711694" w:rsidR="00FB7E63" w:rsidRDefault="002D4FE2" w:rsidP="00FB7E63">
      <w:pPr>
        <w:pStyle w:val="Title"/>
      </w:pPr>
      <w:r>
        <w:t>Fake News Challenge</w:t>
      </w:r>
    </w:p>
    <w:p w14:paraId="4FABAAA4" w14:textId="6C010C93" w:rsidR="00FB7E63" w:rsidRDefault="00FB7E63" w:rsidP="00FB7E63">
      <w:pPr>
        <w:pStyle w:val="Subtitle"/>
        <w:jc w:val="left"/>
      </w:pPr>
      <w:r>
        <w:t>Prajwal Rao (</w:t>
      </w:r>
      <w:r w:rsidRPr="00FB7E63">
        <w:t>5176504</w:t>
      </w:r>
      <w:r>
        <w:t>) &amp; Julian Blair (3463793)</w:t>
      </w:r>
      <w:r>
        <w:br/>
        <w:t xml:space="preserve">COMP9417 2018s1 – Assignment </w:t>
      </w:r>
      <w:r w:rsidR="00084443">
        <w:t>2</w:t>
      </w:r>
      <w:r w:rsidR="007D0AA6">
        <w:t>, Topic 1.5</w:t>
      </w:r>
    </w:p>
    <w:p w14:paraId="46E8CEB0" w14:textId="72CF89B4" w:rsidR="008B3080" w:rsidRDefault="00694231" w:rsidP="008B3080">
      <w:pPr>
        <w:pStyle w:val="Heading1"/>
      </w:pPr>
      <w:r>
        <w:t>Background</w:t>
      </w:r>
    </w:p>
    <w:p w14:paraId="69E707D5" w14:textId="4079DA4B" w:rsidR="00D83093" w:rsidRDefault="000F4A80" w:rsidP="000F4A80">
      <w:r w:rsidRPr="00B64482">
        <w:t xml:space="preserve">The </w:t>
      </w:r>
      <w:hyperlink r:id="rId8" w:history="1">
        <w:r w:rsidRPr="00FD4A14">
          <w:rPr>
            <w:rStyle w:val="Hyperlink"/>
          </w:rPr>
          <w:t>Fake News Challenge</w:t>
        </w:r>
      </w:hyperlink>
      <w:r w:rsidRPr="00B64482">
        <w:t xml:space="preserve"> was hosted in 2017 by a group of academic and industry volunteers</w:t>
      </w:r>
      <w:r>
        <w:t xml:space="preserve"> in the interest of developing a robust and efficient method to identify misleading or false news media – a problem which has gained interest since the 2016 U.S. presidential election. </w:t>
      </w:r>
      <w:r w:rsidR="00FD4A14">
        <w:t xml:space="preserve">This process, known as </w:t>
      </w:r>
      <w:r w:rsidR="00FD4A14" w:rsidRPr="00FD4A14">
        <w:rPr>
          <w:i/>
        </w:rPr>
        <w:t>stance detection</w:t>
      </w:r>
      <w:r w:rsidR="00FD4A14">
        <w:t xml:space="preserve">, could then be used as part of a larger solution for a fact-checking </w:t>
      </w:r>
      <w:r w:rsidR="001D46B4">
        <w:t xml:space="preserve">data </w:t>
      </w:r>
      <w:r w:rsidR="00FD4A14">
        <w:t xml:space="preserve">pipeline. </w:t>
      </w:r>
    </w:p>
    <w:p w14:paraId="35825514" w14:textId="2A3B602D" w:rsidR="001D46B4" w:rsidRDefault="007F2618" w:rsidP="000F4A80">
      <w:r>
        <w:t xml:space="preserve">Provided by the competition organisers is a set of labelled training data, and unlabelled competition data for scoring. </w:t>
      </w:r>
      <w:r w:rsidR="0024649F">
        <w:t xml:space="preserve">Both sets of data contained rows of article headlines and related bodies. The labelled data comes with one of four possible classes: agree, disagree, discuss, and unrelated. These labels were </w:t>
      </w:r>
      <w:r w:rsidR="00556BD0">
        <w:t>selected</w:t>
      </w:r>
      <w:r w:rsidR="0024649F">
        <w:t xml:space="preserve"> by the challenge organisers from the</w:t>
      </w:r>
      <w:r w:rsidR="00556BD0">
        <w:t xml:space="preserve"> past</w:t>
      </w:r>
      <w:r w:rsidR="0024649F">
        <w:t xml:space="preserve"> work of Ferreira and Vlachos </w:t>
      </w:r>
      <w:sdt>
        <w:sdtPr>
          <w:id w:val="1938086604"/>
          <w:citation/>
        </w:sdtPr>
        <w:sdtContent>
          <w:r w:rsidR="0024649F">
            <w:fldChar w:fldCharType="begin"/>
          </w:r>
          <w:r w:rsidR="0024649F">
            <w:instrText xml:space="preserve">CITATION Fer16 \n  \t  \l 3081 </w:instrText>
          </w:r>
          <w:r w:rsidR="0024649F">
            <w:fldChar w:fldCharType="separate"/>
          </w:r>
          <w:r w:rsidR="0024649F">
            <w:rPr>
              <w:noProof/>
            </w:rPr>
            <w:t>(2016)</w:t>
          </w:r>
          <w:r w:rsidR="0024649F">
            <w:fldChar w:fldCharType="end"/>
          </w:r>
        </w:sdtContent>
      </w:sdt>
      <w:r w:rsidR="00556BD0">
        <w:t xml:space="preserve"> on </w:t>
      </w:r>
      <w:r w:rsidR="00556BD0">
        <w:rPr>
          <w:i/>
        </w:rPr>
        <w:t>stance detection</w:t>
      </w:r>
      <w:r w:rsidR="0024649F">
        <w:t>. The aim of the competition is to predict these classes for the unlabelled competition data.</w:t>
      </w:r>
    </w:p>
    <w:p w14:paraId="0CAA2C60" w14:textId="4A4B72DD" w:rsidR="00C80F65" w:rsidRDefault="00C80F65" w:rsidP="000F4A80">
      <w:r>
        <w:t xml:space="preserve">The competition </w:t>
      </w:r>
      <w:r w:rsidR="007F2618">
        <w:t xml:space="preserve">also </w:t>
      </w:r>
      <w:r>
        <w:t>provides a baseline implementation for challenge participants, which creates a train-test split with the provided training data, builds some basic natural language processing features such as headline-body comparisons and contrived word frequencies, cross-validates several iterations of a gradient-boosting classifier for all four classes, then scores the best classifier iteration.</w:t>
      </w:r>
    </w:p>
    <w:p w14:paraId="2BBABFE1" w14:textId="3567B997" w:rsidR="00C80F65" w:rsidRDefault="00C80F65" w:rsidP="00C80F65">
      <w:pPr>
        <w:pStyle w:val="Heading2"/>
      </w:pPr>
      <w:r>
        <w:t xml:space="preserve">Problem </w:t>
      </w:r>
      <w:r w:rsidR="00B036A2">
        <w:t>S</w:t>
      </w:r>
      <w:r>
        <w:t xml:space="preserve">tructure </w:t>
      </w:r>
      <w:r w:rsidR="00B036A2">
        <w:t>H</w:t>
      </w:r>
      <w:r>
        <w:t>ypothesis</w:t>
      </w:r>
    </w:p>
    <w:p w14:paraId="229D0B06" w14:textId="6C882FED" w:rsidR="00B036A2" w:rsidRPr="00B036A2" w:rsidRDefault="00AF211A" w:rsidP="00B036A2">
      <w:r>
        <w:rPr>
          <w:noProof/>
        </w:rPr>
        <w:drawing>
          <wp:anchor distT="0" distB="0" distL="114300" distR="114300" simplePos="0" relativeHeight="251658240" behindDoc="0" locked="0" layoutInCell="1" allowOverlap="1" wp14:anchorId="1E5D40BD" wp14:editId="0701B766">
            <wp:simplePos x="0" y="0"/>
            <wp:positionH relativeFrom="column">
              <wp:posOffset>1160780</wp:posOffset>
            </wp:positionH>
            <wp:positionV relativeFrom="paragraph">
              <wp:posOffset>326418</wp:posOffset>
            </wp:positionV>
            <wp:extent cx="3857625" cy="1868170"/>
            <wp:effectExtent l="19050" t="0" r="28575"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B036A2">
        <w:t>Our approach for this challenge was to logically restructure the four-class problem provided into three two-class problems: Related/Unrelated, Biased/Unbiased, and Agree/Disagree.</w:t>
      </w:r>
    </w:p>
    <w:p w14:paraId="365FD808" w14:textId="32AB311F" w:rsidR="00C80F65" w:rsidRDefault="00C80F65" w:rsidP="00C80F65">
      <w:pPr>
        <w:jc w:val="center"/>
      </w:pPr>
    </w:p>
    <w:p w14:paraId="441BC42F" w14:textId="77777777" w:rsidR="00AF211A" w:rsidRDefault="00AF211A" w:rsidP="00931E50"/>
    <w:p w14:paraId="19F0C420" w14:textId="77777777" w:rsidR="00AF211A" w:rsidRDefault="00AF211A" w:rsidP="00931E50"/>
    <w:p w14:paraId="630C893D" w14:textId="77777777" w:rsidR="00AF211A" w:rsidRDefault="00AF211A" w:rsidP="00931E50"/>
    <w:p w14:paraId="532B7A32" w14:textId="44A0ACA8" w:rsidR="00931E50" w:rsidRDefault="00B036A2" w:rsidP="00931E50">
      <w:r>
        <w:t>Taking a divide-and-conquer approach to this problem not only increases the amount of data in each class and potentially increase the quality of predictions, but also allows for the accentuation of different features of the data in different contexts. For instance, we can derive from an article headline that agrees with the topic that it (a) must be related to the topic in the first place, (b) takes a biased stance on the topic, and (c) agrees with the topic.</w:t>
      </w:r>
      <w:r w:rsidR="00931E50">
        <w:t xml:space="preserve"> </w:t>
      </w:r>
    </w:p>
    <w:p w14:paraId="247ACB15" w14:textId="59A337D6" w:rsidR="00C80F65" w:rsidRDefault="00931E50" w:rsidP="00931E50">
      <w:r>
        <w:t>In addition, breaking the classification problem up into stages allows for easier diagnosis of classification error, as will be discussed in the Results section of this report.</w:t>
      </w:r>
    </w:p>
    <w:p w14:paraId="67B49EC2" w14:textId="77777777" w:rsidR="00AF211A" w:rsidRDefault="00AF211A">
      <w:pPr>
        <w:jc w:val="left"/>
        <w:rPr>
          <w:rFonts w:ascii="CMU Bright" w:eastAsiaTheme="majorEastAsia" w:hAnsi="CMU Bright" w:cs="CMU Bright"/>
          <w:b/>
          <w:sz w:val="32"/>
          <w:szCs w:val="32"/>
        </w:rPr>
      </w:pPr>
      <w:r>
        <w:br w:type="page"/>
      </w:r>
    </w:p>
    <w:p w14:paraId="157BECD1" w14:textId="67E56DDD" w:rsidR="00694231" w:rsidRDefault="00D91031" w:rsidP="00694231">
      <w:pPr>
        <w:pStyle w:val="Heading1"/>
      </w:pPr>
      <w:r>
        <w:lastRenderedPageBreak/>
        <w:t>Implementation</w:t>
      </w:r>
    </w:p>
    <w:p w14:paraId="5497D208" w14:textId="179BAFCE" w:rsidR="00ED0E46" w:rsidRPr="00ED0E46" w:rsidRDefault="00ED0E46" w:rsidP="00ED0E46">
      <w:r>
        <w:t>Some aspects of our implementation remained the same relative to the baseline, such as the</w:t>
      </w:r>
      <w:r w:rsidR="00957F40">
        <w:t xml:space="preserve"> 10-fold</w:t>
      </w:r>
      <w:r>
        <w:t xml:space="preserve"> cross-validation on a gradient boosting classifier, as we determined upon testing alternative classifiers and parameters that the existing implementation performed the best on the </w:t>
      </w:r>
      <w:r w:rsidR="00FA20E0">
        <w:t>hold-out test</w:t>
      </w:r>
      <w:r>
        <w:t xml:space="preserve"> dataset.</w:t>
      </w:r>
      <w:r w:rsidR="00722AE6">
        <w:t xml:space="preserve"> Most of our implementation changes outside of restructuring the classification problem were with the features of the data.</w:t>
      </w:r>
    </w:p>
    <w:p w14:paraId="7B0A345C" w14:textId="0C1A5AC0" w:rsidR="000F7731" w:rsidRDefault="00DB7DBD" w:rsidP="000F7731">
      <w:pPr>
        <w:pStyle w:val="Heading2"/>
      </w:pPr>
      <w:r>
        <w:t>1. Common Word Filter</w:t>
      </w:r>
    </w:p>
    <w:p w14:paraId="60E94017" w14:textId="79D98F94" w:rsidR="00DB7DBD" w:rsidRDefault="00DB7DBD" w:rsidP="00DB7DBD">
      <w:r>
        <w:t>The first major modification was the addition of a common word filter to</w:t>
      </w:r>
      <w:r w:rsidR="006509CA">
        <w:t xml:space="preserve"> the</w:t>
      </w:r>
      <w:r>
        <w:t xml:space="preserve"> existing headline-body comparison features. </w:t>
      </w:r>
      <w:r w:rsidR="00654E79">
        <w:t>This was implemented without the use of libraries, and simply aggregates all the words used per article</w:t>
      </w:r>
      <w:r w:rsidR="009774A7">
        <w:t xml:space="preserve"> (</w:t>
      </w:r>
      <m:oMath>
        <m:r>
          <w:rPr>
            <w:rFonts w:ascii="Cambria Math" w:hAnsi="Cambria Math"/>
          </w:rPr>
          <m:t>W</m:t>
        </m:r>
      </m:oMath>
      <w:r w:rsidR="009774A7">
        <w:t>)</w:t>
      </w:r>
      <w:r w:rsidR="00654E79">
        <w:t>, calculates the coefficient of variance across all articles</w:t>
      </w:r>
      <w:r w:rsidR="009774A7">
        <w:t xml:space="preserve"> (</w:t>
      </w:r>
      <m:oMath>
        <m:r>
          <w:rPr>
            <w:rFonts w:ascii="Cambria Math" w:hAnsi="Cambria Math"/>
          </w:rPr>
          <m:t>A</m:t>
        </m:r>
      </m:oMath>
      <w:r w:rsidR="009774A7">
        <w:rPr>
          <w:rFonts w:eastAsiaTheme="minorEastAsia"/>
        </w:rPr>
        <w:t>)</w:t>
      </w:r>
      <w:r w:rsidR="00654E79">
        <w:t xml:space="preserve"> for each word</w:t>
      </w:r>
      <w:r w:rsidR="009774A7">
        <w:t xml:space="preserve"> </w:t>
      </w:r>
      <w:r w:rsidR="009774A7">
        <w:rPr>
          <w:rFonts w:eastAsiaTheme="minorEastAsia"/>
        </w:rPr>
        <w:t>(</w:t>
      </w:r>
      <m:oMath>
        <m:r>
          <w:rPr>
            <w:rFonts w:ascii="Cambria Math" w:hAnsi="Cambria Math"/>
          </w:rPr>
          <m:t>w</m:t>
        </m:r>
      </m:oMath>
      <w:r w:rsidR="009774A7">
        <w:rPr>
          <w:rFonts w:eastAsiaTheme="minorEastAsia"/>
        </w:rPr>
        <w:t>)</w:t>
      </w:r>
      <w:r w:rsidR="00654E79">
        <w:t xml:space="preserve">, then </w:t>
      </w:r>
      <w:r w:rsidR="009774A7">
        <w:t>returns the bottom 0.5% of results:</w:t>
      </w:r>
    </w:p>
    <w:p w14:paraId="655B3686" w14:textId="31A9EC9F" w:rsidR="009774A7" w:rsidRPr="009774A7" w:rsidRDefault="009774A7" w:rsidP="00DB7DBD">
      <w:pPr>
        <w:rPr>
          <w:rFonts w:eastAsiaTheme="minorEastAsia"/>
        </w:rPr>
      </w:pPr>
      <m:oMathPara>
        <m:oMath>
          <m:r>
            <w:rPr>
              <w:rFonts w:ascii="Cambria Math" w:hAnsi="Cambria Math"/>
            </w:rPr>
            <m:t>cv=</m:t>
          </m:r>
          <m:f>
            <m:fPr>
              <m:type m:val="lin"/>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d>
                    <m:dPr>
                      <m:ctrlPr>
                        <w:rPr>
                          <w:rFonts w:ascii="Cambria Math" w:hAnsi="Cambria Math"/>
                          <w:i/>
                        </w:rPr>
                      </m:ctrlPr>
                    </m:dPr>
                    <m:e>
                      <m:r>
                        <w:rPr>
                          <w:rFonts w:ascii="Cambria Math" w:hAnsi="Cambria Math"/>
                        </w:rPr>
                        <m:t>W=w</m:t>
                      </m:r>
                    </m:e>
                  </m:d>
                </m:sub>
              </m:sSub>
            </m:num>
            <m:den>
              <m:sSub>
                <m:sSubPr>
                  <m:ctrlPr>
                    <w:rPr>
                      <w:rFonts w:ascii="Cambria Math" w:hAnsi="Cambria Math"/>
                      <w:i/>
                    </w:rPr>
                  </m:ctrlPr>
                </m:sSubPr>
                <m:e>
                  <m:r>
                    <w:rPr>
                      <w:rFonts w:ascii="Cambria Math" w:hAnsi="Cambria Math"/>
                    </w:rPr>
                    <m:t>μ</m:t>
                  </m:r>
                </m:e>
                <m:sub>
                  <m:r>
                    <w:rPr>
                      <w:rFonts w:ascii="Cambria Math" w:hAnsi="Cambria Math"/>
                    </w:rPr>
                    <m:t>I</m:t>
                  </m:r>
                  <m:d>
                    <m:dPr>
                      <m:ctrlPr>
                        <w:rPr>
                          <w:rFonts w:ascii="Cambria Math" w:hAnsi="Cambria Math"/>
                          <w:i/>
                        </w:rPr>
                      </m:ctrlPr>
                    </m:dPr>
                    <m:e>
                      <m:r>
                        <w:rPr>
                          <w:rFonts w:ascii="Cambria Math" w:hAnsi="Cambria Math"/>
                        </w:rPr>
                        <m:t>W=w</m:t>
                      </m:r>
                    </m:e>
                  </m:d>
                </m:sub>
              </m:sSub>
            </m:den>
          </m:f>
        </m:oMath>
      </m:oMathPara>
    </w:p>
    <w:p w14:paraId="5EE75BAA" w14:textId="50FFEA67" w:rsidR="009774A7" w:rsidRPr="009774A7" w:rsidRDefault="009774A7" w:rsidP="00DB7DBD">
      <w:pPr>
        <w:rPr>
          <w:rFonts w:eastAsiaTheme="minorEastAsia"/>
        </w:rPr>
      </w:pPr>
      <w:r>
        <w:rPr>
          <w:rFonts w:eastAsiaTheme="minorEastAsia"/>
        </w:rPr>
        <w:t>The coefficient of variance is used since it produces a general approach for finding words that are not common across all articles. This is a more general and flexible approach than using a stop word lexicon, while being a more efficient and simple approach than using a natural language toolkit module.</w:t>
      </w:r>
    </w:p>
    <w:p w14:paraId="7F03EC4D" w14:textId="3AEE4F12" w:rsidR="00E91D81" w:rsidRDefault="00E91D81" w:rsidP="002B3ED4">
      <w:pPr>
        <w:pStyle w:val="Heading2"/>
      </w:pPr>
      <w:r>
        <w:t>2. Paraphrasing</w:t>
      </w:r>
    </w:p>
    <w:p w14:paraId="635C332A" w14:textId="57C0FF6E" w:rsidR="00E91D81" w:rsidRPr="00E91D81" w:rsidRDefault="00456D90" w:rsidP="00E91D81">
      <w:r>
        <w:t xml:space="preserve">One way to reduce dimensionality </w:t>
      </w:r>
      <w:r w:rsidR="004A407F">
        <w:t>of</w:t>
      </w:r>
      <w:r>
        <w:t xml:space="preserve"> the lexicon of articles in the training data is to identify words </w:t>
      </w:r>
      <w:r w:rsidR="004A407F">
        <w:t xml:space="preserve">in the same lexical category </w:t>
      </w:r>
      <w:r>
        <w:t xml:space="preserve">with similar </w:t>
      </w:r>
      <w:proofErr w:type="gramStart"/>
      <w:r>
        <w:t>meaning, and</w:t>
      </w:r>
      <w:proofErr w:type="gramEnd"/>
      <w:r>
        <w:t xml:space="preserve"> collapse them into grouped sets. The WordNet package in the Natural Language Toolkit</w:t>
      </w:r>
      <w:r w:rsidR="004A407F">
        <w:t xml:space="preserve"> performs this task, and thus was added as a word filter before performing the binary co-occurrence feature generation functions provided in the baseline.</w:t>
      </w:r>
    </w:p>
    <w:p w14:paraId="63BDF1AD" w14:textId="429AA338" w:rsidR="002B3ED4" w:rsidRDefault="00E91D81" w:rsidP="002B3ED4">
      <w:pPr>
        <w:pStyle w:val="Heading2"/>
      </w:pPr>
      <w:r>
        <w:t xml:space="preserve">3. </w:t>
      </w:r>
      <w:r w:rsidR="002B3ED4">
        <w:t>Multinomial</w:t>
      </w:r>
      <w:r w:rsidR="001160F7">
        <w:t xml:space="preserve"> Naive</w:t>
      </w:r>
      <w:r w:rsidR="002B3ED4">
        <w:t xml:space="preserve"> Bayes Stacking</w:t>
      </w:r>
      <w:r>
        <w:t>, Formatting Features</w:t>
      </w:r>
    </w:p>
    <w:p w14:paraId="447802A8" w14:textId="038C1707" w:rsidR="001160F7" w:rsidRDefault="00E77705" w:rsidP="009E4DBC">
      <w:r>
        <w:t xml:space="preserve">The </w:t>
      </w:r>
      <w:r w:rsidR="001160F7">
        <w:t xml:space="preserve">last two key additions to our solution were a Multinomial Naive Bayes classifier meta-feature, and an ‘all-caps’ text format feature. </w:t>
      </w:r>
    </w:p>
    <w:p w14:paraId="120508FB" w14:textId="36AD8334" w:rsidR="009E4DBC" w:rsidRDefault="001160F7" w:rsidP="009E4DBC">
      <w:r>
        <w:t xml:space="preserve">The Naive Bayes classifier, provided in the </w:t>
      </w:r>
      <w:r w:rsidR="00C87E4A">
        <w:t>s</w:t>
      </w:r>
      <w:r>
        <w:t>cikit-</w:t>
      </w:r>
      <w:r w:rsidR="00A01C3D">
        <w:t>l</w:t>
      </w:r>
      <w:r>
        <w:t xml:space="preserve">earn package, produces a </w:t>
      </w:r>
      <m:oMath>
        <m:r>
          <w:rPr>
            <w:rFonts w:ascii="Cambria Math" w:hAnsi="Cambria Math"/>
          </w:rPr>
          <m:t>2×A</m:t>
        </m:r>
      </m:oMath>
      <w:r>
        <w:t xml:space="preserve"> matrix of class log probabilities per article, which is then used as a set of features for the Gradient Boosting classifier. This effectively partially converts the Gradient Boosting classifier into a multi-level (stacked) meta-classifier, but since the Naive Bayes classifier reduces the dimensionality of features down to one feature per class, the probability of overfitting the competition dataset is reduced. </w:t>
      </w:r>
    </w:p>
    <w:p w14:paraId="1D4C3B74" w14:textId="54681CD0" w:rsidR="001160F7" w:rsidRPr="009E4DBC" w:rsidRDefault="001160F7" w:rsidP="009E4DBC">
      <w:r>
        <w:t>The ‘all-caps’ text format feature is a frequency of capitalised words, normalised by text length and the number of capitalised words in the total corpus of articles.</w:t>
      </w:r>
    </w:p>
    <w:p w14:paraId="79D99853" w14:textId="3926299C" w:rsidR="007B0748" w:rsidRDefault="007B0748" w:rsidP="007B0748">
      <w:pPr>
        <w:pStyle w:val="Heading2"/>
      </w:pPr>
      <w:r>
        <w:t>Overfitting Issues</w:t>
      </w:r>
    </w:p>
    <w:p w14:paraId="08171B8B" w14:textId="776240B2" w:rsidR="001160F7" w:rsidRPr="001160F7" w:rsidRDefault="001160F7" w:rsidP="001160F7">
      <w:r>
        <w:t xml:space="preserve">Several high-dimensionality (and similar aggregated low-dimensionality) features were also tested, such as punctuation frequencies and opinion lexicons. However, </w:t>
      </w:r>
      <w:proofErr w:type="gramStart"/>
      <w:r>
        <w:t>all of</w:t>
      </w:r>
      <w:proofErr w:type="gramEnd"/>
      <w:r>
        <w:t xml:space="preserve"> these features were found to either overfit the training data, or otherwise mislead the classifier in predictions.</w:t>
      </w:r>
      <w:r w:rsidR="00CA39A1">
        <w:t xml:space="preserve"> While the contrived list of words used in some data features by the baseline may not have been a robust solution, its simplicity produced the best performance on the </w:t>
      </w:r>
      <w:r w:rsidR="005A3582">
        <w:t>hold-out test</w:t>
      </w:r>
      <w:r w:rsidR="00CA39A1">
        <w:t xml:space="preserve"> dataset.</w:t>
      </w:r>
    </w:p>
    <w:p w14:paraId="0983D09B" w14:textId="31EBADE0" w:rsidR="00CC62C6" w:rsidRDefault="00F04616" w:rsidP="00CC62C6">
      <w:pPr>
        <w:pStyle w:val="Heading1"/>
      </w:pPr>
      <w:r>
        <w:lastRenderedPageBreak/>
        <w:t>Results</w:t>
      </w:r>
      <w:r w:rsidR="005761CA">
        <w:t xml:space="preserve"> and Discussion</w:t>
      </w:r>
    </w:p>
    <w:p w14:paraId="105BD04E" w14:textId="67764C8D" w:rsidR="00AF211A" w:rsidRPr="00AF211A" w:rsidRDefault="00E610E0" w:rsidP="00AF211A">
      <w:r>
        <w:t>Figure 1 illustrates the</w:t>
      </w:r>
      <w:r w:rsidR="002073AC" w:rsidRPr="002073AC">
        <w:t xml:space="preserve"> </w:t>
      </w:r>
      <w:r w:rsidR="002073AC">
        <w:t>r</w:t>
      </w:r>
      <w:r w:rsidR="002073AC" w:rsidRPr="002073AC">
        <w:t>elative score improvement at each stage of classification compared to the baseline implementation.</w:t>
      </w:r>
      <w:r>
        <w:t xml:space="preserve"> </w:t>
      </w:r>
    </w:p>
    <w:p w14:paraId="58B326BE" w14:textId="053436F0" w:rsidR="00C80F65" w:rsidRDefault="00E60F8E" w:rsidP="00C25CF6">
      <w:pPr>
        <w:spacing w:after="0"/>
        <w:jc w:val="center"/>
      </w:pPr>
      <w:r>
        <w:rPr>
          <w:noProof/>
        </w:rPr>
        <w:drawing>
          <wp:inline distT="0" distB="0" distL="0" distR="0" wp14:anchorId="3FA5DA2F" wp14:editId="343D8389">
            <wp:extent cx="3671570" cy="2520000"/>
            <wp:effectExtent l="0" t="0" r="5080" b="13970"/>
            <wp:docPr id="4" name="Chart 4">
              <a:extLst xmlns:a="http://schemas.openxmlformats.org/drawingml/2006/main">
                <a:ext uri="{FF2B5EF4-FFF2-40B4-BE49-F238E27FC236}">
                  <a16:creationId xmlns:a16="http://schemas.microsoft.com/office/drawing/2014/main" id="{9512761E-7260-4756-BF93-7479A806EE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2C522E" w14:textId="5B9ADE5C" w:rsidR="002C17CB" w:rsidRPr="00C25CF6" w:rsidRDefault="00C25CF6" w:rsidP="00C25CF6">
      <w:pPr>
        <w:pStyle w:val="Subtitle"/>
        <w:spacing w:line="240" w:lineRule="auto"/>
        <w:jc w:val="center"/>
        <w:rPr>
          <w:sz w:val="16"/>
        </w:rPr>
      </w:pPr>
      <w:r w:rsidRPr="00C25CF6">
        <w:rPr>
          <w:sz w:val="16"/>
        </w:rPr>
        <w:t>Figure 1</w:t>
      </w:r>
    </w:p>
    <w:p w14:paraId="3724F0E5" w14:textId="0966C8B2" w:rsidR="002073AC" w:rsidRDefault="00FA20E0" w:rsidP="003343A9">
      <w:r>
        <w:t>Each</w:t>
      </w:r>
      <w:r>
        <w:t xml:space="preserve"> feature</w:t>
      </w:r>
      <w:r>
        <w:t xml:space="preserve"> </w:t>
      </w:r>
      <w:r>
        <w:t>modification</w:t>
      </w:r>
      <w:r>
        <w:t xml:space="preserve"> was implemented only at classification stages where a gain in score for the </w:t>
      </w:r>
      <w:r>
        <w:t>hold-out test</w:t>
      </w:r>
      <w:r>
        <w:t xml:space="preserve"> dataset was observed for that stage</w:t>
      </w:r>
      <w:r>
        <w:t xml:space="preserve">, which is reflected in the improvement </w:t>
      </w:r>
      <w:r w:rsidR="00E5484F">
        <w:t xml:space="preserve">of each implementation iteration </w:t>
      </w:r>
      <w:r w:rsidR="008F23A4">
        <w:t>when</w:t>
      </w:r>
      <w:r w:rsidR="00E5484F">
        <w:t xml:space="preserve"> predicting the classes of the competition dataset</w:t>
      </w:r>
      <w:r>
        <w:t xml:space="preserve">. </w:t>
      </w:r>
      <w:r w:rsidR="002073AC">
        <w:t>Significant gains that were experienced when implementing the common word filter for related/unrelated classification, and the Naive Bayes classifier for biased/unbiased classification.</w:t>
      </w:r>
    </w:p>
    <w:p w14:paraId="472DFE06" w14:textId="0E6C811A" w:rsidR="00061447" w:rsidRDefault="00061447" w:rsidP="003343A9">
      <w:r>
        <w:t>Figure 2 compares the relative scores for predictions on the competition dataset by the baseline and final implementations.</w:t>
      </w:r>
    </w:p>
    <w:p w14:paraId="5C52F89F" w14:textId="1E7101DB" w:rsidR="00C80F65" w:rsidRDefault="003343A9" w:rsidP="00C25CF6">
      <w:pPr>
        <w:spacing w:after="0"/>
        <w:jc w:val="center"/>
      </w:pPr>
      <w:r>
        <w:rPr>
          <w:noProof/>
        </w:rPr>
        <w:drawing>
          <wp:inline distT="0" distB="0" distL="0" distR="0" wp14:anchorId="0BCBA7CF" wp14:editId="0EAE3C62">
            <wp:extent cx="3672000" cy="2520000"/>
            <wp:effectExtent l="0" t="0" r="5080" b="13970"/>
            <wp:docPr id="3" name="Chart 3">
              <a:extLst xmlns:a="http://schemas.openxmlformats.org/drawingml/2006/main">
                <a:ext uri="{FF2B5EF4-FFF2-40B4-BE49-F238E27FC236}">
                  <a16:creationId xmlns:a16="http://schemas.microsoft.com/office/drawing/2014/main" id="{872A96DF-9AC8-4D0C-BE1A-F2760BAEC0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60EB2C" w14:textId="174C2CD8" w:rsidR="00C25CF6" w:rsidRPr="00C25CF6" w:rsidRDefault="00C25CF6" w:rsidP="00C25CF6">
      <w:pPr>
        <w:pStyle w:val="Subtitle"/>
        <w:spacing w:line="240" w:lineRule="auto"/>
        <w:jc w:val="center"/>
        <w:rPr>
          <w:sz w:val="16"/>
        </w:rPr>
      </w:pPr>
      <w:r w:rsidRPr="00C25CF6">
        <w:rPr>
          <w:sz w:val="16"/>
        </w:rPr>
        <w:t>Figure 2</w:t>
      </w:r>
    </w:p>
    <w:p w14:paraId="493EB1C7" w14:textId="654946BC" w:rsidR="00DA38FA" w:rsidRDefault="00061447" w:rsidP="00061447">
      <w:r>
        <w:t>A</w:t>
      </w:r>
      <w:r>
        <w:t xml:space="preserve"> relative score improvement of 3.4% from the baseline was achieved</w:t>
      </w:r>
      <w:r>
        <w:t xml:space="preserve"> at the final stage of classification</w:t>
      </w:r>
      <w:r>
        <w:t>, with the largest classification error being produced at the biased/unbiased classification stage, as illustrated by the significant drop in relative score for both the baseline and our final implementation.</w:t>
      </w:r>
      <w:r w:rsidR="00DA38FA">
        <w:br w:type="page"/>
      </w:r>
    </w:p>
    <w:p w14:paraId="30DACA75" w14:textId="2AF68105" w:rsidR="008C4966" w:rsidRPr="003343A9" w:rsidRDefault="009268ED" w:rsidP="008C4966">
      <w:r>
        <w:lastRenderedPageBreak/>
        <w:t xml:space="preserve">Table 1 is a confusion matrix of the classifications predicted by our final implementation on the competition dataset. </w:t>
      </w:r>
    </w:p>
    <w:tbl>
      <w:tblPr>
        <w:tblStyle w:val="GridTable1Light"/>
        <w:tblW w:w="8500" w:type="dxa"/>
        <w:jc w:val="center"/>
        <w:tblLayout w:type="fixed"/>
        <w:tblLook w:val="04A0" w:firstRow="1" w:lastRow="0" w:firstColumn="1" w:lastColumn="0" w:noHBand="0" w:noVBand="1"/>
      </w:tblPr>
      <w:tblGrid>
        <w:gridCol w:w="1696"/>
        <w:gridCol w:w="1360"/>
        <w:gridCol w:w="1361"/>
        <w:gridCol w:w="1361"/>
        <w:gridCol w:w="1361"/>
        <w:gridCol w:w="1361"/>
      </w:tblGrid>
      <w:tr w:rsidR="00781563" w:rsidRPr="00925879" w14:paraId="28E6CB15" w14:textId="68661725" w:rsidTr="0078156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B4C1CCE" w14:textId="7DF37005" w:rsidR="00781563" w:rsidRPr="003343A9" w:rsidRDefault="00781563" w:rsidP="00781563">
            <w:pPr>
              <w:jc w:val="center"/>
              <w:rPr>
                <w:rFonts w:eastAsia="Times New Roman"/>
                <w:color w:val="000000"/>
                <w:lang w:eastAsia="en-AU"/>
              </w:rPr>
            </w:pPr>
            <w:r w:rsidRPr="00852CF6">
              <w:rPr>
                <w:rFonts w:eastAsia="Times New Roman"/>
                <w:color w:val="000000"/>
                <w:position w:val="2"/>
                <w:sz w:val="18"/>
                <w:lang w:eastAsia="en-AU"/>
              </w:rPr>
              <w:t>Actual</w:t>
            </w:r>
            <w:r w:rsidRPr="00925879">
              <w:rPr>
                <w:rFonts w:ascii="MS Gothic" w:eastAsia="MS Gothic" w:hAnsi="MS Gothic" w:cs="MS Gothic" w:hint="eastAsia"/>
                <w:color w:val="000000"/>
                <w:sz w:val="24"/>
                <w:lang w:eastAsia="en-AU"/>
              </w:rPr>
              <w:t>╲</w:t>
            </w:r>
            <w:r w:rsidRPr="00852CF6">
              <w:rPr>
                <w:rFonts w:eastAsia="Times New Roman"/>
                <w:color w:val="000000"/>
                <w:position w:val="2"/>
                <w:sz w:val="18"/>
                <w:lang w:eastAsia="en-AU"/>
              </w:rPr>
              <w:t>Predict</w:t>
            </w:r>
          </w:p>
        </w:tc>
        <w:tc>
          <w:tcPr>
            <w:tcW w:w="1360" w:type="dxa"/>
            <w:noWrap/>
            <w:vAlign w:val="center"/>
            <w:hideMark/>
          </w:tcPr>
          <w:p w14:paraId="51F9D1A4" w14:textId="00800CC6" w:rsidR="00781563" w:rsidRPr="003343A9" w:rsidRDefault="00781563" w:rsidP="00852CF6">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position w:val="4"/>
                <w:lang w:eastAsia="en-AU"/>
              </w:rPr>
            </w:pPr>
            <w:r w:rsidRPr="00852CF6">
              <w:rPr>
                <w:rFonts w:eastAsia="Times New Roman"/>
                <w:color w:val="000000"/>
                <w:position w:val="4"/>
                <w:lang w:eastAsia="en-AU"/>
              </w:rPr>
              <w:t>Agree</w:t>
            </w:r>
          </w:p>
        </w:tc>
        <w:tc>
          <w:tcPr>
            <w:tcW w:w="1361" w:type="dxa"/>
            <w:noWrap/>
            <w:vAlign w:val="center"/>
            <w:hideMark/>
          </w:tcPr>
          <w:p w14:paraId="77EC735D" w14:textId="12B3CB28" w:rsidR="00781563" w:rsidRPr="003343A9" w:rsidRDefault="00781563" w:rsidP="00852CF6">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position w:val="4"/>
                <w:lang w:eastAsia="en-AU"/>
              </w:rPr>
            </w:pPr>
            <w:r w:rsidRPr="00852CF6">
              <w:rPr>
                <w:rFonts w:eastAsia="Times New Roman"/>
                <w:color w:val="000000"/>
                <w:position w:val="4"/>
                <w:lang w:eastAsia="en-AU"/>
              </w:rPr>
              <w:t>Disagree</w:t>
            </w:r>
          </w:p>
        </w:tc>
        <w:tc>
          <w:tcPr>
            <w:tcW w:w="1361" w:type="dxa"/>
            <w:noWrap/>
            <w:vAlign w:val="center"/>
            <w:hideMark/>
          </w:tcPr>
          <w:p w14:paraId="4512C17A" w14:textId="6A097C61" w:rsidR="00781563" w:rsidRPr="003343A9" w:rsidRDefault="00781563" w:rsidP="00852CF6">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position w:val="4"/>
                <w:lang w:eastAsia="en-AU"/>
              </w:rPr>
            </w:pPr>
            <w:r w:rsidRPr="00852CF6">
              <w:rPr>
                <w:rFonts w:eastAsia="Times New Roman"/>
                <w:color w:val="000000"/>
                <w:position w:val="4"/>
                <w:lang w:eastAsia="en-AU"/>
              </w:rPr>
              <w:t>Discuss</w:t>
            </w:r>
          </w:p>
        </w:tc>
        <w:tc>
          <w:tcPr>
            <w:tcW w:w="1361" w:type="dxa"/>
            <w:noWrap/>
            <w:vAlign w:val="center"/>
            <w:hideMark/>
          </w:tcPr>
          <w:p w14:paraId="7B95478C" w14:textId="6942CEB8" w:rsidR="00781563" w:rsidRPr="003343A9" w:rsidRDefault="00781563" w:rsidP="00852CF6">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position w:val="4"/>
                <w:lang w:eastAsia="en-AU"/>
              </w:rPr>
            </w:pPr>
            <w:r w:rsidRPr="003343A9">
              <w:rPr>
                <w:rFonts w:eastAsia="Times New Roman"/>
                <w:color w:val="000000"/>
                <w:position w:val="4"/>
                <w:lang w:eastAsia="en-AU"/>
              </w:rPr>
              <w:t>U</w:t>
            </w:r>
            <w:r w:rsidRPr="00852CF6">
              <w:rPr>
                <w:rFonts w:eastAsia="Times New Roman"/>
                <w:color w:val="000000"/>
                <w:position w:val="4"/>
                <w:lang w:eastAsia="en-AU"/>
              </w:rPr>
              <w:t>nrelated</w:t>
            </w:r>
          </w:p>
        </w:tc>
        <w:tc>
          <w:tcPr>
            <w:tcW w:w="1361" w:type="dxa"/>
          </w:tcPr>
          <w:p w14:paraId="2F92DB55" w14:textId="338B451F" w:rsidR="00781563" w:rsidRPr="003343A9" w:rsidRDefault="00781563" w:rsidP="00852CF6">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position w:val="4"/>
                <w:lang w:eastAsia="en-AU"/>
              </w:rPr>
            </w:pPr>
            <w:r>
              <w:rPr>
                <w:rFonts w:eastAsia="Times New Roman"/>
                <w:color w:val="000000"/>
                <w:position w:val="4"/>
                <w:lang w:eastAsia="en-AU"/>
              </w:rPr>
              <w:t>% Correct</w:t>
            </w:r>
          </w:p>
        </w:tc>
      </w:tr>
      <w:tr w:rsidR="00781563" w:rsidRPr="00925879" w14:paraId="18D4300C" w14:textId="2FF50D25" w:rsidTr="00795DDD">
        <w:trPr>
          <w:trHeight w:val="300"/>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909BCF8" w14:textId="27185FEC" w:rsidR="00781563" w:rsidRPr="003343A9" w:rsidRDefault="00781563" w:rsidP="00781563">
            <w:pPr>
              <w:jc w:val="left"/>
              <w:rPr>
                <w:rFonts w:eastAsia="Times New Roman"/>
                <w:color w:val="000000"/>
                <w:position w:val="4"/>
                <w:lang w:eastAsia="en-AU"/>
              </w:rPr>
            </w:pPr>
            <w:r w:rsidRPr="00DE61B3">
              <w:rPr>
                <w:rFonts w:eastAsia="Times New Roman"/>
                <w:color w:val="000000"/>
                <w:position w:val="4"/>
                <w:lang w:eastAsia="en-AU"/>
              </w:rPr>
              <w:t>Agree</w:t>
            </w:r>
          </w:p>
        </w:tc>
        <w:tc>
          <w:tcPr>
            <w:tcW w:w="1360" w:type="dxa"/>
            <w:noWrap/>
            <w:vAlign w:val="center"/>
            <w:hideMark/>
          </w:tcPr>
          <w:p w14:paraId="45A355DA"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color w:val="70AD47" w:themeColor="accent6"/>
                <w:lang w:eastAsia="en-AU"/>
              </w:rPr>
              <w:t>971</w:t>
            </w:r>
          </w:p>
        </w:tc>
        <w:tc>
          <w:tcPr>
            <w:tcW w:w="1361" w:type="dxa"/>
            <w:noWrap/>
            <w:vAlign w:val="center"/>
            <w:hideMark/>
          </w:tcPr>
          <w:p w14:paraId="26216B48"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26</w:t>
            </w:r>
          </w:p>
        </w:tc>
        <w:tc>
          <w:tcPr>
            <w:tcW w:w="1361" w:type="dxa"/>
            <w:noWrap/>
            <w:vAlign w:val="center"/>
            <w:hideMark/>
          </w:tcPr>
          <w:p w14:paraId="6B1D6FE3"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748</w:t>
            </w:r>
          </w:p>
        </w:tc>
        <w:tc>
          <w:tcPr>
            <w:tcW w:w="1361" w:type="dxa"/>
            <w:noWrap/>
            <w:vAlign w:val="center"/>
            <w:hideMark/>
          </w:tcPr>
          <w:p w14:paraId="635A4349"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158</w:t>
            </w:r>
          </w:p>
        </w:tc>
        <w:tc>
          <w:tcPr>
            <w:tcW w:w="1361" w:type="dxa"/>
            <w:vAlign w:val="bottom"/>
          </w:tcPr>
          <w:p w14:paraId="6705FFEF" w14:textId="30E203F8" w:rsidR="00781563" w:rsidRPr="00781563"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b/>
                <w:lang w:eastAsia="en-AU"/>
              </w:rPr>
            </w:pPr>
            <w:r w:rsidRPr="00781563">
              <w:rPr>
                <w:rFonts w:eastAsia="Times New Roman"/>
                <w:b/>
                <w:lang w:eastAsia="en-AU"/>
              </w:rPr>
              <w:t>51.0%</w:t>
            </w:r>
          </w:p>
        </w:tc>
      </w:tr>
      <w:tr w:rsidR="00781563" w:rsidRPr="00925879" w14:paraId="54542881" w14:textId="6C385634" w:rsidTr="00795DDD">
        <w:trPr>
          <w:trHeight w:val="300"/>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F43FEC0" w14:textId="650482E7" w:rsidR="00781563" w:rsidRPr="003343A9" w:rsidRDefault="00781563" w:rsidP="00781563">
            <w:pPr>
              <w:jc w:val="left"/>
              <w:rPr>
                <w:rFonts w:eastAsia="Times New Roman"/>
                <w:color w:val="000000"/>
                <w:position w:val="4"/>
                <w:lang w:eastAsia="en-AU"/>
              </w:rPr>
            </w:pPr>
            <w:r w:rsidRPr="00DE61B3">
              <w:rPr>
                <w:rFonts w:eastAsia="Times New Roman"/>
                <w:color w:val="000000"/>
                <w:position w:val="4"/>
                <w:lang w:eastAsia="en-AU"/>
              </w:rPr>
              <w:t>Disagree</w:t>
            </w:r>
          </w:p>
        </w:tc>
        <w:tc>
          <w:tcPr>
            <w:tcW w:w="1360" w:type="dxa"/>
            <w:noWrap/>
            <w:vAlign w:val="center"/>
            <w:hideMark/>
          </w:tcPr>
          <w:p w14:paraId="0E90BCAE"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293</w:t>
            </w:r>
          </w:p>
        </w:tc>
        <w:tc>
          <w:tcPr>
            <w:tcW w:w="1361" w:type="dxa"/>
            <w:noWrap/>
            <w:vAlign w:val="center"/>
            <w:hideMark/>
          </w:tcPr>
          <w:p w14:paraId="61A32A23"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color w:val="70AD47" w:themeColor="accent6"/>
                <w:lang w:eastAsia="en-AU"/>
              </w:rPr>
            </w:pPr>
            <w:r w:rsidRPr="003343A9">
              <w:rPr>
                <w:rFonts w:eastAsia="Times New Roman"/>
                <w:color w:val="70AD47" w:themeColor="accent6"/>
                <w:lang w:eastAsia="en-AU"/>
              </w:rPr>
              <w:t>17</w:t>
            </w:r>
          </w:p>
        </w:tc>
        <w:tc>
          <w:tcPr>
            <w:tcW w:w="1361" w:type="dxa"/>
            <w:noWrap/>
            <w:vAlign w:val="center"/>
            <w:hideMark/>
          </w:tcPr>
          <w:p w14:paraId="4B947321"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262</w:t>
            </w:r>
          </w:p>
        </w:tc>
        <w:tc>
          <w:tcPr>
            <w:tcW w:w="1361" w:type="dxa"/>
            <w:noWrap/>
            <w:vAlign w:val="center"/>
            <w:hideMark/>
          </w:tcPr>
          <w:p w14:paraId="1911A0D7"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125</w:t>
            </w:r>
          </w:p>
        </w:tc>
        <w:tc>
          <w:tcPr>
            <w:tcW w:w="1361" w:type="dxa"/>
            <w:vAlign w:val="bottom"/>
          </w:tcPr>
          <w:p w14:paraId="484FF5B0" w14:textId="69BF2040" w:rsidR="00781563" w:rsidRPr="00781563"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b/>
                <w:lang w:eastAsia="en-AU"/>
              </w:rPr>
            </w:pPr>
            <w:r w:rsidRPr="00781563">
              <w:rPr>
                <w:rFonts w:eastAsia="Times New Roman"/>
                <w:b/>
                <w:lang w:eastAsia="en-AU"/>
              </w:rPr>
              <w:t>2.4%</w:t>
            </w:r>
          </w:p>
        </w:tc>
      </w:tr>
      <w:tr w:rsidR="00781563" w:rsidRPr="00925879" w14:paraId="63B0C959" w14:textId="3E9130E3" w:rsidTr="00795DDD">
        <w:trPr>
          <w:trHeight w:val="300"/>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BA2B2E2" w14:textId="7077CC0C" w:rsidR="00781563" w:rsidRPr="003343A9" w:rsidRDefault="00781563" w:rsidP="00781563">
            <w:pPr>
              <w:jc w:val="left"/>
              <w:rPr>
                <w:rFonts w:eastAsia="Times New Roman"/>
                <w:color w:val="000000"/>
                <w:position w:val="4"/>
                <w:lang w:eastAsia="en-AU"/>
              </w:rPr>
            </w:pPr>
            <w:r w:rsidRPr="00DE61B3">
              <w:rPr>
                <w:rFonts w:eastAsia="Times New Roman"/>
                <w:color w:val="000000"/>
                <w:position w:val="4"/>
                <w:lang w:eastAsia="en-AU"/>
              </w:rPr>
              <w:t>Discuss</w:t>
            </w:r>
          </w:p>
        </w:tc>
        <w:tc>
          <w:tcPr>
            <w:tcW w:w="1360" w:type="dxa"/>
            <w:noWrap/>
            <w:vAlign w:val="center"/>
            <w:hideMark/>
          </w:tcPr>
          <w:p w14:paraId="6BB54FA8"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924</w:t>
            </w:r>
          </w:p>
        </w:tc>
        <w:tc>
          <w:tcPr>
            <w:tcW w:w="1361" w:type="dxa"/>
            <w:noWrap/>
            <w:vAlign w:val="center"/>
            <w:hideMark/>
          </w:tcPr>
          <w:p w14:paraId="25BDCBC8"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22</w:t>
            </w:r>
          </w:p>
        </w:tc>
        <w:tc>
          <w:tcPr>
            <w:tcW w:w="1361" w:type="dxa"/>
            <w:noWrap/>
            <w:vAlign w:val="center"/>
            <w:hideMark/>
          </w:tcPr>
          <w:p w14:paraId="7D3F72EC"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color w:val="70AD47" w:themeColor="accent6"/>
                <w:lang w:eastAsia="en-AU"/>
              </w:rPr>
              <w:t>3149</w:t>
            </w:r>
          </w:p>
        </w:tc>
        <w:tc>
          <w:tcPr>
            <w:tcW w:w="1361" w:type="dxa"/>
            <w:noWrap/>
            <w:vAlign w:val="center"/>
            <w:hideMark/>
          </w:tcPr>
          <w:p w14:paraId="0628BB94"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369</w:t>
            </w:r>
          </w:p>
        </w:tc>
        <w:tc>
          <w:tcPr>
            <w:tcW w:w="1361" w:type="dxa"/>
            <w:vAlign w:val="bottom"/>
          </w:tcPr>
          <w:p w14:paraId="630D4709" w14:textId="64452B50" w:rsidR="00781563" w:rsidRPr="00781563"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b/>
                <w:lang w:eastAsia="en-AU"/>
              </w:rPr>
            </w:pPr>
            <w:r w:rsidRPr="00781563">
              <w:rPr>
                <w:rFonts w:eastAsia="Times New Roman"/>
                <w:b/>
                <w:lang w:eastAsia="en-AU"/>
              </w:rPr>
              <w:t>70.5%</w:t>
            </w:r>
          </w:p>
        </w:tc>
      </w:tr>
      <w:tr w:rsidR="00781563" w:rsidRPr="00925879" w14:paraId="6E0AB016" w14:textId="0F6B048E" w:rsidTr="00795DDD">
        <w:trPr>
          <w:trHeight w:val="300"/>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0293819" w14:textId="1BBB6F6C" w:rsidR="00781563" w:rsidRPr="003343A9" w:rsidRDefault="00781563" w:rsidP="00781563">
            <w:pPr>
              <w:jc w:val="left"/>
              <w:rPr>
                <w:rFonts w:eastAsia="Times New Roman"/>
                <w:color w:val="000000"/>
                <w:position w:val="4"/>
                <w:lang w:eastAsia="en-AU"/>
              </w:rPr>
            </w:pPr>
            <w:r w:rsidRPr="003343A9">
              <w:rPr>
                <w:rFonts w:eastAsia="Times New Roman"/>
                <w:color w:val="000000"/>
                <w:position w:val="4"/>
                <w:lang w:eastAsia="en-AU"/>
              </w:rPr>
              <w:t>U</w:t>
            </w:r>
            <w:r w:rsidRPr="00DE61B3">
              <w:rPr>
                <w:rFonts w:eastAsia="Times New Roman"/>
                <w:color w:val="000000"/>
                <w:position w:val="4"/>
                <w:lang w:eastAsia="en-AU"/>
              </w:rPr>
              <w:t>nrelated</w:t>
            </w:r>
          </w:p>
        </w:tc>
        <w:tc>
          <w:tcPr>
            <w:tcW w:w="1360" w:type="dxa"/>
            <w:noWrap/>
            <w:vAlign w:val="center"/>
            <w:hideMark/>
          </w:tcPr>
          <w:p w14:paraId="1859C59E"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157</w:t>
            </w:r>
          </w:p>
        </w:tc>
        <w:tc>
          <w:tcPr>
            <w:tcW w:w="1361" w:type="dxa"/>
            <w:noWrap/>
            <w:vAlign w:val="center"/>
            <w:hideMark/>
          </w:tcPr>
          <w:p w14:paraId="46FEEA28"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6</w:t>
            </w:r>
          </w:p>
        </w:tc>
        <w:tc>
          <w:tcPr>
            <w:tcW w:w="1361" w:type="dxa"/>
            <w:noWrap/>
            <w:vAlign w:val="center"/>
            <w:hideMark/>
          </w:tcPr>
          <w:p w14:paraId="3C69DD5E"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lang w:eastAsia="en-AU"/>
              </w:rPr>
              <w:t>400</w:t>
            </w:r>
          </w:p>
        </w:tc>
        <w:tc>
          <w:tcPr>
            <w:tcW w:w="1361" w:type="dxa"/>
            <w:noWrap/>
            <w:vAlign w:val="center"/>
            <w:hideMark/>
          </w:tcPr>
          <w:p w14:paraId="445E3B03" w14:textId="77777777" w:rsidR="00781563" w:rsidRPr="003343A9"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3343A9">
              <w:rPr>
                <w:rFonts w:eastAsia="Times New Roman"/>
                <w:color w:val="70AD47" w:themeColor="accent6"/>
                <w:lang w:eastAsia="en-AU"/>
              </w:rPr>
              <w:t>17786</w:t>
            </w:r>
          </w:p>
        </w:tc>
        <w:tc>
          <w:tcPr>
            <w:tcW w:w="1361" w:type="dxa"/>
            <w:vAlign w:val="bottom"/>
          </w:tcPr>
          <w:p w14:paraId="179A7EB9" w14:textId="4C9B83C3" w:rsidR="00781563" w:rsidRPr="00781563"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b/>
                <w:lang w:eastAsia="en-AU"/>
              </w:rPr>
            </w:pPr>
            <w:r w:rsidRPr="00781563">
              <w:rPr>
                <w:rFonts w:eastAsia="Times New Roman"/>
                <w:b/>
                <w:lang w:eastAsia="en-AU"/>
              </w:rPr>
              <w:t>96.9%</w:t>
            </w:r>
          </w:p>
        </w:tc>
      </w:tr>
      <w:tr w:rsidR="00781563" w:rsidRPr="00925879" w14:paraId="1E1EDE2C" w14:textId="1CFC4F75" w:rsidTr="00DB039D">
        <w:trPr>
          <w:trHeight w:val="300"/>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47C69097" w14:textId="221DB3F9" w:rsidR="00781563" w:rsidRPr="003343A9" w:rsidRDefault="00781563" w:rsidP="00781563">
            <w:pPr>
              <w:jc w:val="left"/>
              <w:rPr>
                <w:rFonts w:eastAsia="Times New Roman"/>
                <w:color w:val="000000"/>
                <w:position w:val="4"/>
                <w:lang w:eastAsia="en-AU"/>
              </w:rPr>
            </w:pPr>
            <w:r>
              <w:rPr>
                <w:rFonts w:eastAsia="Times New Roman"/>
                <w:color w:val="000000"/>
                <w:position w:val="4"/>
                <w:lang w:eastAsia="en-AU"/>
              </w:rPr>
              <w:t>% Correct</w:t>
            </w:r>
          </w:p>
        </w:tc>
        <w:tc>
          <w:tcPr>
            <w:tcW w:w="1360" w:type="dxa"/>
            <w:noWrap/>
            <w:vAlign w:val="bottom"/>
          </w:tcPr>
          <w:p w14:paraId="27A5D09E" w14:textId="5D5CBE15" w:rsidR="00781563" w:rsidRPr="00781563"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b/>
                <w:lang w:eastAsia="en-AU"/>
              </w:rPr>
            </w:pPr>
            <w:r w:rsidRPr="00781563">
              <w:rPr>
                <w:rFonts w:eastAsia="Times New Roman"/>
                <w:b/>
                <w:lang w:eastAsia="en-AU"/>
              </w:rPr>
              <w:t>41.4%</w:t>
            </w:r>
          </w:p>
        </w:tc>
        <w:tc>
          <w:tcPr>
            <w:tcW w:w="1361" w:type="dxa"/>
            <w:noWrap/>
            <w:vAlign w:val="bottom"/>
          </w:tcPr>
          <w:p w14:paraId="1F40F61F" w14:textId="49F51D25" w:rsidR="00781563" w:rsidRPr="00781563"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b/>
                <w:lang w:eastAsia="en-AU"/>
              </w:rPr>
            </w:pPr>
            <w:r w:rsidRPr="00781563">
              <w:rPr>
                <w:rFonts w:eastAsia="Times New Roman"/>
                <w:b/>
                <w:lang w:eastAsia="en-AU"/>
              </w:rPr>
              <w:t>23.9%</w:t>
            </w:r>
          </w:p>
        </w:tc>
        <w:tc>
          <w:tcPr>
            <w:tcW w:w="1361" w:type="dxa"/>
            <w:noWrap/>
            <w:vAlign w:val="bottom"/>
          </w:tcPr>
          <w:p w14:paraId="1A2EC9FF" w14:textId="5B6BF566" w:rsidR="00781563" w:rsidRPr="00781563"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b/>
                <w:lang w:eastAsia="en-AU"/>
              </w:rPr>
            </w:pPr>
            <w:r w:rsidRPr="00781563">
              <w:rPr>
                <w:rFonts w:eastAsia="Times New Roman"/>
                <w:b/>
                <w:lang w:eastAsia="en-AU"/>
              </w:rPr>
              <w:t>69.1%</w:t>
            </w:r>
          </w:p>
        </w:tc>
        <w:tc>
          <w:tcPr>
            <w:tcW w:w="1361" w:type="dxa"/>
            <w:noWrap/>
            <w:vAlign w:val="bottom"/>
          </w:tcPr>
          <w:p w14:paraId="10080119" w14:textId="57B2258A" w:rsidR="00781563" w:rsidRPr="00781563"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b/>
                <w:lang w:eastAsia="en-AU"/>
              </w:rPr>
            </w:pPr>
            <w:r w:rsidRPr="00781563">
              <w:rPr>
                <w:rFonts w:eastAsia="Times New Roman"/>
                <w:b/>
                <w:lang w:eastAsia="en-AU"/>
              </w:rPr>
              <w:t>96.5%</w:t>
            </w:r>
          </w:p>
        </w:tc>
        <w:tc>
          <w:tcPr>
            <w:tcW w:w="1361" w:type="dxa"/>
            <w:vAlign w:val="bottom"/>
          </w:tcPr>
          <w:p w14:paraId="16810396" w14:textId="051AB8AB" w:rsidR="00781563" w:rsidRPr="00781563" w:rsidRDefault="00781563" w:rsidP="00781563">
            <w:pPr>
              <w:jc w:val="right"/>
              <w:cnfStyle w:val="000000000000" w:firstRow="0" w:lastRow="0" w:firstColumn="0" w:lastColumn="0" w:oddVBand="0" w:evenVBand="0" w:oddHBand="0" w:evenHBand="0" w:firstRowFirstColumn="0" w:firstRowLastColumn="0" w:lastRowFirstColumn="0" w:lastRowLastColumn="0"/>
              <w:rPr>
                <w:rFonts w:eastAsia="Times New Roman"/>
                <w:b/>
                <w:lang w:eastAsia="en-AU"/>
              </w:rPr>
            </w:pPr>
            <w:r w:rsidRPr="00781563">
              <w:rPr>
                <w:rFonts w:eastAsia="Times New Roman"/>
                <w:b/>
                <w:lang w:eastAsia="en-AU"/>
              </w:rPr>
              <w:t>86.3%</w:t>
            </w:r>
          </w:p>
        </w:tc>
      </w:tr>
    </w:tbl>
    <w:p w14:paraId="24DEF2C8" w14:textId="6E01822C" w:rsidR="009268ED" w:rsidRPr="009268ED" w:rsidRDefault="009268ED" w:rsidP="009268ED">
      <w:pPr>
        <w:pStyle w:val="Subtitle"/>
        <w:spacing w:line="240" w:lineRule="auto"/>
        <w:jc w:val="center"/>
        <w:rPr>
          <w:sz w:val="16"/>
        </w:rPr>
      </w:pPr>
      <w:r w:rsidRPr="009268ED">
        <w:rPr>
          <w:sz w:val="16"/>
        </w:rPr>
        <w:t>Table 1</w:t>
      </w:r>
    </w:p>
    <w:p w14:paraId="46967E4F" w14:textId="3619FAA3" w:rsidR="009268ED" w:rsidRDefault="009268ED" w:rsidP="009268ED">
      <w:r>
        <w:t xml:space="preserve">Our implementation achieved a </w:t>
      </w:r>
      <w:r>
        <w:t xml:space="preserve">final </w:t>
      </w:r>
      <w:r>
        <w:t xml:space="preserve">score of </w:t>
      </w:r>
      <w:r w:rsidRPr="00912144">
        <w:rPr>
          <w:b/>
        </w:rPr>
        <w:t>9152.25/11651.25</w:t>
      </w:r>
      <w:r>
        <w:t xml:space="preserve"> (</w:t>
      </w:r>
      <w:r w:rsidRPr="00912144">
        <w:rPr>
          <w:b/>
        </w:rPr>
        <w:t>78.55%</w:t>
      </w:r>
      <w:r>
        <w:t>), which would have ranked at 13</w:t>
      </w:r>
      <w:r w:rsidRPr="00912144">
        <w:rPr>
          <w:vertAlign w:val="superscript"/>
        </w:rPr>
        <w:t>th</w:t>
      </w:r>
      <w:r>
        <w:t xml:space="preserve"> place out of the 80 groups who participated </w:t>
      </w:r>
      <w:sdt>
        <w:sdtPr>
          <w:id w:val="349926049"/>
          <w:citation/>
        </w:sdtPr>
        <w:sdtContent>
          <w:r>
            <w:fldChar w:fldCharType="begin"/>
          </w:r>
          <w:r>
            <w:instrText xml:space="preserve"> CITATION Cod17 \l 3081 </w:instrText>
          </w:r>
          <w:r>
            <w:fldChar w:fldCharType="separate"/>
          </w:r>
          <w:r>
            <w:rPr>
              <w:noProof/>
            </w:rPr>
            <w:t>(CodaLab, 2017)</w:t>
          </w:r>
          <w:r>
            <w:fldChar w:fldCharType="end"/>
          </w:r>
        </w:sdtContent>
      </w:sdt>
      <w:r>
        <w:t>.</w:t>
      </w:r>
      <w:r w:rsidR="003D1A55">
        <w:t xml:space="preserve"> The lowest performing classifications were for articles where the headline disagreed with the topic (2.4% correct), </w:t>
      </w:r>
      <w:r w:rsidR="00475A73">
        <w:t xml:space="preserve">with the largest number of such headlines being misclassified </w:t>
      </w:r>
      <w:r w:rsidR="00935B7B">
        <w:t>‘agree’ at the agree/disagree classification stage. The relative lack of disagreeing headlines (1.7% of total) relative to agreeing headlines (7.4% of total)</w:t>
      </w:r>
      <w:r w:rsidR="00935B7B">
        <w:t xml:space="preserve"> in the training data</w:t>
      </w:r>
      <w:r w:rsidR="00935B7B">
        <w:t xml:space="preserve"> meant that </w:t>
      </w:r>
      <w:r w:rsidR="00A422D1">
        <w:t>an insufficient number of contrary examples was provided during feature generation, which</w:t>
      </w:r>
      <w:r w:rsidR="00935B7B">
        <w:t xml:space="preserve"> increased the likelihood of misclassification</w:t>
      </w:r>
      <w:r w:rsidR="00A422D1">
        <w:t xml:space="preserve"> at the final stage.</w:t>
      </w:r>
      <w:bookmarkStart w:id="0" w:name="_GoBack"/>
      <w:bookmarkEnd w:id="0"/>
    </w:p>
    <w:p w14:paraId="0A26CCBC" w14:textId="666EE00F" w:rsidR="005761CA" w:rsidRDefault="005761CA" w:rsidP="005761CA">
      <w:pPr>
        <w:pStyle w:val="Heading1"/>
      </w:pPr>
      <w:r>
        <w:t>Conclusion</w:t>
      </w:r>
    </w:p>
    <w:p w14:paraId="62C5EF63" w14:textId="44E210A7" w:rsidR="005761CA" w:rsidRPr="005761CA" w:rsidRDefault="00DE2392" w:rsidP="005761CA">
      <w:r>
        <w:t xml:space="preserve">Our implementation has demonstrated that, given the high dimensionality problem inherent in text-based classification, simpler features that make correct assumptions about the underlying textual structure tend to lead to the highest predictive gains. </w:t>
      </w:r>
    </w:p>
    <w:p w14:paraId="17FA4698" w14:textId="29221722" w:rsidR="003343A9" w:rsidRPr="003343A9" w:rsidRDefault="00813A6F" w:rsidP="003343A9">
      <w:r>
        <w:t xml:space="preserve">Many of the submissions that achieved a higher </w:t>
      </w:r>
      <w:r w:rsidR="00DE2392">
        <w:t xml:space="preserve">competition </w:t>
      </w:r>
      <w:r>
        <w:t xml:space="preserve">score used deep learning techniques to classify the article corpus, </w:t>
      </w:r>
      <w:r w:rsidR="00DE2392">
        <w:t>as opposed to</w:t>
      </w:r>
      <w:r w:rsidR="00DA2EC5">
        <w:t xml:space="preserve"> using</w:t>
      </w:r>
      <w:r w:rsidR="003545EC">
        <w:t xml:space="preserve"> </w:t>
      </w:r>
      <w:r w:rsidR="00DE2392">
        <w:t xml:space="preserve">more </w:t>
      </w:r>
      <w:r w:rsidR="00DA2EC5">
        <w:t>explainable, structured</w:t>
      </w:r>
      <w:r w:rsidR="003545EC">
        <w:t xml:space="preserve"> machine learning techniques.</w:t>
      </w:r>
      <w:r w:rsidR="00DE2392">
        <w:t xml:space="preserve"> </w:t>
      </w:r>
      <w:proofErr w:type="gramStart"/>
      <w:r w:rsidR="00DE2392">
        <w:t>That being said, imposing</w:t>
      </w:r>
      <w:proofErr w:type="gramEnd"/>
      <w:r w:rsidR="00DE2392">
        <w:t xml:space="preserve"> some structure by making reasonable assumptions about the data can still produce good </w:t>
      </w:r>
      <w:r w:rsidR="00C266C8">
        <w:t>predictive accuracy</w:t>
      </w:r>
      <w:r w:rsidR="00DE2392">
        <w:t xml:space="preserve"> for multi-class classification problems.</w:t>
      </w:r>
    </w:p>
    <w:p w14:paraId="13B9B228" w14:textId="75632DC3" w:rsidR="00B64482" w:rsidRDefault="00B64482" w:rsidP="00B64482">
      <w:pPr>
        <w:pStyle w:val="Heading1"/>
      </w:pPr>
      <w:r>
        <w:t>Acknowledgement</w:t>
      </w:r>
    </w:p>
    <w:p w14:paraId="66D6E6EC" w14:textId="19735A43" w:rsidR="00B64482" w:rsidRDefault="00B64482" w:rsidP="00B64482">
      <w:pPr>
        <w:rPr>
          <w:b/>
        </w:rPr>
      </w:pPr>
      <w:r w:rsidRPr="00B64482">
        <w:t xml:space="preserve">Thanks to the </w:t>
      </w:r>
      <w:r w:rsidR="000F4A80">
        <w:t>Fake News Challenge</w:t>
      </w:r>
      <w:r w:rsidRPr="00B64482">
        <w:t xml:space="preserve"> team for</w:t>
      </w:r>
      <w:r w:rsidR="000F4A80">
        <w:t xml:space="preserve"> hosting the competition, as well as for</w:t>
      </w:r>
      <w:r w:rsidRPr="00B64482">
        <w:t xml:space="preserve"> providing a </w:t>
      </w:r>
      <w:hyperlink r:id="rId16" w:history="1">
        <w:r w:rsidRPr="00B97D1F">
          <w:rPr>
            <w:rStyle w:val="Hyperlink"/>
          </w:rPr>
          <w:t>baseline implementation</w:t>
        </w:r>
      </w:hyperlink>
      <w:r w:rsidRPr="00B64482">
        <w:t>, which w</w:t>
      </w:r>
      <w:r w:rsidR="00C80F65">
        <w:t>e</w:t>
      </w:r>
      <w:r w:rsidRPr="00B64482">
        <w:t xml:space="preserve"> used as a starting point for our project</w:t>
      </w:r>
      <w:r>
        <w:t>.</w:t>
      </w:r>
    </w:p>
    <w:sdt>
      <w:sdtPr>
        <w:rPr>
          <w:rFonts w:ascii="CMU Serif" w:eastAsiaTheme="minorHAnsi" w:hAnsi="CMU Serif" w:cs="CMU Serif"/>
          <w:b w:val="0"/>
          <w:sz w:val="22"/>
          <w:szCs w:val="22"/>
        </w:rPr>
        <w:id w:val="154579126"/>
        <w:docPartObj>
          <w:docPartGallery w:val="Bibliographies"/>
          <w:docPartUnique/>
        </w:docPartObj>
      </w:sdtPr>
      <w:sdtEndPr/>
      <w:sdtContent>
        <w:p w14:paraId="74CEC936" w14:textId="11222AF6" w:rsidR="003B0DFE" w:rsidRDefault="003B0DFE" w:rsidP="00B64482">
          <w:pPr>
            <w:pStyle w:val="Heading1"/>
            <w:jc w:val="left"/>
          </w:pPr>
          <w:r>
            <w:t>References</w:t>
          </w:r>
        </w:p>
        <w:sdt>
          <w:sdtPr>
            <w:id w:val="-573587230"/>
            <w:bibliography/>
          </w:sdtPr>
          <w:sdtEndPr/>
          <w:sdtContent>
            <w:p w14:paraId="52B4EE1D" w14:textId="580BE703" w:rsidR="00B97D1F" w:rsidRDefault="003B0DFE" w:rsidP="00B97D1F">
              <w:pPr>
                <w:pStyle w:val="Bibliography"/>
                <w:rPr>
                  <w:noProof/>
                  <w:sz w:val="24"/>
                  <w:szCs w:val="24"/>
                </w:rPr>
              </w:pPr>
              <w:r>
                <w:fldChar w:fldCharType="begin"/>
              </w:r>
              <w:r>
                <w:instrText xml:space="preserve"> BIBLIOGRAPHY </w:instrText>
              </w:r>
              <w:r>
                <w:fldChar w:fldCharType="separate"/>
              </w:r>
              <w:r w:rsidR="00B97D1F">
                <w:rPr>
                  <w:noProof/>
                </w:rPr>
                <w:t xml:space="preserve">CodaLab (2017) </w:t>
              </w:r>
              <w:r w:rsidR="00B97D1F">
                <w:rPr>
                  <w:i/>
                  <w:iCs/>
                  <w:noProof/>
                </w:rPr>
                <w:t>Fake News Challenge Stage 1 (FNC-I) - Stance Detection</w:t>
              </w:r>
              <w:r w:rsidR="00B97D1F">
                <w:rPr>
                  <w:noProof/>
                </w:rPr>
                <w:t xml:space="preserve">, June, [Online], Available: </w:t>
              </w:r>
              <w:hyperlink r:id="rId17" w:anchor="results" w:history="1">
                <w:r w:rsidR="00B97D1F">
                  <w:rPr>
                    <w:rStyle w:val="Hyperlink"/>
                    <w:noProof/>
                  </w:rPr>
                  <w:t>https://competitions.codalab.org/competitions/16843#results</w:t>
                </w:r>
              </w:hyperlink>
              <w:r w:rsidR="00B97D1F">
                <w:rPr>
                  <w:noProof/>
                </w:rPr>
                <w:t xml:space="preserve"> [29 May 2018].</w:t>
              </w:r>
            </w:p>
            <w:p w14:paraId="021FB50B" w14:textId="77777777" w:rsidR="00B97D1F" w:rsidRDefault="00B97D1F" w:rsidP="00B97D1F">
              <w:pPr>
                <w:pStyle w:val="Bibliography"/>
                <w:rPr>
                  <w:noProof/>
                </w:rPr>
              </w:pPr>
              <w:r>
                <w:rPr>
                  <w:noProof/>
                </w:rPr>
                <w:t>Ferreira, W. and Vlachos, A. (2016) 'Emergent: a novel data-set for stance classification', Association for Computational Linguistics, San Diego, California, 1163–1168.</w:t>
              </w:r>
            </w:p>
            <w:p w14:paraId="3C0A07C4" w14:textId="3DFD52F9" w:rsidR="003B0DFE" w:rsidRDefault="003B0DFE" w:rsidP="00B97D1F">
              <w:pPr>
                <w:jc w:val="left"/>
              </w:pPr>
              <w:r>
                <w:rPr>
                  <w:b/>
                  <w:bCs/>
                  <w:noProof/>
                </w:rPr>
                <w:fldChar w:fldCharType="end"/>
              </w:r>
            </w:p>
          </w:sdtContent>
        </w:sdt>
      </w:sdtContent>
    </w:sdt>
    <w:p w14:paraId="39109ECF" w14:textId="77777777" w:rsidR="003B0DFE" w:rsidRPr="003B0DFE" w:rsidRDefault="003B0DFE" w:rsidP="003B0DFE"/>
    <w:sectPr w:rsidR="003B0DFE" w:rsidRPr="003B0DFE" w:rsidSect="00CC62C6">
      <w:headerReference w:type="default" r:id="rId18"/>
      <w:footerReference w:type="default" r:id="rId19"/>
      <w:footerReference w:type="first" r:id="rId20"/>
      <w:pgSz w:w="11906" w:h="16838"/>
      <w:pgMar w:top="1077" w:right="1077" w:bottom="1440" w:left="1077" w:header="709" w:footer="4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8E698" w14:textId="77777777" w:rsidR="00A0576C" w:rsidRDefault="00A0576C" w:rsidP="00D01CF4">
      <w:pPr>
        <w:spacing w:after="0" w:line="240" w:lineRule="auto"/>
      </w:pPr>
      <w:r>
        <w:separator/>
      </w:r>
    </w:p>
  </w:endnote>
  <w:endnote w:type="continuationSeparator" w:id="0">
    <w:p w14:paraId="411D6AC7" w14:textId="77777777" w:rsidR="00A0576C" w:rsidRDefault="00A0576C" w:rsidP="00D01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MU Serif">
    <w:panose1 w:val="02000603000000000000"/>
    <w:charset w:val="00"/>
    <w:family w:val="auto"/>
    <w:pitch w:val="variable"/>
    <w:sig w:usb0="E10002FF" w:usb1="5201E9EB" w:usb2="02020004" w:usb3="00000000" w:csb0="0000019F" w:csb1="00000000"/>
  </w:font>
  <w:font w:name="CMU Sans Serif">
    <w:panose1 w:val="02000603000000000000"/>
    <w:charset w:val="00"/>
    <w:family w:val="auto"/>
    <w:pitch w:val="variable"/>
    <w:sig w:usb0="E10002FF" w:usb1="5201E9EB" w:usb2="00020004" w:usb3="00000000" w:csb0="0000011F" w:csb1="00000000"/>
  </w:font>
  <w:font w:name="CMU Bright">
    <w:panose1 w:val="02000603000000000000"/>
    <w:charset w:val="00"/>
    <w:family w:val="auto"/>
    <w:pitch w:val="variable"/>
    <w:sig w:usb0="E10002FF" w:usb1="5201E9EB" w:usb2="00020004" w:usb3="00000000" w:csb0="0000011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407581"/>
      <w:docPartObj>
        <w:docPartGallery w:val="Page Numbers (Bottom of Page)"/>
        <w:docPartUnique/>
      </w:docPartObj>
    </w:sdtPr>
    <w:sdtEndPr>
      <w:rPr>
        <w:noProof/>
      </w:rPr>
    </w:sdtEndPr>
    <w:sdtContent>
      <w:p w14:paraId="2DA15981" w14:textId="11B23460" w:rsidR="00D01CF4" w:rsidRDefault="00D01C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1BC6E2" w14:textId="77777777" w:rsidR="00D01CF4" w:rsidRDefault="00D01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145573"/>
      <w:docPartObj>
        <w:docPartGallery w:val="Page Numbers (Bottom of Page)"/>
        <w:docPartUnique/>
      </w:docPartObj>
    </w:sdtPr>
    <w:sdtEndPr>
      <w:rPr>
        <w:noProof/>
      </w:rPr>
    </w:sdtEndPr>
    <w:sdtContent>
      <w:p w14:paraId="23CEEDD9" w14:textId="67F0823B" w:rsidR="00D01CF4" w:rsidRDefault="00D01C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F6324" w14:textId="77777777" w:rsidR="00D01CF4" w:rsidRDefault="00D01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E1B14" w14:textId="77777777" w:rsidR="00A0576C" w:rsidRDefault="00A0576C" w:rsidP="00D01CF4">
      <w:pPr>
        <w:spacing w:after="0" w:line="240" w:lineRule="auto"/>
      </w:pPr>
      <w:r>
        <w:separator/>
      </w:r>
    </w:p>
  </w:footnote>
  <w:footnote w:type="continuationSeparator" w:id="0">
    <w:p w14:paraId="388407A0" w14:textId="77777777" w:rsidR="00A0576C" w:rsidRDefault="00A0576C" w:rsidP="00D01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A607F" w14:textId="455CBBCB" w:rsidR="0017581E" w:rsidRDefault="00677846" w:rsidP="00677846">
    <w:pPr>
      <w:pStyle w:val="Header"/>
      <w:tabs>
        <w:tab w:val="clear" w:pos="4513"/>
        <w:tab w:val="clear" w:pos="9026"/>
        <w:tab w:val="center" w:pos="4820"/>
        <w:tab w:val="right" w:pos="9746"/>
      </w:tabs>
      <w:jc w:val="left"/>
    </w:pPr>
    <w:r>
      <w:t>COMP9417 18s1</w:t>
    </w:r>
    <w:r w:rsidR="00D01CF4">
      <w:tab/>
      <w:t>Fake News Challeng</w:t>
    </w:r>
    <w:r>
      <w:t>e</w:t>
    </w:r>
    <w:r w:rsidR="00D01CF4">
      <w:tab/>
    </w:r>
    <w:r>
      <w:t xml:space="preserve">Assignment </w:t>
    </w:r>
    <w:r w:rsidR="00084443">
      <w:t>2</w:t>
    </w:r>
    <w:r w:rsidR="0017581E">
      <w:tab/>
    </w:r>
    <w:r w:rsidR="0017581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39D6"/>
    <w:multiLevelType w:val="hybridMultilevel"/>
    <w:tmpl w:val="F44A4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3A7215"/>
    <w:multiLevelType w:val="hybridMultilevel"/>
    <w:tmpl w:val="0022921A"/>
    <w:lvl w:ilvl="0" w:tplc="8EF83A10">
      <w:numFmt w:val="bullet"/>
      <w:lvlText w:val=""/>
      <w:lvlJc w:val="left"/>
      <w:pPr>
        <w:ind w:left="720" w:hanging="360"/>
      </w:pPr>
      <w:rPr>
        <w:rFonts w:ascii="Symbol" w:eastAsiaTheme="minorHAnsi" w:hAnsi="Symbol" w:cs="CMU Serif"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222EFA"/>
    <w:multiLevelType w:val="hybridMultilevel"/>
    <w:tmpl w:val="EBB8B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63"/>
    <w:rsid w:val="00023795"/>
    <w:rsid w:val="00025B1F"/>
    <w:rsid w:val="00061447"/>
    <w:rsid w:val="00084443"/>
    <w:rsid w:val="000D7BD8"/>
    <w:rsid w:val="000F4A80"/>
    <w:rsid w:val="000F7731"/>
    <w:rsid w:val="001160F7"/>
    <w:rsid w:val="00152F97"/>
    <w:rsid w:val="00171E89"/>
    <w:rsid w:val="0017581E"/>
    <w:rsid w:val="001D46B4"/>
    <w:rsid w:val="002073AC"/>
    <w:rsid w:val="0024649F"/>
    <w:rsid w:val="0025553E"/>
    <w:rsid w:val="002B3ED4"/>
    <w:rsid w:val="002C17CB"/>
    <w:rsid w:val="002D4FE2"/>
    <w:rsid w:val="003343A9"/>
    <w:rsid w:val="00353DCC"/>
    <w:rsid w:val="003545EC"/>
    <w:rsid w:val="003B0DFE"/>
    <w:rsid w:val="003D1A55"/>
    <w:rsid w:val="00456D90"/>
    <w:rsid w:val="00475A73"/>
    <w:rsid w:val="004A407F"/>
    <w:rsid w:val="00556BD0"/>
    <w:rsid w:val="005761CA"/>
    <w:rsid w:val="005903CF"/>
    <w:rsid w:val="005A3582"/>
    <w:rsid w:val="005B2AB0"/>
    <w:rsid w:val="005F3669"/>
    <w:rsid w:val="00642A24"/>
    <w:rsid w:val="006509CA"/>
    <w:rsid w:val="00654E79"/>
    <w:rsid w:val="00677846"/>
    <w:rsid w:val="00690D57"/>
    <w:rsid w:val="00690F0F"/>
    <w:rsid w:val="00694231"/>
    <w:rsid w:val="006D3807"/>
    <w:rsid w:val="00722AE6"/>
    <w:rsid w:val="00781563"/>
    <w:rsid w:val="007B0748"/>
    <w:rsid w:val="007B5B1C"/>
    <w:rsid w:val="007C3F9D"/>
    <w:rsid w:val="007D0AA6"/>
    <w:rsid w:val="007F186F"/>
    <w:rsid w:val="007F2618"/>
    <w:rsid w:val="00805961"/>
    <w:rsid w:val="00813A6F"/>
    <w:rsid w:val="00827BC9"/>
    <w:rsid w:val="00852CF6"/>
    <w:rsid w:val="008B3080"/>
    <w:rsid w:val="008C4966"/>
    <w:rsid w:val="008F23A4"/>
    <w:rsid w:val="0091098E"/>
    <w:rsid w:val="00912144"/>
    <w:rsid w:val="00925879"/>
    <w:rsid w:val="009268ED"/>
    <w:rsid w:val="00931E50"/>
    <w:rsid w:val="00935B7B"/>
    <w:rsid w:val="009563E5"/>
    <w:rsid w:val="00957F40"/>
    <w:rsid w:val="009774A7"/>
    <w:rsid w:val="00995ACB"/>
    <w:rsid w:val="009E4DBC"/>
    <w:rsid w:val="00A01C3D"/>
    <w:rsid w:val="00A0576C"/>
    <w:rsid w:val="00A422D1"/>
    <w:rsid w:val="00AF0480"/>
    <w:rsid w:val="00AF211A"/>
    <w:rsid w:val="00B036A2"/>
    <w:rsid w:val="00B64482"/>
    <w:rsid w:val="00B97D1F"/>
    <w:rsid w:val="00BC709B"/>
    <w:rsid w:val="00C04E80"/>
    <w:rsid w:val="00C25CF6"/>
    <w:rsid w:val="00C266C8"/>
    <w:rsid w:val="00C54892"/>
    <w:rsid w:val="00C80F65"/>
    <w:rsid w:val="00C87E4A"/>
    <w:rsid w:val="00C93566"/>
    <w:rsid w:val="00CA39A1"/>
    <w:rsid w:val="00CC62C6"/>
    <w:rsid w:val="00CD0263"/>
    <w:rsid w:val="00CD1C9E"/>
    <w:rsid w:val="00D01CF4"/>
    <w:rsid w:val="00D41EAE"/>
    <w:rsid w:val="00D754D7"/>
    <w:rsid w:val="00D83093"/>
    <w:rsid w:val="00D91031"/>
    <w:rsid w:val="00DA2EC5"/>
    <w:rsid w:val="00DA38FA"/>
    <w:rsid w:val="00DB7DBD"/>
    <w:rsid w:val="00DE2392"/>
    <w:rsid w:val="00DE61B3"/>
    <w:rsid w:val="00E5484F"/>
    <w:rsid w:val="00E60F8E"/>
    <w:rsid w:val="00E610E0"/>
    <w:rsid w:val="00E77705"/>
    <w:rsid w:val="00E81643"/>
    <w:rsid w:val="00E90338"/>
    <w:rsid w:val="00E90565"/>
    <w:rsid w:val="00E91D81"/>
    <w:rsid w:val="00ED0E46"/>
    <w:rsid w:val="00ED68F7"/>
    <w:rsid w:val="00EF4BBA"/>
    <w:rsid w:val="00F04616"/>
    <w:rsid w:val="00F90A89"/>
    <w:rsid w:val="00FA20E0"/>
    <w:rsid w:val="00FB2A72"/>
    <w:rsid w:val="00FB7E63"/>
    <w:rsid w:val="00FC38E9"/>
    <w:rsid w:val="00FD4A14"/>
    <w:rsid w:val="00FD64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0ADA"/>
  <w15:chartTrackingRefBased/>
  <w15:docId w15:val="{38607F02-3CB5-47DC-9597-ED4A69D4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ans Serif" w:eastAsiaTheme="minorHAnsi" w:hAnsi="CMU Sans Serif" w:cs="CMU Sans Serif"/>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565"/>
    <w:pPr>
      <w:jc w:val="both"/>
    </w:pPr>
    <w:rPr>
      <w:rFonts w:ascii="CMU Serif" w:hAnsi="CMU Serif" w:cs="CMU Serif"/>
    </w:rPr>
  </w:style>
  <w:style w:type="paragraph" w:styleId="Heading1">
    <w:name w:val="heading 1"/>
    <w:basedOn w:val="Normal"/>
    <w:next w:val="Normal"/>
    <w:link w:val="Heading1Char"/>
    <w:uiPriority w:val="9"/>
    <w:qFormat/>
    <w:rsid w:val="000D7BD8"/>
    <w:pPr>
      <w:keepNext/>
      <w:keepLines/>
      <w:spacing w:before="240" w:after="0"/>
      <w:outlineLvl w:val="0"/>
    </w:pPr>
    <w:rPr>
      <w:rFonts w:ascii="CMU Bright" w:eastAsiaTheme="majorEastAsia" w:hAnsi="CMU Bright" w:cs="CMU Bright"/>
      <w:b/>
      <w:sz w:val="32"/>
      <w:szCs w:val="32"/>
    </w:rPr>
  </w:style>
  <w:style w:type="paragraph" w:styleId="Heading2">
    <w:name w:val="heading 2"/>
    <w:basedOn w:val="Normal"/>
    <w:next w:val="Normal"/>
    <w:link w:val="Heading2Char"/>
    <w:uiPriority w:val="9"/>
    <w:unhideWhenUsed/>
    <w:qFormat/>
    <w:rsid w:val="000D7BD8"/>
    <w:pPr>
      <w:keepNext/>
      <w:keepLines/>
      <w:spacing w:before="40" w:after="0"/>
      <w:outlineLvl w:val="1"/>
    </w:pPr>
    <w:rPr>
      <w:rFonts w:ascii="CMU Bright" w:eastAsiaTheme="majorEastAsia" w:hAnsi="CMU Bright" w:cs="CMU Bright"/>
      <w:b/>
      <w:sz w:val="26"/>
      <w:szCs w:val="26"/>
    </w:rPr>
  </w:style>
  <w:style w:type="paragraph" w:styleId="Heading3">
    <w:name w:val="heading 3"/>
    <w:basedOn w:val="Normal"/>
    <w:next w:val="Normal"/>
    <w:link w:val="Heading3Char"/>
    <w:uiPriority w:val="9"/>
    <w:unhideWhenUsed/>
    <w:qFormat/>
    <w:rsid w:val="00995ACB"/>
    <w:pPr>
      <w:keepNext/>
      <w:keepLines/>
      <w:spacing w:before="40" w:after="0"/>
      <w:outlineLvl w:val="2"/>
    </w:pPr>
    <w:rPr>
      <w:rFonts w:ascii="CMU Bright" w:eastAsiaTheme="majorEastAsia" w:hAnsi="CMU Bright" w:cs="CMU Bright"/>
      <w:sz w:val="24"/>
      <w:szCs w:val="24"/>
    </w:rPr>
  </w:style>
  <w:style w:type="paragraph" w:styleId="Heading4">
    <w:name w:val="heading 4"/>
    <w:basedOn w:val="Normal"/>
    <w:next w:val="Normal"/>
    <w:link w:val="Heading4Char"/>
    <w:uiPriority w:val="9"/>
    <w:unhideWhenUsed/>
    <w:qFormat/>
    <w:rsid w:val="00995ACB"/>
    <w:pPr>
      <w:keepNext/>
      <w:keepLines/>
      <w:spacing w:before="40" w:after="0"/>
      <w:outlineLvl w:val="3"/>
    </w:pPr>
    <w:rPr>
      <w:rFonts w:ascii="CMU Bright" w:eastAsiaTheme="majorEastAsia" w:hAnsi="CMU Bright" w:cs="CMU Bright"/>
      <w:i/>
      <w:iCs/>
    </w:rPr>
  </w:style>
  <w:style w:type="paragraph" w:styleId="Heading5">
    <w:name w:val="heading 5"/>
    <w:basedOn w:val="Normal"/>
    <w:next w:val="Normal"/>
    <w:link w:val="Heading5Char"/>
    <w:uiPriority w:val="9"/>
    <w:unhideWhenUsed/>
    <w:qFormat/>
    <w:rsid w:val="00995ACB"/>
    <w:pPr>
      <w:keepNext/>
      <w:keepLines/>
      <w:spacing w:before="40" w:after="0"/>
      <w:outlineLvl w:val="4"/>
    </w:pPr>
    <w:rPr>
      <w:rFonts w:ascii="CMU Bright" w:eastAsiaTheme="majorEastAsia" w:hAnsi="CMU Bright" w:cs="CMU Bright"/>
    </w:rPr>
  </w:style>
  <w:style w:type="paragraph" w:styleId="Heading6">
    <w:name w:val="heading 6"/>
    <w:basedOn w:val="Normal"/>
    <w:next w:val="Normal"/>
    <w:link w:val="Heading6Char"/>
    <w:uiPriority w:val="9"/>
    <w:unhideWhenUsed/>
    <w:qFormat/>
    <w:rsid w:val="00995ACB"/>
    <w:pPr>
      <w:keepNext/>
      <w:keepLines/>
      <w:spacing w:before="40" w:after="0"/>
      <w:outlineLvl w:val="5"/>
    </w:pPr>
    <w:rPr>
      <w:rFonts w:ascii="CMU Bright" w:eastAsiaTheme="majorEastAsia" w:hAnsi="CMU Bright" w:cs="CMU Bright"/>
    </w:rPr>
  </w:style>
  <w:style w:type="paragraph" w:styleId="Heading7">
    <w:name w:val="heading 7"/>
    <w:basedOn w:val="Normal"/>
    <w:next w:val="Normal"/>
    <w:link w:val="Heading7Char"/>
    <w:uiPriority w:val="9"/>
    <w:unhideWhenUsed/>
    <w:qFormat/>
    <w:rsid w:val="00995ACB"/>
    <w:pPr>
      <w:keepNext/>
      <w:keepLines/>
      <w:spacing w:before="40" w:after="0"/>
      <w:outlineLvl w:val="6"/>
    </w:pPr>
    <w:rPr>
      <w:rFonts w:ascii="CMU Bright" w:eastAsiaTheme="majorEastAsia" w:hAnsi="CMU Bright" w:cs="CMU Bright"/>
      <w:i/>
      <w:iCs/>
    </w:rPr>
  </w:style>
  <w:style w:type="paragraph" w:styleId="Heading8">
    <w:name w:val="heading 8"/>
    <w:basedOn w:val="Normal"/>
    <w:next w:val="Normal"/>
    <w:link w:val="Heading8Char"/>
    <w:uiPriority w:val="9"/>
    <w:unhideWhenUsed/>
    <w:qFormat/>
    <w:rsid w:val="00995ACB"/>
    <w:pPr>
      <w:keepNext/>
      <w:keepLines/>
      <w:spacing w:before="40" w:after="0"/>
      <w:outlineLvl w:val="7"/>
    </w:pPr>
    <w:rPr>
      <w:rFonts w:ascii="CMU Bright" w:eastAsiaTheme="majorEastAsia" w:hAnsi="CMU Bright" w:cs="CMU Bright"/>
      <w:sz w:val="21"/>
      <w:szCs w:val="21"/>
    </w:rPr>
  </w:style>
  <w:style w:type="paragraph" w:styleId="Heading9">
    <w:name w:val="heading 9"/>
    <w:basedOn w:val="Normal"/>
    <w:next w:val="Normal"/>
    <w:link w:val="Heading9Char"/>
    <w:uiPriority w:val="9"/>
    <w:unhideWhenUsed/>
    <w:qFormat/>
    <w:rsid w:val="00995ACB"/>
    <w:pPr>
      <w:keepNext/>
      <w:keepLines/>
      <w:spacing w:before="40" w:after="0"/>
      <w:outlineLvl w:val="8"/>
    </w:pPr>
    <w:rPr>
      <w:rFonts w:ascii="CMU Bright" w:eastAsiaTheme="majorEastAsia" w:hAnsi="CMU Bright" w:cs="CMU Bright"/>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BD8"/>
    <w:rPr>
      <w:rFonts w:ascii="CMU Bright" w:eastAsiaTheme="majorEastAsia" w:hAnsi="CMU Bright" w:cs="CMU Bright"/>
      <w:b/>
      <w:sz w:val="32"/>
      <w:szCs w:val="32"/>
    </w:rPr>
  </w:style>
  <w:style w:type="character" w:customStyle="1" w:styleId="Heading2Char">
    <w:name w:val="Heading 2 Char"/>
    <w:basedOn w:val="DefaultParagraphFont"/>
    <w:link w:val="Heading2"/>
    <w:uiPriority w:val="9"/>
    <w:rsid w:val="000D7BD8"/>
    <w:rPr>
      <w:rFonts w:ascii="CMU Bright" w:eastAsiaTheme="majorEastAsia" w:hAnsi="CMU Bright" w:cs="CMU Bright"/>
      <w:b/>
      <w:sz w:val="26"/>
      <w:szCs w:val="26"/>
    </w:rPr>
  </w:style>
  <w:style w:type="character" w:customStyle="1" w:styleId="Heading3Char">
    <w:name w:val="Heading 3 Char"/>
    <w:basedOn w:val="DefaultParagraphFont"/>
    <w:link w:val="Heading3"/>
    <w:uiPriority w:val="9"/>
    <w:rsid w:val="00995ACB"/>
    <w:rPr>
      <w:rFonts w:ascii="CMU Bright" w:eastAsiaTheme="majorEastAsia" w:hAnsi="CMU Bright" w:cs="CMU Bright"/>
      <w:sz w:val="24"/>
      <w:szCs w:val="24"/>
    </w:rPr>
  </w:style>
  <w:style w:type="character" w:customStyle="1" w:styleId="Heading4Char">
    <w:name w:val="Heading 4 Char"/>
    <w:basedOn w:val="DefaultParagraphFont"/>
    <w:link w:val="Heading4"/>
    <w:uiPriority w:val="9"/>
    <w:rsid w:val="00995ACB"/>
    <w:rPr>
      <w:rFonts w:ascii="CMU Bright" w:eastAsiaTheme="majorEastAsia" w:hAnsi="CMU Bright" w:cs="CMU Bright"/>
      <w:i/>
      <w:iCs/>
    </w:rPr>
  </w:style>
  <w:style w:type="character" w:customStyle="1" w:styleId="Heading5Char">
    <w:name w:val="Heading 5 Char"/>
    <w:basedOn w:val="DefaultParagraphFont"/>
    <w:link w:val="Heading5"/>
    <w:uiPriority w:val="9"/>
    <w:rsid w:val="00995ACB"/>
    <w:rPr>
      <w:rFonts w:ascii="CMU Bright" w:eastAsiaTheme="majorEastAsia" w:hAnsi="CMU Bright" w:cs="CMU Bright"/>
    </w:rPr>
  </w:style>
  <w:style w:type="character" w:customStyle="1" w:styleId="Heading6Char">
    <w:name w:val="Heading 6 Char"/>
    <w:basedOn w:val="DefaultParagraphFont"/>
    <w:link w:val="Heading6"/>
    <w:uiPriority w:val="9"/>
    <w:rsid w:val="00995ACB"/>
    <w:rPr>
      <w:rFonts w:ascii="CMU Bright" w:eastAsiaTheme="majorEastAsia" w:hAnsi="CMU Bright" w:cs="CMU Bright"/>
    </w:rPr>
  </w:style>
  <w:style w:type="character" w:customStyle="1" w:styleId="Heading7Char">
    <w:name w:val="Heading 7 Char"/>
    <w:basedOn w:val="DefaultParagraphFont"/>
    <w:link w:val="Heading7"/>
    <w:uiPriority w:val="9"/>
    <w:rsid w:val="00995ACB"/>
    <w:rPr>
      <w:rFonts w:ascii="CMU Bright" w:eastAsiaTheme="majorEastAsia" w:hAnsi="CMU Bright" w:cs="CMU Bright"/>
      <w:i/>
      <w:iCs/>
    </w:rPr>
  </w:style>
  <w:style w:type="character" w:customStyle="1" w:styleId="Heading8Char">
    <w:name w:val="Heading 8 Char"/>
    <w:basedOn w:val="DefaultParagraphFont"/>
    <w:link w:val="Heading8"/>
    <w:uiPriority w:val="9"/>
    <w:rsid w:val="00995ACB"/>
    <w:rPr>
      <w:rFonts w:ascii="CMU Bright" w:eastAsiaTheme="majorEastAsia" w:hAnsi="CMU Bright" w:cs="CMU Bright"/>
      <w:sz w:val="21"/>
      <w:szCs w:val="21"/>
    </w:rPr>
  </w:style>
  <w:style w:type="character" w:customStyle="1" w:styleId="Heading9Char">
    <w:name w:val="Heading 9 Char"/>
    <w:basedOn w:val="DefaultParagraphFont"/>
    <w:link w:val="Heading9"/>
    <w:uiPriority w:val="9"/>
    <w:rsid w:val="00995ACB"/>
    <w:rPr>
      <w:rFonts w:ascii="CMU Bright" w:eastAsiaTheme="majorEastAsia" w:hAnsi="CMU Bright" w:cs="CMU Bright"/>
      <w:i/>
      <w:iCs/>
      <w:sz w:val="21"/>
      <w:szCs w:val="21"/>
    </w:rPr>
  </w:style>
  <w:style w:type="paragraph" w:styleId="Title">
    <w:name w:val="Title"/>
    <w:basedOn w:val="Normal"/>
    <w:next w:val="Normal"/>
    <w:link w:val="TitleChar"/>
    <w:uiPriority w:val="10"/>
    <w:qFormat/>
    <w:rsid w:val="00C04E80"/>
    <w:pPr>
      <w:pBdr>
        <w:bottom w:val="single" w:sz="4" w:space="1" w:color="auto"/>
      </w:pBdr>
      <w:spacing w:after="0" w:line="240" w:lineRule="auto"/>
      <w:contextualSpacing/>
    </w:pPr>
    <w:rPr>
      <w:rFonts w:ascii="CMU Bright" w:eastAsiaTheme="majorEastAsia" w:hAnsi="CMU Bright" w:cs="CMU Bright"/>
      <w:spacing w:val="-10"/>
      <w:kern w:val="28"/>
      <w:sz w:val="56"/>
      <w:szCs w:val="56"/>
    </w:rPr>
  </w:style>
  <w:style w:type="character" w:customStyle="1" w:styleId="TitleChar">
    <w:name w:val="Title Char"/>
    <w:basedOn w:val="DefaultParagraphFont"/>
    <w:link w:val="Title"/>
    <w:uiPriority w:val="10"/>
    <w:rsid w:val="00C04E80"/>
    <w:rPr>
      <w:rFonts w:ascii="CMU Bright" w:eastAsiaTheme="majorEastAsia" w:hAnsi="CMU Bright" w:cs="CMU Bright"/>
      <w:spacing w:val="-10"/>
      <w:kern w:val="28"/>
      <w:sz w:val="56"/>
      <w:szCs w:val="56"/>
    </w:rPr>
  </w:style>
  <w:style w:type="paragraph" w:styleId="Subtitle">
    <w:name w:val="Subtitle"/>
    <w:basedOn w:val="Normal"/>
    <w:next w:val="Normal"/>
    <w:link w:val="SubtitleChar"/>
    <w:uiPriority w:val="11"/>
    <w:qFormat/>
    <w:rsid w:val="00C04E80"/>
    <w:pPr>
      <w:numPr>
        <w:ilvl w:val="1"/>
      </w:numPr>
    </w:pPr>
    <w:rPr>
      <w:rFonts w:ascii="CMU Bright" w:hAnsi="CMU Bright" w:cs="CMU Bright"/>
      <w:color w:val="5A5A5A" w:themeColor="text1" w:themeTint="A5"/>
      <w:spacing w:val="15"/>
    </w:rPr>
  </w:style>
  <w:style w:type="character" w:customStyle="1" w:styleId="SubtitleChar">
    <w:name w:val="Subtitle Char"/>
    <w:basedOn w:val="DefaultParagraphFont"/>
    <w:link w:val="Subtitle"/>
    <w:uiPriority w:val="11"/>
    <w:rsid w:val="00C04E80"/>
    <w:rPr>
      <w:rFonts w:ascii="CMU Bright" w:hAnsi="CMU Bright" w:cs="CMU Bright"/>
      <w:color w:val="5A5A5A" w:themeColor="text1" w:themeTint="A5"/>
      <w:spacing w:val="15"/>
    </w:rPr>
  </w:style>
  <w:style w:type="paragraph" w:styleId="IntenseQuote">
    <w:name w:val="Intense Quote"/>
    <w:basedOn w:val="Normal"/>
    <w:next w:val="Normal"/>
    <w:link w:val="IntenseQuoteChar"/>
    <w:uiPriority w:val="30"/>
    <w:qFormat/>
    <w:rsid w:val="00C04E80"/>
    <w:pPr>
      <w:pBdr>
        <w:top w:val="single" w:sz="4" w:space="10" w:color="808080" w:themeColor="background1" w:themeShade="80"/>
        <w:bottom w:val="single" w:sz="4" w:space="10" w:color="808080" w:themeColor="background1" w:themeShade="80"/>
      </w:pBdr>
      <w:spacing w:before="360" w:after="360"/>
      <w:ind w:left="864" w:right="864"/>
      <w:jc w:val="center"/>
    </w:pPr>
    <w:rPr>
      <w:i/>
      <w:iCs/>
      <w:color w:val="808080" w:themeColor="background1" w:themeShade="80"/>
    </w:rPr>
  </w:style>
  <w:style w:type="character" w:customStyle="1" w:styleId="IntenseQuoteChar">
    <w:name w:val="Intense Quote Char"/>
    <w:basedOn w:val="DefaultParagraphFont"/>
    <w:link w:val="IntenseQuote"/>
    <w:uiPriority w:val="30"/>
    <w:rsid w:val="00C04E80"/>
    <w:rPr>
      <w:i/>
      <w:iCs/>
      <w:color w:val="808080" w:themeColor="background1" w:themeShade="80"/>
    </w:rPr>
  </w:style>
  <w:style w:type="paragraph" w:styleId="ListParagraph">
    <w:name w:val="List Paragraph"/>
    <w:basedOn w:val="Normal"/>
    <w:uiPriority w:val="34"/>
    <w:qFormat/>
    <w:rsid w:val="00FB7E63"/>
    <w:pPr>
      <w:ind w:left="720"/>
      <w:contextualSpacing/>
    </w:pPr>
  </w:style>
  <w:style w:type="character" w:styleId="PlaceholderText">
    <w:name w:val="Placeholder Text"/>
    <w:basedOn w:val="DefaultParagraphFont"/>
    <w:uiPriority w:val="99"/>
    <w:semiHidden/>
    <w:rsid w:val="000F7731"/>
    <w:rPr>
      <w:color w:val="808080"/>
    </w:rPr>
  </w:style>
  <w:style w:type="paragraph" w:styleId="Bibliography">
    <w:name w:val="Bibliography"/>
    <w:basedOn w:val="Normal"/>
    <w:next w:val="Normal"/>
    <w:uiPriority w:val="37"/>
    <w:unhideWhenUsed/>
    <w:rsid w:val="003B0DFE"/>
  </w:style>
  <w:style w:type="character" w:styleId="Hyperlink">
    <w:name w:val="Hyperlink"/>
    <w:basedOn w:val="DefaultParagraphFont"/>
    <w:uiPriority w:val="99"/>
    <w:unhideWhenUsed/>
    <w:rsid w:val="003B0DFE"/>
    <w:rPr>
      <w:color w:val="0000FF"/>
      <w:u w:val="single"/>
    </w:rPr>
  </w:style>
  <w:style w:type="table" w:styleId="TableGridLight">
    <w:name w:val="Grid Table Light"/>
    <w:basedOn w:val="TableNormal"/>
    <w:uiPriority w:val="40"/>
    <w:rsid w:val="003343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3343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01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CF4"/>
    <w:rPr>
      <w:rFonts w:ascii="CMU Serif" w:hAnsi="CMU Serif" w:cs="CMU Serif"/>
    </w:rPr>
  </w:style>
  <w:style w:type="paragraph" w:styleId="Footer">
    <w:name w:val="footer"/>
    <w:basedOn w:val="Normal"/>
    <w:link w:val="FooterChar"/>
    <w:uiPriority w:val="99"/>
    <w:unhideWhenUsed/>
    <w:rsid w:val="00D01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CF4"/>
    <w:rPr>
      <w:rFonts w:ascii="CMU Serif" w:hAnsi="CMU Serif" w:cs="CMU Serif"/>
    </w:rPr>
  </w:style>
  <w:style w:type="character" w:styleId="UnresolvedMention">
    <w:name w:val="Unresolved Mention"/>
    <w:basedOn w:val="DefaultParagraphFont"/>
    <w:uiPriority w:val="99"/>
    <w:semiHidden/>
    <w:unhideWhenUsed/>
    <w:rsid w:val="00FD4A14"/>
    <w:rPr>
      <w:color w:val="808080"/>
      <w:shd w:val="clear" w:color="auto" w:fill="E6E6E6"/>
    </w:rPr>
  </w:style>
  <w:style w:type="character" w:styleId="FollowedHyperlink">
    <w:name w:val="FollowedHyperlink"/>
    <w:basedOn w:val="DefaultParagraphFont"/>
    <w:uiPriority w:val="99"/>
    <w:semiHidden/>
    <w:unhideWhenUsed/>
    <w:rsid w:val="00B97D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878">
      <w:bodyDiv w:val="1"/>
      <w:marLeft w:val="0"/>
      <w:marRight w:val="0"/>
      <w:marTop w:val="0"/>
      <w:marBottom w:val="0"/>
      <w:divBdr>
        <w:top w:val="none" w:sz="0" w:space="0" w:color="auto"/>
        <w:left w:val="none" w:sz="0" w:space="0" w:color="auto"/>
        <w:bottom w:val="none" w:sz="0" w:space="0" w:color="auto"/>
        <w:right w:val="none" w:sz="0" w:space="0" w:color="auto"/>
      </w:divBdr>
    </w:div>
    <w:div w:id="149098606">
      <w:bodyDiv w:val="1"/>
      <w:marLeft w:val="0"/>
      <w:marRight w:val="0"/>
      <w:marTop w:val="0"/>
      <w:marBottom w:val="0"/>
      <w:divBdr>
        <w:top w:val="none" w:sz="0" w:space="0" w:color="auto"/>
        <w:left w:val="none" w:sz="0" w:space="0" w:color="auto"/>
        <w:bottom w:val="none" w:sz="0" w:space="0" w:color="auto"/>
        <w:right w:val="none" w:sz="0" w:space="0" w:color="auto"/>
      </w:divBdr>
    </w:div>
    <w:div w:id="608240707">
      <w:bodyDiv w:val="1"/>
      <w:marLeft w:val="0"/>
      <w:marRight w:val="0"/>
      <w:marTop w:val="0"/>
      <w:marBottom w:val="0"/>
      <w:divBdr>
        <w:top w:val="none" w:sz="0" w:space="0" w:color="auto"/>
        <w:left w:val="none" w:sz="0" w:space="0" w:color="auto"/>
        <w:bottom w:val="none" w:sz="0" w:space="0" w:color="auto"/>
        <w:right w:val="none" w:sz="0" w:space="0" w:color="auto"/>
      </w:divBdr>
    </w:div>
    <w:div w:id="998537975">
      <w:bodyDiv w:val="1"/>
      <w:marLeft w:val="0"/>
      <w:marRight w:val="0"/>
      <w:marTop w:val="0"/>
      <w:marBottom w:val="0"/>
      <w:divBdr>
        <w:top w:val="none" w:sz="0" w:space="0" w:color="auto"/>
        <w:left w:val="none" w:sz="0" w:space="0" w:color="auto"/>
        <w:bottom w:val="none" w:sz="0" w:space="0" w:color="auto"/>
        <w:right w:val="none" w:sz="0" w:space="0" w:color="auto"/>
      </w:divBdr>
    </w:div>
    <w:div w:id="1059085649">
      <w:bodyDiv w:val="1"/>
      <w:marLeft w:val="0"/>
      <w:marRight w:val="0"/>
      <w:marTop w:val="0"/>
      <w:marBottom w:val="0"/>
      <w:divBdr>
        <w:top w:val="none" w:sz="0" w:space="0" w:color="auto"/>
        <w:left w:val="none" w:sz="0" w:space="0" w:color="auto"/>
        <w:bottom w:val="none" w:sz="0" w:space="0" w:color="auto"/>
        <w:right w:val="none" w:sz="0" w:space="0" w:color="auto"/>
      </w:divBdr>
    </w:div>
    <w:div w:id="1204828413">
      <w:bodyDiv w:val="1"/>
      <w:marLeft w:val="0"/>
      <w:marRight w:val="0"/>
      <w:marTop w:val="0"/>
      <w:marBottom w:val="0"/>
      <w:divBdr>
        <w:top w:val="none" w:sz="0" w:space="0" w:color="auto"/>
        <w:left w:val="none" w:sz="0" w:space="0" w:color="auto"/>
        <w:bottom w:val="none" w:sz="0" w:space="0" w:color="auto"/>
        <w:right w:val="none" w:sz="0" w:space="0" w:color="auto"/>
      </w:divBdr>
    </w:div>
    <w:div w:id="1618757986">
      <w:bodyDiv w:val="1"/>
      <w:marLeft w:val="0"/>
      <w:marRight w:val="0"/>
      <w:marTop w:val="0"/>
      <w:marBottom w:val="0"/>
      <w:divBdr>
        <w:top w:val="none" w:sz="0" w:space="0" w:color="auto"/>
        <w:left w:val="none" w:sz="0" w:space="0" w:color="auto"/>
        <w:bottom w:val="none" w:sz="0" w:space="0" w:color="auto"/>
        <w:right w:val="none" w:sz="0" w:space="0" w:color="auto"/>
      </w:divBdr>
    </w:div>
    <w:div w:id="1685592056">
      <w:bodyDiv w:val="1"/>
      <w:marLeft w:val="0"/>
      <w:marRight w:val="0"/>
      <w:marTop w:val="0"/>
      <w:marBottom w:val="0"/>
      <w:divBdr>
        <w:top w:val="none" w:sz="0" w:space="0" w:color="auto"/>
        <w:left w:val="none" w:sz="0" w:space="0" w:color="auto"/>
        <w:bottom w:val="none" w:sz="0" w:space="0" w:color="auto"/>
        <w:right w:val="none" w:sz="0" w:space="0" w:color="auto"/>
      </w:divBdr>
    </w:div>
    <w:div w:id="1836795744">
      <w:bodyDiv w:val="1"/>
      <w:marLeft w:val="0"/>
      <w:marRight w:val="0"/>
      <w:marTop w:val="0"/>
      <w:marBottom w:val="0"/>
      <w:divBdr>
        <w:top w:val="none" w:sz="0" w:space="0" w:color="auto"/>
        <w:left w:val="none" w:sz="0" w:space="0" w:color="auto"/>
        <w:bottom w:val="none" w:sz="0" w:space="0" w:color="auto"/>
        <w:right w:val="none" w:sz="0" w:space="0" w:color="auto"/>
      </w:divBdr>
    </w:div>
    <w:div w:id="187395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kenewschallenge.org/" TargetMode="Externa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competitions.codalab.org/competitions/16843" TargetMode="External"/><Relationship Id="rId2" Type="http://schemas.openxmlformats.org/officeDocument/2006/relationships/numbering" Target="numbering.xml"/><Relationship Id="rId16" Type="http://schemas.openxmlformats.org/officeDocument/2006/relationships/hyperlink" Target="https://github.com/FakeNewsChallenge/fnc-1-baselin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ian\Documents\GitHub\cs9417\benchmar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ian\Documents\GitHub\cs9417\benchmark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r>
              <a:rPr lang="en-AU" sz="1400" b="0" i="0" baseline="0">
                <a:effectLst/>
              </a:rPr>
              <a:t>Baseline Relative Score Improvement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title>
    <c:autoTitleDeleted val="0"/>
    <c:plotArea>
      <c:layout/>
      <c:lineChart>
        <c:grouping val="standard"/>
        <c:varyColors val="0"/>
        <c:ser>
          <c:idx val="0"/>
          <c:order val="0"/>
          <c:tx>
            <c:strRef>
              <c:f>Comparison!$C$1</c:f>
              <c:strCache>
                <c:ptCount val="1"/>
                <c:pt idx="0">
                  <c:v>Common Word</c:v>
                </c:pt>
              </c:strCache>
            </c:strRef>
          </c:tx>
          <c:spPr>
            <a:ln w="28575" cap="rnd">
              <a:solidFill>
                <a:schemeClr val="accent1"/>
              </a:solidFill>
              <a:round/>
            </a:ln>
            <a:effectLst/>
          </c:spPr>
          <c:marker>
            <c:symbol val="none"/>
          </c:marker>
          <c:cat>
            <c:strRef>
              <c:f>Comparison!$A$2:$A$4</c:f>
              <c:strCache>
                <c:ptCount val="3"/>
                <c:pt idx="0">
                  <c:v>All Data</c:v>
                </c:pt>
                <c:pt idx="1">
                  <c:v>Related Data</c:v>
                </c:pt>
                <c:pt idx="2">
                  <c:v>Biased Data</c:v>
                </c:pt>
              </c:strCache>
            </c:strRef>
          </c:cat>
          <c:val>
            <c:numRef>
              <c:f>Comparison!$D$2:$D$4</c:f>
              <c:numCache>
                <c:formatCode>0.000%</c:formatCode>
                <c:ptCount val="3"/>
                <c:pt idx="0">
                  <c:v>3.4781675785859889E-2</c:v>
                </c:pt>
                <c:pt idx="1">
                  <c:v>1.9718914279583721E-2</c:v>
                </c:pt>
                <c:pt idx="2">
                  <c:v>1.7015341701534181E-2</c:v>
                </c:pt>
              </c:numCache>
            </c:numRef>
          </c:val>
          <c:smooth val="0"/>
          <c:extLst>
            <c:ext xmlns:c16="http://schemas.microsoft.com/office/drawing/2014/chart" uri="{C3380CC4-5D6E-409C-BE32-E72D297353CC}">
              <c16:uniqueId val="{00000000-B6D3-495A-85AF-059E9D45966D}"/>
            </c:ext>
          </c:extLst>
        </c:ser>
        <c:ser>
          <c:idx val="2"/>
          <c:order val="1"/>
          <c:tx>
            <c:strRef>
              <c:f>Comparison!$E$1</c:f>
              <c:strCache>
                <c:ptCount val="1"/>
                <c:pt idx="0">
                  <c:v>Paraphrasing</c:v>
                </c:pt>
              </c:strCache>
            </c:strRef>
          </c:tx>
          <c:spPr>
            <a:ln w="28575" cap="rnd">
              <a:solidFill>
                <a:schemeClr val="accent3"/>
              </a:solidFill>
              <a:round/>
            </a:ln>
            <a:effectLst/>
          </c:spPr>
          <c:marker>
            <c:symbol val="none"/>
          </c:marker>
          <c:val>
            <c:numRef>
              <c:f>Comparison!$F$2:$F$4</c:f>
              <c:numCache>
                <c:formatCode>0.000%</c:formatCode>
                <c:ptCount val="3"/>
                <c:pt idx="0">
                  <c:v>4.3171333547902591E-2</c:v>
                </c:pt>
                <c:pt idx="1">
                  <c:v>2.4825662482566235E-2</c:v>
                </c:pt>
                <c:pt idx="2">
                  <c:v>2.0577191288488339E-2</c:v>
                </c:pt>
              </c:numCache>
            </c:numRef>
          </c:val>
          <c:smooth val="0"/>
          <c:extLst>
            <c:ext xmlns:c16="http://schemas.microsoft.com/office/drawing/2014/chart" uri="{C3380CC4-5D6E-409C-BE32-E72D297353CC}">
              <c16:uniqueId val="{00000001-B6D3-495A-85AF-059E9D45966D}"/>
            </c:ext>
          </c:extLst>
        </c:ser>
        <c:ser>
          <c:idx val="1"/>
          <c:order val="2"/>
          <c:tx>
            <c:strRef>
              <c:f>Comparison!$G$1</c:f>
              <c:strCache>
                <c:ptCount val="1"/>
                <c:pt idx="0">
                  <c:v>Final</c:v>
                </c:pt>
              </c:strCache>
            </c:strRef>
          </c:tx>
          <c:spPr>
            <a:ln w="28575" cap="rnd">
              <a:solidFill>
                <a:schemeClr val="accent2"/>
              </a:solidFill>
              <a:round/>
            </a:ln>
            <a:effectLst/>
          </c:spPr>
          <c:marker>
            <c:symbol val="none"/>
          </c:marker>
          <c:val>
            <c:numRef>
              <c:f>Comparison!$H$2:$H$4</c:f>
              <c:numCache>
                <c:formatCode>0.000%</c:formatCode>
                <c:ptCount val="3"/>
                <c:pt idx="0">
                  <c:v>4.3171333547902591E-2</c:v>
                </c:pt>
                <c:pt idx="1">
                  <c:v>5.089582662804415E-2</c:v>
                </c:pt>
                <c:pt idx="2">
                  <c:v>3.3515717197725614E-2</c:v>
                </c:pt>
              </c:numCache>
            </c:numRef>
          </c:val>
          <c:smooth val="0"/>
          <c:extLst>
            <c:ext xmlns:c16="http://schemas.microsoft.com/office/drawing/2014/chart" uri="{C3380CC4-5D6E-409C-BE32-E72D297353CC}">
              <c16:uniqueId val="{00000002-B6D3-495A-85AF-059E9D45966D}"/>
            </c:ext>
          </c:extLst>
        </c:ser>
        <c:dLbls>
          <c:showLegendKey val="0"/>
          <c:showVal val="0"/>
          <c:showCatName val="0"/>
          <c:showSerName val="0"/>
          <c:showPercent val="0"/>
          <c:showBubbleSize val="0"/>
        </c:dLbls>
        <c:smooth val="0"/>
        <c:axId val="10703072"/>
        <c:axId val="6039808"/>
      </c:lineChart>
      <c:catAx>
        <c:axId val="1070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r>
                  <a:rPr lang="en-AU"/>
                  <a:t>Classification Stage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crossAx val="6039808"/>
        <c:crosses val="autoZero"/>
        <c:auto val="1"/>
        <c:lblAlgn val="ctr"/>
        <c:lblOffset val="100"/>
        <c:noMultiLvlLbl val="0"/>
      </c:catAx>
      <c:valAx>
        <c:axId val="603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r>
                  <a:rPr lang="en-AU"/>
                  <a:t>Relative Score Diff.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crossAx val="1070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MU Sans Serif" panose="02000603000000000000" pitchFamily="2" charset="0"/>
          <a:ea typeface="CMU Sans Serif" panose="02000603000000000000" pitchFamily="2" charset="0"/>
          <a:cs typeface="CMU Sans Serif" panose="02000603000000000000" pitchFamily="2"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r>
              <a:rPr lang="en-AU"/>
              <a:t>Competition Result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title>
    <c:autoTitleDeleted val="0"/>
    <c:plotArea>
      <c:layout/>
      <c:barChart>
        <c:barDir val="col"/>
        <c:grouping val="clustered"/>
        <c:varyColors val="0"/>
        <c:ser>
          <c:idx val="0"/>
          <c:order val="0"/>
          <c:tx>
            <c:strRef>
              <c:f>Comparison!$B$1</c:f>
              <c:strCache>
                <c:ptCount val="1"/>
                <c:pt idx="0">
                  <c:v>Baseline</c:v>
                </c:pt>
              </c:strCache>
            </c:strRef>
          </c:tx>
          <c:spPr>
            <a:solidFill>
              <a:schemeClr val="accent1"/>
            </a:solidFill>
            <a:ln>
              <a:noFill/>
            </a:ln>
            <a:effectLst/>
          </c:spPr>
          <c:invertIfNegative val="0"/>
          <c:cat>
            <c:strRef>
              <c:f>Comparison!$A$2:$A$4</c:f>
              <c:strCache>
                <c:ptCount val="3"/>
                <c:pt idx="0">
                  <c:v>All Data</c:v>
                </c:pt>
                <c:pt idx="1">
                  <c:v>Related Data</c:v>
                </c:pt>
                <c:pt idx="2">
                  <c:v>Biased Data</c:v>
                </c:pt>
              </c:strCache>
            </c:strRef>
          </c:cat>
          <c:val>
            <c:numRef>
              <c:f>Comparison!$B$2:$B$4</c:f>
              <c:numCache>
                <c:formatCode>0.000%</c:formatCode>
                <c:ptCount val="3"/>
                <c:pt idx="0">
                  <c:v>0.88878875657118339</c:v>
                </c:pt>
                <c:pt idx="1">
                  <c:v>0.75515502628473341</c:v>
                </c:pt>
                <c:pt idx="2">
                  <c:v>0.75200085827700891</c:v>
                </c:pt>
              </c:numCache>
            </c:numRef>
          </c:val>
          <c:extLst>
            <c:ext xmlns:c16="http://schemas.microsoft.com/office/drawing/2014/chart" uri="{C3380CC4-5D6E-409C-BE32-E72D297353CC}">
              <c16:uniqueId val="{00000000-F7E2-4E69-9FB7-4E48073A9B62}"/>
            </c:ext>
          </c:extLst>
        </c:ser>
        <c:ser>
          <c:idx val="1"/>
          <c:order val="1"/>
          <c:tx>
            <c:strRef>
              <c:f>Comparison!$G$1</c:f>
              <c:strCache>
                <c:ptCount val="1"/>
                <c:pt idx="0">
                  <c:v>Final</c:v>
                </c:pt>
              </c:strCache>
            </c:strRef>
          </c:tx>
          <c:spPr>
            <a:solidFill>
              <a:schemeClr val="accent2"/>
            </a:solidFill>
            <a:ln>
              <a:noFill/>
            </a:ln>
            <a:effectLst/>
          </c:spPr>
          <c:invertIfNegative val="0"/>
          <c:cat>
            <c:strRef>
              <c:f>Comparison!$A$2:$A$4</c:f>
              <c:strCache>
                <c:ptCount val="3"/>
                <c:pt idx="0">
                  <c:v>All Data</c:v>
                </c:pt>
                <c:pt idx="1">
                  <c:v>Related Data</c:v>
                </c:pt>
                <c:pt idx="2">
                  <c:v>Biased Data</c:v>
                </c:pt>
              </c:strCache>
            </c:strRef>
          </c:cat>
          <c:val>
            <c:numRef>
              <c:f>Comparison!$G$2:$G$4</c:f>
              <c:numCache>
                <c:formatCode>0.000%</c:formatCode>
                <c:ptCount val="3"/>
                <c:pt idx="0">
                  <c:v>0.93196009011908598</c:v>
                </c:pt>
                <c:pt idx="1">
                  <c:v>0.80605085291277756</c:v>
                </c:pt>
                <c:pt idx="2">
                  <c:v>0.78551657547473452</c:v>
                </c:pt>
              </c:numCache>
            </c:numRef>
          </c:val>
          <c:extLst>
            <c:ext xmlns:c16="http://schemas.microsoft.com/office/drawing/2014/chart" uri="{C3380CC4-5D6E-409C-BE32-E72D297353CC}">
              <c16:uniqueId val="{00000001-F7E2-4E69-9FB7-4E48073A9B62}"/>
            </c:ext>
          </c:extLst>
        </c:ser>
        <c:dLbls>
          <c:showLegendKey val="0"/>
          <c:showVal val="0"/>
          <c:showCatName val="0"/>
          <c:showSerName val="0"/>
          <c:showPercent val="0"/>
          <c:showBubbleSize val="0"/>
        </c:dLbls>
        <c:gapWidth val="219"/>
        <c:overlap val="-27"/>
        <c:axId val="1930632639"/>
        <c:axId val="1778657743"/>
      </c:barChart>
      <c:catAx>
        <c:axId val="1930632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r>
                  <a:rPr lang="en-AU"/>
                  <a:t>Classification Stage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crossAx val="1778657743"/>
        <c:crosses val="autoZero"/>
        <c:auto val="1"/>
        <c:lblAlgn val="ctr"/>
        <c:lblOffset val="100"/>
        <c:noMultiLvlLbl val="0"/>
      </c:catAx>
      <c:valAx>
        <c:axId val="1778657743"/>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r>
                  <a:rPr lang="en-AU"/>
                  <a:t>Relative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crossAx val="1930632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ans Serif" panose="02000603000000000000" pitchFamily="2" charset="0"/>
              <a:ea typeface="CMU Sans Serif" panose="02000603000000000000" pitchFamily="2" charset="0"/>
              <a:cs typeface="CMU Sans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MU Sans Serif" panose="02000603000000000000" pitchFamily="2" charset="0"/>
          <a:ea typeface="CMU Sans Serif" panose="02000603000000000000" pitchFamily="2" charset="0"/>
          <a:cs typeface="CMU Sans Serif" panose="02000603000000000000"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8F190C-83BB-4573-9456-AB7C348D0EDD}"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AU"/>
        </a:p>
      </dgm:t>
    </dgm:pt>
    <dgm:pt modelId="{1BBBBB80-3FF1-4DD6-A6EF-FC974E675556}">
      <dgm:prSet phldrT="[Text]"/>
      <dgm:spPr/>
      <dgm:t>
        <a:bodyPr/>
        <a:lstStyle/>
        <a:p>
          <a:r>
            <a:rPr lang="en-AU"/>
            <a:t>All Texts</a:t>
          </a:r>
        </a:p>
      </dgm:t>
    </dgm:pt>
    <dgm:pt modelId="{43986616-AAC8-43DF-8DA0-4106BD79924D}" type="parTrans" cxnId="{518DF615-5E7A-4C75-9F27-981BAFB4A736}">
      <dgm:prSet/>
      <dgm:spPr/>
      <dgm:t>
        <a:bodyPr/>
        <a:lstStyle/>
        <a:p>
          <a:endParaRPr lang="en-AU"/>
        </a:p>
      </dgm:t>
    </dgm:pt>
    <dgm:pt modelId="{9C1B9136-5491-40AF-A888-9E5E93BCA6F2}" type="sibTrans" cxnId="{518DF615-5E7A-4C75-9F27-981BAFB4A736}">
      <dgm:prSet/>
      <dgm:spPr/>
      <dgm:t>
        <a:bodyPr/>
        <a:lstStyle/>
        <a:p>
          <a:endParaRPr lang="en-AU"/>
        </a:p>
      </dgm:t>
    </dgm:pt>
    <dgm:pt modelId="{9F4F6498-37D3-4D7A-A314-ADC7E1D6C702}">
      <dgm:prSet phldrT="[Text]"/>
      <dgm:spPr/>
      <dgm:t>
        <a:bodyPr/>
        <a:lstStyle/>
        <a:p>
          <a:r>
            <a:rPr lang="en-AU"/>
            <a:t>Related vs. </a:t>
          </a:r>
          <a:r>
            <a:rPr lang="en-AU" b="1">
              <a:solidFill>
                <a:sysClr val="windowText" lastClr="000000"/>
              </a:solidFill>
            </a:rPr>
            <a:t>Unrelated</a:t>
          </a:r>
        </a:p>
      </dgm:t>
    </dgm:pt>
    <dgm:pt modelId="{74107DF3-AE7F-4A48-97A0-A4FB0AC3802A}" type="parTrans" cxnId="{F25A5DF3-45AB-4877-BB91-C208CE0E54B7}">
      <dgm:prSet/>
      <dgm:spPr/>
      <dgm:t>
        <a:bodyPr/>
        <a:lstStyle/>
        <a:p>
          <a:endParaRPr lang="en-AU"/>
        </a:p>
      </dgm:t>
    </dgm:pt>
    <dgm:pt modelId="{C3185DB3-D7F1-4193-A249-32491839CB90}" type="sibTrans" cxnId="{F25A5DF3-45AB-4877-BB91-C208CE0E54B7}">
      <dgm:prSet/>
      <dgm:spPr/>
      <dgm:t>
        <a:bodyPr/>
        <a:lstStyle/>
        <a:p>
          <a:endParaRPr lang="en-AU"/>
        </a:p>
      </dgm:t>
    </dgm:pt>
    <dgm:pt modelId="{5EFB020C-D736-4F8A-B48E-7271763ACAAF}">
      <dgm:prSet phldrT="[Text]"/>
      <dgm:spPr/>
      <dgm:t>
        <a:bodyPr/>
        <a:lstStyle/>
        <a:p>
          <a:r>
            <a:rPr lang="en-AU"/>
            <a:t>Related Texts </a:t>
          </a:r>
        </a:p>
      </dgm:t>
    </dgm:pt>
    <dgm:pt modelId="{3415A0EB-8540-4D34-B082-0B05A6E6069F}" type="parTrans" cxnId="{B1850882-73FC-47E0-A6A8-4B3E37EA72A7}">
      <dgm:prSet/>
      <dgm:spPr/>
      <dgm:t>
        <a:bodyPr/>
        <a:lstStyle/>
        <a:p>
          <a:endParaRPr lang="en-AU"/>
        </a:p>
      </dgm:t>
    </dgm:pt>
    <dgm:pt modelId="{138173A4-60E3-403F-8DE9-83E7ABD3AF7C}" type="sibTrans" cxnId="{B1850882-73FC-47E0-A6A8-4B3E37EA72A7}">
      <dgm:prSet/>
      <dgm:spPr/>
      <dgm:t>
        <a:bodyPr/>
        <a:lstStyle/>
        <a:p>
          <a:endParaRPr lang="en-AU"/>
        </a:p>
      </dgm:t>
    </dgm:pt>
    <dgm:pt modelId="{AD46509A-A875-4BD6-821D-DD72BBB2BC0A}">
      <dgm:prSet phldrT="[Text]"/>
      <dgm:spPr/>
      <dgm:t>
        <a:bodyPr/>
        <a:lstStyle/>
        <a:p>
          <a:r>
            <a:rPr lang="en-AU"/>
            <a:t>Biased vs. </a:t>
          </a:r>
          <a:br>
            <a:rPr lang="en-AU"/>
          </a:br>
          <a:r>
            <a:rPr lang="en-AU"/>
            <a:t>Unbiased</a:t>
          </a:r>
          <a:r>
            <a:rPr lang="en-AU" b="0"/>
            <a:t> (</a:t>
          </a:r>
          <a:r>
            <a:rPr lang="en-AU" b="1"/>
            <a:t>Discuss</a:t>
          </a:r>
          <a:r>
            <a:rPr lang="en-AU" b="0"/>
            <a:t>)</a:t>
          </a:r>
        </a:p>
      </dgm:t>
    </dgm:pt>
    <dgm:pt modelId="{A6E47D61-7BC1-466B-BA96-9B70FB55FB41}" type="parTrans" cxnId="{494FC8EE-B95F-4F60-91A2-F8016C9AC668}">
      <dgm:prSet/>
      <dgm:spPr/>
      <dgm:t>
        <a:bodyPr/>
        <a:lstStyle/>
        <a:p>
          <a:endParaRPr lang="en-AU"/>
        </a:p>
      </dgm:t>
    </dgm:pt>
    <dgm:pt modelId="{1FA0B35C-41DA-4DBB-ACB3-72EB821749F3}" type="sibTrans" cxnId="{494FC8EE-B95F-4F60-91A2-F8016C9AC668}">
      <dgm:prSet/>
      <dgm:spPr/>
      <dgm:t>
        <a:bodyPr/>
        <a:lstStyle/>
        <a:p>
          <a:endParaRPr lang="en-AU"/>
        </a:p>
      </dgm:t>
    </dgm:pt>
    <dgm:pt modelId="{AF9CBE0E-26A6-4071-8E45-4EA78CEFE79F}">
      <dgm:prSet phldrT="[Text]"/>
      <dgm:spPr/>
      <dgm:t>
        <a:bodyPr/>
        <a:lstStyle/>
        <a:p>
          <a:r>
            <a:rPr lang="en-AU"/>
            <a:t>Biased Texts</a:t>
          </a:r>
        </a:p>
      </dgm:t>
    </dgm:pt>
    <dgm:pt modelId="{721C8CD5-53D6-485C-9347-3CBCF454F6B7}" type="parTrans" cxnId="{99A99236-94A1-4CB7-B789-C6D09E3C5A71}">
      <dgm:prSet/>
      <dgm:spPr/>
      <dgm:t>
        <a:bodyPr/>
        <a:lstStyle/>
        <a:p>
          <a:endParaRPr lang="en-AU"/>
        </a:p>
      </dgm:t>
    </dgm:pt>
    <dgm:pt modelId="{20CFB925-5F60-4EB2-A87E-F818EB9181B4}" type="sibTrans" cxnId="{99A99236-94A1-4CB7-B789-C6D09E3C5A71}">
      <dgm:prSet/>
      <dgm:spPr/>
      <dgm:t>
        <a:bodyPr/>
        <a:lstStyle/>
        <a:p>
          <a:endParaRPr lang="en-AU"/>
        </a:p>
      </dgm:t>
    </dgm:pt>
    <dgm:pt modelId="{BA8D933D-72D4-4B64-9300-E8F7D4CD028F}">
      <dgm:prSet phldrT="[Text]"/>
      <dgm:spPr/>
      <dgm:t>
        <a:bodyPr/>
        <a:lstStyle/>
        <a:p>
          <a:r>
            <a:rPr lang="en-AU" b="1"/>
            <a:t>Agree</a:t>
          </a:r>
          <a:r>
            <a:rPr lang="en-AU"/>
            <a:t> vs. </a:t>
          </a:r>
          <a:br>
            <a:rPr lang="en-AU"/>
          </a:br>
          <a:r>
            <a:rPr lang="en-AU" b="1"/>
            <a:t>Disagree</a:t>
          </a:r>
        </a:p>
      </dgm:t>
    </dgm:pt>
    <dgm:pt modelId="{86AF8EED-E061-4586-9D73-D51D61294823}" type="parTrans" cxnId="{E39179B0-825C-4414-BD66-BF9C81EFCCCE}">
      <dgm:prSet/>
      <dgm:spPr/>
      <dgm:t>
        <a:bodyPr/>
        <a:lstStyle/>
        <a:p>
          <a:endParaRPr lang="en-AU"/>
        </a:p>
      </dgm:t>
    </dgm:pt>
    <dgm:pt modelId="{3D9485CD-B1C6-42E2-96D4-DF2977C5FE0C}" type="sibTrans" cxnId="{E39179B0-825C-4414-BD66-BF9C81EFCCCE}">
      <dgm:prSet/>
      <dgm:spPr/>
      <dgm:t>
        <a:bodyPr/>
        <a:lstStyle/>
        <a:p>
          <a:endParaRPr lang="en-AU"/>
        </a:p>
      </dgm:t>
    </dgm:pt>
    <dgm:pt modelId="{18C572BE-094D-4BB4-BFF9-436DCE1C89E0}" type="pres">
      <dgm:prSet presAssocID="{848F190C-83BB-4573-9456-AB7C348D0EDD}" presName="Name0" presStyleCnt="0">
        <dgm:presLayoutVars>
          <dgm:chMax val="5"/>
          <dgm:chPref val="5"/>
          <dgm:dir/>
          <dgm:animLvl val="lvl"/>
        </dgm:presLayoutVars>
      </dgm:prSet>
      <dgm:spPr/>
    </dgm:pt>
    <dgm:pt modelId="{C21784A7-3D21-4375-A6BB-959A333BF687}" type="pres">
      <dgm:prSet presAssocID="{1BBBBB80-3FF1-4DD6-A6EF-FC974E675556}" presName="parentText1" presStyleLbl="node1" presStyleIdx="0" presStyleCnt="3">
        <dgm:presLayoutVars>
          <dgm:chMax/>
          <dgm:chPref val="3"/>
          <dgm:bulletEnabled val="1"/>
        </dgm:presLayoutVars>
      </dgm:prSet>
      <dgm:spPr/>
    </dgm:pt>
    <dgm:pt modelId="{9E4084B2-6D37-475A-A02A-4B04F175A2E3}" type="pres">
      <dgm:prSet presAssocID="{1BBBBB80-3FF1-4DD6-A6EF-FC974E675556}" presName="childText1" presStyleLbl="solidAlignAcc1" presStyleIdx="0" presStyleCnt="3" custScaleY="33264" custLinFactNeighborY="-33535">
        <dgm:presLayoutVars>
          <dgm:chMax val="0"/>
          <dgm:chPref val="0"/>
          <dgm:bulletEnabled val="1"/>
        </dgm:presLayoutVars>
      </dgm:prSet>
      <dgm:spPr/>
    </dgm:pt>
    <dgm:pt modelId="{792DB549-ED72-4819-B68C-F1AA2AB5899A}" type="pres">
      <dgm:prSet presAssocID="{5EFB020C-D736-4F8A-B48E-7271763ACAAF}" presName="parentText2" presStyleLbl="node1" presStyleIdx="1" presStyleCnt="3">
        <dgm:presLayoutVars>
          <dgm:chMax/>
          <dgm:chPref val="3"/>
          <dgm:bulletEnabled val="1"/>
        </dgm:presLayoutVars>
      </dgm:prSet>
      <dgm:spPr/>
    </dgm:pt>
    <dgm:pt modelId="{069EE34B-F655-4C6A-86E8-CFD397FEFF9F}" type="pres">
      <dgm:prSet presAssocID="{5EFB020C-D736-4F8A-B48E-7271763ACAAF}" presName="childText2" presStyleLbl="solidAlignAcc1" presStyleIdx="1" presStyleCnt="3" custScaleY="33264" custLinFactNeighborY="-33060">
        <dgm:presLayoutVars>
          <dgm:chMax val="0"/>
          <dgm:chPref val="0"/>
          <dgm:bulletEnabled val="1"/>
        </dgm:presLayoutVars>
      </dgm:prSet>
      <dgm:spPr/>
    </dgm:pt>
    <dgm:pt modelId="{42A3327D-ACAB-4EE5-A2F3-D55048BC4CAC}" type="pres">
      <dgm:prSet presAssocID="{AF9CBE0E-26A6-4071-8E45-4EA78CEFE79F}" presName="parentText3" presStyleLbl="node1" presStyleIdx="2" presStyleCnt="3">
        <dgm:presLayoutVars>
          <dgm:chMax/>
          <dgm:chPref val="3"/>
          <dgm:bulletEnabled val="1"/>
        </dgm:presLayoutVars>
      </dgm:prSet>
      <dgm:spPr/>
    </dgm:pt>
    <dgm:pt modelId="{CFED2D31-D752-4B38-8A18-C5C09BF8FF29}" type="pres">
      <dgm:prSet presAssocID="{AF9CBE0E-26A6-4071-8E45-4EA78CEFE79F}" presName="childText3" presStyleLbl="solidAlignAcc1" presStyleIdx="2" presStyleCnt="3" custScaleY="33758" custLinFactNeighborY="-32816">
        <dgm:presLayoutVars>
          <dgm:chMax val="0"/>
          <dgm:chPref val="0"/>
          <dgm:bulletEnabled val="1"/>
        </dgm:presLayoutVars>
      </dgm:prSet>
      <dgm:spPr/>
    </dgm:pt>
  </dgm:ptLst>
  <dgm:cxnLst>
    <dgm:cxn modelId="{67E6D804-0825-484B-8A96-2E7905F04DFD}" type="presOf" srcId="{9F4F6498-37D3-4D7A-A314-ADC7E1D6C702}" destId="{9E4084B2-6D37-475A-A02A-4B04F175A2E3}" srcOrd="0" destOrd="0" presId="urn:microsoft.com/office/officeart/2009/3/layout/IncreasingArrowsProcess"/>
    <dgm:cxn modelId="{67F10108-B21F-49BF-9038-A7F2C8B3A275}" type="presOf" srcId="{BA8D933D-72D4-4B64-9300-E8F7D4CD028F}" destId="{CFED2D31-D752-4B38-8A18-C5C09BF8FF29}" srcOrd="0" destOrd="0" presId="urn:microsoft.com/office/officeart/2009/3/layout/IncreasingArrowsProcess"/>
    <dgm:cxn modelId="{518DF615-5E7A-4C75-9F27-981BAFB4A736}" srcId="{848F190C-83BB-4573-9456-AB7C348D0EDD}" destId="{1BBBBB80-3FF1-4DD6-A6EF-FC974E675556}" srcOrd="0" destOrd="0" parTransId="{43986616-AAC8-43DF-8DA0-4106BD79924D}" sibTransId="{9C1B9136-5491-40AF-A888-9E5E93BCA6F2}"/>
    <dgm:cxn modelId="{8C509D1E-E31E-4212-BCA6-E84FC5CE4C70}" type="presOf" srcId="{5EFB020C-D736-4F8A-B48E-7271763ACAAF}" destId="{792DB549-ED72-4819-B68C-F1AA2AB5899A}" srcOrd="0" destOrd="0" presId="urn:microsoft.com/office/officeart/2009/3/layout/IncreasingArrowsProcess"/>
    <dgm:cxn modelId="{99A99236-94A1-4CB7-B789-C6D09E3C5A71}" srcId="{848F190C-83BB-4573-9456-AB7C348D0EDD}" destId="{AF9CBE0E-26A6-4071-8E45-4EA78CEFE79F}" srcOrd="2" destOrd="0" parTransId="{721C8CD5-53D6-485C-9347-3CBCF454F6B7}" sibTransId="{20CFB925-5F60-4EB2-A87E-F818EB9181B4}"/>
    <dgm:cxn modelId="{A7DA2640-86AB-4DBB-BCA3-0DB8A5F4324A}" type="presOf" srcId="{AF9CBE0E-26A6-4071-8E45-4EA78CEFE79F}" destId="{42A3327D-ACAB-4EE5-A2F3-D55048BC4CAC}" srcOrd="0" destOrd="0" presId="urn:microsoft.com/office/officeart/2009/3/layout/IncreasingArrowsProcess"/>
    <dgm:cxn modelId="{5FBE0163-DAD3-45A1-8016-EE394AE97FF2}" type="presOf" srcId="{848F190C-83BB-4573-9456-AB7C348D0EDD}" destId="{18C572BE-094D-4BB4-BFF9-436DCE1C89E0}" srcOrd="0" destOrd="0" presId="urn:microsoft.com/office/officeart/2009/3/layout/IncreasingArrowsProcess"/>
    <dgm:cxn modelId="{B1850882-73FC-47E0-A6A8-4B3E37EA72A7}" srcId="{848F190C-83BB-4573-9456-AB7C348D0EDD}" destId="{5EFB020C-D736-4F8A-B48E-7271763ACAAF}" srcOrd="1" destOrd="0" parTransId="{3415A0EB-8540-4D34-B082-0B05A6E6069F}" sibTransId="{138173A4-60E3-403F-8DE9-83E7ABD3AF7C}"/>
    <dgm:cxn modelId="{E39179B0-825C-4414-BD66-BF9C81EFCCCE}" srcId="{AF9CBE0E-26A6-4071-8E45-4EA78CEFE79F}" destId="{BA8D933D-72D4-4B64-9300-E8F7D4CD028F}" srcOrd="0" destOrd="0" parTransId="{86AF8EED-E061-4586-9D73-D51D61294823}" sibTransId="{3D9485CD-B1C6-42E2-96D4-DF2977C5FE0C}"/>
    <dgm:cxn modelId="{BEAA12C8-FA0F-4701-87FC-FAF0E699B7DB}" type="presOf" srcId="{AD46509A-A875-4BD6-821D-DD72BBB2BC0A}" destId="{069EE34B-F655-4C6A-86E8-CFD397FEFF9F}" srcOrd="0" destOrd="0" presId="urn:microsoft.com/office/officeart/2009/3/layout/IncreasingArrowsProcess"/>
    <dgm:cxn modelId="{494FC8EE-B95F-4F60-91A2-F8016C9AC668}" srcId="{5EFB020C-D736-4F8A-B48E-7271763ACAAF}" destId="{AD46509A-A875-4BD6-821D-DD72BBB2BC0A}" srcOrd="0" destOrd="0" parTransId="{A6E47D61-7BC1-466B-BA96-9B70FB55FB41}" sibTransId="{1FA0B35C-41DA-4DBB-ACB3-72EB821749F3}"/>
    <dgm:cxn modelId="{F0F17FF0-1100-42B8-A4E0-281D0D920723}" type="presOf" srcId="{1BBBBB80-3FF1-4DD6-A6EF-FC974E675556}" destId="{C21784A7-3D21-4375-A6BB-959A333BF687}" srcOrd="0" destOrd="0" presId="urn:microsoft.com/office/officeart/2009/3/layout/IncreasingArrowsProcess"/>
    <dgm:cxn modelId="{F25A5DF3-45AB-4877-BB91-C208CE0E54B7}" srcId="{1BBBBB80-3FF1-4DD6-A6EF-FC974E675556}" destId="{9F4F6498-37D3-4D7A-A314-ADC7E1D6C702}" srcOrd="0" destOrd="0" parTransId="{74107DF3-AE7F-4A48-97A0-A4FB0AC3802A}" sibTransId="{C3185DB3-D7F1-4193-A249-32491839CB90}"/>
    <dgm:cxn modelId="{7FED3880-252C-4F9A-9D8F-33CA016CF2AC}" type="presParOf" srcId="{18C572BE-094D-4BB4-BFF9-436DCE1C89E0}" destId="{C21784A7-3D21-4375-A6BB-959A333BF687}" srcOrd="0" destOrd="0" presId="urn:microsoft.com/office/officeart/2009/3/layout/IncreasingArrowsProcess"/>
    <dgm:cxn modelId="{95E92F8E-1E74-45B6-81DC-75346C87EB19}" type="presParOf" srcId="{18C572BE-094D-4BB4-BFF9-436DCE1C89E0}" destId="{9E4084B2-6D37-475A-A02A-4B04F175A2E3}" srcOrd="1" destOrd="0" presId="urn:microsoft.com/office/officeart/2009/3/layout/IncreasingArrowsProcess"/>
    <dgm:cxn modelId="{783A8490-B438-4E0C-8DD3-7E8AC346D17B}" type="presParOf" srcId="{18C572BE-094D-4BB4-BFF9-436DCE1C89E0}" destId="{792DB549-ED72-4819-B68C-F1AA2AB5899A}" srcOrd="2" destOrd="0" presId="urn:microsoft.com/office/officeart/2009/3/layout/IncreasingArrowsProcess"/>
    <dgm:cxn modelId="{538C1713-9C97-4052-8B1A-327FB034F8AA}" type="presParOf" srcId="{18C572BE-094D-4BB4-BFF9-436DCE1C89E0}" destId="{069EE34B-F655-4C6A-86E8-CFD397FEFF9F}" srcOrd="3" destOrd="0" presId="urn:microsoft.com/office/officeart/2009/3/layout/IncreasingArrowsProcess"/>
    <dgm:cxn modelId="{2639649E-BA40-4869-ADF5-ABE080986742}" type="presParOf" srcId="{18C572BE-094D-4BB4-BFF9-436DCE1C89E0}" destId="{42A3327D-ACAB-4EE5-A2F3-D55048BC4CAC}" srcOrd="4" destOrd="0" presId="urn:microsoft.com/office/officeart/2009/3/layout/IncreasingArrowsProcess"/>
    <dgm:cxn modelId="{0E599338-DF44-4279-B45F-28F177E9C7A5}" type="presParOf" srcId="{18C572BE-094D-4BB4-BFF9-436DCE1C89E0}" destId="{CFED2D31-D752-4B38-8A18-C5C09BF8FF29}" srcOrd="5" destOrd="0" presId="urn:microsoft.com/office/officeart/2009/3/layout/IncreasingArrows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1784A7-3D21-4375-A6BB-959A333BF687}">
      <dsp:nvSpPr>
        <dsp:cNvPr id="0" name=""/>
        <dsp:cNvSpPr/>
      </dsp:nvSpPr>
      <dsp:spPr>
        <a:xfrm>
          <a:off x="11122" y="177968"/>
          <a:ext cx="3835379" cy="558577"/>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88674" numCol="1" spcCol="1270" anchor="ctr" anchorCtr="0">
          <a:noAutofit/>
        </a:bodyPr>
        <a:lstStyle/>
        <a:p>
          <a:pPr marL="0" lvl="0" indent="0" algn="l" defTabSz="444500">
            <a:lnSpc>
              <a:spcPct val="90000"/>
            </a:lnSpc>
            <a:spcBef>
              <a:spcPct val="0"/>
            </a:spcBef>
            <a:spcAft>
              <a:spcPct val="35000"/>
            </a:spcAft>
            <a:buNone/>
          </a:pPr>
          <a:r>
            <a:rPr lang="en-AU" sz="1000" kern="1200"/>
            <a:t>All Texts</a:t>
          </a:r>
        </a:p>
      </dsp:txBody>
      <dsp:txXfrm>
        <a:off x="11122" y="317612"/>
        <a:ext cx="3695735" cy="279289"/>
      </dsp:txXfrm>
    </dsp:sp>
    <dsp:sp modelId="{9E4084B2-6D37-475A-A02A-4B04F175A2E3}">
      <dsp:nvSpPr>
        <dsp:cNvPr id="0" name=""/>
        <dsp:cNvSpPr/>
      </dsp:nvSpPr>
      <dsp:spPr>
        <a:xfrm>
          <a:off x="11122" y="606915"/>
          <a:ext cx="1181296" cy="357929"/>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AU" sz="1000" kern="1200"/>
            <a:t>Related vs. </a:t>
          </a:r>
          <a:r>
            <a:rPr lang="en-AU" sz="1000" b="1" kern="1200">
              <a:solidFill>
                <a:sysClr val="windowText" lastClr="000000"/>
              </a:solidFill>
            </a:rPr>
            <a:t>Unrelated</a:t>
          </a:r>
        </a:p>
      </dsp:txBody>
      <dsp:txXfrm>
        <a:off x="11122" y="606915"/>
        <a:ext cx="1181296" cy="357929"/>
      </dsp:txXfrm>
    </dsp:sp>
    <dsp:sp modelId="{792DB549-ED72-4819-B68C-F1AA2AB5899A}">
      <dsp:nvSpPr>
        <dsp:cNvPr id="0" name=""/>
        <dsp:cNvSpPr/>
      </dsp:nvSpPr>
      <dsp:spPr>
        <a:xfrm>
          <a:off x="1192419" y="364161"/>
          <a:ext cx="2654082" cy="558577"/>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88674" numCol="1" spcCol="1270" anchor="ctr" anchorCtr="0">
          <a:noAutofit/>
        </a:bodyPr>
        <a:lstStyle/>
        <a:p>
          <a:pPr marL="0" lvl="0" indent="0" algn="l" defTabSz="444500">
            <a:lnSpc>
              <a:spcPct val="90000"/>
            </a:lnSpc>
            <a:spcBef>
              <a:spcPct val="0"/>
            </a:spcBef>
            <a:spcAft>
              <a:spcPct val="35000"/>
            </a:spcAft>
            <a:buNone/>
          </a:pPr>
          <a:r>
            <a:rPr lang="en-AU" sz="1000" kern="1200"/>
            <a:t>Related Texts </a:t>
          </a:r>
        </a:p>
      </dsp:txBody>
      <dsp:txXfrm>
        <a:off x="1192419" y="503805"/>
        <a:ext cx="2514438" cy="279289"/>
      </dsp:txXfrm>
    </dsp:sp>
    <dsp:sp modelId="{069EE34B-F655-4C6A-86E8-CFD397FEFF9F}">
      <dsp:nvSpPr>
        <dsp:cNvPr id="0" name=""/>
        <dsp:cNvSpPr/>
      </dsp:nvSpPr>
      <dsp:spPr>
        <a:xfrm>
          <a:off x="1192419" y="798219"/>
          <a:ext cx="1181296" cy="357929"/>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AU" sz="1000" kern="1200"/>
            <a:t>Biased vs. </a:t>
          </a:r>
          <a:br>
            <a:rPr lang="en-AU" sz="1000" kern="1200"/>
          </a:br>
          <a:r>
            <a:rPr lang="en-AU" sz="1000" kern="1200"/>
            <a:t>Unbiased</a:t>
          </a:r>
          <a:r>
            <a:rPr lang="en-AU" sz="1000" b="0" kern="1200"/>
            <a:t> (</a:t>
          </a:r>
          <a:r>
            <a:rPr lang="en-AU" sz="1000" b="1" kern="1200"/>
            <a:t>Discuss</a:t>
          </a:r>
          <a:r>
            <a:rPr lang="en-AU" sz="1000" b="0" kern="1200"/>
            <a:t>)</a:t>
          </a:r>
        </a:p>
      </dsp:txBody>
      <dsp:txXfrm>
        <a:off x="1192419" y="798219"/>
        <a:ext cx="1181296" cy="357929"/>
      </dsp:txXfrm>
    </dsp:sp>
    <dsp:sp modelId="{42A3327D-ACAB-4EE5-A2F3-D55048BC4CAC}">
      <dsp:nvSpPr>
        <dsp:cNvPr id="0" name=""/>
        <dsp:cNvSpPr/>
      </dsp:nvSpPr>
      <dsp:spPr>
        <a:xfrm>
          <a:off x="2373716" y="550353"/>
          <a:ext cx="1472785" cy="558577"/>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88674" numCol="1" spcCol="1270" anchor="ctr" anchorCtr="0">
          <a:noAutofit/>
        </a:bodyPr>
        <a:lstStyle/>
        <a:p>
          <a:pPr marL="0" lvl="0" indent="0" algn="l" defTabSz="444500">
            <a:lnSpc>
              <a:spcPct val="90000"/>
            </a:lnSpc>
            <a:spcBef>
              <a:spcPct val="0"/>
            </a:spcBef>
            <a:spcAft>
              <a:spcPct val="35000"/>
            </a:spcAft>
            <a:buNone/>
          </a:pPr>
          <a:r>
            <a:rPr lang="en-AU" sz="1000" kern="1200"/>
            <a:t>Biased Texts</a:t>
          </a:r>
        </a:p>
      </dsp:txBody>
      <dsp:txXfrm>
        <a:off x="2373716" y="689997"/>
        <a:ext cx="1333141" cy="279289"/>
      </dsp:txXfrm>
    </dsp:sp>
    <dsp:sp modelId="{CFED2D31-D752-4B38-8A18-C5C09BF8FF29}">
      <dsp:nvSpPr>
        <dsp:cNvPr id="0" name=""/>
        <dsp:cNvSpPr/>
      </dsp:nvSpPr>
      <dsp:spPr>
        <a:xfrm>
          <a:off x="2373716" y="984331"/>
          <a:ext cx="1181296" cy="35792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AU" sz="1000" b="1" kern="1200"/>
            <a:t>Agree</a:t>
          </a:r>
          <a:r>
            <a:rPr lang="en-AU" sz="1000" kern="1200"/>
            <a:t> vs. </a:t>
          </a:r>
          <a:br>
            <a:rPr lang="en-AU" sz="1000" kern="1200"/>
          </a:br>
          <a:r>
            <a:rPr lang="en-AU" sz="1000" b="1" kern="1200"/>
            <a:t>Disagree</a:t>
          </a:r>
        </a:p>
      </dsp:txBody>
      <dsp:txXfrm>
        <a:off x="2373716" y="984331"/>
        <a:ext cx="1181296" cy="35792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MU Serif">
    <w:panose1 w:val="02000603000000000000"/>
    <w:charset w:val="00"/>
    <w:family w:val="auto"/>
    <w:pitch w:val="variable"/>
    <w:sig w:usb0="E10002FF" w:usb1="5201E9EB" w:usb2="02020004" w:usb3="00000000" w:csb0="0000019F" w:csb1="00000000"/>
  </w:font>
  <w:font w:name="CMU Sans Serif">
    <w:panose1 w:val="02000603000000000000"/>
    <w:charset w:val="00"/>
    <w:family w:val="auto"/>
    <w:pitch w:val="variable"/>
    <w:sig w:usb0="E10002FF" w:usb1="5201E9EB" w:usb2="00020004" w:usb3="00000000" w:csb0="0000011F" w:csb1="00000000"/>
  </w:font>
  <w:font w:name="CMU Bright">
    <w:panose1 w:val="02000603000000000000"/>
    <w:charset w:val="00"/>
    <w:family w:val="auto"/>
    <w:pitch w:val="variable"/>
    <w:sig w:usb0="E10002FF" w:usb1="5201E9EB" w:usb2="00020004" w:usb3="00000000" w:csb0="0000011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24"/>
    <w:rsid w:val="00953971"/>
    <w:rsid w:val="00AD56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6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b:Source>
    <b:Tag>Cod17</b:Tag>
    <b:SourceType>InternetSite</b:SourceType>
    <b:Guid>{3D0B5260-1E28-45B7-A8F1-E643A2563C1F}</b:Guid>
    <b:Author>
      <b:Author>
        <b:Corporate>CodaLab</b:Corporate>
      </b:Author>
    </b:Author>
    <b:Title>Fake News Challenge Stage 1 (FNC-I) - Stance Detection</b:Title>
    <b:Year>2017</b:Year>
    <b:Month>June</b:Month>
    <b:YearAccessed>2018</b:YearAccessed>
    <b:MonthAccessed>May</b:MonthAccessed>
    <b:DayAccessed>29</b:DayAccessed>
    <b:URL>https://competitions.codalab.org/competitions/16843#results</b:URL>
    <b:RefOrder>2</b:RefOrder>
  </b:Source>
  <b:Source>
    <b:Tag>Fer16</b:Tag>
    <b:SourceType>ConferenceProceedings</b:SourceType>
    <b:Guid>{D6F45727-9AFC-4434-AEAE-029B0C3B726A}</b:Guid>
    <b:Title>Emergent: a novel data-set for stance classification</b:Title>
    <b:Year>2016</b:Year>
    <b:Author>
      <b:Author>
        <b:NameList>
          <b:Person>
            <b:Last>Ferreira</b:Last>
            <b:First>William</b:First>
          </b:Person>
          <b:Person>
            <b:Last>Vlachos</b:Last>
            <b:First>Andreas</b:First>
          </b:Person>
        </b:NameList>
      </b:Author>
    </b:Author>
    <b:Pages>1163–1168</b:Pages>
    <b:ConferenceName>Association for Computational Linguistics</b:ConferenceName>
    <b:City>San Diego, California</b:City>
    <b:RefOrder>1</b:RefOrder>
  </b:Source>
</b:Sources>
</file>

<file path=customXml/itemProps1.xml><?xml version="1.0" encoding="utf-8"?>
<ds:datastoreItem xmlns:ds="http://schemas.openxmlformats.org/officeDocument/2006/customXml" ds:itemID="{8120C060-914E-47E9-BDD9-44D3D665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Blair</dc:creator>
  <cp:keywords/>
  <dc:description/>
  <cp:lastModifiedBy>Julian Blair</cp:lastModifiedBy>
  <cp:revision>89</cp:revision>
  <dcterms:created xsi:type="dcterms:W3CDTF">2018-05-23T08:15:00Z</dcterms:created>
  <dcterms:modified xsi:type="dcterms:W3CDTF">2018-05-29T13:30:00Z</dcterms:modified>
</cp:coreProperties>
</file>