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56"/>
          <w:szCs w:val="56"/>
        </w:rPr>
        <w:t xml:space="preserve">Sales Dashboard</w:t>
      </w:r>
    </w:p>
    <w:p>
      <w:pPr>
        <w:spacing w:after="120" w:line="NaN"/>
        <w:jc w:val="left"/>
      </w:pPr>
      <w:r>
        <w:t xml:space="preserve">Summary of Q4 performance across all regions.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730A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730A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730A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Growth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North America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$520K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+12%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Europe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$380K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+18%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Asia Pacific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$310K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+25%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44"/>
          <w:szCs w:val="44"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60" w:line="NaN"/>
      </w:pPr>
      <w:r>
        <w:t xml:space="preserve">Increase APAC marketing spend by 20%</w:t>
      </w:r>
    </w:p>
    <w:p>
      <w:pPr>
        <w:pStyle w:val="ListParagraph"/>
        <w:numPr>
          <w:ilvl w:val="0"/>
          <w:numId w:val="2"/>
        </w:numPr>
        <w:spacing w:after="60" w:line="NaN"/>
      </w:pPr>
      <w:r>
        <w:t xml:space="preserve">Open Berlin office in Q1</w:t>
      </w:r>
    </w:p>
    <w:p>
      <w:pPr>
        <w:pStyle w:val="ListParagraph"/>
        <w:numPr>
          <w:ilvl w:val="0"/>
          <w:numId w:val="2"/>
        </w:numPr>
        <w:spacing w:after="60" w:line="NaN"/>
      </w:pPr>
      <w:r>
        <w:t xml:space="preserve">Launch localized pricing for EU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Dashboard</dc:title>
  <dc:creator>DocxForge</dc:creator>
  <cp:lastModifiedBy>Un-named</cp:lastModifiedBy>
  <cp:revision>1</cp:revision>
  <dcterms:created xsi:type="dcterms:W3CDTF">2026-05-03T14:56:08.869Z</dcterms:created>
  <dcterms:modified xsi:type="dcterms:W3CDTF">2026-05-03T14:56:08.870Z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