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Probit Model (Random Effects)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-16.38222320891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TOTAL_CRAR_PCT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-0.10617273516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GNPA_RATIO_PCT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0.18501293842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ROA_PCT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0.01282297648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LOG_ASSETS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1.14034819433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TOTAL_ADVANCES_CR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-0.00001002194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PSB_DUMMY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0.85351978271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1.58215843907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2026-03-06T00:09:53Z</dcterms:modified>
  <cp:category/>
</cp:coreProperties>
</file>