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883E8B" w14:textId="77777777" w:rsidR="00E96F06" w:rsidRPr="002D5F91" w:rsidRDefault="00000000">
      <w:pPr>
        <w:spacing w:after="0"/>
        <w:rPr>
          <w:rFonts w:ascii="Aptos" w:hAnsi="Aptos"/>
        </w:rPr>
        <w:sectPr w:rsidR="00E96F06" w:rsidRPr="002D5F91">
          <w:pgSz w:w="11906" w:h="16838"/>
          <w:pgMar w:top="0" w:right="0" w:bottom="0" w:left="0" w:header="0" w:footer="0" w:gutter="0"/>
          <w:cols w:space="720"/>
          <w:titlePg/>
        </w:sectPr>
      </w:pPr>
      <w:r w:rsidRPr="002D5F91">
        <w:rPr>
          <w:rFonts w:ascii="Aptos" w:hAnsi="Aptos"/>
          <w:noProof/>
        </w:rPr>
        <w:drawing>
          <wp:inline distT="0" distB="0" distL="0" distR="0" wp14:anchorId="637B5299" wp14:editId="0D1C9971">
            <wp:extent cx="7560000" cy="10688400"/>
            <wp:effectExtent l="0" t="0" r="0" b="0"/>
            <wp:docPr id="55" name="Pictur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ver_main.png"/>
                    <pic:cNvPicPr/>
                  </pic:nvPicPr>
                  <pic:blipFill>
                    <a:blip r:embed="rId8"/>
                    <a:stretch>
                      <a:fillRect/>
                    </a:stretch>
                  </pic:blipFill>
                  <pic:spPr>
                    <a:xfrm>
                      <a:off x="0" y="0"/>
                      <a:ext cx="7560000" cy="10688400"/>
                    </a:xfrm>
                    <a:prstGeom prst="rect">
                      <a:avLst/>
                    </a:prstGeom>
                  </pic:spPr>
                </pic:pic>
              </a:graphicData>
            </a:graphic>
          </wp:inline>
        </w:drawing>
      </w:r>
    </w:p>
    <w:p w14:paraId="74D42F16" w14:textId="77777777" w:rsidR="00E96F06" w:rsidRPr="002D5F91" w:rsidRDefault="00000000">
      <w:pPr>
        <w:spacing w:after="240" w:line="264" w:lineRule="auto"/>
        <w:rPr>
          <w:rFonts w:ascii="Aptos" w:hAnsi="Aptos"/>
        </w:rPr>
      </w:pPr>
      <w:r w:rsidRPr="002D5F91">
        <w:rPr>
          <w:rFonts w:ascii="Aptos" w:hAnsi="Aptos"/>
          <w:b/>
          <w:color w:val="14213D"/>
          <w:sz w:val="32"/>
        </w:rPr>
        <w:lastRenderedPageBreak/>
        <w:t>Table of Contents</w:t>
      </w:r>
    </w:p>
    <w:p w14:paraId="0B1F61F8" w14:textId="77777777" w:rsidR="00E96F06" w:rsidRPr="002D5F91" w:rsidRDefault="00000000">
      <w:pPr>
        <w:tabs>
          <w:tab w:val="right" w:leader="dot" w:pos="9411"/>
        </w:tabs>
        <w:spacing w:before="120" w:after="40" w:line="264" w:lineRule="auto"/>
        <w:rPr>
          <w:rFonts w:ascii="Aptos" w:hAnsi="Aptos"/>
        </w:rPr>
      </w:pPr>
      <w:r w:rsidRPr="002D5F91">
        <w:rPr>
          <w:rFonts w:ascii="Aptos" w:hAnsi="Aptos"/>
          <w:b/>
          <w:color w:val="1F1F1F"/>
        </w:rPr>
        <w:t>1. Executive summary</w:t>
      </w:r>
      <w:r w:rsidRPr="002D5F91">
        <w:rPr>
          <w:rFonts w:ascii="Aptos" w:hAnsi="Aptos"/>
          <w:b/>
          <w:color w:val="1F1F1F"/>
        </w:rPr>
        <w:tab/>
        <w:t>3</w:t>
      </w:r>
    </w:p>
    <w:p w14:paraId="4DFE2E0D" w14:textId="77777777" w:rsidR="00E96F06" w:rsidRPr="002D5F91" w:rsidRDefault="00000000">
      <w:pPr>
        <w:tabs>
          <w:tab w:val="right" w:leader="dot" w:pos="9411"/>
        </w:tabs>
        <w:spacing w:after="20" w:line="264" w:lineRule="auto"/>
        <w:ind w:left="340"/>
        <w:rPr>
          <w:rFonts w:ascii="Aptos" w:hAnsi="Aptos"/>
        </w:rPr>
      </w:pPr>
      <w:r w:rsidRPr="002D5F91">
        <w:rPr>
          <w:rFonts w:ascii="Aptos" w:hAnsi="Aptos"/>
          <w:color w:val="1F1F1F"/>
          <w:sz w:val="21"/>
        </w:rPr>
        <w:t>Key findings</w:t>
      </w:r>
      <w:r w:rsidRPr="002D5F91">
        <w:rPr>
          <w:rFonts w:ascii="Aptos" w:hAnsi="Aptos"/>
          <w:color w:val="1F1F1F"/>
          <w:sz w:val="21"/>
        </w:rPr>
        <w:tab/>
        <w:t>3</w:t>
      </w:r>
    </w:p>
    <w:p w14:paraId="2B398316" w14:textId="77777777" w:rsidR="00E96F06" w:rsidRPr="002D5F91" w:rsidRDefault="00000000">
      <w:pPr>
        <w:tabs>
          <w:tab w:val="right" w:leader="dot" w:pos="9411"/>
        </w:tabs>
        <w:spacing w:after="20" w:line="264" w:lineRule="auto"/>
        <w:ind w:left="340"/>
        <w:rPr>
          <w:rFonts w:ascii="Aptos" w:hAnsi="Aptos"/>
        </w:rPr>
      </w:pPr>
      <w:r w:rsidRPr="002D5F91">
        <w:rPr>
          <w:rFonts w:ascii="Aptos" w:hAnsi="Aptos"/>
          <w:color w:val="1F1F1F"/>
          <w:sz w:val="21"/>
        </w:rPr>
        <w:t>Top recommendations</w:t>
      </w:r>
      <w:r w:rsidRPr="002D5F91">
        <w:rPr>
          <w:rFonts w:ascii="Aptos" w:hAnsi="Aptos"/>
          <w:color w:val="1F1F1F"/>
          <w:sz w:val="21"/>
        </w:rPr>
        <w:tab/>
        <w:t>3</w:t>
      </w:r>
    </w:p>
    <w:p w14:paraId="5866BF14" w14:textId="77777777" w:rsidR="00E96F06" w:rsidRPr="002D5F91" w:rsidRDefault="00000000">
      <w:pPr>
        <w:tabs>
          <w:tab w:val="right" w:leader="dot" w:pos="9411"/>
        </w:tabs>
        <w:spacing w:before="120" w:after="40" w:line="264" w:lineRule="auto"/>
        <w:rPr>
          <w:rFonts w:ascii="Aptos" w:hAnsi="Aptos"/>
        </w:rPr>
      </w:pPr>
      <w:r w:rsidRPr="002D5F91">
        <w:rPr>
          <w:rFonts w:ascii="Aptos" w:hAnsi="Aptos"/>
          <w:b/>
          <w:color w:val="1F1F1F"/>
        </w:rPr>
        <w:t>2. Business context and objectives</w:t>
      </w:r>
      <w:r w:rsidRPr="002D5F91">
        <w:rPr>
          <w:rFonts w:ascii="Aptos" w:hAnsi="Aptos"/>
          <w:b/>
          <w:color w:val="1F1F1F"/>
        </w:rPr>
        <w:tab/>
        <w:t>3</w:t>
      </w:r>
    </w:p>
    <w:p w14:paraId="78BD452B" w14:textId="77777777" w:rsidR="00E96F06" w:rsidRPr="002D5F91" w:rsidRDefault="00000000">
      <w:pPr>
        <w:tabs>
          <w:tab w:val="right" w:leader="dot" w:pos="9411"/>
        </w:tabs>
        <w:spacing w:after="20" w:line="264" w:lineRule="auto"/>
        <w:ind w:left="340"/>
        <w:rPr>
          <w:rFonts w:ascii="Aptos" w:hAnsi="Aptos"/>
        </w:rPr>
      </w:pPr>
      <w:r w:rsidRPr="002D5F91">
        <w:rPr>
          <w:rFonts w:ascii="Aptos" w:hAnsi="Aptos"/>
          <w:color w:val="1F1F1F"/>
          <w:sz w:val="21"/>
        </w:rPr>
        <w:t>Objectives</w:t>
      </w:r>
      <w:r w:rsidRPr="002D5F91">
        <w:rPr>
          <w:rFonts w:ascii="Aptos" w:hAnsi="Aptos"/>
          <w:color w:val="1F1F1F"/>
          <w:sz w:val="21"/>
        </w:rPr>
        <w:tab/>
        <w:t>3</w:t>
      </w:r>
    </w:p>
    <w:p w14:paraId="101379D6" w14:textId="77777777" w:rsidR="00E96F06" w:rsidRPr="002D5F91" w:rsidRDefault="00000000">
      <w:pPr>
        <w:tabs>
          <w:tab w:val="right" w:leader="dot" w:pos="9411"/>
        </w:tabs>
        <w:spacing w:after="20" w:line="264" w:lineRule="auto"/>
        <w:ind w:left="340"/>
        <w:rPr>
          <w:rFonts w:ascii="Aptos" w:hAnsi="Aptos"/>
        </w:rPr>
      </w:pPr>
      <w:r w:rsidRPr="002D5F91">
        <w:rPr>
          <w:rFonts w:ascii="Aptos" w:hAnsi="Aptos"/>
          <w:color w:val="1F1F1F"/>
          <w:sz w:val="21"/>
        </w:rPr>
        <w:t>Success criteria and outcome</w:t>
      </w:r>
      <w:r w:rsidRPr="002D5F91">
        <w:rPr>
          <w:rFonts w:ascii="Aptos" w:hAnsi="Aptos"/>
          <w:color w:val="1F1F1F"/>
          <w:sz w:val="21"/>
        </w:rPr>
        <w:tab/>
        <w:t>4</w:t>
      </w:r>
    </w:p>
    <w:p w14:paraId="5635B9EB" w14:textId="77777777" w:rsidR="00E96F06" w:rsidRPr="002D5F91" w:rsidRDefault="00000000">
      <w:pPr>
        <w:tabs>
          <w:tab w:val="right" w:leader="dot" w:pos="9411"/>
        </w:tabs>
        <w:spacing w:before="120" w:after="40" w:line="264" w:lineRule="auto"/>
        <w:rPr>
          <w:rFonts w:ascii="Aptos" w:hAnsi="Aptos"/>
        </w:rPr>
      </w:pPr>
      <w:r w:rsidRPr="002D5F91">
        <w:rPr>
          <w:rFonts w:ascii="Aptos" w:hAnsi="Aptos"/>
          <w:b/>
          <w:color w:val="1F1F1F"/>
        </w:rPr>
        <w:t>3. Data overview and preparation</w:t>
      </w:r>
      <w:r w:rsidRPr="002D5F91">
        <w:rPr>
          <w:rFonts w:ascii="Aptos" w:hAnsi="Aptos"/>
          <w:b/>
          <w:color w:val="1F1F1F"/>
        </w:rPr>
        <w:tab/>
        <w:t>4</w:t>
      </w:r>
    </w:p>
    <w:p w14:paraId="662A4888" w14:textId="77777777" w:rsidR="00E96F06" w:rsidRPr="002D5F91" w:rsidRDefault="00000000">
      <w:pPr>
        <w:tabs>
          <w:tab w:val="right" w:leader="dot" w:pos="9411"/>
        </w:tabs>
        <w:spacing w:after="20" w:line="264" w:lineRule="auto"/>
        <w:ind w:left="340"/>
        <w:rPr>
          <w:rFonts w:ascii="Aptos" w:hAnsi="Aptos"/>
        </w:rPr>
      </w:pPr>
      <w:r w:rsidRPr="002D5F91">
        <w:rPr>
          <w:rFonts w:ascii="Aptos" w:hAnsi="Aptos"/>
          <w:color w:val="1F1F1F"/>
          <w:sz w:val="21"/>
        </w:rPr>
        <w:t>Cleaning decisions</w:t>
      </w:r>
      <w:r w:rsidRPr="002D5F91">
        <w:rPr>
          <w:rFonts w:ascii="Aptos" w:hAnsi="Aptos"/>
          <w:color w:val="1F1F1F"/>
          <w:sz w:val="21"/>
        </w:rPr>
        <w:tab/>
        <w:t>4</w:t>
      </w:r>
    </w:p>
    <w:p w14:paraId="7F2D7347" w14:textId="77777777" w:rsidR="00E96F06" w:rsidRPr="002D5F91" w:rsidRDefault="00000000">
      <w:pPr>
        <w:tabs>
          <w:tab w:val="right" w:leader="dot" w:pos="9411"/>
        </w:tabs>
        <w:spacing w:before="120" w:after="40" w:line="264" w:lineRule="auto"/>
        <w:rPr>
          <w:rFonts w:ascii="Aptos" w:hAnsi="Aptos"/>
        </w:rPr>
      </w:pPr>
      <w:r w:rsidRPr="002D5F91">
        <w:rPr>
          <w:rFonts w:ascii="Aptos" w:hAnsi="Aptos"/>
          <w:b/>
          <w:color w:val="1F1F1F"/>
        </w:rPr>
        <w:t>4. Customer segmentation</w:t>
      </w:r>
      <w:r w:rsidRPr="002D5F91">
        <w:rPr>
          <w:rFonts w:ascii="Aptos" w:hAnsi="Aptos"/>
          <w:b/>
          <w:color w:val="1F1F1F"/>
        </w:rPr>
        <w:tab/>
        <w:t>5</w:t>
      </w:r>
    </w:p>
    <w:p w14:paraId="0DAC5DE3" w14:textId="77777777" w:rsidR="00E96F06" w:rsidRPr="002D5F91" w:rsidRDefault="00000000">
      <w:pPr>
        <w:tabs>
          <w:tab w:val="right" w:leader="dot" w:pos="9411"/>
        </w:tabs>
        <w:spacing w:after="20" w:line="264" w:lineRule="auto"/>
        <w:ind w:left="340"/>
        <w:rPr>
          <w:rFonts w:ascii="Aptos" w:hAnsi="Aptos"/>
        </w:rPr>
      </w:pPr>
      <w:r w:rsidRPr="002D5F91">
        <w:rPr>
          <w:rFonts w:ascii="Aptos" w:hAnsi="Aptos"/>
          <w:color w:val="1F1F1F"/>
          <w:sz w:val="21"/>
        </w:rPr>
        <w:t>Method</w:t>
      </w:r>
      <w:r w:rsidRPr="002D5F91">
        <w:rPr>
          <w:rFonts w:ascii="Aptos" w:hAnsi="Aptos"/>
          <w:color w:val="1F1F1F"/>
          <w:sz w:val="21"/>
        </w:rPr>
        <w:tab/>
        <w:t>5</w:t>
      </w:r>
    </w:p>
    <w:p w14:paraId="289A80F1" w14:textId="77777777" w:rsidR="00E96F06" w:rsidRPr="002D5F91" w:rsidRDefault="00000000">
      <w:pPr>
        <w:tabs>
          <w:tab w:val="right" w:leader="dot" w:pos="9411"/>
        </w:tabs>
        <w:spacing w:after="20" w:line="264" w:lineRule="auto"/>
        <w:ind w:left="340"/>
        <w:rPr>
          <w:rFonts w:ascii="Aptos" w:hAnsi="Aptos"/>
        </w:rPr>
      </w:pPr>
      <w:r w:rsidRPr="002D5F91">
        <w:rPr>
          <w:rFonts w:ascii="Aptos" w:hAnsi="Aptos"/>
          <w:color w:val="1F1F1F"/>
          <w:sz w:val="21"/>
        </w:rPr>
        <w:t>What this means for the business</w:t>
      </w:r>
      <w:r w:rsidRPr="002D5F91">
        <w:rPr>
          <w:rFonts w:ascii="Aptos" w:hAnsi="Aptos"/>
          <w:color w:val="1F1F1F"/>
          <w:sz w:val="21"/>
        </w:rPr>
        <w:tab/>
        <w:t>6</w:t>
      </w:r>
    </w:p>
    <w:p w14:paraId="4A516F39" w14:textId="77777777" w:rsidR="00E96F06" w:rsidRPr="002D5F91" w:rsidRDefault="00000000">
      <w:pPr>
        <w:tabs>
          <w:tab w:val="right" w:leader="dot" w:pos="9411"/>
        </w:tabs>
        <w:spacing w:before="120" w:after="40" w:line="264" w:lineRule="auto"/>
        <w:rPr>
          <w:rFonts w:ascii="Aptos" w:hAnsi="Aptos"/>
        </w:rPr>
      </w:pPr>
      <w:r w:rsidRPr="002D5F91">
        <w:rPr>
          <w:rFonts w:ascii="Aptos" w:hAnsi="Aptos"/>
          <w:b/>
          <w:color w:val="1F1F1F"/>
        </w:rPr>
        <w:t>5. Churn prediction model</w:t>
      </w:r>
      <w:r w:rsidRPr="002D5F91">
        <w:rPr>
          <w:rFonts w:ascii="Aptos" w:hAnsi="Aptos"/>
          <w:b/>
          <w:color w:val="1F1F1F"/>
        </w:rPr>
        <w:tab/>
        <w:t>7</w:t>
      </w:r>
    </w:p>
    <w:p w14:paraId="3124B719" w14:textId="77777777" w:rsidR="00E96F06" w:rsidRPr="002D5F91" w:rsidRDefault="00000000">
      <w:pPr>
        <w:tabs>
          <w:tab w:val="right" w:leader="dot" w:pos="9411"/>
        </w:tabs>
        <w:spacing w:after="20" w:line="264" w:lineRule="auto"/>
        <w:ind w:left="340"/>
        <w:rPr>
          <w:rFonts w:ascii="Aptos" w:hAnsi="Aptos"/>
        </w:rPr>
      </w:pPr>
      <w:r w:rsidRPr="002D5F91">
        <w:rPr>
          <w:rFonts w:ascii="Aptos" w:hAnsi="Aptos"/>
          <w:color w:val="1F1F1F"/>
          <w:sz w:val="21"/>
        </w:rPr>
        <w:t>Architecture</w:t>
      </w:r>
      <w:r w:rsidRPr="002D5F91">
        <w:rPr>
          <w:rFonts w:ascii="Aptos" w:hAnsi="Aptos"/>
          <w:color w:val="1F1F1F"/>
          <w:sz w:val="21"/>
        </w:rPr>
        <w:tab/>
        <w:t>7</w:t>
      </w:r>
    </w:p>
    <w:p w14:paraId="6891084E" w14:textId="77777777" w:rsidR="00E96F06" w:rsidRPr="002D5F91" w:rsidRDefault="00000000">
      <w:pPr>
        <w:tabs>
          <w:tab w:val="right" w:leader="dot" w:pos="9411"/>
        </w:tabs>
        <w:spacing w:after="20" w:line="264" w:lineRule="auto"/>
        <w:ind w:left="340"/>
        <w:rPr>
          <w:rFonts w:ascii="Aptos" w:hAnsi="Aptos"/>
        </w:rPr>
      </w:pPr>
      <w:r w:rsidRPr="002D5F91">
        <w:rPr>
          <w:rFonts w:ascii="Aptos" w:hAnsi="Aptos"/>
          <w:color w:val="1F1F1F"/>
          <w:sz w:val="21"/>
        </w:rPr>
        <w:t>Development iterations</w:t>
      </w:r>
      <w:r w:rsidRPr="002D5F91">
        <w:rPr>
          <w:rFonts w:ascii="Aptos" w:hAnsi="Aptos"/>
          <w:color w:val="1F1F1F"/>
          <w:sz w:val="21"/>
        </w:rPr>
        <w:tab/>
        <w:t>7</w:t>
      </w:r>
    </w:p>
    <w:p w14:paraId="1EF88A74" w14:textId="77777777" w:rsidR="00E96F06" w:rsidRPr="002D5F91" w:rsidRDefault="00000000">
      <w:pPr>
        <w:tabs>
          <w:tab w:val="right" w:leader="dot" w:pos="9411"/>
        </w:tabs>
        <w:spacing w:after="20" w:line="264" w:lineRule="auto"/>
        <w:ind w:left="340"/>
        <w:rPr>
          <w:rFonts w:ascii="Aptos" w:hAnsi="Aptos"/>
        </w:rPr>
      </w:pPr>
      <w:r w:rsidRPr="002D5F91">
        <w:rPr>
          <w:rFonts w:ascii="Aptos" w:hAnsi="Aptos"/>
          <w:color w:val="1F1F1F"/>
          <w:sz w:val="21"/>
        </w:rPr>
        <w:t>Final performance</w:t>
      </w:r>
      <w:r w:rsidRPr="002D5F91">
        <w:rPr>
          <w:rFonts w:ascii="Aptos" w:hAnsi="Aptos"/>
          <w:color w:val="1F1F1F"/>
          <w:sz w:val="21"/>
        </w:rPr>
        <w:tab/>
        <w:t>7</w:t>
      </w:r>
    </w:p>
    <w:p w14:paraId="3FE4501E" w14:textId="77777777" w:rsidR="00E96F06" w:rsidRPr="002D5F91" w:rsidRDefault="00000000">
      <w:pPr>
        <w:tabs>
          <w:tab w:val="right" w:leader="dot" w:pos="9411"/>
        </w:tabs>
        <w:spacing w:after="20" w:line="264" w:lineRule="auto"/>
        <w:ind w:left="340"/>
        <w:rPr>
          <w:rFonts w:ascii="Aptos" w:hAnsi="Aptos"/>
        </w:rPr>
      </w:pPr>
      <w:r w:rsidRPr="002D5F91">
        <w:rPr>
          <w:rFonts w:ascii="Aptos" w:hAnsi="Aptos"/>
          <w:color w:val="1F1F1F"/>
          <w:sz w:val="21"/>
        </w:rPr>
        <w:t>Feature importance</w:t>
      </w:r>
      <w:r w:rsidRPr="002D5F91">
        <w:rPr>
          <w:rFonts w:ascii="Aptos" w:hAnsi="Aptos"/>
          <w:color w:val="1F1F1F"/>
          <w:sz w:val="21"/>
        </w:rPr>
        <w:tab/>
        <w:t>8</w:t>
      </w:r>
    </w:p>
    <w:p w14:paraId="34E26FC8" w14:textId="77777777" w:rsidR="00E96F06" w:rsidRPr="002D5F91" w:rsidRDefault="00000000">
      <w:pPr>
        <w:tabs>
          <w:tab w:val="right" w:leader="dot" w:pos="9411"/>
        </w:tabs>
        <w:spacing w:before="120" w:after="40" w:line="264" w:lineRule="auto"/>
        <w:rPr>
          <w:rFonts w:ascii="Aptos" w:hAnsi="Aptos"/>
        </w:rPr>
      </w:pPr>
      <w:r w:rsidRPr="002D5F91">
        <w:rPr>
          <w:rFonts w:ascii="Aptos" w:hAnsi="Aptos"/>
          <w:b/>
          <w:color w:val="1F1F1F"/>
        </w:rPr>
        <w:t>6. Key factors driving churn and retention</w:t>
      </w:r>
      <w:r w:rsidRPr="002D5F91">
        <w:rPr>
          <w:rFonts w:ascii="Aptos" w:hAnsi="Aptos"/>
          <w:b/>
          <w:color w:val="1F1F1F"/>
        </w:rPr>
        <w:tab/>
        <w:t>9</w:t>
      </w:r>
    </w:p>
    <w:p w14:paraId="6DE7202C" w14:textId="77777777" w:rsidR="00E96F06" w:rsidRPr="002D5F91" w:rsidRDefault="00000000">
      <w:pPr>
        <w:tabs>
          <w:tab w:val="right" w:leader="dot" w:pos="9411"/>
        </w:tabs>
        <w:spacing w:after="20" w:line="264" w:lineRule="auto"/>
        <w:ind w:left="340"/>
        <w:rPr>
          <w:rFonts w:ascii="Aptos" w:hAnsi="Aptos"/>
        </w:rPr>
      </w:pPr>
      <w:r w:rsidRPr="002D5F91">
        <w:rPr>
          <w:rFonts w:ascii="Aptos" w:hAnsi="Aptos"/>
          <w:color w:val="1F1F1F"/>
          <w:sz w:val="21"/>
        </w:rPr>
        <w:t>Factors that increase churn</w:t>
      </w:r>
      <w:r w:rsidRPr="002D5F91">
        <w:rPr>
          <w:rFonts w:ascii="Aptos" w:hAnsi="Aptos"/>
          <w:color w:val="1F1F1F"/>
          <w:sz w:val="21"/>
        </w:rPr>
        <w:tab/>
        <w:t>9</w:t>
      </w:r>
    </w:p>
    <w:p w14:paraId="56CA33FD" w14:textId="77777777" w:rsidR="00E96F06" w:rsidRPr="002D5F91" w:rsidRDefault="00000000">
      <w:pPr>
        <w:tabs>
          <w:tab w:val="right" w:leader="dot" w:pos="9411"/>
        </w:tabs>
        <w:spacing w:after="20" w:line="264" w:lineRule="auto"/>
        <w:ind w:left="340"/>
        <w:rPr>
          <w:rFonts w:ascii="Aptos" w:hAnsi="Aptos"/>
        </w:rPr>
      </w:pPr>
      <w:r w:rsidRPr="002D5F91">
        <w:rPr>
          <w:rFonts w:ascii="Aptos" w:hAnsi="Aptos"/>
          <w:color w:val="1F1F1F"/>
          <w:sz w:val="21"/>
        </w:rPr>
        <w:t>Factors with little or no effect</w:t>
      </w:r>
      <w:r w:rsidRPr="002D5F91">
        <w:rPr>
          <w:rFonts w:ascii="Aptos" w:hAnsi="Aptos"/>
          <w:color w:val="1F1F1F"/>
          <w:sz w:val="21"/>
        </w:rPr>
        <w:tab/>
        <w:t>10</w:t>
      </w:r>
    </w:p>
    <w:p w14:paraId="2639626E" w14:textId="77777777" w:rsidR="00E96F06" w:rsidRPr="002D5F91" w:rsidRDefault="00000000">
      <w:pPr>
        <w:tabs>
          <w:tab w:val="right" w:leader="dot" w:pos="9411"/>
        </w:tabs>
        <w:spacing w:after="20" w:line="264" w:lineRule="auto"/>
        <w:ind w:left="340"/>
        <w:rPr>
          <w:rFonts w:ascii="Aptos" w:hAnsi="Aptos"/>
        </w:rPr>
      </w:pPr>
      <w:r w:rsidRPr="002D5F91">
        <w:rPr>
          <w:rFonts w:ascii="Aptos" w:hAnsi="Aptos"/>
          <w:color w:val="1F1F1F"/>
          <w:sz w:val="21"/>
        </w:rPr>
        <w:t>Retention factors</w:t>
      </w:r>
      <w:r w:rsidRPr="002D5F91">
        <w:rPr>
          <w:rFonts w:ascii="Aptos" w:hAnsi="Aptos"/>
          <w:color w:val="1F1F1F"/>
          <w:sz w:val="21"/>
        </w:rPr>
        <w:tab/>
        <w:t>10</w:t>
      </w:r>
    </w:p>
    <w:p w14:paraId="0281D08F" w14:textId="77777777" w:rsidR="00E96F06" w:rsidRPr="002D5F91" w:rsidRDefault="00000000">
      <w:pPr>
        <w:tabs>
          <w:tab w:val="right" w:leader="dot" w:pos="9411"/>
        </w:tabs>
        <w:spacing w:before="120" w:after="40" w:line="264" w:lineRule="auto"/>
        <w:rPr>
          <w:rFonts w:ascii="Aptos" w:hAnsi="Aptos"/>
        </w:rPr>
      </w:pPr>
      <w:r w:rsidRPr="002D5F91">
        <w:rPr>
          <w:rFonts w:ascii="Aptos" w:hAnsi="Aptos"/>
          <w:b/>
          <w:color w:val="1F1F1F"/>
        </w:rPr>
        <w:t>7. Recommended retention strategies</w:t>
      </w:r>
      <w:r w:rsidRPr="002D5F91">
        <w:rPr>
          <w:rFonts w:ascii="Aptos" w:hAnsi="Aptos"/>
          <w:b/>
          <w:color w:val="1F1F1F"/>
        </w:rPr>
        <w:tab/>
        <w:t>10</w:t>
      </w:r>
    </w:p>
    <w:p w14:paraId="492AB313" w14:textId="77777777" w:rsidR="00E96F06" w:rsidRPr="002D5F91" w:rsidRDefault="00000000">
      <w:pPr>
        <w:tabs>
          <w:tab w:val="right" w:leader="dot" w:pos="9411"/>
        </w:tabs>
        <w:spacing w:after="20" w:line="264" w:lineRule="auto"/>
        <w:ind w:left="340"/>
        <w:rPr>
          <w:rFonts w:ascii="Aptos" w:hAnsi="Aptos"/>
        </w:rPr>
      </w:pPr>
      <w:r w:rsidRPr="002D5F91">
        <w:rPr>
          <w:rFonts w:ascii="Aptos" w:hAnsi="Aptos"/>
          <w:color w:val="1F1F1F"/>
          <w:sz w:val="21"/>
        </w:rPr>
        <w:t>What not to prioritise</w:t>
      </w:r>
      <w:r w:rsidRPr="002D5F91">
        <w:rPr>
          <w:rFonts w:ascii="Aptos" w:hAnsi="Aptos"/>
          <w:color w:val="1F1F1F"/>
          <w:sz w:val="21"/>
        </w:rPr>
        <w:tab/>
        <w:t>11</w:t>
      </w:r>
    </w:p>
    <w:p w14:paraId="0624B16E" w14:textId="77777777" w:rsidR="00E96F06" w:rsidRPr="002D5F91" w:rsidRDefault="00000000">
      <w:pPr>
        <w:tabs>
          <w:tab w:val="right" w:leader="dot" w:pos="9411"/>
        </w:tabs>
        <w:spacing w:after="20" w:line="264" w:lineRule="auto"/>
        <w:ind w:left="340"/>
        <w:rPr>
          <w:rFonts w:ascii="Aptos" w:hAnsi="Aptos"/>
        </w:rPr>
      </w:pPr>
      <w:r w:rsidRPr="002D5F91">
        <w:rPr>
          <w:rFonts w:ascii="Aptos" w:hAnsi="Aptos"/>
          <w:color w:val="1F1F1F"/>
          <w:sz w:val="21"/>
        </w:rPr>
        <w:t>Suggested rollout</w:t>
      </w:r>
      <w:r w:rsidRPr="002D5F91">
        <w:rPr>
          <w:rFonts w:ascii="Aptos" w:hAnsi="Aptos"/>
          <w:color w:val="1F1F1F"/>
          <w:sz w:val="21"/>
        </w:rPr>
        <w:tab/>
        <w:t>11</w:t>
      </w:r>
    </w:p>
    <w:p w14:paraId="48B7850E" w14:textId="77777777" w:rsidR="00E96F06" w:rsidRPr="002D5F91" w:rsidRDefault="00000000">
      <w:pPr>
        <w:tabs>
          <w:tab w:val="right" w:leader="dot" w:pos="9411"/>
        </w:tabs>
        <w:spacing w:before="120" w:after="40" w:line="264" w:lineRule="auto"/>
        <w:rPr>
          <w:rFonts w:ascii="Aptos" w:hAnsi="Aptos"/>
        </w:rPr>
      </w:pPr>
      <w:r w:rsidRPr="002D5F91">
        <w:rPr>
          <w:rFonts w:ascii="Aptos" w:hAnsi="Aptos"/>
          <w:b/>
          <w:color w:val="1F1F1F"/>
        </w:rPr>
        <w:t>8. Limitations, challenges and proposed solutions</w:t>
      </w:r>
      <w:r w:rsidRPr="002D5F91">
        <w:rPr>
          <w:rFonts w:ascii="Aptos" w:hAnsi="Aptos"/>
          <w:b/>
          <w:color w:val="1F1F1F"/>
        </w:rPr>
        <w:tab/>
        <w:t>11</w:t>
      </w:r>
    </w:p>
    <w:p w14:paraId="4378377D" w14:textId="77777777" w:rsidR="00E96F06" w:rsidRPr="002D5F91" w:rsidRDefault="00000000">
      <w:pPr>
        <w:tabs>
          <w:tab w:val="right" w:leader="dot" w:pos="9411"/>
        </w:tabs>
        <w:spacing w:before="120" w:after="40" w:line="264" w:lineRule="auto"/>
        <w:rPr>
          <w:rFonts w:ascii="Aptos" w:hAnsi="Aptos"/>
        </w:rPr>
      </w:pPr>
      <w:r w:rsidRPr="002D5F91">
        <w:rPr>
          <w:rFonts w:ascii="Aptos" w:hAnsi="Aptos"/>
          <w:b/>
          <w:color w:val="1F1F1F"/>
        </w:rPr>
        <w:t>9. Conclusion and next steps</w:t>
      </w:r>
      <w:r w:rsidRPr="002D5F91">
        <w:rPr>
          <w:rFonts w:ascii="Aptos" w:hAnsi="Aptos"/>
          <w:b/>
          <w:color w:val="1F1F1F"/>
        </w:rPr>
        <w:tab/>
        <w:t>13</w:t>
      </w:r>
    </w:p>
    <w:p w14:paraId="75F5823C" w14:textId="77777777" w:rsidR="00E96F06" w:rsidRPr="002D5F91" w:rsidRDefault="00000000">
      <w:pPr>
        <w:tabs>
          <w:tab w:val="right" w:leader="dot" w:pos="9411"/>
        </w:tabs>
        <w:spacing w:after="20" w:line="264" w:lineRule="auto"/>
        <w:ind w:left="340"/>
        <w:rPr>
          <w:rFonts w:ascii="Aptos" w:hAnsi="Aptos"/>
        </w:rPr>
      </w:pPr>
      <w:r w:rsidRPr="002D5F91">
        <w:rPr>
          <w:rFonts w:ascii="Aptos" w:hAnsi="Aptos"/>
          <w:color w:val="1F1F1F"/>
          <w:sz w:val="21"/>
        </w:rPr>
        <w:t>Recommended next steps</w:t>
      </w:r>
      <w:r w:rsidRPr="002D5F91">
        <w:rPr>
          <w:rFonts w:ascii="Aptos" w:hAnsi="Aptos"/>
          <w:color w:val="1F1F1F"/>
          <w:sz w:val="21"/>
        </w:rPr>
        <w:tab/>
        <w:t>13</w:t>
      </w:r>
    </w:p>
    <w:p w14:paraId="6692311B" w14:textId="77777777" w:rsidR="00E96F06" w:rsidRPr="002D5F91" w:rsidRDefault="00000000">
      <w:pPr>
        <w:tabs>
          <w:tab w:val="right" w:leader="dot" w:pos="9411"/>
        </w:tabs>
        <w:spacing w:after="20" w:line="264" w:lineRule="auto"/>
        <w:ind w:left="340"/>
        <w:rPr>
          <w:rFonts w:ascii="Aptos" w:hAnsi="Aptos"/>
        </w:rPr>
      </w:pPr>
      <w:r w:rsidRPr="002D5F91">
        <w:rPr>
          <w:rFonts w:ascii="Aptos" w:hAnsi="Aptos"/>
          <w:color w:val="1F1F1F"/>
          <w:sz w:val="21"/>
        </w:rPr>
        <w:t>Project artefacts</w:t>
      </w:r>
      <w:r w:rsidRPr="002D5F91">
        <w:rPr>
          <w:rFonts w:ascii="Aptos" w:hAnsi="Aptos"/>
          <w:color w:val="1F1F1F"/>
          <w:sz w:val="21"/>
        </w:rPr>
        <w:tab/>
        <w:t>13</w:t>
      </w:r>
    </w:p>
    <w:p w14:paraId="1172B5A6" w14:textId="77777777" w:rsidR="00E96F06" w:rsidRPr="002D5F91" w:rsidRDefault="00000000">
      <w:pPr>
        <w:spacing w:before="360" w:after="160" w:line="264" w:lineRule="auto"/>
        <w:rPr>
          <w:rFonts w:ascii="Aptos" w:hAnsi="Aptos"/>
        </w:rPr>
      </w:pPr>
      <w:r w:rsidRPr="002D5F91">
        <w:rPr>
          <w:rFonts w:ascii="Aptos" w:hAnsi="Aptos"/>
          <w:b/>
          <w:color w:val="14213D"/>
          <w:sz w:val="26"/>
        </w:rPr>
        <w:t>List of Figures</w:t>
      </w:r>
    </w:p>
    <w:p w14:paraId="78AF56CD" w14:textId="77777777" w:rsidR="00E96F06" w:rsidRPr="002D5F91" w:rsidRDefault="00000000">
      <w:pPr>
        <w:tabs>
          <w:tab w:val="right" w:leader="dot" w:pos="9411"/>
        </w:tabs>
        <w:spacing w:after="20" w:line="264" w:lineRule="auto"/>
        <w:rPr>
          <w:rFonts w:ascii="Aptos" w:hAnsi="Aptos"/>
        </w:rPr>
      </w:pPr>
      <w:r w:rsidRPr="002D5F91">
        <w:rPr>
          <w:rFonts w:ascii="Aptos" w:hAnsi="Aptos"/>
          <w:color w:val="1F1F1F"/>
          <w:sz w:val="21"/>
        </w:rPr>
        <w:t>Figure 1: Churn class balance and feature distributions</w:t>
      </w:r>
      <w:r w:rsidRPr="002D5F91">
        <w:rPr>
          <w:rFonts w:ascii="Aptos" w:hAnsi="Aptos"/>
          <w:color w:val="1F1F1F"/>
          <w:sz w:val="21"/>
        </w:rPr>
        <w:tab/>
        <w:t>5</w:t>
      </w:r>
    </w:p>
    <w:p w14:paraId="79A1EAD5" w14:textId="77777777" w:rsidR="00E96F06" w:rsidRPr="002D5F91" w:rsidRDefault="00000000">
      <w:pPr>
        <w:tabs>
          <w:tab w:val="right" w:leader="dot" w:pos="9411"/>
        </w:tabs>
        <w:spacing w:after="20" w:line="264" w:lineRule="auto"/>
        <w:rPr>
          <w:rFonts w:ascii="Aptos" w:hAnsi="Aptos"/>
        </w:rPr>
      </w:pPr>
      <w:r w:rsidRPr="002D5F91">
        <w:rPr>
          <w:rFonts w:ascii="Aptos" w:hAnsi="Aptos"/>
          <w:color w:val="1F1F1F"/>
          <w:sz w:val="21"/>
        </w:rPr>
        <w:t>Figure 2: Elbow method for choosing the number of clusters</w:t>
      </w:r>
      <w:r w:rsidRPr="002D5F91">
        <w:rPr>
          <w:rFonts w:ascii="Aptos" w:hAnsi="Aptos"/>
          <w:color w:val="1F1F1F"/>
          <w:sz w:val="21"/>
        </w:rPr>
        <w:tab/>
        <w:t>5</w:t>
      </w:r>
    </w:p>
    <w:p w14:paraId="53BAF107" w14:textId="77777777" w:rsidR="00E96F06" w:rsidRPr="002D5F91" w:rsidRDefault="00000000">
      <w:pPr>
        <w:tabs>
          <w:tab w:val="right" w:leader="dot" w:pos="9411"/>
        </w:tabs>
        <w:spacing w:after="20" w:line="264" w:lineRule="auto"/>
        <w:rPr>
          <w:rFonts w:ascii="Aptos" w:hAnsi="Aptos"/>
        </w:rPr>
      </w:pPr>
      <w:r w:rsidRPr="002D5F91">
        <w:rPr>
          <w:rFonts w:ascii="Aptos" w:hAnsi="Aptos"/>
          <w:color w:val="1F1F1F"/>
          <w:sz w:val="21"/>
        </w:rPr>
        <w:t>Figure 3: Customer segments by tenure and monthly charges</w:t>
      </w:r>
      <w:r w:rsidRPr="002D5F91">
        <w:rPr>
          <w:rFonts w:ascii="Aptos" w:hAnsi="Aptos"/>
          <w:color w:val="1F1F1F"/>
          <w:sz w:val="21"/>
        </w:rPr>
        <w:tab/>
        <w:t>6</w:t>
      </w:r>
    </w:p>
    <w:p w14:paraId="45BD78ED" w14:textId="77777777" w:rsidR="00E96F06" w:rsidRPr="002D5F91" w:rsidRDefault="00000000">
      <w:pPr>
        <w:tabs>
          <w:tab w:val="right" w:leader="dot" w:pos="9411"/>
        </w:tabs>
        <w:spacing w:after="20" w:line="264" w:lineRule="auto"/>
        <w:rPr>
          <w:rFonts w:ascii="Aptos" w:hAnsi="Aptos"/>
        </w:rPr>
      </w:pPr>
      <w:r w:rsidRPr="002D5F91">
        <w:rPr>
          <w:rFonts w:ascii="Aptos" w:hAnsi="Aptos"/>
          <w:color w:val="1F1F1F"/>
          <w:sz w:val="21"/>
        </w:rPr>
        <w:t>Figure 4: Churn rate by customer segment</w:t>
      </w:r>
      <w:r w:rsidRPr="002D5F91">
        <w:rPr>
          <w:rFonts w:ascii="Aptos" w:hAnsi="Aptos"/>
          <w:color w:val="1F1F1F"/>
          <w:sz w:val="21"/>
        </w:rPr>
        <w:tab/>
        <w:t>6</w:t>
      </w:r>
    </w:p>
    <w:p w14:paraId="10D4FEB5" w14:textId="77777777" w:rsidR="00E96F06" w:rsidRPr="002D5F91" w:rsidRDefault="00000000">
      <w:pPr>
        <w:tabs>
          <w:tab w:val="right" w:leader="dot" w:pos="9411"/>
        </w:tabs>
        <w:spacing w:after="20" w:line="264" w:lineRule="auto"/>
        <w:rPr>
          <w:rFonts w:ascii="Aptos" w:hAnsi="Aptos"/>
        </w:rPr>
      </w:pPr>
      <w:r w:rsidRPr="002D5F91">
        <w:rPr>
          <w:rFonts w:ascii="Aptos" w:hAnsi="Aptos"/>
          <w:color w:val="1F1F1F"/>
          <w:sz w:val="21"/>
        </w:rPr>
        <w:t>Figure 5: Training and validation accuracy</w:t>
      </w:r>
      <w:r w:rsidRPr="002D5F91">
        <w:rPr>
          <w:rFonts w:ascii="Aptos" w:hAnsi="Aptos"/>
          <w:color w:val="1F1F1F"/>
          <w:sz w:val="21"/>
        </w:rPr>
        <w:tab/>
        <w:t>7</w:t>
      </w:r>
    </w:p>
    <w:p w14:paraId="563C1ABA" w14:textId="77777777" w:rsidR="00E96F06" w:rsidRPr="002D5F91" w:rsidRDefault="00000000">
      <w:pPr>
        <w:tabs>
          <w:tab w:val="right" w:leader="dot" w:pos="9411"/>
        </w:tabs>
        <w:spacing w:after="20" w:line="264" w:lineRule="auto"/>
        <w:rPr>
          <w:rFonts w:ascii="Aptos" w:hAnsi="Aptos"/>
        </w:rPr>
      </w:pPr>
      <w:r w:rsidRPr="002D5F91">
        <w:rPr>
          <w:rFonts w:ascii="Aptos" w:hAnsi="Aptos"/>
          <w:color w:val="1F1F1F"/>
          <w:sz w:val="21"/>
        </w:rPr>
        <w:t>Figure 6: Confusion matrix on the test set</w:t>
      </w:r>
      <w:r w:rsidRPr="002D5F91">
        <w:rPr>
          <w:rFonts w:ascii="Aptos" w:hAnsi="Aptos"/>
          <w:color w:val="1F1F1F"/>
          <w:sz w:val="21"/>
        </w:rPr>
        <w:tab/>
        <w:t>8</w:t>
      </w:r>
    </w:p>
    <w:p w14:paraId="5ADA3B85" w14:textId="77777777" w:rsidR="00E96F06" w:rsidRPr="002D5F91" w:rsidRDefault="00000000">
      <w:pPr>
        <w:tabs>
          <w:tab w:val="right" w:leader="dot" w:pos="9411"/>
        </w:tabs>
        <w:spacing w:after="20" w:line="264" w:lineRule="auto"/>
        <w:rPr>
          <w:rFonts w:ascii="Aptos" w:hAnsi="Aptos"/>
        </w:rPr>
      </w:pPr>
      <w:r w:rsidRPr="002D5F91">
        <w:rPr>
          <w:rFonts w:ascii="Aptos" w:hAnsi="Aptos"/>
          <w:color w:val="1F1F1F"/>
          <w:sz w:val="21"/>
        </w:rPr>
        <w:t>Figure 7: ROC curve for the final model</w:t>
      </w:r>
      <w:r w:rsidRPr="002D5F91">
        <w:rPr>
          <w:rFonts w:ascii="Aptos" w:hAnsi="Aptos"/>
          <w:color w:val="1F1F1F"/>
          <w:sz w:val="21"/>
        </w:rPr>
        <w:tab/>
        <w:t>8</w:t>
      </w:r>
    </w:p>
    <w:p w14:paraId="012A3104" w14:textId="77777777" w:rsidR="00E96F06" w:rsidRPr="002D5F91" w:rsidRDefault="00000000">
      <w:pPr>
        <w:tabs>
          <w:tab w:val="right" w:leader="dot" w:pos="9411"/>
        </w:tabs>
        <w:spacing w:after="20" w:line="264" w:lineRule="auto"/>
        <w:rPr>
          <w:rFonts w:ascii="Aptos" w:hAnsi="Aptos"/>
        </w:rPr>
      </w:pPr>
      <w:r w:rsidRPr="002D5F91">
        <w:rPr>
          <w:rFonts w:ascii="Aptos" w:hAnsi="Aptos"/>
          <w:color w:val="1F1F1F"/>
          <w:sz w:val="21"/>
        </w:rPr>
        <w:t>Figure 8: Correlation between numeric features</w:t>
      </w:r>
      <w:r w:rsidRPr="002D5F91">
        <w:rPr>
          <w:rFonts w:ascii="Aptos" w:hAnsi="Aptos"/>
          <w:color w:val="1F1F1F"/>
          <w:sz w:val="21"/>
        </w:rPr>
        <w:tab/>
        <w:t>9</w:t>
      </w:r>
    </w:p>
    <w:p w14:paraId="4AA715CF" w14:textId="77777777" w:rsidR="00E96F06" w:rsidRPr="002D5F91" w:rsidRDefault="00000000">
      <w:pPr>
        <w:tabs>
          <w:tab w:val="right" w:leader="dot" w:pos="9411"/>
        </w:tabs>
        <w:spacing w:after="20" w:line="264" w:lineRule="auto"/>
        <w:rPr>
          <w:rFonts w:ascii="Aptos" w:hAnsi="Aptos"/>
        </w:rPr>
      </w:pPr>
      <w:r w:rsidRPr="002D5F91">
        <w:rPr>
          <w:rFonts w:ascii="Aptos" w:hAnsi="Aptos"/>
          <w:color w:val="1F1F1F"/>
          <w:sz w:val="21"/>
        </w:rPr>
        <w:t>Figure 9: Churn rate by tenure group</w:t>
      </w:r>
      <w:r w:rsidRPr="002D5F91">
        <w:rPr>
          <w:rFonts w:ascii="Aptos" w:hAnsi="Aptos"/>
          <w:color w:val="1F1F1F"/>
          <w:sz w:val="21"/>
        </w:rPr>
        <w:tab/>
        <w:t>9</w:t>
      </w:r>
    </w:p>
    <w:p w14:paraId="06FC7840" w14:textId="77777777" w:rsidR="00E96F06" w:rsidRPr="002D5F91" w:rsidRDefault="00000000">
      <w:pPr>
        <w:tabs>
          <w:tab w:val="right" w:leader="dot" w:pos="9411"/>
        </w:tabs>
        <w:spacing w:after="20" w:line="264" w:lineRule="auto"/>
        <w:rPr>
          <w:rFonts w:ascii="Aptos" w:hAnsi="Aptos"/>
        </w:rPr>
      </w:pPr>
      <w:r w:rsidRPr="002D5F91">
        <w:rPr>
          <w:rFonts w:ascii="Aptos" w:hAnsi="Aptos"/>
          <w:color w:val="1F1F1F"/>
          <w:sz w:val="21"/>
        </w:rPr>
        <w:t>Figure 10: Churn rate by contract type</w:t>
      </w:r>
      <w:r w:rsidRPr="002D5F91">
        <w:rPr>
          <w:rFonts w:ascii="Aptos" w:hAnsi="Aptos"/>
          <w:color w:val="1F1F1F"/>
          <w:sz w:val="21"/>
        </w:rPr>
        <w:tab/>
        <w:t>10</w:t>
      </w:r>
    </w:p>
    <w:p w14:paraId="1E9DEA39" w14:textId="77777777" w:rsidR="00E96F06" w:rsidRPr="002D5F91" w:rsidRDefault="00000000">
      <w:pPr>
        <w:rPr>
          <w:rFonts w:ascii="Aptos" w:hAnsi="Aptos"/>
        </w:rPr>
      </w:pPr>
      <w:r w:rsidRPr="002D5F91">
        <w:rPr>
          <w:rFonts w:ascii="Aptos" w:hAnsi="Aptos"/>
        </w:rPr>
        <w:br w:type="page"/>
      </w:r>
    </w:p>
    <w:p w14:paraId="2B2F3E50" w14:textId="77777777" w:rsidR="00E96F06" w:rsidRPr="002D5F91" w:rsidRDefault="00000000">
      <w:pPr>
        <w:pStyle w:val="Heading1"/>
        <w:rPr>
          <w:rFonts w:ascii="Aptos" w:hAnsi="Aptos"/>
        </w:rPr>
      </w:pPr>
      <w:r w:rsidRPr="002D5F91">
        <w:rPr>
          <w:rFonts w:ascii="Aptos" w:hAnsi="Aptos"/>
        </w:rPr>
        <w:lastRenderedPageBreak/>
        <w:t>1. Executive summary</w:t>
      </w:r>
    </w:p>
    <w:p w14:paraId="4E763FFB" w14:textId="77777777" w:rsidR="00E96F06" w:rsidRPr="002D5F91" w:rsidRDefault="00000000">
      <w:pPr>
        <w:pStyle w:val="FirstParagraph"/>
        <w:rPr>
          <w:rFonts w:ascii="Aptos" w:hAnsi="Aptos"/>
        </w:rPr>
      </w:pPr>
      <w:r w:rsidRPr="002D5F91">
        <w:rPr>
          <w:rFonts w:ascii="Aptos" w:hAnsi="Aptos"/>
        </w:rPr>
        <w:t>Churn is concentrated in newer customers paying high monthly charges. This one segment holds 31% of customers but 58% of everyone who churned, so retention spending should start there.</w:t>
      </w:r>
    </w:p>
    <w:p w14:paraId="29814D83" w14:textId="77777777" w:rsidR="00E96F06" w:rsidRPr="002D5F91" w:rsidRDefault="00000000">
      <w:pPr>
        <w:pStyle w:val="BodyText"/>
        <w:rPr>
          <w:rFonts w:ascii="Aptos" w:hAnsi="Aptos"/>
        </w:rPr>
      </w:pPr>
      <w:r w:rsidRPr="002D5F91">
        <w:rPr>
          <w:rFonts w:ascii="Aptos" w:hAnsi="Aptos"/>
        </w:rPr>
        <w:t>The team analysed 7,043 customer records, of whom 26.5% churned. We segmented customers with K-Means clustering and built an Artificial Neural Network (ANN) to predict which customers will churn.</w:t>
      </w:r>
    </w:p>
    <w:p w14:paraId="60875F73" w14:textId="77777777" w:rsidR="00E96F06" w:rsidRPr="002D5F91" w:rsidRDefault="00000000">
      <w:pPr>
        <w:pStyle w:val="BodyText"/>
        <w:keepNext/>
        <w:rPr>
          <w:rFonts w:ascii="Aptos" w:hAnsi="Aptos"/>
        </w:rPr>
      </w:pPr>
      <w:r w:rsidRPr="002D5F91">
        <w:rPr>
          <w:rFonts w:ascii="Aptos" w:hAnsi="Aptos"/>
          <w:b/>
          <w:bCs/>
        </w:rPr>
        <w:t>Key findings</w:t>
      </w:r>
    </w:p>
    <w:p w14:paraId="446595D8" w14:textId="77777777" w:rsidR="00E96F06" w:rsidRPr="002D5F91" w:rsidRDefault="00000000">
      <w:pPr>
        <w:pStyle w:val="Compact"/>
        <w:numPr>
          <w:ilvl w:val="0"/>
          <w:numId w:val="2"/>
        </w:numPr>
        <w:rPr>
          <w:rFonts w:ascii="Aptos" w:hAnsi="Aptos"/>
        </w:rPr>
      </w:pPr>
      <w:r w:rsidRPr="002D5F91">
        <w:rPr>
          <w:rFonts w:ascii="Aptos" w:hAnsi="Aptos"/>
          <w:b/>
          <w:bCs/>
        </w:rPr>
        <w:t>Tenure is the strongest driver of churn.</w:t>
      </w:r>
      <w:r w:rsidRPr="002D5F91">
        <w:rPr>
          <w:rFonts w:ascii="Aptos" w:hAnsi="Aptos"/>
        </w:rPr>
        <w:t xml:space="preserve"> 47.4% of customers in their first 12 months churned, compared with 9.5% of customers with more than 4 years of tenure.</w:t>
      </w:r>
    </w:p>
    <w:p w14:paraId="08325BDC" w14:textId="77777777" w:rsidR="00E96F06" w:rsidRPr="002D5F91" w:rsidRDefault="00000000">
      <w:pPr>
        <w:pStyle w:val="Compact"/>
        <w:numPr>
          <w:ilvl w:val="0"/>
          <w:numId w:val="2"/>
        </w:numPr>
        <w:rPr>
          <w:rFonts w:ascii="Aptos" w:hAnsi="Aptos"/>
        </w:rPr>
      </w:pPr>
      <w:r w:rsidRPr="002D5F91">
        <w:rPr>
          <w:rFonts w:ascii="Aptos" w:hAnsi="Aptos"/>
          <w:b/>
          <w:bCs/>
        </w:rPr>
        <w:t>High monthly charges raise churn.</w:t>
      </w:r>
      <w:r w:rsidRPr="002D5F91">
        <w:rPr>
          <w:rFonts w:ascii="Aptos" w:hAnsi="Aptos"/>
        </w:rPr>
        <w:t xml:space="preserve"> Customers paying over $70 a month churn at 33–37%, compared with 11.9% for those paying $40 or less.</w:t>
      </w:r>
    </w:p>
    <w:p w14:paraId="0EFAB8FA" w14:textId="77777777" w:rsidR="00E96F06" w:rsidRPr="002D5F91" w:rsidRDefault="00000000">
      <w:pPr>
        <w:pStyle w:val="Compact"/>
        <w:numPr>
          <w:ilvl w:val="0"/>
          <w:numId w:val="2"/>
        </w:numPr>
        <w:rPr>
          <w:rFonts w:ascii="Aptos" w:hAnsi="Aptos"/>
        </w:rPr>
      </w:pPr>
      <w:r w:rsidRPr="002D5F91">
        <w:rPr>
          <w:rFonts w:ascii="Aptos" w:hAnsi="Aptos"/>
          <w:b/>
          <w:bCs/>
        </w:rPr>
        <w:t>Senior citizens (41.7%) and customers without dependents (31.3%) churn more</w:t>
      </w:r>
      <w:r w:rsidRPr="002D5F91">
        <w:rPr>
          <w:rFonts w:ascii="Aptos" w:hAnsi="Aptos"/>
        </w:rPr>
        <w:t xml:space="preserve"> than the average (26.5%).</w:t>
      </w:r>
    </w:p>
    <w:p w14:paraId="43970F2F" w14:textId="77777777" w:rsidR="00E96F06" w:rsidRPr="002D5F91" w:rsidRDefault="00000000">
      <w:pPr>
        <w:pStyle w:val="Compact"/>
        <w:numPr>
          <w:ilvl w:val="0"/>
          <w:numId w:val="2"/>
        </w:numPr>
        <w:rPr>
          <w:rFonts w:ascii="Aptos" w:hAnsi="Aptos"/>
        </w:rPr>
      </w:pPr>
      <w:r w:rsidRPr="002D5F91">
        <w:rPr>
          <w:rFonts w:ascii="Aptos" w:hAnsi="Aptos"/>
          <w:b/>
          <w:bCs/>
        </w:rPr>
        <w:t>Contract type, internet type, phone services and gender have almost no effect</w:t>
      </w:r>
      <w:r w:rsidRPr="002D5F91">
        <w:rPr>
          <w:rFonts w:ascii="Aptos" w:hAnsi="Aptos"/>
        </w:rPr>
        <w:t xml:space="preserve"> in this dataset. Every group sits within about 2 percentage points of the average.</w:t>
      </w:r>
    </w:p>
    <w:p w14:paraId="152E590A" w14:textId="77777777" w:rsidR="00E96F06" w:rsidRPr="002D5F91" w:rsidRDefault="00000000">
      <w:pPr>
        <w:pStyle w:val="Compact"/>
        <w:numPr>
          <w:ilvl w:val="0"/>
          <w:numId w:val="2"/>
        </w:numPr>
        <w:rPr>
          <w:rFonts w:ascii="Aptos" w:hAnsi="Aptos"/>
        </w:rPr>
      </w:pPr>
      <w:r w:rsidRPr="002D5F91">
        <w:rPr>
          <w:rFonts w:ascii="Aptos" w:hAnsi="Aptos"/>
          <w:b/>
          <w:bCs/>
        </w:rPr>
        <w:t>The ANN model identifies 72% of churners</w:t>
      </w:r>
      <w:r w:rsidRPr="002D5F91">
        <w:rPr>
          <w:rFonts w:ascii="Aptos" w:hAnsi="Aptos"/>
        </w:rPr>
        <w:t xml:space="preserve"> (recall 0.72) and ranks customers by risk well (ROC-AUC 0.81). Its test accuracy (72.9%) and churn F1-score (0.58) fall below the project targets, so it is best used to rank customers for outreach rather than as a precise yes/no predictor.</w:t>
      </w:r>
    </w:p>
    <w:p w14:paraId="2E1A9BBE" w14:textId="77777777" w:rsidR="00E96F06" w:rsidRPr="002D5F91" w:rsidRDefault="00000000">
      <w:pPr>
        <w:pStyle w:val="FirstParagraph"/>
        <w:keepNext/>
        <w:rPr>
          <w:rFonts w:ascii="Aptos" w:hAnsi="Aptos"/>
        </w:rPr>
      </w:pPr>
      <w:r w:rsidRPr="002D5F91">
        <w:rPr>
          <w:rFonts w:ascii="Aptos" w:hAnsi="Aptos"/>
          <w:b/>
          <w:bCs/>
        </w:rPr>
        <w:t>Top recommendations</w:t>
      </w:r>
    </w:p>
    <w:p w14:paraId="4DD589F6" w14:textId="77777777" w:rsidR="00E96F06" w:rsidRPr="002D5F91" w:rsidRDefault="00000000">
      <w:pPr>
        <w:pStyle w:val="Compact"/>
        <w:numPr>
          <w:ilvl w:val="0"/>
          <w:numId w:val="3"/>
        </w:numPr>
        <w:rPr>
          <w:rFonts w:ascii="Aptos" w:hAnsi="Aptos"/>
        </w:rPr>
      </w:pPr>
      <w:r w:rsidRPr="002D5F91">
        <w:rPr>
          <w:rFonts w:ascii="Aptos" w:hAnsi="Aptos"/>
        </w:rPr>
        <w:t>Run a first-year onboarding and check-in programme for new customers, prioritising those on high charges.</w:t>
      </w:r>
    </w:p>
    <w:p w14:paraId="141A7637" w14:textId="77777777" w:rsidR="00E96F06" w:rsidRPr="002D5F91" w:rsidRDefault="00000000">
      <w:pPr>
        <w:pStyle w:val="Compact"/>
        <w:numPr>
          <w:ilvl w:val="0"/>
          <w:numId w:val="3"/>
        </w:numPr>
        <w:rPr>
          <w:rFonts w:ascii="Aptos" w:hAnsi="Aptos"/>
        </w:rPr>
      </w:pPr>
      <w:r w:rsidRPr="002D5F91">
        <w:rPr>
          <w:rFonts w:ascii="Aptos" w:hAnsi="Aptos"/>
        </w:rPr>
        <w:t>Offer plan reviews to high-charge customers so they stay on the plan that suits them.</w:t>
      </w:r>
    </w:p>
    <w:p w14:paraId="5635D945" w14:textId="77777777" w:rsidR="00E96F06" w:rsidRPr="002D5F91" w:rsidRDefault="00000000">
      <w:pPr>
        <w:pStyle w:val="Compact"/>
        <w:numPr>
          <w:ilvl w:val="0"/>
          <w:numId w:val="3"/>
        </w:numPr>
        <w:rPr>
          <w:rFonts w:ascii="Aptos" w:hAnsi="Aptos"/>
        </w:rPr>
      </w:pPr>
      <w:r w:rsidRPr="002D5F91">
        <w:rPr>
          <w:rFonts w:ascii="Aptos" w:hAnsi="Aptos"/>
        </w:rPr>
        <w:t>Give senior citizens tailored plans and dedicated support.</w:t>
      </w:r>
    </w:p>
    <w:p w14:paraId="6ADD1C3B" w14:textId="77777777" w:rsidR="00E96F06" w:rsidRPr="002D5F91" w:rsidRDefault="00000000">
      <w:pPr>
        <w:pStyle w:val="Compact"/>
        <w:numPr>
          <w:ilvl w:val="0"/>
          <w:numId w:val="3"/>
        </w:numPr>
        <w:rPr>
          <w:rFonts w:ascii="Aptos" w:hAnsi="Aptos"/>
        </w:rPr>
      </w:pPr>
      <w:r w:rsidRPr="002D5F91">
        <w:rPr>
          <w:rFonts w:ascii="Aptos" w:hAnsi="Aptos"/>
        </w:rPr>
        <w:t>Use the ANN churn probability scores to rank customers so the retention team contacts the highest-risk customers first.</w:t>
      </w:r>
    </w:p>
    <w:p w14:paraId="3F91006A" w14:textId="77777777" w:rsidR="00E96F06" w:rsidRPr="002D5F91" w:rsidRDefault="00000000">
      <w:pPr>
        <w:pStyle w:val="Compact"/>
        <w:numPr>
          <w:ilvl w:val="0"/>
          <w:numId w:val="3"/>
        </w:numPr>
        <w:rPr>
          <w:rFonts w:ascii="Aptos" w:hAnsi="Aptos"/>
        </w:rPr>
      </w:pPr>
      <w:r w:rsidRPr="002D5F91">
        <w:rPr>
          <w:rFonts w:ascii="Aptos" w:hAnsi="Aptos"/>
        </w:rPr>
        <w:t>Treat contract upgrade campaigns as a secondary lever, because contract type does not reduce churn in this data.</w:t>
      </w:r>
    </w:p>
    <w:p w14:paraId="38C9BB73" w14:textId="77777777" w:rsidR="00E96F06" w:rsidRPr="002D5F91" w:rsidRDefault="00000000">
      <w:pPr>
        <w:pStyle w:val="Heading1"/>
        <w:rPr>
          <w:rFonts w:ascii="Aptos" w:hAnsi="Aptos"/>
        </w:rPr>
      </w:pPr>
      <w:bookmarkStart w:id="0" w:name="business-context-and-objectives"/>
      <w:r w:rsidRPr="002D5F91">
        <w:rPr>
          <w:rFonts w:ascii="Aptos" w:hAnsi="Aptos"/>
        </w:rPr>
        <w:t>2. Business context and objectives</w:t>
      </w:r>
    </w:p>
    <w:p w14:paraId="2E28F58F" w14:textId="77777777" w:rsidR="00E96F06" w:rsidRPr="002D5F91" w:rsidRDefault="00000000">
      <w:pPr>
        <w:pStyle w:val="FirstParagraph"/>
        <w:rPr>
          <w:rFonts w:ascii="Aptos" w:hAnsi="Aptos"/>
        </w:rPr>
      </w:pPr>
      <w:r w:rsidRPr="002D5F91">
        <w:rPr>
          <w:rFonts w:ascii="Aptos" w:hAnsi="Aptos"/>
        </w:rPr>
        <w:t>High customer churn is a persistent threat to growth in the telecommunications industry. This project analyses the company’s customer data to find out who churns and why, so the retention team can act before customers leave.</w:t>
      </w:r>
    </w:p>
    <w:p w14:paraId="74612D10" w14:textId="77777777" w:rsidR="00E96F06" w:rsidRPr="002D5F91" w:rsidRDefault="00000000">
      <w:pPr>
        <w:pStyle w:val="BodyText"/>
        <w:rPr>
          <w:rFonts w:ascii="Aptos" w:hAnsi="Aptos"/>
        </w:rPr>
      </w:pPr>
      <w:r w:rsidRPr="002D5F91">
        <w:rPr>
          <w:rFonts w:ascii="Aptos" w:hAnsi="Aptos"/>
        </w:rPr>
        <w:t>The project ran from 26 July to 26 October 2026 in four sprints: data preparation, clustering, predictive modelling, then reporting. All four members also shared the Project Manager role on a rotating basis.</w:t>
      </w:r>
    </w:p>
    <w:p w14:paraId="4F0AAEE8" w14:textId="77777777" w:rsidR="00E96F06" w:rsidRPr="002D5F91" w:rsidRDefault="00000000">
      <w:pPr>
        <w:pStyle w:val="BodyText"/>
        <w:keepNext/>
        <w:rPr>
          <w:rFonts w:ascii="Aptos" w:hAnsi="Aptos"/>
        </w:rPr>
      </w:pPr>
      <w:r w:rsidRPr="002D5F91">
        <w:rPr>
          <w:rFonts w:ascii="Aptos" w:hAnsi="Aptos"/>
          <w:b/>
          <w:bCs/>
        </w:rPr>
        <w:t>Objectives</w:t>
      </w:r>
    </w:p>
    <w:p w14:paraId="67E4C9EE" w14:textId="77777777" w:rsidR="00E96F06" w:rsidRPr="002D5F91" w:rsidRDefault="00000000">
      <w:pPr>
        <w:pStyle w:val="Compact"/>
        <w:numPr>
          <w:ilvl w:val="0"/>
          <w:numId w:val="4"/>
        </w:numPr>
        <w:rPr>
          <w:rFonts w:ascii="Aptos" w:hAnsi="Aptos"/>
        </w:rPr>
      </w:pPr>
      <w:r w:rsidRPr="002D5F91">
        <w:rPr>
          <w:rFonts w:ascii="Aptos" w:hAnsi="Aptos"/>
        </w:rPr>
        <w:t>Clean and prepare a reliable dataset for analysis.</w:t>
      </w:r>
    </w:p>
    <w:p w14:paraId="4F238C85" w14:textId="77777777" w:rsidR="00E96F06" w:rsidRPr="002D5F91" w:rsidRDefault="00000000">
      <w:pPr>
        <w:pStyle w:val="Compact"/>
        <w:numPr>
          <w:ilvl w:val="0"/>
          <w:numId w:val="4"/>
        </w:numPr>
        <w:rPr>
          <w:rFonts w:ascii="Aptos" w:hAnsi="Aptos"/>
        </w:rPr>
      </w:pPr>
      <w:r w:rsidRPr="002D5F91">
        <w:rPr>
          <w:rFonts w:ascii="Aptos" w:hAnsi="Aptos"/>
        </w:rPr>
        <w:t>Segment customers with clustering to uncover churn patterns.</w:t>
      </w:r>
    </w:p>
    <w:p w14:paraId="21D2BB16" w14:textId="77777777" w:rsidR="00E96F06" w:rsidRPr="002D5F91" w:rsidRDefault="00000000">
      <w:pPr>
        <w:pStyle w:val="Compact"/>
        <w:numPr>
          <w:ilvl w:val="0"/>
          <w:numId w:val="4"/>
        </w:numPr>
        <w:rPr>
          <w:rFonts w:ascii="Aptos" w:hAnsi="Aptos"/>
        </w:rPr>
      </w:pPr>
      <w:r w:rsidRPr="002D5F91">
        <w:rPr>
          <w:rFonts w:ascii="Aptos" w:hAnsi="Aptos"/>
        </w:rPr>
        <w:t>Build and evaluate an ANN that predicts customer churn.</w:t>
      </w:r>
    </w:p>
    <w:p w14:paraId="2C5FFCA2" w14:textId="77777777" w:rsidR="00E96F06" w:rsidRPr="002D5F91" w:rsidRDefault="00000000">
      <w:pPr>
        <w:pStyle w:val="Compact"/>
        <w:numPr>
          <w:ilvl w:val="0"/>
          <w:numId w:val="4"/>
        </w:numPr>
        <w:rPr>
          <w:rFonts w:ascii="Aptos" w:hAnsi="Aptos"/>
        </w:rPr>
      </w:pPr>
      <w:r w:rsidRPr="002D5F91">
        <w:rPr>
          <w:rFonts w:ascii="Aptos" w:hAnsi="Aptos"/>
        </w:rPr>
        <w:t>Identify the main drivers of churn and retention.</w:t>
      </w:r>
    </w:p>
    <w:p w14:paraId="796B8AD2" w14:textId="49937D9B" w:rsidR="002D5F91" w:rsidRPr="002D5F91" w:rsidRDefault="00000000">
      <w:pPr>
        <w:pStyle w:val="Compact"/>
        <w:numPr>
          <w:ilvl w:val="0"/>
          <w:numId w:val="4"/>
        </w:numPr>
        <w:rPr>
          <w:rFonts w:ascii="Aptos" w:hAnsi="Aptos"/>
        </w:rPr>
      </w:pPr>
      <w:r w:rsidRPr="002D5F91">
        <w:rPr>
          <w:rFonts w:ascii="Aptos" w:hAnsi="Aptos"/>
        </w:rPr>
        <w:t>Recommend targeted, actionable retention strategies.</w:t>
      </w:r>
    </w:p>
    <w:p w14:paraId="362BCE3B" w14:textId="3F4714F1" w:rsidR="00E96F06" w:rsidRPr="002D5F91" w:rsidRDefault="002D5F91" w:rsidP="002D5F91">
      <w:pPr>
        <w:rPr>
          <w:rFonts w:ascii="Aptos" w:hAnsi="Aptos"/>
        </w:rPr>
      </w:pPr>
      <w:r w:rsidRPr="002D5F91">
        <w:rPr>
          <w:rFonts w:ascii="Aptos" w:hAnsi="Aptos"/>
        </w:rPr>
        <w:br w:type="page"/>
      </w:r>
    </w:p>
    <w:p w14:paraId="2DB98E6E" w14:textId="77777777" w:rsidR="00E96F06" w:rsidRPr="002D5F91" w:rsidRDefault="00000000">
      <w:pPr>
        <w:pStyle w:val="FirstParagraph"/>
        <w:keepNext/>
        <w:rPr>
          <w:rFonts w:ascii="Aptos" w:hAnsi="Aptos"/>
        </w:rPr>
      </w:pPr>
      <w:r w:rsidRPr="002D5F91">
        <w:rPr>
          <w:rFonts w:ascii="Aptos" w:hAnsi="Aptos"/>
          <w:b/>
          <w:bCs/>
        </w:rPr>
        <w:lastRenderedPageBreak/>
        <w:t>Success criteria and outcome</w:t>
      </w:r>
    </w:p>
    <w:tbl>
      <w:tblPr>
        <w:tblStyle w:val="Table"/>
        <w:tblW w:w="5000" w:type="pct"/>
        <w:tblBorders>
          <w:top w:val="single" w:sz="4" w:space="0" w:color="BFC5CF"/>
          <w:left w:val="single" w:sz="4" w:space="0" w:color="BFC5CF"/>
          <w:bottom w:val="single" w:sz="4" w:space="0" w:color="BFC5CF"/>
          <w:right w:val="single" w:sz="4" w:space="0" w:color="BFC5CF"/>
          <w:insideH w:val="single" w:sz="4" w:space="0" w:color="BFC5CF"/>
          <w:insideV w:val="single" w:sz="4" w:space="0" w:color="BFC5CF"/>
        </w:tblBorders>
        <w:tblLook w:val="0020" w:firstRow="1" w:lastRow="0" w:firstColumn="0" w:lastColumn="0" w:noHBand="0" w:noVBand="0"/>
      </w:tblPr>
      <w:tblGrid>
        <w:gridCol w:w="2046"/>
        <w:gridCol w:w="2607"/>
        <w:gridCol w:w="2801"/>
        <w:gridCol w:w="1948"/>
      </w:tblGrid>
      <w:tr w:rsidR="00E96F06" w:rsidRPr="002D5F91" w14:paraId="043A1E75" w14:textId="77777777" w:rsidTr="00E96F06">
        <w:trPr>
          <w:cnfStyle w:val="100000000000" w:firstRow="1" w:lastRow="0" w:firstColumn="0" w:lastColumn="0" w:oddVBand="0" w:evenVBand="0" w:oddHBand="0" w:evenHBand="0" w:firstRowFirstColumn="0" w:firstRowLastColumn="0" w:lastRowFirstColumn="0" w:lastRowLastColumn="0"/>
          <w:cantSplit/>
          <w:tblHeader/>
        </w:trPr>
        <w:tc>
          <w:tcPr>
            <w:tcW w:w="2048" w:type="dxa"/>
            <w:shd w:val="clear" w:color="auto" w:fill="14213D"/>
          </w:tcPr>
          <w:p w14:paraId="4299DA6B" w14:textId="77777777" w:rsidR="00E96F06" w:rsidRPr="002D5F91" w:rsidRDefault="00000000">
            <w:pPr>
              <w:pStyle w:val="Compact"/>
              <w:spacing w:after="40"/>
              <w:rPr>
                <w:rFonts w:ascii="Aptos" w:hAnsi="Aptos"/>
              </w:rPr>
            </w:pPr>
            <w:r w:rsidRPr="002D5F91">
              <w:rPr>
                <w:rFonts w:ascii="Aptos" w:hAnsi="Aptos"/>
                <w:b/>
                <w:color w:val="FFFFFF"/>
                <w:sz w:val="19"/>
              </w:rPr>
              <w:t>Criterion (from Project Charter)</w:t>
            </w:r>
          </w:p>
        </w:tc>
        <w:tc>
          <w:tcPr>
            <w:tcW w:w="2610" w:type="dxa"/>
            <w:shd w:val="clear" w:color="auto" w:fill="14213D"/>
          </w:tcPr>
          <w:p w14:paraId="235D0726" w14:textId="77777777" w:rsidR="00E96F06" w:rsidRPr="002D5F91" w:rsidRDefault="00000000">
            <w:pPr>
              <w:pStyle w:val="Compact"/>
              <w:spacing w:after="40"/>
              <w:rPr>
                <w:rFonts w:ascii="Aptos" w:hAnsi="Aptos"/>
              </w:rPr>
            </w:pPr>
            <w:r w:rsidRPr="002D5F91">
              <w:rPr>
                <w:rFonts w:ascii="Aptos" w:hAnsi="Aptos"/>
                <w:b/>
                <w:color w:val="FFFFFF"/>
                <w:sz w:val="19"/>
              </w:rPr>
              <w:t>Target</w:t>
            </w:r>
          </w:p>
        </w:tc>
        <w:tc>
          <w:tcPr>
            <w:tcW w:w="2804" w:type="dxa"/>
            <w:shd w:val="clear" w:color="auto" w:fill="14213D"/>
          </w:tcPr>
          <w:p w14:paraId="42E81332" w14:textId="77777777" w:rsidR="00E96F06" w:rsidRPr="002D5F91" w:rsidRDefault="00000000">
            <w:pPr>
              <w:pStyle w:val="Compact"/>
              <w:spacing w:after="40"/>
              <w:rPr>
                <w:rFonts w:ascii="Aptos" w:hAnsi="Aptos"/>
              </w:rPr>
            </w:pPr>
            <w:r w:rsidRPr="002D5F91">
              <w:rPr>
                <w:rFonts w:ascii="Aptos" w:hAnsi="Aptos"/>
                <w:b/>
                <w:color w:val="FFFFFF"/>
                <w:sz w:val="19"/>
              </w:rPr>
              <w:t>Outcome</w:t>
            </w:r>
          </w:p>
        </w:tc>
        <w:tc>
          <w:tcPr>
            <w:tcW w:w="1949" w:type="dxa"/>
            <w:shd w:val="clear" w:color="auto" w:fill="14213D"/>
          </w:tcPr>
          <w:p w14:paraId="5C354F90" w14:textId="77777777" w:rsidR="00E96F06" w:rsidRPr="002D5F91" w:rsidRDefault="00000000">
            <w:pPr>
              <w:pStyle w:val="Compact"/>
              <w:spacing w:after="40"/>
              <w:rPr>
                <w:rFonts w:ascii="Aptos" w:hAnsi="Aptos"/>
              </w:rPr>
            </w:pPr>
            <w:r w:rsidRPr="002D5F91">
              <w:rPr>
                <w:rFonts w:ascii="Aptos" w:hAnsi="Aptos"/>
                <w:b/>
                <w:color w:val="FFFFFF"/>
                <w:sz w:val="19"/>
              </w:rPr>
              <w:t>Status</w:t>
            </w:r>
          </w:p>
        </w:tc>
      </w:tr>
      <w:tr w:rsidR="00E96F06" w:rsidRPr="002D5F91" w14:paraId="38A5E17B" w14:textId="77777777" w:rsidTr="00E96F06">
        <w:trPr>
          <w:cantSplit/>
        </w:trPr>
        <w:tc>
          <w:tcPr>
            <w:tcW w:w="2048" w:type="dxa"/>
          </w:tcPr>
          <w:p w14:paraId="44AF2B7F" w14:textId="77777777" w:rsidR="00E96F06" w:rsidRPr="002D5F91" w:rsidRDefault="00000000">
            <w:pPr>
              <w:pStyle w:val="Compact"/>
              <w:spacing w:after="40"/>
              <w:rPr>
                <w:rFonts w:ascii="Aptos" w:hAnsi="Aptos"/>
              </w:rPr>
            </w:pPr>
            <w:r w:rsidRPr="002D5F91">
              <w:rPr>
                <w:rFonts w:ascii="Aptos" w:hAnsi="Aptos"/>
                <w:sz w:val="19"/>
              </w:rPr>
              <w:t>Data quality</w:t>
            </w:r>
          </w:p>
        </w:tc>
        <w:tc>
          <w:tcPr>
            <w:tcW w:w="2610" w:type="dxa"/>
          </w:tcPr>
          <w:p w14:paraId="0F247B6F" w14:textId="77777777" w:rsidR="00E96F06" w:rsidRPr="002D5F91" w:rsidRDefault="00000000">
            <w:pPr>
              <w:pStyle w:val="Compact"/>
              <w:spacing w:after="40"/>
              <w:rPr>
                <w:rFonts w:ascii="Aptos" w:hAnsi="Aptos"/>
              </w:rPr>
            </w:pPr>
            <w:r w:rsidRPr="002D5F91">
              <w:rPr>
                <w:rFonts w:ascii="Aptos" w:hAnsi="Aptos"/>
                <w:sz w:val="19"/>
              </w:rPr>
              <w:t>Duplicates reviewed and resolved, categories encoded</w:t>
            </w:r>
          </w:p>
        </w:tc>
        <w:tc>
          <w:tcPr>
            <w:tcW w:w="2804" w:type="dxa"/>
          </w:tcPr>
          <w:p w14:paraId="05A01211" w14:textId="77777777" w:rsidR="00E96F06" w:rsidRPr="002D5F91" w:rsidRDefault="00000000">
            <w:pPr>
              <w:pStyle w:val="Compact"/>
              <w:spacing w:after="40"/>
              <w:rPr>
                <w:rFonts w:ascii="Aptos" w:hAnsi="Aptos"/>
              </w:rPr>
            </w:pPr>
            <w:r w:rsidRPr="002D5F91">
              <w:rPr>
                <w:rFonts w:ascii="Aptos" w:hAnsi="Aptos"/>
                <w:sz w:val="19"/>
              </w:rPr>
              <w:t>302 duplicates reviewed and kept on purpose (see Section 3); all categories encoded</w:t>
            </w:r>
          </w:p>
        </w:tc>
        <w:tc>
          <w:tcPr>
            <w:tcW w:w="1949" w:type="dxa"/>
          </w:tcPr>
          <w:p w14:paraId="68E1C740" w14:textId="77777777" w:rsidR="00E96F06" w:rsidRPr="002D5F91" w:rsidRDefault="00000000">
            <w:pPr>
              <w:pStyle w:val="Compact"/>
              <w:spacing w:after="40"/>
              <w:rPr>
                <w:rFonts w:ascii="Aptos" w:hAnsi="Aptos"/>
              </w:rPr>
            </w:pPr>
            <w:r w:rsidRPr="002D5F91">
              <w:rPr>
                <w:rFonts w:ascii="Aptos" w:hAnsi="Aptos"/>
                <w:sz w:val="19"/>
              </w:rPr>
              <w:t>Met, with a documented change</w:t>
            </w:r>
          </w:p>
        </w:tc>
      </w:tr>
      <w:tr w:rsidR="00E96F06" w:rsidRPr="002D5F91" w14:paraId="52E264C3" w14:textId="77777777" w:rsidTr="00E96F06">
        <w:trPr>
          <w:cantSplit/>
        </w:trPr>
        <w:tc>
          <w:tcPr>
            <w:tcW w:w="2048" w:type="dxa"/>
            <w:shd w:val="clear" w:color="auto" w:fill="F2F1EC"/>
          </w:tcPr>
          <w:p w14:paraId="4EC7EF7E" w14:textId="77777777" w:rsidR="00E96F06" w:rsidRPr="002D5F91" w:rsidRDefault="00000000">
            <w:pPr>
              <w:pStyle w:val="Compact"/>
              <w:spacing w:after="40"/>
              <w:rPr>
                <w:rFonts w:ascii="Aptos" w:hAnsi="Aptos"/>
              </w:rPr>
            </w:pPr>
            <w:r w:rsidRPr="002D5F91">
              <w:rPr>
                <w:rFonts w:ascii="Aptos" w:hAnsi="Aptos"/>
                <w:sz w:val="19"/>
              </w:rPr>
              <w:t>Clustering</w:t>
            </w:r>
          </w:p>
        </w:tc>
        <w:tc>
          <w:tcPr>
            <w:tcW w:w="2610" w:type="dxa"/>
            <w:shd w:val="clear" w:color="auto" w:fill="F2F1EC"/>
          </w:tcPr>
          <w:p w14:paraId="673B9D5F" w14:textId="77777777" w:rsidR="00E96F06" w:rsidRPr="002D5F91" w:rsidRDefault="00000000">
            <w:pPr>
              <w:pStyle w:val="Compact"/>
              <w:spacing w:after="40"/>
              <w:rPr>
                <w:rFonts w:ascii="Aptos" w:hAnsi="Aptos"/>
              </w:rPr>
            </w:pPr>
            <w:r w:rsidRPr="002D5F91">
              <w:rPr>
                <w:rFonts w:ascii="Aptos" w:hAnsi="Aptos"/>
                <w:sz w:val="19"/>
              </w:rPr>
              <w:t>Interpretable segments with a documented choice of k</w:t>
            </w:r>
          </w:p>
        </w:tc>
        <w:tc>
          <w:tcPr>
            <w:tcW w:w="2804" w:type="dxa"/>
            <w:shd w:val="clear" w:color="auto" w:fill="F2F1EC"/>
          </w:tcPr>
          <w:p w14:paraId="7511353A" w14:textId="77777777" w:rsidR="00E96F06" w:rsidRPr="002D5F91" w:rsidRDefault="00000000">
            <w:pPr>
              <w:pStyle w:val="Compact"/>
              <w:spacing w:after="40"/>
              <w:rPr>
                <w:rFonts w:ascii="Aptos" w:hAnsi="Aptos"/>
              </w:rPr>
            </w:pPr>
            <w:r w:rsidRPr="002D5F91">
              <w:rPr>
                <w:rFonts w:ascii="Aptos" w:hAnsi="Aptos"/>
                <w:sz w:val="19"/>
              </w:rPr>
              <w:t>4 segments; elbow method and silhouette score (0.476) both support k = 4</w:t>
            </w:r>
          </w:p>
        </w:tc>
        <w:tc>
          <w:tcPr>
            <w:tcW w:w="1949" w:type="dxa"/>
            <w:shd w:val="clear" w:color="auto" w:fill="F2F1EC"/>
          </w:tcPr>
          <w:p w14:paraId="3033EB9B" w14:textId="77777777" w:rsidR="00E96F06" w:rsidRPr="002D5F91" w:rsidRDefault="00000000">
            <w:pPr>
              <w:pStyle w:val="Compact"/>
              <w:spacing w:after="40"/>
              <w:rPr>
                <w:rFonts w:ascii="Aptos" w:hAnsi="Aptos"/>
              </w:rPr>
            </w:pPr>
            <w:r w:rsidRPr="002D5F91">
              <w:rPr>
                <w:rFonts w:ascii="Aptos" w:hAnsi="Aptos"/>
                <w:sz w:val="19"/>
              </w:rPr>
              <w:t>Met</w:t>
            </w:r>
          </w:p>
        </w:tc>
      </w:tr>
      <w:tr w:rsidR="00E96F06" w:rsidRPr="002D5F91" w14:paraId="02B24927" w14:textId="77777777" w:rsidTr="00E96F06">
        <w:trPr>
          <w:cantSplit/>
        </w:trPr>
        <w:tc>
          <w:tcPr>
            <w:tcW w:w="2048" w:type="dxa"/>
          </w:tcPr>
          <w:p w14:paraId="5240634E" w14:textId="77777777" w:rsidR="00E96F06" w:rsidRPr="002D5F91" w:rsidRDefault="00000000">
            <w:pPr>
              <w:pStyle w:val="Compact"/>
              <w:spacing w:after="40"/>
              <w:rPr>
                <w:rFonts w:ascii="Aptos" w:hAnsi="Aptos"/>
              </w:rPr>
            </w:pPr>
            <w:r w:rsidRPr="002D5F91">
              <w:rPr>
                <w:rFonts w:ascii="Aptos" w:hAnsi="Aptos"/>
                <w:sz w:val="19"/>
              </w:rPr>
              <w:t>Model accuracy (test set)</w:t>
            </w:r>
          </w:p>
        </w:tc>
        <w:tc>
          <w:tcPr>
            <w:tcW w:w="2610" w:type="dxa"/>
          </w:tcPr>
          <w:p w14:paraId="0B2E98B5" w14:textId="77777777" w:rsidR="00E96F06" w:rsidRPr="002D5F91" w:rsidRDefault="00000000">
            <w:pPr>
              <w:pStyle w:val="Compact"/>
              <w:spacing w:after="40"/>
              <w:rPr>
                <w:rFonts w:ascii="Aptos" w:hAnsi="Aptos"/>
              </w:rPr>
            </w:pPr>
            <w:r w:rsidRPr="002D5F91">
              <w:rPr>
                <w:rFonts w:ascii="Aptos" w:hAnsi="Aptos"/>
                <w:sz w:val="19"/>
              </w:rPr>
              <w:t>≥ 80%</w:t>
            </w:r>
          </w:p>
        </w:tc>
        <w:tc>
          <w:tcPr>
            <w:tcW w:w="2804" w:type="dxa"/>
          </w:tcPr>
          <w:p w14:paraId="15A5046A" w14:textId="77777777" w:rsidR="00E96F06" w:rsidRPr="002D5F91" w:rsidRDefault="00000000">
            <w:pPr>
              <w:pStyle w:val="Compact"/>
              <w:spacing w:after="40"/>
              <w:rPr>
                <w:rFonts w:ascii="Aptos" w:hAnsi="Aptos"/>
              </w:rPr>
            </w:pPr>
            <w:r w:rsidRPr="002D5F91">
              <w:rPr>
                <w:rFonts w:ascii="Aptos" w:hAnsi="Aptos"/>
                <w:sz w:val="19"/>
              </w:rPr>
              <w:t>72.9%</w:t>
            </w:r>
          </w:p>
        </w:tc>
        <w:tc>
          <w:tcPr>
            <w:tcW w:w="1949" w:type="dxa"/>
          </w:tcPr>
          <w:p w14:paraId="76A713DF" w14:textId="77777777" w:rsidR="00E96F06" w:rsidRPr="002D5F91" w:rsidRDefault="00000000">
            <w:pPr>
              <w:pStyle w:val="Compact"/>
              <w:spacing w:after="40"/>
              <w:rPr>
                <w:rFonts w:ascii="Aptos" w:hAnsi="Aptos"/>
              </w:rPr>
            </w:pPr>
            <w:r w:rsidRPr="002D5F91">
              <w:rPr>
                <w:rFonts w:ascii="Aptos" w:hAnsi="Aptos"/>
                <w:sz w:val="19"/>
              </w:rPr>
              <w:t>Below target</w:t>
            </w:r>
          </w:p>
        </w:tc>
      </w:tr>
      <w:tr w:rsidR="00E96F06" w:rsidRPr="002D5F91" w14:paraId="2EC7A03A" w14:textId="77777777" w:rsidTr="00E96F06">
        <w:trPr>
          <w:cantSplit/>
        </w:trPr>
        <w:tc>
          <w:tcPr>
            <w:tcW w:w="2048" w:type="dxa"/>
            <w:shd w:val="clear" w:color="auto" w:fill="F2F1EC"/>
          </w:tcPr>
          <w:p w14:paraId="0CAD0974" w14:textId="77777777" w:rsidR="00E96F06" w:rsidRPr="002D5F91" w:rsidRDefault="00000000">
            <w:pPr>
              <w:pStyle w:val="Compact"/>
              <w:spacing w:after="40"/>
              <w:rPr>
                <w:rFonts w:ascii="Aptos" w:hAnsi="Aptos"/>
              </w:rPr>
            </w:pPr>
            <w:r w:rsidRPr="002D5F91">
              <w:rPr>
                <w:rFonts w:ascii="Aptos" w:hAnsi="Aptos"/>
                <w:sz w:val="19"/>
              </w:rPr>
              <w:t>Model F1-score (churn class)</w:t>
            </w:r>
          </w:p>
        </w:tc>
        <w:tc>
          <w:tcPr>
            <w:tcW w:w="2610" w:type="dxa"/>
            <w:shd w:val="clear" w:color="auto" w:fill="F2F1EC"/>
          </w:tcPr>
          <w:p w14:paraId="65506807" w14:textId="77777777" w:rsidR="00E96F06" w:rsidRPr="002D5F91" w:rsidRDefault="00000000">
            <w:pPr>
              <w:pStyle w:val="Compact"/>
              <w:spacing w:after="40"/>
              <w:rPr>
                <w:rFonts w:ascii="Aptos" w:hAnsi="Aptos"/>
              </w:rPr>
            </w:pPr>
            <w:r w:rsidRPr="002D5F91">
              <w:rPr>
                <w:rFonts w:ascii="Aptos" w:hAnsi="Aptos"/>
                <w:sz w:val="19"/>
              </w:rPr>
              <w:t>≥ 0.70</w:t>
            </w:r>
          </w:p>
        </w:tc>
        <w:tc>
          <w:tcPr>
            <w:tcW w:w="2804" w:type="dxa"/>
            <w:shd w:val="clear" w:color="auto" w:fill="F2F1EC"/>
          </w:tcPr>
          <w:p w14:paraId="58B3D0EA" w14:textId="77777777" w:rsidR="00E96F06" w:rsidRPr="002D5F91" w:rsidRDefault="00000000">
            <w:pPr>
              <w:pStyle w:val="Compact"/>
              <w:spacing w:after="40"/>
              <w:rPr>
                <w:rFonts w:ascii="Aptos" w:hAnsi="Aptos"/>
              </w:rPr>
            </w:pPr>
            <w:r w:rsidRPr="002D5F91">
              <w:rPr>
                <w:rFonts w:ascii="Aptos" w:hAnsi="Aptos"/>
                <w:sz w:val="19"/>
              </w:rPr>
              <w:t>0.58</w:t>
            </w:r>
          </w:p>
        </w:tc>
        <w:tc>
          <w:tcPr>
            <w:tcW w:w="1949" w:type="dxa"/>
            <w:shd w:val="clear" w:color="auto" w:fill="F2F1EC"/>
          </w:tcPr>
          <w:p w14:paraId="05627FA5" w14:textId="77777777" w:rsidR="00E96F06" w:rsidRPr="002D5F91" w:rsidRDefault="00000000">
            <w:pPr>
              <w:pStyle w:val="Compact"/>
              <w:spacing w:after="40"/>
              <w:rPr>
                <w:rFonts w:ascii="Aptos" w:hAnsi="Aptos"/>
              </w:rPr>
            </w:pPr>
            <w:r w:rsidRPr="002D5F91">
              <w:rPr>
                <w:rFonts w:ascii="Aptos" w:hAnsi="Aptos"/>
                <w:sz w:val="19"/>
              </w:rPr>
              <w:t>Below target</w:t>
            </w:r>
          </w:p>
        </w:tc>
      </w:tr>
      <w:tr w:rsidR="00E96F06" w:rsidRPr="002D5F91" w14:paraId="3A2E6179" w14:textId="77777777" w:rsidTr="00E96F06">
        <w:trPr>
          <w:cantSplit/>
        </w:trPr>
        <w:tc>
          <w:tcPr>
            <w:tcW w:w="2048" w:type="dxa"/>
          </w:tcPr>
          <w:p w14:paraId="3B5AAF41" w14:textId="77777777" w:rsidR="00E96F06" w:rsidRPr="002D5F91" w:rsidRDefault="00000000">
            <w:pPr>
              <w:pStyle w:val="Compact"/>
              <w:spacing w:after="40"/>
              <w:rPr>
                <w:rFonts w:ascii="Aptos" w:hAnsi="Aptos"/>
              </w:rPr>
            </w:pPr>
            <w:r w:rsidRPr="002D5F91">
              <w:rPr>
                <w:rFonts w:ascii="Aptos" w:hAnsi="Aptos"/>
                <w:sz w:val="19"/>
              </w:rPr>
              <w:t>Final report and presentation</w:t>
            </w:r>
          </w:p>
        </w:tc>
        <w:tc>
          <w:tcPr>
            <w:tcW w:w="2610" w:type="dxa"/>
          </w:tcPr>
          <w:p w14:paraId="210236D1" w14:textId="77777777" w:rsidR="00E96F06" w:rsidRPr="002D5F91" w:rsidRDefault="00000000">
            <w:pPr>
              <w:pStyle w:val="Compact"/>
              <w:spacing w:after="40"/>
              <w:rPr>
                <w:rFonts w:ascii="Aptos" w:hAnsi="Aptos"/>
              </w:rPr>
            </w:pPr>
            <w:r w:rsidRPr="002D5F91">
              <w:rPr>
                <w:rFonts w:ascii="Aptos" w:hAnsi="Aptos"/>
                <w:sz w:val="19"/>
              </w:rPr>
              <w:t>Accepted by mentor</w:t>
            </w:r>
          </w:p>
        </w:tc>
        <w:tc>
          <w:tcPr>
            <w:tcW w:w="2804" w:type="dxa"/>
          </w:tcPr>
          <w:p w14:paraId="6CFDC079" w14:textId="77777777" w:rsidR="00E96F06" w:rsidRPr="002D5F91" w:rsidRDefault="00000000">
            <w:pPr>
              <w:pStyle w:val="Compact"/>
              <w:spacing w:after="40"/>
              <w:rPr>
                <w:rFonts w:ascii="Aptos" w:hAnsi="Aptos"/>
              </w:rPr>
            </w:pPr>
            <w:r w:rsidRPr="002D5F91">
              <w:rPr>
                <w:rFonts w:ascii="Aptos" w:hAnsi="Aptos"/>
                <w:sz w:val="19"/>
              </w:rPr>
              <w:t>This report and the stakeholder presentation</w:t>
            </w:r>
          </w:p>
        </w:tc>
        <w:tc>
          <w:tcPr>
            <w:tcW w:w="1949" w:type="dxa"/>
          </w:tcPr>
          <w:p w14:paraId="5DCDC5E9" w14:textId="77777777" w:rsidR="00E96F06" w:rsidRPr="002D5F91" w:rsidRDefault="00000000">
            <w:pPr>
              <w:pStyle w:val="Compact"/>
              <w:spacing w:after="40"/>
              <w:rPr>
                <w:rFonts w:ascii="Aptos" w:hAnsi="Aptos"/>
              </w:rPr>
            </w:pPr>
            <w:r w:rsidRPr="002D5F91">
              <w:rPr>
                <w:rFonts w:ascii="Aptos" w:hAnsi="Aptos"/>
                <w:sz w:val="19"/>
              </w:rPr>
              <w:t>Submitted</w:t>
            </w:r>
          </w:p>
        </w:tc>
      </w:tr>
    </w:tbl>
    <w:p w14:paraId="205E3307" w14:textId="77777777" w:rsidR="00E96F06" w:rsidRPr="002D5F91" w:rsidRDefault="00000000">
      <w:pPr>
        <w:pStyle w:val="Heading1"/>
        <w:rPr>
          <w:rFonts w:ascii="Aptos" w:hAnsi="Aptos"/>
        </w:rPr>
      </w:pPr>
      <w:bookmarkStart w:id="1" w:name="data-overview-and-preparation"/>
      <w:bookmarkEnd w:id="0"/>
      <w:r w:rsidRPr="002D5F91">
        <w:rPr>
          <w:rFonts w:ascii="Aptos" w:hAnsi="Aptos"/>
        </w:rPr>
        <w:t>3. Data overview and preparation</w:t>
      </w:r>
    </w:p>
    <w:p w14:paraId="58D865BD" w14:textId="77777777" w:rsidR="00E96F06" w:rsidRPr="002D5F91" w:rsidRDefault="00000000">
      <w:pPr>
        <w:pStyle w:val="FirstParagraph"/>
        <w:rPr>
          <w:rFonts w:ascii="Aptos" w:hAnsi="Aptos"/>
        </w:rPr>
      </w:pPr>
      <w:r w:rsidRPr="002D5F91">
        <w:rPr>
          <w:rFonts w:ascii="Aptos" w:hAnsi="Aptos"/>
        </w:rPr>
        <w:t>The dataset (Dataset_ATS_v2.csv) has 7,043 customers and 10 columns, with no missing values. 26.5% of customers churned, a mild class imbalance that the model had to correct for.</w:t>
      </w:r>
    </w:p>
    <w:tbl>
      <w:tblPr>
        <w:tblStyle w:val="Table"/>
        <w:tblW w:w="5000" w:type="pct"/>
        <w:tblBorders>
          <w:top w:val="single" w:sz="4" w:space="0" w:color="BFC5CF"/>
          <w:left w:val="single" w:sz="4" w:space="0" w:color="BFC5CF"/>
          <w:bottom w:val="single" w:sz="4" w:space="0" w:color="BFC5CF"/>
          <w:right w:val="single" w:sz="4" w:space="0" w:color="BFC5CF"/>
          <w:insideH w:val="single" w:sz="4" w:space="0" w:color="BFC5CF"/>
          <w:insideV w:val="single" w:sz="4" w:space="0" w:color="BFC5CF"/>
        </w:tblBorders>
        <w:tblLook w:val="0020" w:firstRow="1" w:lastRow="0" w:firstColumn="0" w:lastColumn="0" w:noHBand="0" w:noVBand="0"/>
      </w:tblPr>
      <w:tblGrid>
        <w:gridCol w:w="2403"/>
        <w:gridCol w:w="3280"/>
        <w:gridCol w:w="3719"/>
      </w:tblGrid>
      <w:tr w:rsidR="00E96F06" w:rsidRPr="002D5F91" w14:paraId="2632459C" w14:textId="77777777" w:rsidTr="00E96F06">
        <w:trPr>
          <w:cnfStyle w:val="100000000000" w:firstRow="1" w:lastRow="0" w:firstColumn="0" w:lastColumn="0" w:oddVBand="0" w:evenVBand="0" w:oddHBand="0" w:evenHBand="0" w:firstRowFirstColumn="0" w:firstRowLastColumn="0" w:lastRowFirstColumn="0" w:lastRowLastColumn="0"/>
          <w:cantSplit/>
          <w:tblHeader/>
        </w:trPr>
        <w:tc>
          <w:tcPr>
            <w:tcW w:w="2404" w:type="dxa"/>
            <w:shd w:val="clear" w:color="auto" w:fill="14213D"/>
          </w:tcPr>
          <w:p w14:paraId="00C3E778" w14:textId="77777777" w:rsidR="00E96F06" w:rsidRPr="002D5F91" w:rsidRDefault="00000000">
            <w:pPr>
              <w:pStyle w:val="Compact"/>
              <w:spacing w:after="40"/>
              <w:rPr>
                <w:rFonts w:ascii="Aptos" w:hAnsi="Aptos"/>
              </w:rPr>
            </w:pPr>
            <w:r w:rsidRPr="002D5F91">
              <w:rPr>
                <w:rFonts w:ascii="Aptos" w:hAnsi="Aptos"/>
                <w:b/>
                <w:color w:val="FFFFFF"/>
                <w:sz w:val="19"/>
              </w:rPr>
              <w:t>Column</w:t>
            </w:r>
          </w:p>
        </w:tc>
        <w:tc>
          <w:tcPr>
            <w:tcW w:w="3284" w:type="dxa"/>
            <w:shd w:val="clear" w:color="auto" w:fill="14213D"/>
          </w:tcPr>
          <w:p w14:paraId="769397F8" w14:textId="77777777" w:rsidR="00E96F06" w:rsidRPr="002D5F91" w:rsidRDefault="00000000">
            <w:pPr>
              <w:pStyle w:val="Compact"/>
              <w:spacing w:after="40"/>
              <w:rPr>
                <w:rFonts w:ascii="Aptos" w:hAnsi="Aptos"/>
              </w:rPr>
            </w:pPr>
            <w:r w:rsidRPr="002D5F91">
              <w:rPr>
                <w:rFonts w:ascii="Aptos" w:hAnsi="Aptos"/>
                <w:b/>
                <w:color w:val="FFFFFF"/>
                <w:sz w:val="19"/>
              </w:rPr>
              <w:t>Meaning</w:t>
            </w:r>
          </w:p>
        </w:tc>
        <w:tc>
          <w:tcPr>
            <w:tcW w:w="3724" w:type="dxa"/>
            <w:shd w:val="clear" w:color="auto" w:fill="14213D"/>
          </w:tcPr>
          <w:p w14:paraId="1739F9D6" w14:textId="77777777" w:rsidR="00E96F06" w:rsidRPr="002D5F91" w:rsidRDefault="00000000">
            <w:pPr>
              <w:pStyle w:val="Compact"/>
              <w:spacing w:after="40"/>
              <w:rPr>
                <w:rFonts w:ascii="Aptos" w:hAnsi="Aptos"/>
              </w:rPr>
            </w:pPr>
            <w:r w:rsidRPr="002D5F91">
              <w:rPr>
                <w:rFonts w:ascii="Aptos" w:hAnsi="Aptos"/>
                <w:b/>
                <w:color w:val="FFFFFF"/>
                <w:sz w:val="19"/>
              </w:rPr>
              <w:t>Values</w:t>
            </w:r>
          </w:p>
        </w:tc>
      </w:tr>
      <w:tr w:rsidR="00E96F06" w:rsidRPr="002D5F91" w14:paraId="17451E61" w14:textId="77777777" w:rsidTr="00E96F06">
        <w:trPr>
          <w:cantSplit/>
        </w:trPr>
        <w:tc>
          <w:tcPr>
            <w:tcW w:w="2404" w:type="dxa"/>
          </w:tcPr>
          <w:p w14:paraId="71A5345B" w14:textId="77777777" w:rsidR="00E96F06" w:rsidRPr="002D5F91" w:rsidRDefault="00000000">
            <w:pPr>
              <w:pStyle w:val="Compact"/>
              <w:spacing w:after="40"/>
              <w:rPr>
                <w:rFonts w:ascii="Aptos" w:hAnsi="Aptos"/>
              </w:rPr>
            </w:pPr>
            <w:r w:rsidRPr="002D5F91">
              <w:rPr>
                <w:rFonts w:ascii="Aptos" w:hAnsi="Aptos"/>
                <w:sz w:val="19"/>
              </w:rPr>
              <w:t>gender</w:t>
            </w:r>
          </w:p>
        </w:tc>
        <w:tc>
          <w:tcPr>
            <w:tcW w:w="3284" w:type="dxa"/>
          </w:tcPr>
          <w:p w14:paraId="69D67A39" w14:textId="77777777" w:rsidR="00E96F06" w:rsidRPr="002D5F91" w:rsidRDefault="00000000">
            <w:pPr>
              <w:pStyle w:val="Compact"/>
              <w:spacing w:after="40"/>
              <w:rPr>
                <w:rFonts w:ascii="Aptos" w:hAnsi="Aptos"/>
              </w:rPr>
            </w:pPr>
            <w:r w:rsidRPr="002D5F91">
              <w:rPr>
                <w:rFonts w:ascii="Aptos" w:hAnsi="Aptos"/>
                <w:sz w:val="19"/>
              </w:rPr>
              <w:t>Customer gender</w:t>
            </w:r>
          </w:p>
        </w:tc>
        <w:tc>
          <w:tcPr>
            <w:tcW w:w="3724" w:type="dxa"/>
          </w:tcPr>
          <w:p w14:paraId="641BBD96" w14:textId="77777777" w:rsidR="00E96F06" w:rsidRPr="002D5F91" w:rsidRDefault="00000000">
            <w:pPr>
              <w:pStyle w:val="Compact"/>
              <w:spacing w:after="40"/>
              <w:rPr>
                <w:rFonts w:ascii="Aptos" w:hAnsi="Aptos"/>
              </w:rPr>
            </w:pPr>
            <w:r w:rsidRPr="002D5F91">
              <w:rPr>
                <w:rFonts w:ascii="Aptos" w:hAnsi="Aptos"/>
                <w:sz w:val="19"/>
              </w:rPr>
              <w:t>Female / Male</w:t>
            </w:r>
          </w:p>
        </w:tc>
      </w:tr>
      <w:tr w:rsidR="00E96F06" w:rsidRPr="002D5F91" w14:paraId="19C755D2" w14:textId="77777777" w:rsidTr="00E96F06">
        <w:trPr>
          <w:cantSplit/>
        </w:trPr>
        <w:tc>
          <w:tcPr>
            <w:tcW w:w="2404" w:type="dxa"/>
            <w:shd w:val="clear" w:color="auto" w:fill="F2F1EC"/>
          </w:tcPr>
          <w:p w14:paraId="51AB1E84" w14:textId="77777777" w:rsidR="00E96F06" w:rsidRPr="002D5F91" w:rsidRDefault="00000000">
            <w:pPr>
              <w:pStyle w:val="Compact"/>
              <w:spacing w:after="40"/>
              <w:rPr>
                <w:rFonts w:ascii="Aptos" w:hAnsi="Aptos"/>
              </w:rPr>
            </w:pPr>
            <w:r w:rsidRPr="002D5F91">
              <w:rPr>
                <w:rFonts w:ascii="Aptos" w:hAnsi="Aptos"/>
                <w:sz w:val="19"/>
              </w:rPr>
              <w:t>SeniorCitizen</w:t>
            </w:r>
          </w:p>
        </w:tc>
        <w:tc>
          <w:tcPr>
            <w:tcW w:w="3284" w:type="dxa"/>
            <w:shd w:val="clear" w:color="auto" w:fill="F2F1EC"/>
          </w:tcPr>
          <w:p w14:paraId="2CBE9F65" w14:textId="77777777" w:rsidR="00E96F06" w:rsidRPr="002D5F91" w:rsidRDefault="00000000">
            <w:pPr>
              <w:pStyle w:val="Compact"/>
              <w:spacing w:after="40"/>
              <w:rPr>
                <w:rFonts w:ascii="Aptos" w:hAnsi="Aptos"/>
              </w:rPr>
            </w:pPr>
            <w:r w:rsidRPr="002D5F91">
              <w:rPr>
                <w:rFonts w:ascii="Aptos" w:hAnsi="Aptos"/>
                <w:sz w:val="19"/>
              </w:rPr>
              <w:t>Customer is a senior citizen</w:t>
            </w:r>
          </w:p>
        </w:tc>
        <w:tc>
          <w:tcPr>
            <w:tcW w:w="3724" w:type="dxa"/>
            <w:shd w:val="clear" w:color="auto" w:fill="F2F1EC"/>
          </w:tcPr>
          <w:p w14:paraId="27F5BFAF" w14:textId="77777777" w:rsidR="00E96F06" w:rsidRPr="002D5F91" w:rsidRDefault="00000000">
            <w:pPr>
              <w:pStyle w:val="Compact"/>
              <w:spacing w:after="40"/>
              <w:rPr>
                <w:rFonts w:ascii="Aptos" w:hAnsi="Aptos"/>
              </w:rPr>
            </w:pPr>
            <w:r w:rsidRPr="002D5F91">
              <w:rPr>
                <w:rFonts w:ascii="Aptos" w:hAnsi="Aptos"/>
                <w:sz w:val="19"/>
              </w:rPr>
              <w:t>0 / 1 (16% are seniors)</w:t>
            </w:r>
          </w:p>
        </w:tc>
      </w:tr>
      <w:tr w:rsidR="00E96F06" w:rsidRPr="002D5F91" w14:paraId="1BC2ABBA" w14:textId="77777777" w:rsidTr="00E96F06">
        <w:trPr>
          <w:cantSplit/>
        </w:trPr>
        <w:tc>
          <w:tcPr>
            <w:tcW w:w="2404" w:type="dxa"/>
          </w:tcPr>
          <w:p w14:paraId="0F342A71" w14:textId="77777777" w:rsidR="00E96F06" w:rsidRPr="002D5F91" w:rsidRDefault="00000000">
            <w:pPr>
              <w:pStyle w:val="Compact"/>
              <w:spacing w:after="40"/>
              <w:rPr>
                <w:rFonts w:ascii="Aptos" w:hAnsi="Aptos"/>
              </w:rPr>
            </w:pPr>
            <w:r w:rsidRPr="002D5F91">
              <w:rPr>
                <w:rFonts w:ascii="Aptos" w:hAnsi="Aptos"/>
                <w:sz w:val="19"/>
              </w:rPr>
              <w:t>Dependents</w:t>
            </w:r>
          </w:p>
        </w:tc>
        <w:tc>
          <w:tcPr>
            <w:tcW w:w="3284" w:type="dxa"/>
          </w:tcPr>
          <w:p w14:paraId="5F4CD9A9" w14:textId="77777777" w:rsidR="00E96F06" w:rsidRPr="002D5F91" w:rsidRDefault="00000000">
            <w:pPr>
              <w:pStyle w:val="Compact"/>
              <w:spacing w:after="40"/>
              <w:rPr>
                <w:rFonts w:ascii="Aptos" w:hAnsi="Aptos"/>
              </w:rPr>
            </w:pPr>
            <w:r w:rsidRPr="002D5F91">
              <w:rPr>
                <w:rFonts w:ascii="Aptos" w:hAnsi="Aptos"/>
                <w:sz w:val="19"/>
              </w:rPr>
              <w:t>Customer has dependents</w:t>
            </w:r>
          </w:p>
        </w:tc>
        <w:tc>
          <w:tcPr>
            <w:tcW w:w="3724" w:type="dxa"/>
          </w:tcPr>
          <w:p w14:paraId="22471378" w14:textId="77777777" w:rsidR="00E96F06" w:rsidRPr="002D5F91" w:rsidRDefault="00000000">
            <w:pPr>
              <w:pStyle w:val="Compact"/>
              <w:spacing w:after="40"/>
              <w:rPr>
                <w:rFonts w:ascii="Aptos" w:hAnsi="Aptos"/>
              </w:rPr>
            </w:pPr>
            <w:r w:rsidRPr="002D5F91">
              <w:rPr>
                <w:rFonts w:ascii="Aptos" w:hAnsi="Aptos"/>
                <w:sz w:val="19"/>
              </w:rPr>
              <w:t>No / Yes (30% have dependents)</w:t>
            </w:r>
          </w:p>
        </w:tc>
      </w:tr>
      <w:tr w:rsidR="00E96F06" w:rsidRPr="002D5F91" w14:paraId="0B653309" w14:textId="77777777" w:rsidTr="00E96F06">
        <w:trPr>
          <w:cantSplit/>
        </w:trPr>
        <w:tc>
          <w:tcPr>
            <w:tcW w:w="2404" w:type="dxa"/>
            <w:shd w:val="clear" w:color="auto" w:fill="F2F1EC"/>
          </w:tcPr>
          <w:p w14:paraId="1642BCD7" w14:textId="77777777" w:rsidR="00E96F06" w:rsidRPr="002D5F91" w:rsidRDefault="00000000">
            <w:pPr>
              <w:pStyle w:val="Compact"/>
              <w:spacing w:after="40"/>
              <w:rPr>
                <w:rFonts w:ascii="Aptos" w:hAnsi="Aptos"/>
              </w:rPr>
            </w:pPr>
            <w:r w:rsidRPr="002D5F91">
              <w:rPr>
                <w:rFonts w:ascii="Aptos" w:hAnsi="Aptos"/>
                <w:sz w:val="19"/>
              </w:rPr>
              <w:t>tenure</w:t>
            </w:r>
          </w:p>
        </w:tc>
        <w:tc>
          <w:tcPr>
            <w:tcW w:w="3284" w:type="dxa"/>
            <w:shd w:val="clear" w:color="auto" w:fill="F2F1EC"/>
          </w:tcPr>
          <w:p w14:paraId="19533569" w14:textId="77777777" w:rsidR="00E96F06" w:rsidRPr="002D5F91" w:rsidRDefault="00000000">
            <w:pPr>
              <w:pStyle w:val="Compact"/>
              <w:spacing w:after="40"/>
              <w:rPr>
                <w:rFonts w:ascii="Aptos" w:hAnsi="Aptos"/>
              </w:rPr>
            </w:pPr>
            <w:r w:rsidRPr="002D5F91">
              <w:rPr>
                <w:rFonts w:ascii="Aptos" w:hAnsi="Aptos"/>
                <w:sz w:val="19"/>
              </w:rPr>
              <w:t>Months with the company</w:t>
            </w:r>
          </w:p>
        </w:tc>
        <w:tc>
          <w:tcPr>
            <w:tcW w:w="3724" w:type="dxa"/>
            <w:shd w:val="clear" w:color="auto" w:fill="F2F1EC"/>
          </w:tcPr>
          <w:p w14:paraId="2834C48E" w14:textId="77777777" w:rsidR="00E96F06" w:rsidRPr="002D5F91" w:rsidRDefault="00000000">
            <w:pPr>
              <w:pStyle w:val="Compact"/>
              <w:spacing w:after="40"/>
              <w:rPr>
                <w:rFonts w:ascii="Aptos" w:hAnsi="Aptos"/>
              </w:rPr>
            </w:pPr>
            <w:r w:rsidRPr="002D5F91">
              <w:rPr>
                <w:rFonts w:ascii="Aptos" w:hAnsi="Aptos"/>
                <w:sz w:val="19"/>
              </w:rPr>
              <w:t>0–72 (mean about 32)</w:t>
            </w:r>
          </w:p>
        </w:tc>
      </w:tr>
      <w:tr w:rsidR="00E96F06" w:rsidRPr="002D5F91" w14:paraId="6D2BC151" w14:textId="77777777" w:rsidTr="00E96F06">
        <w:trPr>
          <w:cantSplit/>
        </w:trPr>
        <w:tc>
          <w:tcPr>
            <w:tcW w:w="2404" w:type="dxa"/>
          </w:tcPr>
          <w:p w14:paraId="4463A3A1" w14:textId="77777777" w:rsidR="00E96F06" w:rsidRPr="002D5F91" w:rsidRDefault="00000000">
            <w:pPr>
              <w:pStyle w:val="Compact"/>
              <w:spacing w:after="40"/>
              <w:rPr>
                <w:rFonts w:ascii="Aptos" w:hAnsi="Aptos"/>
              </w:rPr>
            </w:pPr>
            <w:r w:rsidRPr="002D5F91">
              <w:rPr>
                <w:rFonts w:ascii="Aptos" w:hAnsi="Aptos"/>
                <w:sz w:val="19"/>
              </w:rPr>
              <w:t>PhoneService</w:t>
            </w:r>
          </w:p>
        </w:tc>
        <w:tc>
          <w:tcPr>
            <w:tcW w:w="3284" w:type="dxa"/>
          </w:tcPr>
          <w:p w14:paraId="3D893CA4" w14:textId="77777777" w:rsidR="00E96F06" w:rsidRPr="002D5F91" w:rsidRDefault="00000000">
            <w:pPr>
              <w:pStyle w:val="Compact"/>
              <w:spacing w:after="40"/>
              <w:rPr>
                <w:rFonts w:ascii="Aptos" w:hAnsi="Aptos"/>
              </w:rPr>
            </w:pPr>
            <w:r w:rsidRPr="002D5F91">
              <w:rPr>
                <w:rFonts w:ascii="Aptos" w:hAnsi="Aptos"/>
                <w:sz w:val="19"/>
              </w:rPr>
              <w:t>Has phone service</w:t>
            </w:r>
          </w:p>
        </w:tc>
        <w:tc>
          <w:tcPr>
            <w:tcW w:w="3724" w:type="dxa"/>
          </w:tcPr>
          <w:p w14:paraId="54E841A9" w14:textId="77777777" w:rsidR="00E96F06" w:rsidRPr="002D5F91" w:rsidRDefault="00000000">
            <w:pPr>
              <w:pStyle w:val="Compact"/>
              <w:spacing w:after="40"/>
              <w:rPr>
                <w:rFonts w:ascii="Aptos" w:hAnsi="Aptos"/>
              </w:rPr>
            </w:pPr>
            <w:r w:rsidRPr="002D5F91">
              <w:rPr>
                <w:rFonts w:ascii="Aptos" w:hAnsi="Aptos"/>
                <w:sz w:val="19"/>
              </w:rPr>
              <w:t>No / Yes</w:t>
            </w:r>
          </w:p>
        </w:tc>
      </w:tr>
      <w:tr w:rsidR="00E96F06" w:rsidRPr="002D5F91" w14:paraId="3E74DAAA" w14:textId="77777777" w:rsidTr="00E96F06">
        <w:trPr>
          <w:cantSplit/>
        </w:trPr>
        <w:tc>
          <w:tcPr>
            <w:tcW w:w="2404" w:type="dxa"/>
            <w:shd w:val="clear" w:color="auto" w:fill="F2F1EC"/>
          </w:tcPr>
          <w:p w14:paraId="42A420DC" w14:textId="77777777" w:rsidR="00E96F06" w:rsidRPr="002D5F91" w:rsidRDefault="00000000">
            <w:pPr>
              <w:pStyle w:val="Compact"/>
              <w:spacing w:after="40"/>
              <w:rPr>
                <w:rFonts w:ascii="Aptos" w:hAnsi="Aptos"/>
              </w:rPr>
            </w:pPr>
            <w:r w:rsidRPr="002D5F91">
              <w:rPr>
                <w:rFonts w:ascii="Aptos" w:hAnsi="Aptos"/>
                <w:sz w:val="19"/>
              </w:rPr>
              <w:t>MultipleLines</w:t>
            </w:r>
          </w:p>
        </w:tc>
        <w:tc>
          <w:tcPr>
            <w:tcW w:w="3284" w:type="dxa"/>
            <w:shd w:val="clear" w:color="auto" w:fill="F2F1EC"/>
          </w:tcPr>
          <w:p w14:paraId="2D8D6912" w14:textId="77777777" w:rsidR="00E96F06" w:rsidRPr="002D5F91" w:rsidRDefault="00000000">
            <w:pPr>
              <w:pStyle w:val="Compact"/>
              <w:spacing w:after="40"/>
              <w:rPr>
                <w:rFonts w:ascii="Aptos" w:hAnsi="Aptos"/>
              </w:rPr>
            </w:pPr>
            <w:r w:rsidRPr="002D5F91">
              <w:rPr>
                <w:rFonts w:ascii="Aptos" w:hAnsi="Aptos"/>
                <w:sz w:val="19"/>
              </w:rPr>
              <w:t>Has more than one phone line</w:t>
            </w:r>
          </w:p>
        </w:tc>
        <w:tc>
          <w:tcPr>
            <w:tcW w:w="3724" w:type="dxa"/>
            <w:shd w:val="clear" w:color="auto" w:fill="F2F1EC"/>
          </w:tcPr>
          <w:p w14:paraId="2504A684" w14:textId="77777777" w:rsidR="00E96F06" w:rsidRPr="002D5F91" w:rsidRDefault="00000000">
            <w:pPr>
              <w:pStyle w:val="Compact"/>
              <w:spacing w:after="40"/>
              <w:rPr>
                <w:rFonts w:ascii="Aptos" w:hAnsi="Aptos"/>
              </w:rPr>
            </w:pPr>
            <w:r w:rsidRPr="002D5F91">
              <w:rPr>
                <w:rFonts w:ascii="Aptos" w:hAnsi="Aptos"/>
                <w:sz w:val="19"/>
              </w:rPr>
              <w:t>No / Yes</w:t>
            </w:r>
          </w:p>
        </w:tc>
      </w:tr>
      <w:tr w:rsidR="00E96F06" w:rsidRPr="002D5F91" w14:paraId="43F9825F" w14:textId="77777777" w:rsidTr="00E96F06">
        <w:trPr>
          <w:cantSplit/>
        </w:trPr>
        <w:tc>
          <w:tcPr>
            <w:tcW w:w="2404" w:type="dxa"/>
          </w:tcPr>
          <w:p w14:paraId="23F574E4" w14:textId="77777777" w:rsidR="00E96F06" w:rsidRPr="002D5F91" w:rsidRDefault="00000000">
            <w:pPr>
              <w:pStyle w:val="Compact"/>
              <w:spacing w:after="40"/>
              <w:rPr>
                <w:rFonts w:ascii="Aptos" w:hAnsi="Aptos"/>
              </w:rPr>
            </w:pPr>
            <w:r w:rsidRPr="002D5F91">
              <w:rPr>
                <w:rFonts w:ascii="Aptos" w:hAnsi="Aptos"/>
                <w:sz w:val="19"/>
              </w:rPr>
              <w:t>InternetService</w:t>
            </w:r>
          </w:p>
        </w:tc>
        <w:tc>
          <w:tcPr>
            <w:tcW w:w="3284" w:type="dxa"/>
          </w:tcPr>
          <w:p w14:paraId="1A920D19" w14:textId="77777777" w:rsidR="00E96F06" w:rsidRPr="002D5F91" w:rsidRDefault="00000000">
            <w:pPr>
              <w:pStyle w:val="Compact"/>
              <w:spacing w:after="40"/>
              <w:rPr>
                <w:rFonts w:ascii="Aptos" w:hAnsi="Aptos"/>
              </w:rPr>
            </w:pPr>
            <w:r w:rsidRPr="002D5F91">
              <w:rPr>
                <w:rFonts w:ascii="Aptos" w:hAnsi="Aptos"/>
                <w:sz w:val="19"/>
              </w:rPr>
              <w:t>Internet type</w:t>
            </w:r>
          </w:p>
        </w:tc>
        <w:tc>
          <w:tcPr>
            <w:tcW w:w="3724" w:type="dxa"/>
          </w:tcPr>
          <w:p w14:paraId="700D2962" w14:textId="77777777" w:rsidR="00E96F06" w:rsidRPr="002D5F91" w:rsidRDefault="00000000">
            <w:pPr>
              <w:pStyle w:val="Compact"/>
              <w:spacing w:after="40"/>
              <w:rPr>
                <w:rFonts w:ascii="Aptos" w:hAnsi="Aptos"/>
              </w:rPr>
            </w:pPr>
            <w:r w:rsidRPr="002D5F91">
              <w:rPr>
                <w:rFonts w:ascii="Aptos" w:hAnsi="Aptos"/>
                <w:sz w:val="19"/>
              </w:rPr>
              <w:t>DSL / Fibre optic</w:t>
            </w:r>
          </w:p>
        </w:tc>
      </w:tr>
      <w:tr w:rsidR="00E96F06" w:rsidRPr="002D5F91" w14:paraId="7F73084E" w14:textId="77777777" w:rsidTr="00E96F06">
        <w:trPr>
          <w:cantSplit/>
        </w:trPr>
        <w:tc>
          <w:tcPr>
            <w:tcW w:w="2404" w:type="dxa"/>
            <w:shd w:val="clear" w:color="auto" w:fill="F2F1EC"/>
          </w:tcPr>
          <w:p w14:paraId="560B5465" w14:textId="77777777" w:rsidR="00E96F06" w:rsidRPr="002D5F91" w:rsidRDefault="00000000">
            <w:pPr>
              <w:pStyle w:val="Compact"/>
              <w:spacing w:after="40"/>
              <w:rPr>
                <w:rFonts w:ascii="Aptos" w:hAnsi="Aptos"/>
              </w:rPr>
            </w:pPr>
            <w:r w:rsidRPr="002D5F91">
              <w:rPr>
                <w:rFonts w:ascii="Aptos" w:hAnsi="Aptos"/>
                <w:sz w:val="19"/>
              </w:rPr>
              <w:t>Contract</w:t>
            </w:r>
          </w:p>
        </w:tc>
        <w:tc>
          <w:tcPr>
            <w:tcW w:w="3284" w:type="dxa"/>
            <w:shd w:val="clear" w:color="auto" w:fill="F2F1EC"/>
          </w:tcPr>
          <w:p w14:paraId="0BB19763" w14:textId="77777777" w:rsidR="00E96F06" w:rsidRPr="002D5F91" w:rsidRDefault="00000000">
            <w:pPr>
              <w:pStyle w:val="Compact"/>
              <w:spacing w:after="40"/>
              <w:rPr>
                <w:rFonts w:ascii="Aptos" w:hAnsi="Aptos"/>
              </w:rPr>
            </w:pPr>
            <w:r w:rsidRPr="002D5F91">
              <w:rPr>
                <w:rFonts w:ascii="Aptos" w:hAnsi="Aptos"/>
                <w:sz w:val="19"/>
              </w:rPr>
              <w:t>Contract length</w:t>
            </w:r>
          </w:p>
        </w:tc>
        <w:tc>
          <w:tcPr>
            <w:tcW w:w="3724" w:type="dxa"/>
            <w:shd w:val="clear" w:color="auto" w:fill="F2F1EC"/>
          </w:tcPr>
          <w:p w14:paraId="37096BA2" w14:textId="77777777" w:rsidR="00E96F06" w:rsidRPr="002D5F91" w:rsidRDefault="00000000">
            <w:pPr>
              <w:pStyle w:val="Compact"/>
              <w:spacing w:after="40"/>
              <w:rPr>
                <w:rFonts w:ascii="Aptos" w:hAnsi="Aptos"/>
              </w:rPr>
            </w:pPr>
            <w:r w:rsidRPr="002D5F91">
              <w:rPr>
                <w:rFonts w:ascii="Aptos" w:hAnsi="Aptos"/>
                <w:sz w:val="19"/>
              </w:rPr>
              <w:t>Month-to-month / One year / Two year</w:t>
            </w:r>
          </w:p>
        </w:tc>
      </w:tr>
      <w:tr w:rsidR="00E96F06" w:rsidRPr="002D5F91" w14:paraId="41414E66" w14:textId="77777777" w:rsidTr="00E96F06">
        <w:trPr>
          <w:cantSplit/>
        </w:trPr>
        <w:tc>
          <w:tcPr>
            <w:tcW w:w="2404" w:type="dxa"/>
          </w:tcPr>
          <w:p w14:paraId="7B128C19" w14:textId="77777777" w:rsidR="00E96F06" w:rsidRPr="002D5F91" w:rsidRDefault="00000000">
            <w:pPr>
              <w:pStyle w:val="Compact"/>
              <w:spacing w:after="40"/>
              <w:rPr>
                <w:rFonts w:ascii="Aptos" w:hAnsi="Aptos"/>
              </w:rPr>
            </w:pPr>
            <w:r w:rsidRPr="002D5F91">
              <w:rPr>
                <w:rFonts w:ascii="Aptos" w:hAnsi="Aptos"/>
                <w:sz w:val="19"/>
              </w:rPr>
              <w:t>MonthlyCharges</w:t>
            </w:r>
          </w:p>
        </w:tc>
        <w:tc>
          <w:tcPr>
            <w:tcW w:w="3284" w:type="dxa"/>
          </w:tcPr>
          <w:p w14:paraId="11958D5A" w14:textId="77777777" w:rsidR="00E96F06" w:rsidRPr="002D5F91" w:rsidRDefault="00000000">
            <w:pPr>
              <w:pStyle w:val="Compact"/>
              <w:spacing w:after="40"/>
              <w:rPr>
                <w:rFonts w:ascii="Aptos" w:hAnsi="Aptos"/>
              </w:rPr>
            </w:pPr>
            <w:r w:rsidRPr="002D5F91">
              <w:rPr>
                <w:rFonts w:ascii="Aptos" w:hAnsi="Aptos"/>
                <w:sz w:val="19"/>
              </w:rPr>
              <w:t>Monthly bill ($)</w:t>
            </w:r>
          </w:p>
        </w:tc>
        <w:tc>
          <w:tcPr>
            <w:tcW w:w="3724" w:type="dxa"/>
          </w:tcPr>
          <w:p w14:paraId="315C6952" w14:textId="77777777" w:rsidR="00E96F06" w:rsidRPr="002D5F91" w:rsidRDefault="00000000">
            <w:pPr>
              <w:pStyle w:val="Compact"/>
              <w:spacing w:after="40"/>
              <w:rPr>
                <w:rFonts w:ascii="Aptos" w:hAnsi="Aptos"/>
              </w:rPr>
            </w:pPr>
            <w:r w:rsidRPr="002D5F91">
              <w:rPr>
                <w:rFonts w:ascii="Aptos" w:hAnsi="Aptos"/>
                <w:sz w:val="19"/>
              </w:rPr>
              <w:t>18–119 (mean about 65)</w:t>
            </w:r>
          </w:p>
        </w:tc>
      </w:tr>
      <w:tr w:rsidR="00E96F06" w:rsidRPr="002D5F91" w14:paraId="25DA3405" w14:textId="77777777" w:rsidTr="00E96F06">
        <w:trPr>
          <w:cantSplit/>
        </w:trPr>
        <w:tc>
          <w:tcPr>
            <w:tcW w:w="2404" w:type="dxa"/>
            <w:shd w:val="clear" w:color="auto" w:fill="F2F1EC"/>
          </w:tcPr>
          <w:p w14:paraId="01697035" w14:textId="77777777" w:rsidR="00E96F06" w:rsidRPr="002D5F91" w:rsidRDefault="00000000">
            <w:pPr>
              <w:pStyle w:val="Compact"/>
              <w:spacing w:after="40"/>
              <w:rPr>
                <w:rFonts w:ascii="Aptos" w:hAnsi="Aptos"/>
              </w:rPr>
            </w:pPr>
            <w:r w:rsidRPr="002D5F91">
              <w:rPr>
                <w:rFonts w:ascii="Aptos" w:hAnsi="Aptos"/>
                <w:sz w:val="19"/>
              </w:rPr>
              <w:t>Churn</w:t>
            </w:r>
          </w:p>
        </w:tc>
        <w:tc>
          <w:tcPr>
            <w:tcW w:w="3284" w:type="dxa"/>
            <w:shd w:val="clear" w:color="auto" w:fill="F2F1EC"/>
          </w:tcPr>
          <w:p w14:paraId="450249DD" w14:textId="77777777" w:rsidR="00E96F06" w:rsidRPr="002D5F91" w:rsidRDefault="00000000">
            <w:pPr>
              <w:pStyle w:val="Compact"/>
              <w:spacing w:after="40"/>
              <w:rPr>
                <w:rFonts w:ascii="Aptos" w:hAnsi="Aptos"/>
              </w:rPr>
            </w:pPr>
            <w:r w:rsidRPr="002D5F91">
              <w:rPr>
                <w:rFonts w:ascii="Aptos" w:hAnsi="Aptos"/>
                <w:sz w:val="19"/>
              </w:rPr>
              <w:t>Customer left the company</w:t>
            </w:r>
          </w:p>
        </w:tc>
        <w:tc>
          <w:tcPr>
            <w:tcW w:w="3724" w:type="dxa"/>
            <w:shd w:val="clear" w:color="auto" w:fill="F2F1EC"/>
          </w:tcPr>
          <w:p w14:paraId="03D88E5D" w14:textId="77777777" w:rsidR="00E96F06" w:rsidRPr="002D5F91" w:rsidRDefault="00000000">
            <w:pPr>
              <w:pStyle w:val="Compact"/>
              <w:spacing w:after="40"/>
              <w:rPr>
                <w:rFonts w:ascii="Aptos" w:hAnsi="Aptos"/>
              </w:rPr>
            </w:pPr>
            <w:r w:rsidRPr="002D5F91">
              <w:rPr>
                <w:rFonts w:ascii="Aptos" w:hAnsi="Aptos"/>
                <w:sz w:val="19"/>
              </w:rPr>
              <w:t>No / Yes (target)</w:t>
            </w:r>
          </w:p>
        </w:tc>
      </w:tr>
    </w:tbl>
    <w:p w14:paraId="3F0A5A11" w14:textId="77777777" w:rsidR="00E96F06" w:rsidRPr="002D5F91" w:rsidRDefault="00000000">
      <w:pPr>
        <w:pStyle w:val="BodyText"/>
        <w:keepNext/>
        <w:rPr>
          <w:rFonts w:ascii="Aptos" w:hAnsi="Aptos"/>
        </w:rPr>
      </w:pPr>
      <w:r w:rsidRPr="002D5F91">
        <w:rPr>
          <w:rFonts w:ascii="Aptos" w:hAnsi="Aptos"/>
          <w:b/>
          <w:bCs/>
        </w:rPr>
        <w:t>Cleaning decisions (Data Engineer)</w:t>
      </w:r>
    </w:p>
    <w:p w14:paraId="0B2E0523" w14:textId="77777777" w:rsidR="00E96F06" w:rsidRPr="002D5F91" w:rsidRDefault="00000000">
      <w:pPr>
        <w:pStyle w:val="Compact"/>
        <w:numPr>
          <w:ilvl w:val="0"/>
          <w:numId w:val="5"/>
        </w:numPr>
        <w:rPr>
          <w:rFonts w:ascii="Aptos" w:hAnsi="Aptos"/>
        </w:rPr>
      </w:pPr>
      <w:r w:rsidRPr="002D5F91">
        <w:rPr>
          <w:rFonts w:ascii="Aptos" w:hAnsi="Aptos"/>
          <w:b/>
          <w:bCs/>
        </w:rPr>
        <w:t>Duplicates:</w:t>
      </w:r>
      <w:r w:rsidRPr="002D5F91">
        <w:rPr>
          <w:rFonts w:ascii="Aptos" w:hAnsi="Aptos"/>
        </w:rPr>
        <w:t xml:space="preserve"> 302 exact duplicate rows were found but </w:t>
      </w:r>
      <w:r w:rsidRPr="002D5F91">
        <w:rPr>
          <w:rFonts w:ascii="Aptos" w:hAnsi="Aptos"/>
          <w:b/>
          <w:bCs/>
        </w:rPr>
        <w:t>kept</w:t>
      </w:r>
      <w:r w:rsidRPr="002D5F91">
        <w:rPr>
          <w:rFonts w:ascii="Aptos" w:hAnsi="Aptos"/>
        </w:rPr>
        <w:t>. Without a customer ID, there is no way to tell true duplicates from different customers who happen to share every attribute, and removing them could discard real customers. This changes the plan in the Project Charter, which assumed they would be removed.</w:t>
      </w:r>
    </w:p>
    <w:p w14:paraId="7F87C3B6" w14:textId="77777777" w:rsidR="00E96F06" w:rsidRPr="002D5F91" w:rsidRDefault="00000000">
      <w:pPr>
        <w:pStyle w:val="Compact"/>
        <w:numPr>
          <w:ilvl w:val="0"/>
          <w:numId w:val="5"/>
        </w:numPr>
        <w:rPr>
          <w:rFonts w:ascii="Aptos" w:hAnsi="Aptos"/>
        </w:rPr>
      </w:pPr>
      <w:r w:rsidRPr="002D5F91">
        <w:rPr>
          <w:rFonts w:ascii="Aptos" w:hAnsi="Aptos"/>
          <w:b/>
          <w:bCs/>
        </w:rPr>
        <w:t>Logical errors:</w:t>
      </w:r>
      <w:r w:rsidRPr="002D5F91">
        <w:rPr>
          <w:rFonts w:ascii="Aptos" w:hAnsi="Aptos"/>
        </w:rPr>
        <w:t xml:space="preserve"> 260 rows had no phone service but “multiple lines = Yes”. These were recoded to “No”.</w:t>
      </w:r>
    </w:p>
    <w:p w14:paraId="166C1F92" w14:textId="77777777" w:rsidR="00E96F06" w:rsidRPr="002D5F91" w:rsidRDefault="00000000">
      <w:pPr>
        <w:pStyle w:val="Compact"/>
        <w:numPr>
          <w:ilvl w:val="0"/>
          <w:numId w:val="5"/>
        </w:numPr>
        <w:rPr>
          <w:rFonts w:ascii="Aptos" w:hAnsi="Aptos"/>
        </w:rPr>
      </w:pPr>
      <w:r w:rsidRPr="002D5F91">
        <w:rPr>
          <w:rFonts w:ascii="Aptos" w:hAnsi="Aptos"/>
          <w:b/>
          <w:bCs/>
        </w:rPr>
        <w:t>Encoding:</w:t>
      </w:r>
      <w:r w:rsidRPr="002D5F91">
        <w:rPr>
          <w:rFonts w:ascii="Aptos" w:hAnsi="Aptos"/>
        </w:rPr>
        <w:t xml:space="preserve"> yes/no fields were mapped to 0/1, and Contract was one-hot encoded.</w:t>
      </w:r>
    </w:p>
    <w:p w14:paraId="4D03E0A8" w14:textId="77777777" w:rsidR="00E96F06" w:rsidRPr="002D5F91" w:rsidRDefault="00000000">
      <w:pPr>
        <w:pStyle w:val="Compact"/>
        <w:numPr>
          <w:ilvl w:val="0"/>
          <w:numId w:val="5"/>
        </w:numPr>
        <w:rPr>
          <w:rFonts w:ascii="Aptos" w:hAnsi="Aptos"/>
        </w:rPr>
      </w:pPr>
      <w:r w:rsidRPr="002D5F91">
        <w:rPr>
          <w:rFonts w:ascii="Aptos" w:hAnsi="Aptos"/>
          <w:b/>
          <w:bCs/>
        </w:rPr>
        <w:t>New features:</w:t>
      </w:r>
      <w:r w:rsidRPr="002D5F91">
        <w:rPr>
          <w:rFonts w:ascii="Aptos" w:hAnsi="Aptos"/>
        </w:rPr>
        <w:t xml:space="preserve"> ContractMonths (0/12/24), TenureYears, TenureGroup, ServiceCount and MonthlyChargePerService (a price-sensitivity measure).</w:t>
      </w:r>
    </w:p>
    <w:p w14:paraId="28CE64D9" w14:textId="77777777" w:rsidR="00E96F06" w:rsidRPr="002D5F91" w:rsidRDefault="00000000">
      <w:pPr>
        <w:pStyle w:val="Compact"/>
        <w:numPr>
          <w:ilvl w:val="0"/>
          <w:numId w:val="5"/>
        </w:numPr>
        <w:rPr>
          <w:rFonts w:ascii="Aptos" w:hAnsi="Aptos"/>
        </w:rPr>
      </w:pPr>
      <w:r w:rsidRPr="002D5F91">
        <w:rPr>
          <w:rFonts w:ascii="Aptos" w:hAnsi="Aptos"/>
          <w:b/>
          <w:bCs/>
        </w:rPr>
        <w:t>Scaling:</w:t>
      </w:r>
      <w:r w:rsidRPr="002D5F91">
        <w:rPr>
          <w:rFonts w:ascii="Aptos" w:hAnsi="Aptos"/>
        </w:rPr>
        <w:t xml:space="preserve"> StandardScaler was applied to the whole dataset for clustering. For the ANN it was fitted on the training set only, to avoid data leakage.</w:t>
      </w:r>
    </w:p>
    <w:p w14:paraId="10FFAE2E" w14:textId="77777777" w:rsidR="00E96F06" w:rsidRPr="002D5F91" w:rsidRDefault="00000000">
      <w:pPr>
        <w:pStyle w:val="FirstParagraph"/>
        <w:rPr>
          <w:rFonts w:ascii="Aptos" w:hAnsi="Aptos"/>
        </w:rPr>
      </w:pPr>
      <w:r w:rsidRPr="002D5F91">
        <w:rPr>
          <w:rFonts w:ascii="Aptos" w:hAnsi="Aptos"/>
        </w:rPr>
        <w:t>All quality checks passed after cleaning: no missing values, no remaining logical errors, and a binary churn target.</w:t>
      </w:r>
    </w:p>
    <w:p w14:paraId="3BC9C9EB" w14:textId="77777777" w:rsidR="00E96F06" w:rsidRPr="002D5F91" w:rsidRDefault="00000000">
      <w:pPr>
        <w:pStyle w:val="CaptionedFigure"/>
        <w:spacing w:before="160"/>
        <w:jc w:val="center"/>
        <w:rPr>
          <w:rFonts w:ascii="Aptos" w:hAnsi="Aptos"/>
        </w:rPr>
      </w:pPr>
      <w:r w:rsidRPr="002D5F91">
        <w:rPr>
          <w:rFonts w:ascii="Aptos" w:hAnsi="Aptos"/>
          <w:noProof/>
        </w:rPr>
        <w:lastRenderedPageBreak/>
        <w:drawing>
          <wp:inline distT="0" distB="0" distL="0" distR="0" wp14:anchorId="1D374012" wp14:editId="6BA1B8F8">
            <wp:extent cx="5334000" cy="1309162"/>
            <wp:effectExtent l="0" t="0" r="0" b="0"/>
            <wp:docPr id="23" name="Picture" descr="Figure 1: Churn class balance, tenure distribution and monthly charges distribution (Data Engineer)"/>
            <wp:cNvGraphicFramePr/>
            <a:graphic xmlns:a="http://schemas.openxmlformats.org/drawingml/2006/main">
              <a:graphicData uri="http://schemas.openxmlformats.org/drawingml/2006/picture">
                <pic:pic xmlns:pic="http://schemas.openxmlformats.org/drawingml/2006/picture">
                  <pic:nvPicPr>
                    <pic:cNvPr id="24" name="Picture" descr="/home/claude/work/figs/prajwol_22.png"/>
                    <pic:cNvPicPr>
                      <a:picLocks noChangeAspect="1" noChangeArrowheads="1"/>
                    </pic:cNvPicPr>
                  </pic:nvPicPr>
                  <pic:blipFill>
                    <a:blip r:embed="rId9"/>
                    <a:stretch>
                      <a:fillRect/>
                    </a:stretch>
                  </pic:blipFill>
                  <pic:spPr bwMode="auto">
                    <a:xfrm>
                      <a:off x="0" y="0"/>
                      <a:ext cx="5334000" cy="1309162"/>
                    </a:xfrm>
                    <a:prstGeom prst="rect">
                      <a:avLst/>
                    </a:prstGeom>
                    <a:noFill/>
                    <a:ln w="9525">
                      <a:noFill/>
                      <a:headEnd/>
                      <a:tailEnd/>
                    </a:ln>
                  </pic:spPr>
                </pic:pic>
              </a:graphicData>
            </a:graphic>
          </wp:inline>
        </w:drawing>
      </w:r>
    </w:p>
    <w:p w14:paraId="4754007B" w14:textId="77777777" w:rsidR="00E96F06" w:rsidRPr="002D5F91" w:rsidRDefault="00000000">
      <w:pPr>
        <w:pStyle w:val="ImageCaption"/>
        <w:spacing w:after="240"/>
        <w:jc w:val="center"/>
        <w:rPr>
          <w:rFonts w:ascii="Aptos" w:hAnsi="Aptos"/>
        </w:rPr>
      </w:pPr>
      <w:r w:rsidRPr="002D5F91">
        <w:rPr>
          <w:rFonts w:ascii="Aptos" w:hAnsi="Aptos"/>
          <w:color w:val="4A5568"/>
          <w:sz w:val="18"/>
        </w:rPr>
        <w:t>Figure 1: Churn class balance, tenure distribution and monthly charges distribution (Data Engineer)</w:t>
      </w:r>
    </w:p>
    <w:p w14:paraId="7CA34CCA" w14:textId="77777777" w:rsidR="00E96F06" w:rsidRPr="002D5F91" w:rsidRDefault="00000000">
      <w:pPr>
        <w:pStyle w:val="Heading1"/>
        <w:rPr>
          <w:rFonts w:ascii="Aptos" w:hAnsi="Aptos"/>
        </w:rPr>
      </w:pPr>
      <w:bookmarkStart w:id="2" w:name="customer-segmentation"/>
      <w:bookmarkEnd w:id="1"/>
      <w:r w:rsidRPr="002D5F91">
        <w:rPr>
          <w:rFonts w:ascii="Aptos" w:hAnsi="Aptos"/>
        </w:rPr>
        <w:t>4. Customer segmentation</w:t>
      </w:r>
    </w:p>
    <w:p w14:paraId="1FC5E6FB" w14:textId="77777777" w:rsidR="00E96F06" w:rsidRPr="002D5F91" w:rsidRDefault="00000000">
      <w:pPr>
        <w:pStyle w:val="FirstParagraph"/>
        <w:rPr>
          <w:rFonts w:ascii="Aptos" w:hAnsi="Aptos"/>
        </w:rPr>
      </w:pPr>
      <w:r w:rsidRPr="002D5F91">
        <w:rPr>
          <w:rFonts w:ascii="Aptos" w:hAnsi="Aptos"/>
        </w:rPr>
        <w:t>K-Means clustering split customers into four segments by tenure and monthly charges. Churn ranges from 4.8% to 49.2% across them, so where a customer sits matters a great deal.</w:t>
      </w:r>
    </w:p>
    <w:p w14:paraId="063AFFEE" w14:textId="77777777" w:rsidR="00E96F06" w:rsidRPr="002D5F91" w:rsidRDefault="00000000">
      <w:pPr>
        <w:pStyle w:val="BodyText"/>
        <w:rPr>
          <w:rFonts w:ascii="Aptos" w:hAnsi="Aptos"/>
        </w:rPr>
      </w:pPr>
      <w:r w:rsidRPr="002D5F91">
        <w:rPr>
          <w:rFonts w:ascii="Aptos" w:hAnsi="Aptos"/>
          <w:b/>
          <w:bCs/>
        </w:rPr>
        <w:t>Method.</w:t>
      </w:r>
      <w:r w:rsidRPr="002D5F91">
        <w:rPr>
          <w:rFonts w:ascii="Aptos" w:hAnsi="Aptos"/>
        </w:rPr>
        <w:t xml:space="preserve"> The model used two scaled features, tenure and MonthlyCharges. The elbow method showed diminishing returns after k = 4, and k = 4 also had the highest silhouette score (0.476, against 0.411–0.446 for other values). Churn was not used to build the clusters, only to compare them afterwards.</w:t>
      </w:r>
    </w:p>
    <w:p w14:paraId="207911A6" w14:textId="77777777" w:rsidR="00E96F06" w:rsidRPr="002D5F91" w:rsidRDefault="00000000">
      <w:pPr>
        <w:pStyle w:val="CaptionedFigure"/>
        <w:spacing w:before="160"/>
        <w:jc w:val="center"/>
        <w:rPr>
          <w:rFonts w:ascii="Aptos" w:hAnsi="Aptos"/>
        </w:rPr>
      </w:pPr>
      <w:r w:rsidRPr="002D5F91">
        <w:rPr>
          <w:rFonts w:ascii="Aptos" w:hAnsi="Aptos"/>
          <w:noProof/>
        </w:rPr>
        <w:drawing>
          <wp:inline distT="0" distB="0" distL="0" distR="0" wp14:anchorId="3641F868" wp14:editId="1BE3806E">
            <wp:extent cx="4000500" cy="2637399"/>
            <wp:effectExtent l="0" t="0" r="0" b="0"/>
            <wp:docPr id="27" name="Picture" descr="Figure 2: Elbow method: inertia flattens after k = 4 (Clustering Analyst)"/>
            <wp:cNvGraphicFramePr/>
            <a:graphic xmlns:a="http://schemas.openxmlformats.org/drawingml/2006/main">
              <a:graphicData uri="http://schemas.openxmlformats.org/drawingml/2006/picture">
                <pic:pic xmlns:pic="http://schemas.openxmlformats.org/drawingml/2006/picture">
                  <pic:nvPicPr>
                    <pic:cNvPr id="28" name="Picture" descr="/home/claude/work/figs/pabina-000.png"/>
                    <pic:cNvPicPr>
                      <a:picLocks noChangeAspect="1" noChangeArrowheads="1"/>
                    </pic:cNvPicPr>
                  </pic:nvPicPr>
                  <pic:blipFill>
                    <a:blip r:embed="rId10"/>
                    <a:stretch>
                      <a:fillRect/>
                    </a:stretch>
                  </pic:blipFill>
                  <pic:spPr bwMode="auto">
                    <a:xfrm>
                      <a:off x="0" y="0"/>
                      <a:ext cx="4000500" cy="2637399"/>
                    </a:xfrm>
                    <a:prstGeom prst="rect">
                      <a:avLst/>
                    </a:prstGeom>
                    <a:noFill/>
                    <a:ln w="9525">
                      <a:noFill/>
                      <a:headEnd/>
                      <a:tailEnd/>
                    </a:ln>
                  </pic:spPr>
                </pic:pic>
              </a:graphicData>
            </a:graphic>
          </wp:inline>
        </w:drawing>
      </w:r>
    </w:p>
    <w:p w14:paraId="5FA6CC05" w14:textId="77777777" w:rsidR="00E96F06" w:rsidRPr="002D5F91" w:rsidRDefault="00000000">
      <w:pPr>
        <w:pStyle w:val="ImageCaption"/>
        <w:spacing w:after="240"/>
        <w:jc w:val="center"/>
        <w:rPr>
          <w:rFonts w:ascii="Aptos" w:hAnsi="Aptos"/>
        </w:rPr>
      </w:pPr>
      <w:r w:rsidRPr="002D5F91">
        <w:rPr>
          <w:rFonts w:ascii="Aptos" w:hAnsi="Aptos"/>
          <w:color w:val="4A5568"/>
          <w:sz w:val="18"/>
        </w:rPr>
        <w:t>Figure 2: Elbow method: inertia flattens after k = 4 (Clustering Analyst)</w:t>
      </w:r>
    </w:p>
    <w:tbl>
      <w:tblPr>
        <w:tblStyle w:val="Table"/>
        <w:tblW w:w="5000" w:type="pct"/>
        <w:tblBorders>
          <w:top w:val="single" w:sz="4" w:space="0" w:color="BFC5CF"/>
          <w:left w:val="single" w:sz="4" w:space="0" w:color="BFC5CF"/>
          <w:bottom w:val="single" w:sz="4" w:space="0" w:color="BFC5CF"/>
          <w:right w:val="single" w:sz="4" w:space="0" w:color="BFC5CF"/>
          <w:insideH w:val="single" w:sz="4" w:space="0" w:color="BFC5CF"/>
          <w:insideV w:val="single" w:sz="4" w:space="0" w:color="BFC5CF"/>
        </w:tblBorders>
        <w:tblLook w:val="0020" w:firstRow="1" w:lastRow="0" w:firstColumn="0" w:lastColumn="0" w:noHBand="0" w:noVBand="0"/>
      </w:tblPr>
      <w:tblGrid>
        <w:gridCol w:w="1841"/>
        <w:gridCol w:w="1248"/>
        <w:gridCol w:w="1639"/>
        <w:gridCol w:w="1763"/>
        <w:gridCol w:w="1189"/>
        <w:gridCol w:w="1722"/>
      </w:tblGrid>
      <w:tr w:rsidR="00E96F06" w:rsidRPr="002D5F91" w14:paraId="0F4B0848" w14:textId="77777777" w:rsidTr="00E96F06">
        <w:trPr>
          <w:cnfStyle w:val="100000000000" w:firstRow="1" w:lastRow="0" w:firstColumn="0" w:lastColumn="0" w:oddVBand="0" w:evenVBand="0" w:oddHBand="0" w:evenHBand="0" w:firstRowFirstColumn="0" w:firstRowLastColumn="0" w:lastRowFirstColumn="0" w:lastRowLastColumn="0"/>
          <w:cantSplit/>
          <w:tblHeader/>
        </w:trPr>
        <w:tc>
          <w:tcPr>
            <w:tcW w:w="1843" w:type="dxa"/>
            <w:shd w:val="clear" w:color="auto" w:fill="14213D"/>
          </w:tcPr>
          <w:p w14:paraId="1CEDB6EF" w14:textId="77777777" w:rsidR="00E96F06" w:rsidRPr="002D5F91" w:rsidRDefault="00000000">
            <w:pPr>
              <w:pStyle w:val="Compact"/>
              <w:spacing w:after="40"/>
              <w:rPr>
                <w:rFonts w:ascii="Aptos" w:hAnsi="Aptos"/>
              </w:rPr>
            </w:pPr>
            <w:r w:rsidRPr="002D5F91">
              <w:rPr>
                <w:rFonts w:ascii="Aptos" w:hAnsi="Aptos"/>
                <w:b/>
                <w:color w:val="FFFFFF"/>
                <w:sz w:val="19"/>
              </w:rPr>
              <w:t>Segment</w:t>
            </w:r>
          </w:p>
        </w:tc>
        <w:tc>
          <w:tcPr>
            <w:tcW w:w="1248" w:type="dxa"/>
            <w:shd w:val="clear" w:color="auto" w:fill="14213D"/>
          </w:tcPr>
          <w:p w14:paraId="668F9D81" w14:textId="77777777" w:rsidR="00E96F06" w:rsidRPr="002D5F91" w:rsidRDefault="00000000">
            <w:pPr>
              <w:pStyle w:val="Compact"/>
              <w:spacing w:after="40"/>
              <w:rPr>
                <w:rFonts w:ascii="Aptos" w:hAnsi="Aptos"/>
              </w:rPr>
            </w:pPr>
            <w:r w:rsidRPr="002D5F91">
              <w:rPr>
                <w:rFonts w:ascii="Aptos" w:hAnsi="Aptos"/>
                <w:b/>
                <w:color w:val="FFFFFF"/>
                <w:sz w:val="19"/>
              </w:rPr>
              <w:t>Customers</w:t>
            </w:r>
          </w:p>
        </w:tc>
        <w:tc>
          <w:tcPr>
            <w:tcW w:w="1640" w:type="dxa"/>
            <w:shd w:val="clear" w:color="auto" w:fill="14213D"/>
          </w:tcPr>
          <w:p w14:paraId="2E9A3DEC" w14:textId="77777777" w:rsidR="00E96F06" w:rsidRPr="002D5F91" w:rsidRDefault="00000000">
            <w:pPr>
              <w:pStyle w:val="Compact"/>
              <w:spacing w:after="40"/>
              <w:rPr>
                <w:rFonts w:ascii="Aptos" w:hAnsi="Aptos"/>
              </w:rPr>
            </w:pPr>
            <w:r w:rsidRPr="002D5F91">
              <w:rPr>
                <w:rFonts w:ascii="Aptos" w:hAnsi="Aptos"/>
                <w:b/>
                <w:color w:val="FFFFFF"/>
                <w:sz w:val="19"/>
              </w:rPr>
              <w:t>Avg tenure (months)</w:t>
            </w:r>
          </w:p>
        </w:tc>
        <w:tc>
          <w:tcPr>
            <w:tcW w:w="1765" w:type="dxa"/>
            <w:shd w:val="clear" w:color="auto" w:fill="14213D"/>
          </w:tcPr>
          <w:p w14:paraId="6E465B53" w14:textId="77777777" w:rsidR="00E96F06" w:rsidRPr="002D5F91" w:rsidRDefault="00000000">
            <w:pPr>
              <w:pStyle w:val="Compact"/>
              <w:spacing w:after="40"/>
              <w:rPr>
                <w:rFonts w:ascii="Aptos" w:hAnsi="Aptos"/>
              </w:rPr>
            </w:pPr>
            <w:r w:rsidRPr="002D5F91">
              <w:rPr>
                <w:rFonts w:ascii="Aptos" w:hAnsi="Aptos"/>
                <w:b/>
                <w:color w:val="FFFFFF"/>
                <w:sz w:val="19"/>
              </w:rPr>
              <w:t>Avg monthly charge ($)</w:t>
            </w:r>
          </w:p>
        </w:tc>
        <w:tc>
          <w:tcPr>
            <w:tcW w:w="1190" w:type="dxa"/>
            <w:shd w:val="clear" w:color="auto" w:fill="14213D"/>
          </w:tcPr>
          <w:p w14:paraId="1C2A8221" w14:textId="77777777" w:rsidR="00E96F06" w:rsidRPr="002D5F91" w:rsidRDefault="00000000">
            <w:pPr>
              <w:pStyle w:val="Compact"/>
              <w:spacing w:after="40"/>
              <w:rPr>
                <w:rFonts w:ascii="Aptos" w:hAnsi="Aptos"/>
              </w:rPr>
            </w:pPr>
            <w:r w:rsidRPr="002D5F91">
              <w:rPr>
                <w:rFonts w:ascii="Aptos" w:hAnsi="Aptos"/>
                <w:b/>
                <w:color w:val="FFFFFF"/>
                <w:sz w:val="19"/>
              </w:rPr>
              <w:t>Churn rate</w:t>
            </w:r>
          </w:p>
        </w:tc>
        <w:tc>
          <w:tcPr>
            <w:tcW w:w="1724" w:type="dxa"/>
            <w:shd w:val="clear" w:color="auto" w:fill="14213D"/>
          </w:tcPr>
          <w:p w14:paraId="25CEF2F3" w14:textId="77777777" w:rsidR="00E96F06" w:rsidRPr="002D5F91" w:rsidRDefault="00000000">
            <w:pPr>
              <w:pStyle w:val="Compact"/>
              <w:spacing w:after="40"/>
              <w:rPr>
                <w:rFonts w:ascii="Aptos" w:hAnsi="Aptos"/>
              </w:rPr>
            </w:pPr>
            <w:r w:rsidRPr="002D5F91">
              <w:rPr>
                <w:rFonts w:ascii="Aptos" w:hAnsi="Aptos"/>
                <w:b/>
                <w:color w:val="FFFFFF"/>
                <w:sz w:val="19"/>
              </w:rPr>
              <w:t>Share of all churners</w:t>
            </w:r>
          </w:p>
        </w:tc>
      </w:tr>
      <w:tr w:rsidR="00E96F06" w:rsidRPr="002D5F91" w14:paraId="196CF993" w14:textId="77777777" w:rsidTr="00E96F06">
        <w:trPr>
          <w:cantSplit/>
        </w:trPr>
        <w:tc>
          <w:tcPr>
            <w:tcW w:w="1843" w:type="dxa"/>
          </w:tcPr>
          <w:p w14:paraId="4C8967E1" w14:textId="77777777" w:rsidR="00E96F06" w:rsidRPr="002D5F91" w:rsidRDefault="00000000">
            <w:pPr>
              <w:pStyle w:val="Compact"/>
              <w:spacing w:after="40"/>
              <w:rPr>
                <w:rFonts w:ascii="Aptos" w:hAnsi="Aptos"/>
              </w:rPr>
            </w:pPr>
            <w:r w:rsidRPr="002D5F91">
              <w:rPr>
                <w:rFonts w:ascii="Aptos" w:hAnsi="Aptos"/>
                <w:sz w:val="19"/>
              </w:rPr>
              <w:t>Newer – High Charges</w:t>
            </w:r>
          </w:p>
        </w:tc>
        <w:tc>
          <w:tcPr>
            <w:tcW w:w="1248" w:type="dxa"/>
          </w:tcPr>
          <w:p w14:paraId="4E6305A5" w14:textId="77777777" w:rsidR="00E96F06" w:rsidRPr="002D5F91" w:rsidRDefault="00000000">
            <w:pPr>
              <w:pStyle w:val="Compact"/>
              <w:spacing w:after="40"/>
              <w:rPr>
                <w:rFonts w:ascii="Aptos" w:hAnsi="Aptos"/>
              </w:rPr>
            </w:pPr>
            <w:r w:rsidRPr="002D5F91">
              <w:rPr>
                <w:rFonts w:ascii="Aptos" w:hAnsi="Aptos"/>
                <w:sz w:val="19"/>
              </w:rPr>
              <w:t>2,202 (31%)</w:t>
            </w:r>
          </w:p>
        </w:tc>
        <w:tc>
          <w:tcPr>
            <w:tcW w:w="1640" w:type="dxa"/>
          </w:tcPr>
          <w:p w14:paraId="47DC5BCA" w14:textId="77777777" w:rsidR="00E96F06" w:rsidRPr="002D5F91" w:rsidRDefault="00000000">
            <w:pPr>
              <w:pStyle w:val="Compact"/>
              <w:spacing w:after="40"/>
              <w:rPr>
                <w:rFonts w:ascii="Aptos" w:hAnsi="Aptos"/>
              </w:rPr>
            </w:pPr>
            <w:r w:rsidRPr="002D5F91">
              <w:rPr>
                <w:rFonts w:ascii="Aptos" w:hAnsi="Aptos"/>
                <w:sz w:val="19"/>
              </w:rPr>
              <w:t>14.8</w:t>
            </w:r>
          </w:p>
        </w:tc>
        <w:tc>
          <w:tcPr>
            <w:tcW w:w="1765" w:type="dxa"/>
          </w:tcPr>
          <w:p w14:paraId="6BBA2DD8" w14:textId="77777777" w:rsidR="00E96F06" w:rsidRPr="002D5F91" w:rsidRDefault="00000000">
            <w:pPr>
              <w:pStyle w:val="Compact"/>
              <w:spacing w:after="40"/>
              <w:rPr>
                <w:rFonts w:ascii="Aptos" w:hAnsi="Aptos"/>
              </w:rPr>
            </w:pPr>
            <w:r w:rsidRPr="002D5F91">
              <w:rPr>
                <w:rFonts w:ascii="Aptos" w:hAnsi="Aptos"/>
                <w:sz w:val="19"/>
              </w:rPr>
              <w:t>81.23</w:t>
            </w:r>
          </w:p>
        </w:tc>
        <w:tc>
          <w:tcPr>
            <w:tcW w:w="1190" w:type="dxa"/>
          </w:tcPr>
          <w:p w14:paraId="607DB306" w14:textId="77777777" w:rsidR="00E96F06" w:rsidRPr="002D5F91" w:rsidRDefault="00000000">
            <w:pPr>
              <w:pStyle w:val="Compact"/>
              <w:spacing w:after="40"/>
              <w:rPr>
                <w:rFonts w:ascii="Aptos" w:hAnsi="Aptos"/>
              </w:rPr>
            </w:pPr>
            <w:r w:rsidRPr="002D5F91">
              <w:rPr>
                <w:rFonts w:ascii="Aptos" w:hAnsi="Aptos"/>
                <w:b/>
                <w:bCs/>
                <w:sz w:val="19"/>
              </w:rPr>
              <w:t>49.2%</w:t>
            </w:r>
          </w:p>
        </w:tc>
        <w:tc>
          <w:tcPr>
            <w:tcW w:w="1724" w:type="dxa"/>
          </w:tcPr>
          <w:p w14:paraId="5149DB40" w14:textId="77777777" w:rsidR="00E96F06" w:rsidRPr="002D5F91" w:rsidRDefault="00000000">
            <w:pPr>
              <w:pStyle w:val="Compact"/>
              <w:spacing w:after="40"/>
              <w:rPr>
                <w:rFonts w:ascii="Aptos" w:hAnsi="Aptos"/>
              </w:rPr>
            </w:pPr>
            <w:r w:rsidRPr="002D5F91">
              <w:rPr>
                <w:rFonts w:ascii="Aptos" w:hAnsi="Aptos"/>
                <w:b/>
                <w:bCs/>
                <w:sz w:val="19"/>
              </w:rPr>
              <w:t>58%</w:t>
            </w:r>
          </w:p>
        </w:tc>
      </w:tr>
      <w:tr w:rsidR="00E96F06" w:rsidRPr="002D5F91" w14:paraId="4B1483FB" w14:textId="77777777" w:rsidTr="00E96F06">
        <w:trPr>
          <w:cantSplit/>
        </w:trPr>
        <w:tc>
          <w:tcPr>
            <w:tcW w:w="1843" w:type="dxa"/>
            <w:shd w:val="clear" w:color="auto" w:fill="F2F1EC"/>
          </w:tcPr>
          <w:p w14:paraId="04AF2F48" w14:textId="77777777" w:rsidR="00E96F06" w:rsidRPr="002D5F91" w:rsidRDefault="00000000">
            <w:pPr>
              <w:pStyle w:val="Compact"/>
              <w:spacing w:after="40"/>
              <w:rPr>
                <w:rFonts w:ascii="Aptos" w:hAnsi="Aptos"/>
              </w:rPr>
            </w:pPr>
            <w:r w:rsidRPr="002D5F91">
              <w:rPr>
                <w:rFonts w:ascii="Aptos" w:hAnsi="Aptos"/>
                <w:sz w:val="19"/>
              </w:rPr>
              <w:t>Newer – Low Charges</w:t>
            </w:r>
          </w:p>
        </w:tc>
        <w:tc>
          <w:tcPr>
            <w:tcW w:w="1248" w:type="dxa"/>
            <w:shd w:val="clear" w:color="auto" w:fill="F2F1EC"/>
          </w:tcPr>
          <w:p w14:paraId="4FB59D72" w14:textId="77777777" w:rsidR="00E96F06" w:rsidRPr="002D5F91" w:rsidRDefault="00000000">
            <w:pPr>
              <w:pStyle w:val="Compact"/>
              <w:spacing w:after="40"/>
              <w:rPr>
                <w:rFonts w:ascii="Aptos" w:hAnsi="Aptos"/>
              </w:rPr>
            </w:pPr>
            <w:r w:rsidRPr="002D5F91">
              <w:rPr>
                <w:rFonts w:ascii="Aptos" w:hAnsi="Aptos"/>
                <w:sz w:val="19"/>
              </w:rPr>
              <w:t>1,733 (25%)</w:t>
            </w:r>
          </w:p>
        </w:tc>
        <w:tc>
          <w:tcPr>
            <w:tcW w:w="1640" w:type="dxa"/>
            <w:shd w:val="clear" w:color="auto" w:fill="F2F1EC"/>
          </w:tcPr>
          <w:p w14:paraId="0565F26A" w14:textId="77777777" w:rsidR="00E96F06" w:rsidRPr="002D5F91" w:rsidRDefault="00000000">
            <w:pPr>
              <w:pStyle w:val="Compact"/>
              <w:spacing w:after="40"/>
              <w:rPr>
                <w:rFonts w:ascii="Aptos" w:hAnsi="Aptos"/>
              </w:rPr>
            </w:pPr>
            <w:r w:rsidRPr="002D5F91">
              <w:rPr>
                <w:rFonts w:ascii="Aptos" w:hAnsi="Aptos"/>
                <w:sz w:val="19"/>
              </w:rPr>
              <w:t>10.5</w:t>
            </w:r>
          </w:p>
        </w:tc>
        <w:tc>
          <w:tcPr>
            <w:tcW w:w="1765" w:type="dxa"/>
            <w:shd w:val="clear" w:color="auto" w:fill="F2F1EC"/>
          </w:tcPr>
          <w:p w14:paraId="33117160" w14:textId="77777777" w:rsidR="00E96F06" w:rsidRPr="002D5F91" w:rsidRDefault="00000000">
            <w:pPr>
              <w:pStyle w:val="Compact"/>
              <w:spacing w:after="40"/>
              <w:rPr>
                <w:rFonts w:ascii="Aptos" w:hAnsi="Aptos"/>
              </w:rPr>
            </w:pPr>
            <w:r w:rsidRPr="002D5F91">
              <w:rPr>
                <w:rFonts w:ascii="Aptos" w:hAnsi="Aptos"/>
                <w:sz w:val="19"/>
              </w:rPr>
              <w:t>32.49</w:t>
            </w:r>
          </w:p>
        </w:tc>
        <w:tc>
          <w:tcPr>
            <w:tcW w:w="1190" w:type="dxa"/>
            <w:shd w:val="clear" w:color="auto" w:fill="F2F1EC"/>
          </w:tcPr>
          <w:p w14:paraId="3F373170" w14:textId="77777777" w:rsidR="00E96F06" w:rsidRPr="002D5F91" w:rsidRDefault="00000000">
            <w:pPr>
              <w:pStyle w:val="Compact"/>
              <w:spacing w:after="40"/>
              <w:rPr>
                <w:rFonts w:ascii="Aptos" w:hAnsi="Aptos"/>
              </w:rPr>
            </w:pPr>
            <w:r w:rsidRPr="002D5F91">
              <w:rPr>
                <w:rFonts w:ascii="Aptos" w:hAnsi="Aptos"/>
                <w:sz w:val="19"/>
              </w:rPr>
              <w:t>24.5%</w:t>
            </w:r>
          </w:p>
        </w:tc>
        <w:tc>
          <w:tcPr>
            <w:tcW w:w="1724" w:type="dxa"/>
            <w:shd w:val="clear" w:color="auto" w:fill="F2F1EC"/>
          </w:tcPr>
          <w:p w14:paraId="43706D0E" w14:textId="77777777" w:rsidR="00E96F06" w:rsidRPr="002D5F91" w:rsidRDefault="00000000">
            <w:pPr>
              <w:pStyle w:val="Compact"/>
              <w:spacing w:after="40"/>
              <w:rPr>
                <w:rFonts w:ascii="Aptos" w:hAnsi="Aptos"/>
              </w:rPr>
            </w:pPr>
            <w:r w:rsidRPr="002D5F91">
              <w:rPr>
                <w:rFonts w:ascii="Aptos" w:hAnsi="Aptos"/>
                <w:sz w:val="19"/>
              </w:rPr>
              <w:t>23%</w:t>
            </w:r>
          </w:p>
        </w:tc>
      </w:tr>
      <w:tr w:rsidR="00E96F06" w:rsidRPr="002D5F91" w14:paraId="13FDDC27" w14:textId="77777777" w:rsidTr="00E96F06">
        <w:trPr>
          <w:cantSplit/>
        </w:trPr>
        <w:tc>
          <w:tcPr>
            <w:tcW w:w="1843" w:type="dxa"/>
          </w:tcPr>
          <w:p w14:paraId="6D18227A" w14:textId="77777777" w:rsidR="00E96F06" w:rsidRPr="002D5F91" w:rsidRDefault="00000000">
            <w:pPr>
              <w:pStyle w:val="Compact"/>
              <w:spacing w:after="40"/>
              <w:rPr>
                <w:rFonts w:ascii="Aptos" w:hAnsi="Aptos"/>
              </w:rPr>
            </w:pPr>
            <w:r w:rsidRPr="002D5F91">
              <w:rPr>
                <w:rFonts w:ascii="Aptos" w:hAnsi="Aptos"/>
                <w:sz w:val="19"/>
              </w:rPr>
              <w:t>Long-term – High Charges</w:t>
            </w:r>
          </w:p>
        </w:tc>
        <w:tc>
          <w:tcPr>
            <w:tcW w:w="1248" w:type="dxa"/>
          </w:tcPr>
          <w:p w14:paraId="51EF8A8B" w14:textId="77777777" w:rsidR="00E96F06" w:rsidRPr="002D5F91" w:rsidRDefault="00000000">
            <w:pPr>
              <w:pStyle w:val="Compact"/>
              <w:spacing w:after="40"/>
              <w:rPr>
                <w:rFonts w:ascii="Aptos" w:hAnsi="Aptos"/>
              </w:rPr>
            </w:pPr>
            <w:r w:rsidRPr="002D5F91">
              <w:rPr>
                <w:rFonts w:ascii="Aptos" w:hAnsi="Aptos"/>
                <w:sz w:val="19"/>
              </w:rPr>
              <w:t>1,948 (28%)</w:t>
            </w:r>
          </w:p>
        </w:tc>
        <w:tc>
          <w:tcPr>
            <w:tcW w:w="1640" w:type="dxa"/>
          </w:tcPr>
          <w:p w14:paraId="6DA2E9CF" w14:textId="77777777" w:rsidR="00E96F06" w:rsidRPr="002D5F91" w:rsidRDefault="00000000">
            <w:pPr>
              <w:pStyle w:val="Compact"/>
              <w:spacing w:after="40"/>
              <w:rPr>
                <w:rFonts w:ascii="Aptos" w:hAnsi="Aptos"/>
              </w:rPr>
            </w:pPr>
            <w:r w:rsidRPr="002D5F91">
              <w:rPr>
                <w:rFonts w:ascii="Aptos" w:hAnsi="Aptos"/>
                <w:sz w:val="19"/>
              </w:rPr>
              <w:t>58.8</w:t>
            </w:r>
          </w:p>
        </w:tc>
        <w:tc>
          <w:tcPr>
            <w:tcW w:w="1765" w:type="dxa"/>
          </w:tcPr>
          <w:p w14:paraId="1DF098F2" w14:textId="77777777" w:rsidR="00E96F06" w:rsidRPr="002D5F91" w:rsidRDefault="00000000">
            <w:pPr>
              <w:pStyle w:val="Compact"/>
              <w:spacing w:after="40"/>
              <w:rPr>
                <w:rFonts w:ascii="Aptos" w:hAnsi="Aptos"/>
              </w:rPr>
            </w:pPr>
            <w:r w:rsidRPr="002D5F91">
              <w:rPr>
                <w:rFonts w:ascii="Aptos" w:hAnsi="Aptos"/>
                <w:sz w:val="19"/>
              </w:rPr>
              <w:t>93.08</w:t>
            </w:r>
          </w:p>
        </w:tc>
        <w:tc>
          <w:tcPr>
            <w:tcW w:w="1190" w:type="dxa"/>
          </w:tcPr>
          <w:p w14:paraId="32284160" w14:textId="77777777" w:rsidR="00E96F06" w:rsidRPr="002D5F91" w:rsidRDefault="00000000">
            <w:pPr>
              <w:pStyle w:val="Compact"/>
              <w:spacing w:after="40"/>
              <w:rPr>
                <w:rFonts w:ascii="Aptos" w:hAnsi="Aptos"/>
              </w:rPr>
            </w:pPr>
            <w:r w:rsidRPr="002D5F91">
              <w:rPr>
                <w:rFonts w:ascii="Aptos" w:hAnsi="Aptos"/>
                <w:sz w:val="19"/>
              </w:rPr>
              <w:t>15.7%</w:t>
            </w:r>
          </w:p>
        </w:tc>
        <w:tc>
          <w:tcPr>
            <w:tcW w:w="1724" w:type="dxa"/>
          </w:tcPr>
          <w:p w14:paraId="4D60C1F6" w14:textId="77777777" w:rsidR="00E96F06" w:rsidRPr="002D5F91" w:rsidRDefault="00000000">
            <w:pPr>
              <w:pStyle w:val="Compact"/>
              <w:spacing w:after="40"/>
              <w:rPr>
                <w:rFonts w:ascii="Aptos" w:hAnsi="Aptos"/>
              </w:rPr>
            </w:pPr>
            <w:r w:rsidRPr="002D5F91">
              <w:rPr>
                <w:rFonts w:ascii="Aptos" w:hAnsi="Aptos"/>
                <w:sz w:val="19"/>
              </w:rPr>
              <w:t>16%</w:t>
            </w:r>
          </w:p>
        </w:tc>
      </w:tr>
      <w:tr w:rsidR="00E96F06" w:rsidRPr="002D5F91" w14:paraId="04D52B16" w14:textId="77777777" w:rsidTr="00E96F06">
        <w:trPr>
          <w:cantSplit/>
        </w:trPr>
        <w:tc>
          <w:tcPr>
            <w:tcW w:w="1843" w:type="dxa"/>
            <w:shd w:val="clear" w:color="auto" w:fill="F2F1EC"/>
          </w:tcPr>
          <w:p w14:paraId="0CF37938" w14:textId="77777777" w:rsidR="00E96F06" w:rsidRPr="002D5F91" w:rsidRDefault="00000000">
            <w:pPr>
              <w:pStyle w:val="Compact"/>
              <w:spacing w:after="40"/>
              <w:rPr>
                <w:rFonts w:ascii="Aptos" w:hAnsi="Aptos"/>
              </w:rPr>
            </w:pPr>
            <w:r w:rsidRPr="002D5F91">
              <w:rPr>
                <w:rFonts w:ascii="Aptos" w:hAnsi="Aptos"/>
                <w:sz w:val="19"/>
              </w:rPr>
              <w:t>Long-term – Low Charges</w:t>
            </w:r>
          </w:p>
        </w:tc>
        <w:tc>
          <w:tcPr>
            <w:tcW w:w="1248" w:type="dxa"/>
            <w:shd w:val="clear" w:color="auto" w:fill="F2F1EC"/>
          </w:tcPr>
          <w:p w14:paraId="737E23E5" w14:textId="77777777" w:rsidR="00E96F06" w:rsidRPr="002D5F91" w:rsidRDefault="00000000">
            <w:pPr>
              <w:pStyle w:val="Compact"/>
              <w:spacing w:after="40"/>
              <w:rPr>
                <w:rFonts w:ascii="Aptos" w:hAnsi="Aptos"/>
              </w:rPr>
            </w:pPr>
            <w:r w:rsidRPr="002D5F91">
              <w:rPr>
                <w:rFonts w:ascii="Aptos" w:hAnsi="Aptos"/>
                <w:sz w:val="19"/>
              </w:rPr>
              <w:t>1,160 (16%)</w:t>
            </w:r>
          </w:p>
        </w:tc>
        <w:tc>
          <w:tcPr>
            <w:tcW w:w="1640" w:type="dxa"/>
            <w:shd w:val="clear" w:color="auto" w:fill="F2F1EC"/>
          </w:tcPr>
          <w:p w14:paraId="4933FE21" w14:textId="77777777" w:rsidR="00E96F06" w:rsidRPr="002D5F91" w:rsidRDefault="00000000">
            <w:pPr>
              <w:pStyle w:val="Compact"/>
              <w:spacing w:after="40"/>
              <w:rPr>
                <w:rFonts w:ascii="Aptos" w:hAnsi="Aptos"/>
              </w:rPr>
            </w:pPr>
            <w:r w:rsidRPr="002D5F91">
              <w:rPr>
                <w:rFonts w:ascii="Aptos" w:hAnsi="Aptos"/>
                <w:sz w:val="19"/>
              </w:rPr>
              <w:t>54.1</w:t>
            </w:r>
          </w:p>
        </w:tc>
        <w:tc>
          <w:tcPr>
            <w:tcW w:w="1765" w:type="dxa"/>
            <w:shd w:val="clear" w:color="auto" w:fill="F2F1EC"/>
          </w:tcPr>
          <w:p w14:paraId="6AA90E3A" w14:textId="77777777" w:rsidR="00E96F06" w:rsidRPr="002D5F91" w:rsidRDefault="00000000">
            <w:pPr>
              <w:pStyle w:val="Compact"/>
              <w:spacing w:after="40"/>
              <w:rPr>
                <w:rFonts w:ascii="Aptos" w:hAnsi="Aptos"/>
              </w:rPr>
            </w:pPr>
            <w:r w:rsidRPr="002D5F91">
              <w:rPr>
                <w:rFonts w:ascii="Aptos" w:hAnsi="Aptos"/>
                <w:sz w:val="19"/>
              </w:rPr>
              <w:t>34.15</w:t>
            </w:r>
          </w:p>
        </w:tc>
        <w:tc>
          <w:tcPr>
            <w:tcW w:w="1190" w:type="dxa"/>
            <w:shd w:val="clear" w:color="auto" w:fill="F2F1EC"/>
          </w:tcPr>
          <w:p w14:paraId="7293C9E4" w14:textId="77777777" w:rsidR="00E96F06" w:rsidRPr="002D5F91" w:rsidRDefault="00000000">
            <w:pPr>
              <w:pStyle w:val="Compact"/>
              <w:spacing w:after="40"/>
              <w:rPr>
                <w:rFonts w:ascii="Aptos" w:hAnsi="Aptos"/>
              </w:rPr>
            </w:pPr>
            <w:r w:rsidRPr="002D5F91">
              <w:rPr>
                <w:rFonts w:ascii="Aptos" w:hAnsi="Aptos"/>
                <w:sz w:val="19"/>
              </w:rPr>
              <w:t>4.8%</w:t>
            </w:r>
          </w:p>
        </w:tc>
        <w:tc>
          <w:tcPr>
            <w:tcW w:w="1724" w:type="dxa"/>
            <w:shd w:val="clear" w:color="auto" w:fill="F2F1EC"/>
          </w:tcPr>
          <w:p w14:paraId="2AB53594" w14:textId="77777777" w:rsidR="00E96F06" w:rsidRPr="002D5F91" w:rsidRDefault="00000000">
            <w:pPr>
              <w:pStyle w:val="Compact"/>
              <w:spacing w:after="40"/>
              <w:rPr>
                <w:rFonts w:ascii="Aptos" w:hAnsi="Aptos"/>
              </w:rPr>
            </w:pPr>
            <w:r w:rsidRPr="002D5F91">
              <w:rPr>
                <w:rFonts w:ascii="Aptos" w:hAnsi="Aptos"/>
                <w:sz w:val="19"/>
              </w:rPr>
              <w:t>3%</w:t>
            </w:r>
          </w:p>
        </w:tc>
      </w:tr>
    </w:tbl>
    <w:p w14:paraId="00E2A6F0" w14:textId="77777777" w:rsidR="00E96F06" w:rsidRPr="002D5F91" w:rsidRDefault="00000000">
      <w:pPr>
        <w:pStyle w:val="CaptionedFigure"/>
        <w:spacing w:before="160"/>
        <w:jc w:val="center"/>
        <w:rPr>
          <w:rFonts w:ascii="Aptos" w:hAnsi="Aptos"/>
        </w:rPr>
      </w:pPr>
      <w:r w:rsidRPr="002D5F91">
        <w:rPr>
          <w:rFonts w:ascii="Aptos" w:hAnsi="Aptos"/>
          <w:noProof/>
        </w:rPr>
        <w:lastRenderedPageBreak/>
        <w:drawing>
          <wp:inline distT="0" distB="0" distL="0" distR="0" wp14:anchorId="01C2BCDA" wp14:editId="26D3B636">
            <wp:extent cx="4267200" cy="3130542"/>
            <wp:effectExtent l="0" t="0" r="0" b="0"/>
            <wp:docPr id="30" name="Picture" descr="Figure 3: The four customer segments by tenure and monthly charges (Clustering Analyst)"/>
            <wp:cNvGraphicFramePr/>
            <a:graphic xmlns:a="http://schemas.openxmlformats.org/drawingml/2006/main">
              <a:graphicData uri="http://schemas.openxmlformats.org/drawingml/2006/picture">
                <pic:pic xmlns:pic="http://schemas.openxmlformats.org/drawingml/2006/picture">
                  <pic:nvPicPr>
                    <pic:cNvPr id="31" name="Picture" descr="/home/claude/work/figs/pabina-002.png"/>
                    <pic:cNvPicPr>
                      <a:picLocks noChangeAspect="1" noChangeArrowheads="1"/>
                    </pic:cNvPicPr>
                  </pic:nvPicPr>
                  <pic:blipFill>
                    <a:blip r:embed="rId11"/>
                    <a:stretch>
                      <a:fillRect/>
                    </a:stretch>
                  </pic:blipFill>
                  <pic:spPr bwMode="auto">
                    <a:xfrm>
                      <a:off x="0" y="0"/>
                      <a:ext cx="4267200" cy="3130542"/>
                    </a:xfrm>
                    <a:prstGeom prst="rect">
                      <a:avLst/>
                    </a:prstGeom>
                    <a:noFill/>
                    <a:ln w="9525">
                      <a:noFill/>
                      <a:headEnd/>
                      <a:tailEnd/>
                    </a:ln>
                  </pic:spPr>
                </pic:pic>
              </a:graphicData>
            </a:graphic>
          </wp:inline>
        </w:drawing>
      </w:r>
    </w:p>
    <w:p w14:paraId="122B04A8" w14:textId="77777777" w:rsidR="00E96F06" w:rsidRPr="002D5F91" w:rsidRDefault="00000000">
      <w:pPr>
        <w:pStyle w:val="ImageCaption"/>
        <w:spacing w:after="240"/>
        <w:jc w:val="center"/>
        <w:rPr>
          <w:rFonts w:ascii="Aptos" w:hAnsi="Aptos"/>
        </w:rPr>
      </w:pPr>
      <w:r w:rsidRPr="002D5F91">
        <w:rPr>
          <w:rFonts w:ascii="Aptos" w:hAnsi="Aptos"/>
          <w:color w:val="4A5568"/>
          <w:sz w:val="18"/>
        </w:rPr>
        <w:t>Figure 3: The four customer segments by tenure and monthly charges (Clustering Analyst)</w:t>
      </w:r>
    </w:p>
    <w:p w14:paraId="175E4EBE" w14:textId="77777777" w:rsidR="00E96F06" w:rsidRPr="002D5F91" w:rsidRDefault="00000000">
      <w:pPr>
        <w:pStyle w:val="CaptionedFigure"/>
        <w:spacing w:before="160"/>
        <w:jc w:val="center"/>
        <w:rPr>
          <w:rFonts w:ascii="Aptos" w:hAnsi="Aptos"/>
        </w:rPr>
      </w:pPr>
      <w:r w:rsidRPr="002D5F91">
        <w:rPr>
          <w:rFonts w:ascii="Aptos" w:hAnsi="Aptos"/>
          <w:noProof/>
        </w:rPr>
        <w:drawing>
          <wp:inline distT="0" distB="0" distL="0" distR="0" wp14:anchorId="2302063F" wp14:editId="1FB65417">
            <wp:extent cx="4267200" cy="2358563"/>
            <wp:effectExtent l="0" t="0" r="0" b="0"/>
            <wp:docPr id="33" name="Picture" descr="Figure 4: Churn rate by customer segment (Clustering Analyst)"/>
            <wp:cNvGraphicFramePr/>
            <a:graphic xmlns:a="http://schemas.openxmlformats.org/drawingml/2006/main">
              <a:graphicData uri="http://schemas.openxmlformats.org/drawingml/2006/picture">
                <pic:pic xmlns:pic="http://schemas.openxmlformats.org/drawingml/2006/picture">
                  <pic:nvPicPr>
                    <pic:cNvPr id="34" name="Picture" descr="/home/claude/work/figs/pabina-004.png"/>
                    <pic:cNvPicPr>
                      <a:picLocks noChangeAspect="1" noChangeArrowheads="1"/>
                    </pic:cNvPicPr>
                  </pic:nvPicPr>
                  <pic:blipFill>
                    <a:blip r:embed="rId12"/>
                    <a:stretch>
                      <a:fillRect/>
                    </a:stretch>
                  </pic:blipFill>
                  <pic:spPr bwMode="auto">
                    <a:xfrm>
                      <a:off x="0" y="0"/>
                      <a:ext cx="4267200" cy="2358563"/>
                    </a:xfrm>
                    <a:prstGeom prst="rect">
                      <a:avLst/>
                    </a:prstGeom>
                    <a:noFill/>
                    <a:ln w="9525">
                      <a:noFill/>
                      <a:headEnd/>
                      <a:tailEnd/>
                    </a:ln>
                  </pic:spPr>
                </pic:pic>
              </a:graphicData>
            </a:graphic>
          </wp:inline>
        </w:drawing>
      </w:r>
    </w:p>
    <w:p w14:paraId="17FF865C" w14:textId="77777777" w:rsidR="00E96F06" w:rsidRPr="002D5F91" w:rsidRDefault="00000000">
      <w:pPr>
        <w:pStyle w:val="ImageCaption"/>
        <w:spacing w:after="240"/>
        <w:jc w:val="center"/>
        <w:rPr>
          <w:rFonts w:ascii="Aptos" w:hAnsi="Aptos"/>
        </w:rPr>
      </w:pPr>
      <w:r w:rsidRPr="002D5F91">
        <w:rPr>
          <w:rFonts w:ascii="Aptos" w:hAnsi="Aptos"/>
          <w:color w:val="4A5568"/>
          <w:sz w:val="18"/>
        </w:rPr>
        <w:t>Figure 4: Churn rate by customer segment (Clustering Analyst)</w:t>
      </w:r>
    </w:p>
    <w:p w14:paraId="40D24383" w14:textId="77777777" w:rsidR="00E96F06" w:rsidRPr="002D5F91" w:rsidRDefault="00000000">
      <w:pPr>
        <w:pStyle w:val="BodyText"/>
        <w:keepNext/>
        <w:rPr>
          <w:rFonts w:ascii="Aptos" w:hAnsi="Aptos"/>
        </w:rPr>
      </w:pPr>
      <w:r w:rsidRPr="002D5F91">
        <w:rPr>
          <w:rFonts w:ascii="Aptos" w:hAnsi="Aptos"/>
          <w:b/>
          <w:bCs/>
        </w:rPr>
        <w:t>What this means for the business</w:t>
      </w:r>
    </w:p>
    <w:p w14:paraId="5D74D0BE" w14:textId="77777777" w:rsidR="00E96F06" w:rsidRPr="002D5F91" w:rsidRDefault="00000000">
      <w:pPr>
        <w:pStyle w:val="Compact"/>
        <w:numPr>
          <w:ilvl w:val="0"/>
          <w:numId w:val="6"/>
        </w:numPr>
        <w:rPr>
          <w:rFonts w:ascii="Aptos" w:hAnsi="Aptos"/>
        </w:rPr>
      </w:pPr>
      <w:r w:rsidRPr="002D5F91">
        <w:rPr>
          <w:rFonts w:ascii="Aptos" w:hAnsi="Aptos"/>
          <w:b/>
          <w:bCs/>
        </w:rPr>
        <w:t>Newer – High Charges is the priority segment.</w:t>
      </w:r>
      <w:r w:rsidRPr="002D5F91">
        <w:rPr>
          <w:rFonts w:ascii="Aptos" w:hAnsi="Aptos"/>
        </w:rPr>
        <w:t xml:space="preserve"> Half of these customers churn, and they account for nearly six in ten of all churners.</w:t>
      </w:r>
    </w:p>
    <w:p w14:paraId="6578EA94" w14:textId="77777777" w:rsidR="00E96F06" w:rsidRPr="002D5F91" w:rsidRDefault="00000000">
      <w:pPr>
        <w:pStyle w:val="Compact"/>
        <w:numPr>
          <w:ilvl w:val="0"/>
          <w:numId w:val="6"/>
        </w:numPr>
        <w:rPr>
          <w:rFonts w:ascii="Aptos" w:hAnsi="Aptos"/>
        </w:rPr>
      </w:pPr>
      <w:r w:rsidRPr="002D5F91">
        <w:rPr>
          <w:rFonts w:ascii="Aptos" w:hAnsi="Aptos"/>
          <w:b/>
          <w:bCs/>
        </w:rPr>
        <w:t>Length of relationship protects more than price.</w:t>
      </w:r>
      <w:r w:rsidRPr="002D5F91">
        <w:rPr>
          <w:rFonts w:ascii="Aptos" w:hAnsi="Aptos"/>
        </w:rPr>
        <w:t xml:space="preserve"> Long-term high-charge customers pay the most ($93 on average) yet churn at only 15.7%, a third of the rate of newer high-charge customers.</w:t>
      </w:r>
    </w:p>
    <w:p w14:paraId="6ACC1CA2" w14:textId="77777777" w:rsidR="00E96F06" w:rsidRPr="002D5F91" w:rsidRDefault="00000000">
      <w:pPr>
        <w:pStyle w:val="Compact"/>
        <w:numPr>
          <w:ilvl w:val="0"/>
          <w:numId w:val="6"/>
        </w:numPr>
        <w:rPr>
          <w:rFonts w:ascii="Aptos" w:hAnsi="Aptos"/>
        </w:rPr>
      </w:pPr>
      <w:r w:rsidRPr="002D5F91">
        <w:rPr>
          <w:rFonts w:ascii="Aptos" w:hAnsi="Aptos"/>
          <w:b/>
          <w:bCs/>
        </w:rPr>
        <w:t>Long-term – Low Charges is the loyal core.</w:t>
      </w:r>
      <w:r w:rsidRPr="002D5F91">
        <w:rPr>
          <w:rFonts w:ascii="Aptos" w:hAnsi="Aptos"/>
        </w:rPr>
        <w:t xml:space="preserve"> Fewer than 1 in 20 churn. They need little retention spending, and they show what a successful long-term customer looks like.</w:t>
      </w:r>
    </w:p>
    <w:p w14:paraId="33737022" w14:textId="77777777" w:rsidR="00E96F06" w:rsidRPr="002D5F91" w:rsidRDefault="00000000">
      <w:pPr>
        <w:pStyle w:val="Heading1"/>
        <w:pageBreakBefore/>
        <w:rPr>
          <w:rFonts w:ascii="Aptos" w:hAnsi="Aptos"/>
        </w:rPr>
      </w:pPr>
      <w:bookmarkStart w:id="3" w:name="churn-prediction-model"/>
      <w:bookmarkEnd w:id="2"/>
      <w:r w:rsidRPr="002D5F91">
        <w:rPr>
          <w:rFonts w:ascii="Aptos" w:hAnsi="Aptos"/>
        </w:rPr>
        <w:lastRenderedPageBreak/>
        <w:t>5. Churn prediction model</w:t>
      </w:r>
    </w:p>
    <w:p w14:paraId="6EA196CD" w14:textId="77777777" w:rsidR="00E96F06" w:rsidRPr="002D5F91" w:rsidRDefault="00000000">
      <w:pPr>
        <w:pStyle w:val="FirstParagraph"/>
        <w:rPr>
          <w:rFonts w:ascii="Aptos" w:hAnsi="Aptos"/>
        </w:rPr>
      </w:pPr>
      <w:r w:rsidRPr="002D5F91">
        <w:rPr>
          <w:rFonts w:ascii="Aptos" w:hAnsi="Aptos"/>
        </w:rPr>
        <w:t>The final ANN catches 72% of actual churners and correctly ranks a churner above a non-churner 81% of the time (ROC-AUC 0.807). It missed both accuracy and F1 targets on the test set, but it is useful for building a ranked list of at-risk customers.</w:t>
      </w:r>
    </w:p>
    <w:p w14:paraId="48231721" w14:textId="77777777" w:rsidR="00E96F06" w:rsidRPr="002D5F91" w:rsidRDefault="00000000">
      <w:pPr>
        <w:pStyle w:val="BodyText"/>
        <w:rPr>
          <w:rFonts w:ascii="Aptos" w:hAnsi="Aptos"/>
        </w:rPr>
      </w:pPr>
      <w:r w:rsidRPr="002D5F91">
        <w:rPr>
          <w:rFonts w:ascii="Aptos" w:hAnsi="Aptos"/>
          <w:b/>
          <w:bCs/>
        </w:rPr>
        <w:t>Architecture.</w:t>
      </w:r>
      <w:r w:rsidRPr="002D5F91">
        <w:rPr>
          <w:rFonts w:ascii="Aptos" w:hAnsi="Aptos"/>
        </w:rPr>
        <w:t xml:space="preserve"> The model is a feed-forward network built in Keras/TensorFlow with 14 input features. It has dense layers of 32, 16 and 8 units (ReLU), dropout of 0.3 and 0.2, and a sigmoid output giving a churn probability. It was trained with the Adam optimiser and binary cross-entropy loss, using an 80/20 stratified train/test split. In total the network has 1,153 trainable parameters.</w:t>
      </w:r>
    </w:p>
    <w:p w14:paraId="053B331F" w14:textId="77777777" w:rsidR="00E96F06" w:rsidRPr="002D5F91" w:rsidRDefault="00000000">
      <w:pPr>
        <w:pStyle w:val="BodyText"/>
        <w:keepNext/>
        <w:rPr>
          <w:rFonts w:ascii="Aptos" w:hAnsi="Aptos"/>
        </w:rPr>
      </w:pPr>
      <w:r w:rsidRPr="002D5F91">
        <w:rPr>
          <w:rFonts w:ascii="Aptos" w:hAnsi="Aptos"/>
          <w:b/>
          <w:bCs/>
        </w:rPr>
        <w:t>Development iterations</w:t>
      </w:r>
    </w:p>
    <w:tbl>
      <w:tblPr>
        <w:tblStyle w:val="Table"/>
        <w:tblW w:w="5000" w:type="pct"/>
        <w:tblBorders>
          <w:top w:val="single" w:sz="4" w:space="0" w:color="BFC5CF"/>
          <w:left w:val="single" w:sz="4" w:space="0" w:color="BFC5CF"/>
          <w:bottom w:val="single" w:sz="4" w:space="0" w:color="BFC5CF"/>
          <w:right w:val="single" w:sz="4" w:space="0" w:color="BFC5CF"/>
          <w:insideH w:val="single" w:sz="4" w:space="0" w:color="BFC5CF"/>
          <w:insideV w:val="single" w:sz="4" w:space="0" w:color="BFC5CF"/>
        </w:tblBorders>
        <w:tblLook w:val="0020" w:firstRow="1" w:lastRow="0" w:firstColumn="0" w:lastColumn="0" w:noHBand="0" w:noVBand="0"/>
      </w:tblPr>
      <w:tblGrid>
        <w:gridCol w:w="2036"/>
        <w:gridCol w:w="3714"/>
        <w:gridCol w:w="3652"/>
      </w:tblGrid>
      <w:tr w:rsidR="00E96F06" w:rsidRPr="002D5F91" w14:paraId="15C8464B" w14:textId="77777777" w:rsidTr="00E96F06">
        <w:trPr>
          <w:cnfStyle w:val="100000000000" w:firstRow="1" w:lastRow="0" w:firstColumn="0" w:lastColumn="0" w:oddVBand="0" w:evenVBand="0" w:oddHBand="0" w:evenHBand="0" w:firstRowFirstColumn="0" w:firstRowLastColumn="0" w:lastRowFirstColumn="0" w:lastRowLastColumn="0"/>
          <w:cantSplit/>
          <w:tblHeader/>
        </w:trPr>
        <w:tc>
          <w:tcPr>
            <w:tcW w:w="2037" w:type="dxa"/>
            <w:shd w:val="clear" w:color="auto" w:fill="14213D"/>
          </w:tcPr>
          <w:p w14:paraId="4B24CF7A" w14:textId="77777777" w:rsidR="00E96F06" w:rsidRPr="002D5F91" w:rsidRDefault="00000000">
            <w:pPr>
              <w:pStyle w:val="Compact"/>
              <w:spacing w:after="40"/>
              <w:rPr>
                <w:rFonts w:ascii="Aptos" w:hAnsi="Aptos"/>
              </w:rPr>
            </w:pPr>
            <w:r w:rsidRPr="002D5F91">
              <w:rPr>
                <w:rFonts w:ascii="Aptos" w:hAnsi="Aptos"/>
                <w:b/>
                <w:color w:val="FFFFFF"/>
                <w:sz w:val="19"/>
              </w:rPr>
              <w:t>Iteration</w:t>
            </w:r>
          </w:p>
        </w:tc>
        <w:tc>
          <w:tcPr>
            <w:tcW w:w="3718" w:type="dxa"/>
            <w:shd w:val="clear" w:color="auto" w:fill="14213D"/>
          </w:tcPr>
          <w:p w14:paraId="5E386365" w14:textId="77777777" w:rsidR="00E96F06" w:rsidRPr="002D5F91" w:rsidRDefault="00000000">
            <w:pPr>
              <w:pStyle w:val="Compact"/>
              <w:spacing w:after="40"/>
              <w:rPr>
                <w:rFonts w:ascii="Aptos" w:hAnsi="Aptos"/>
              </w:rPr>
            </w:pPr>
            <w:r w:rsidRPr="002D5F91">
              <w:rPr>
                <w:rFonts w:ascii="Aptos" w:hAnsi="Aptos"/>
                <w:b/>
                <w:color w:val="FFFFFF"/>
                <w:sz w:val="19"/>
              </w:rPr>
              <w:t>Change</w:t>
            </w:r>
          </w:p>
        </w:tc>
        <w:tc>
          <w:tcPr>
            <w:tcW w:w="3656" w:type="dxa"/>
            <w:shd w:val="clear" w:color="auto" w:fill="14213D"/>
          </w:tcPr>
          <w:p w14:paraId="3449FEFF" w14:textId="77777777" w:rsidR="00E96F06" w:rsidRPr="002D5F91" w:rsidRDefault="00000000">
            <w:pPr>
              <w:pStyle w:val="Compact"/>
              <w:spacing w:after="40"/>
              <w:rPr>
                <w:rFonts w:ascii="Aptos" w:hAnsi="Aptos"/>
              </w:rPr>
            </w:pPr>
            <w:r w:rsidRPr="002D5F91">
              <w:rPr>
                <w:rFonts w:ascii="Aptos" w:hAnsi="Aptos"/>
                <w:b/>
                <w:color w:val="FFFFFF"/>
                <w:sz w:val="19"/>
              </w:rPr>
              <w:t>Result</w:t>
            </w:r>
          </w:p>
        </w:tc>
      </w:tr>
      <w:tr w:rsidR="00E96F06" w:rsidRPr="002D5F91" w14:paraId="68384698" w14:textId="77777777" w:rsidTr="00E96F06">
        <w:trPr>
          <w:cantSplit/>
        </w:trPr>
        <w:tc>
          <w:tcPr>
            <w:tcW w:w="2037" w:type="dxa"/>
          </w:tcPr>
          <w:p w14:paraId="3F3D73ED" w14:textId="77777777" w:rsidR="00E96F06" w:rsidRPr="002D5F91" w:rsidRDefault="00000000">
            <w:pPr>
              <w:pStyle w:val="Compact"/>
              <w:spacing w:after="40"/>
              <w:rPr>
                <w:rFonts w:ascii="Aptos" w:hAnsi="Aptos"/>
              </w:rPr>
            </w:pPr>
            <w:r w:rsidRPr="002D5F91">
              <w:rPr>
                <w:rFonts w:ascii="Aptos" w:hAnsi="Aptos"/>
                <w:sz w:val="19"/>
              </w:rPr>
              <w:t>Model 1 (baseline)</w:t>
            </w:r>
          </w:p>
        </w:tc>
        <w:tc>
          <w:tcPr>
            <w:tcW w:w="3718" w:type="dxa"/>
          </w:tcPr>
          <w:p w14:paraId="33952C48" w14:textId="77777777" w:rsidR="00E96F06" w:rsidRPr="002D5F91" w:rsidRDefault="00000000">
            <w:pPr>
              <w:pStyle w:val="Compact"/>
              <w:spacing w:after="40"/>
              <w:rPr>
                <w:rFonts w:ascii="Aptos" w:hAnsi="Aptos"/>
              </w:rPr>
            </w:pPr>
            <w:r w:rsidRPr="002D5F91">
              <w:rPr>
                <w:rFonts w:ascii="Aptos" w:hAnsi="Aptos"/>
                <w:sz w:val="19"/>
              </w:rPr>
              <w:t>Simple dense network</w:t>
            </w:r>
          </w:p>
        </w:tc>
        <w:tc>
          <w:tcPr>
            <w:tcW w:w="3656" w:type="dxa"/>
          </w:tcPr>
          <w:p w14:paraId="7CD0902F" w14:textId="77777777" w:rsidR="00E96F06" w:rsidRPr="002D5F91" w:rsidRDefault="00000000">
            <w:pPr>
              <w:pStyle w:val="Compact"/>
              <w:spacing w:after="40"/>
              <w:rPr>
                <w:rFonts w:ascii="Aptos" w:hAnsi="Aptos"/>
              </w:rPr>
            </w:pPr>
            <w:r w:rsidRPr="002D5F91">
              <w:rPr>
                <w:rFonts w:ascii="Aptos" w:hAnsi="Aptos"/>
                <w:sz w:val="19"/>
              </w:rPr>
              <w:t>High accuracy but missed most churners (recall about 0.47)</w:t>
            </w:r>
          </w:p>
        </w:tc>
      </w:tr>
      <w:tr w:rsidR="00E96F06" w:rsidRPr="002D5F91" w14:paraId="75548305" w14:textId="77777777" w:rsidTr="00E96F06">
        <w:trPr>
          <w:cantSplit/>
        </w:trPr>
        <w:tc>
          <w:tcPr>
            <w:tcW w:w="2037" w:type="dxa"/>
            <w:shd w:val="clear" w:color="auto" w:fill="F2F1EC"/>
          </w:tcPr>
          <w:p w14:paraId="51F9283C" w14:textId="77777777" w:rsidR="00E96F06" w:rsidRPr="002D5F91" w:rsidRDefault="00000000">
            <w:pPr>
              <w:pStyle w:val="Compact"/>
              <w:spacing w:after="40"/>
              <w:rPr>
                <w:rFonts w:ascii="Aptos" w:hAnsi="Aptos"/>
              </w:rPr>
            </w:pPr>
            <w:r w:rsidRPr="002D5F91">
              <w:rPr>
                <w:rFonts w:ascii="Aptos" w:hAnsi="Aptos"/>
                <w:sz w:val="19"/>
              </w:rPr>
              <w:t>Model 2 (interim)</w:t>
            </w:r>
          </w:p>
        </w:tc>
        <w:tc>
          <w:tcPr>
            <w:tcW w:w="3718" w:type="dxa"/>
            <w:shd w:val="clear" w:color="auto" w:fill="F2F1EC"/>
          </w:tcPr>
          <w:p w14:paraId="5E8958AB" w14:textId="77777777" w:rsidR="00E96F06" w:rsidRPr="002D5F91" w:rsidRDefault="00000000">
            <w:pPr>
              <w:pStyle w:val="Compact"/>
              <w:spacing w:after="40"/>
              <w:rPr>
                <w:rFonts w:ascii="Aptos" w:hAnsi="Aptos"/>
              </w:rPr>
            </w:pPr>
            <w:r w:rsidRPr="002D5F91">
              <w:rPr>
                <w:rFonts w:ascii="Aptos" w:hAnsi="Aptos"/>
                <w:sz w:val="19"/>
              </w:rPr>
              <w:t>Added dropout, tuned layer sizes</w:t>
            </w:r>
          </w:p>
        </w:tc>
        <w:tc>
          <w:tcPr>
            <w:tcW w:w="3656" w:type="dxa"/>
            <w:shd w:val="clear" w:color="auto" w:fill="F2F1EC"/>
          </w:tcPr>
          <w:p w14:paraId="561B6DEA" w14:textId="77777777" w:rsidR="00E96F06" w:rsidRPr="002D5F91" w:rsidRDefault="00000000">
            <w:pPr>
              <w:pStyle w:val="Compact"/>
              <w:spacing w:after="40"/>
              <w:rPr>
                <w:rFonts w:ascii="Aptos" w:hAnsi="Aptos"/>
              </w:rPr>
            </w:pPr>
            <w:r w:rsidRPr="002D5F91">
              <w:rPr>
                <w:rFonts w:ascii="Aptos" w:hAnsi="Aptos"/>
                <w:sz w:val="19"/>
              </w:rPr>
              <w:t>Less overfitting; recall improved only slightly</w:t>
            </w:r>
          </w:p>
        </w:tc>
      </w:tr>
      <w:tr w:rsidR="00E96F06" w:rsidRPr="002D5F91" w14:paraId="505D6AB0" w14:textId="77777777" w:rsidTr="00E96F06">
        <w:trPr>
          <w:cantSplit/>
        </w:trPr>
        <w:tc>
          <w:tcPr>
            <w:tcW w:w="2037" w:type="dxa"/>
          </w:tcPr>
          <w:p w14:paraId="46334EED" w14:textId="77777777" w:rsidR="00E96F06" w:rsidRPr="002D5F91" w:rsidRDefault="00000000">
            <w:pPr>
              <w:pStyle w:val="Compact"/>
              <w:spacing w:after="40"/>
              <w:rPr>
                <w:rFonts w:ascii="Aptos" w:hAnsi="Aptos"/>
              </w:rPr>
            </w:pPr>
            <w:r w:rsidRPr="002D5F91">
              <w:rPr>
                <w:rFonts w:ascii="Aptos" w:hAnsi="Aptos"/>
                <w:sz w:val="19"/>
              </w:rPr>
              <w:t>Model 2 (final)</w:t>
            </w:r>
          </w:p>
        </w:tc>
        <w:tc>
          <w:tcPr>
            <w:tcW w:w="3718" w:type="dxa"/>
          </w:tcPr>
          <w:p w14:paraId="3967BA88" w14:textId="77777777" w:rsidR="00E96F06" w:rsidRPr="002D5F91" w:rsidRDefault="00000000">
            <w:pPr>
              <w:pStyle w:val="Compact"/>
              <w:spacing w:after="40"/>
              <w:rPr>
                <w:rFonts w:ascii="Aptos" w:hAnsi="Aptos"/>
              </w:rPr>
            </w:pPr>
            <w:r w:rsidRPr="002D5F91">
              <w:rPr>
                <w:rFonts w:ascii="Aptos" w:hAnsi="Aptos"/>
                <w:sz w:val="19"/>
              </w:rPr>
              <w:t>Added balanced class weights (0.68 / 1.88) and early stopping</w:t>
            </w:r>
          </w:p>
        </w:tc>
        <w:tc>
          <w:tcPr>
            <w:tcW w:w="3656" w:type="dxa"/>
          </w:tcPr>
          <w:p w14:paraId="5B6BC47A" w14:textId="77777777" w:rsidR="00E96F06" w:rsidRPr="002D5F91" w:rsidRDefault="00000000">
            <w:pPr>
              <w:pStyle w:val="Compact"/>
              <w:spacing w:after="40"/>
              <w:rPr>
                <w:rFonts w:ascii="Aptos" w:hAnsi="Aptos"/>
              </w:rPr>
            </w:pPr>
            <w:r w:rsidRPr="002D5F91">
              <w:rPr>
                <w:rFonts w:ascii="Aptos" w:hAnsi="Aptos"/>
                <w:sz w:val="19"/>
              </w:rPr>
              <w:t>Churn recall 0.72, test accuracy 72.9%, ROC-AUC 0.807</w:t>
            </w:r>
          </w:p>
        </w:tc>
      </w:tr>
    </w:tbl>
    <w:p w14:paraId="2AD2D122" w14:textId="77777777" w:rsidR="00E96F06" w:rsidRPr="002D5F91" w:rsidRDefault="00000000">
      <w:pPr>
        <w:pStyle w:val="CaptionedFigure"/>
        <w:spacing w:before="160"/>
        <w:jc w:val="center"/>
        <w:rPr>
          <w:rFonts w:ascii="Aptos" w:hAnsi="Aptos"/>
        </w:rPr>
      </w:pPr>
      <w:r w:rsidRPr="002D5F91">
        <w:rPr>
          <w:rFonts w:ascii="Aptos" w:hAnsi="Aptos"/>
          <w:noProof/>
        </w:rPr>
        <w:drawing>
          <wp:inline distT="0" distB="0" distL="0" distR="0" wp14:anchorId="30C4A87C" wp14:editId="03806462">
            <wp:extent cx="5334000" cy="2158999"/>
            <wp:effectExtent l="0" t="0" r="0" b="0"/>
            <wp:docPr id="37" name="Picture" descr="Figure 5: Training and validation accuracy across 50 epochs; validation accuracy, not test-set accuracy (Predictive Modelling)"/>
            <wp:cNvGraphicFramePr/>
            <a:graphic xmlns:a="http://schemas.openxmlformats.org/drawingml/2006/main">
              <a:graphicData uri="http://schemas.openxmlformats.org/drawingml/2006/picture">
                <pic:pic xmlns:pic="http://schemas.openxmlformats.org/drawingml/2006/picture">
                  <pic:nvPicPr>
                    <pic:cNvPr id="38" name="Picture" descr="/home/claude/work/figs/ankit-000.png"/>
                    <pic:cNvPicPr>
                      <a:picLocks noChangeAspect="1" noChangeArrowheads="1"/>
                    </pic:cNvPicPr>
                  </pic:nvPicPr>
                  <pic:blipFill>
                    <a:blip r:embed="rId13"/>
                    <a:stretch>
                      <a:fillRect/>
                    </a:stretch>
                  </pic:blipFill>
                  <pic:spPr bwMode="auto">
                    <a:xfrm>
                      <a:off x="0" y="0"/>
                      <a:ext cx="5334000" cy="2158999"/>
                    </a:xfrm>
                    <a:prstGeom prst="rect">
                      <a:avLst/>
                    </a:prstGeom>
                    <a:noFill/>
                    <a:ln w="9525">
                      <a:noFill/>
                      <a:headEnd/>
                      <a:tailEnd/>
                    </a:ln>
                  </pic:spPr>
                </pic:pic>
              </a:graphicData>
            </a:graphic>
          </wp:inline>
        </w:drawing>
      </w:r>
    </w:p>
    <w:p w14:paraId="74ADCE1B" w14:textId="5A24C11E" w:rsidR="00104597" w:rsidRDefault="00000000">
      <w:pPr>
        <w:pStyle w:val="ImageCaption"/>
        <w:spacing w:after="240"/>
        <w:jc w:val="center"/>
        <w:rPr>
          <w:rFonts w:ascii="Aptos" w:hAnsi="Aptos"/>
          <w:color w:val="4A5568"/>
          <w:sz w:val="18"/>
        </w:rPr>
      </w:pPr>
      <w:r w:rsidRPr="002D5F91">
        <w:rPr>
          <w:rFonts w:ascii="Aptos" w:hAnsi="Aptos"/>
          <w:color w:val="4A5568"/>
          <w:sz w:val="18"/>
        </w:rPr>
        <w:t>Figure 5: Training and validation accuracy across 50 epochs; validation accuracy, not test-set accuracy (Predictive Modelling)</w:t>
      </w:r>
    </w:p>
    <w:p w14:paraId="1BC470B6" w14:textId="7098CEE2" w:rsidR="00E96F06" w:rsidRPr="00104597" w:rsidRDefault="00104597" w:rsidP="00104597">
      <w:pPr>
        <w:rPr>
          <w:rFonts w:ascii="Aptos" w:hAnsi="Aptos"/>
          <w:i/>
          <w:color w:val="4A5568"/>
          <w:sz w:val="18"/>
        </w:rPr>
      </w:pPr>
      <w:r>
        <w:rPr>
          <w:rFonts w:ascii="Aptos" w:hAnsi="Aptos"/>
          <w:color w:val="4A5568"/>
          <w:sz w:val="18"/>
        </w:rPr>
        <w:br w:type="page"/>
      </w:r>
    </w:p>
    <w:p w14:paraId="4AC8C9F5" w14:textId="77777777" w:rsidR="00E96F06" w:rsidRPr="002D5F91" w:rsidRDefault="00000000">
      <w:pPr>
        <w:pStyle w:val="BodyText"/>
        <w:keepNext/>
        <w:rPr>
          <w:rFonts w:ascii="Aptos" w:hAnsi="Aptos"/>
        </w:rPr>
      </w:pPr>
      <w:r w:rsidRPr="002D5F91">
        <w:rPr>
          <w:rFonts w:ascii="Aptos" w:hAnsi="Aptos"/>
          <w:b/>
          <w:bCs/>
        </w:rPr>
        <w:lastRenderedPageBreak/>
        <w:t>Final performance</w:t>
      </w:r>
    </w:p>
    <w:tbl>
      <w:tblPr>
        <w:tblStyle w:val="Table"/>
        <w:tblW w:w="5000" w:type="pct"/>
        <w:tblBorders>
          <w:top w:val="single" w:sz="4" w:space="0" w:color="BFC5CF"/>
          <w:left w:val="single" w:sz="4" w:space="0" w:color="BFC5CF"/>
          <w:bottom w:val="single" w:sz="4" w:space="0" w:color="BFC5CF"/>
          <w:right w:val="single" w:sz="4" w:space="0" w:color="BFC5CF"/>
          <w:insideH w:val="single" w:sz="4" w:space="0" w:color="BFC5CF"/>
          <w:insideV w:val="single" w:sz="4" w:space="0" w:color="BFC5CF"/>
        </w:tblBorders>
        <w:tblLook w:val="0020" w:firstRow="1" w:lastRow="0" w:firstColumn="0" w:lastColumn="0" w:noHBand="0" w:noVBand="0"/>
      </w:tblPr>
      <w:tblGrid>
        <w:gridCol w:w="2816"/>
        <w:gridCol w:w="1583"/>
        <w:gridCol w:w="5003"/>
      </w:tblGrid>
      <w:tr w:rsidR="00E96F06" w:rsidRPr="002D5F91" w14:paraId="420E9B1B" w14:textId="77777777" w:rsidTr="00E96F06">
        <w:trPr>
          <w:cnfStyle w:val="100000000000" w:firstRow="1" w:lastRow="0" w:firstColumn="0" w:lastColumn="0" w:oddVBand="0" w:evenVBand="0" w:oddHBand="0" w:evenHBand="0" w:firstRowFirstColumn="0" w:firstRowLastColumn="0" w:lastRowFirstColumn="0" w:lastRowLastColumn="0"/>
          <w:cantSplit/>
          <w:tblHeader/>
        </w:trPr>
        <w:tc>
          <w:tcPr>
            <w:tcW w:w="2819" w:type="dxa"/>
            <w:shd w:val="clear" w:color="auto" w:fill="14213D"/>
          </w:tcPr>
          <w:p w14:paraId="13F8A86E" w14:textId="77777777" w:rsidR="00E96F06" w:rsidRPr="002D5F91" w:rsidRDefault="00000000">
            <w:pPr>
              <w:pStyle w:val="Compact"/>
              <w:spacing w:after="40"/>
              <w:rPr>
                <w:rFonts w:ascii="Aptos" w:hAnsi="Aptos"/>
              </w:rPr>
            </w:pPr>
            <w:r w:rsidRPr="002D5F91">
              <w:rPr>
                <w:rFonts w:ascii="Aptos" w:hAnsi="Aptos"/>
                <w:b/>
                <w:color w:val="FFFFFF"/>
                <w:sz w:val="19"/>
              </w:rPr>
              <w:t>Measure</w:t>
            </w:r>
          </w:p>
        </w:tc>
        <w:tc>
          <w:tcPr>
            <w:tcW w:w="1584" w:type="dxa"/>
            <w:shd w:val="clear" w:color="auto" w:fill="14213D"/>
          </w:tcPr>
          <w:p w14:paraId="45623111" w14:textId="77777777" w:rsidR="00E96F06" w:rsidRPr="002D5F91" w:rsidRDefault="00000000">
            <w:pPr>
              <w:pStyle w:val="Compact"/>
              <w:spacing w:after="40"/>
              <w:rPr>
                <w:rFonts w:ascii="Aptos" w:hAnsi="Aptos"/>
              </w:rPr>
            </w:pPr>
            <w:r w:rsidRPr="002D5F91">
              <w:rPr>
                <w:rFonts w:ascii="Aptos" w:hAnsi="Aptos"/>
                <w:b/>
                <w:color w:val="FFFFFF"/>
                <w:sz w:val="19"/>
              </w:rPr>
              <w:t>Result</w:t>
            </w:r>
          </w:p>
        </w:tc>
        <w:tc>
          <w:tcPr>
            <w:tcW w:w="5009" w:type="dxa"/>
            <w:shd w:val="clear" w:color="auto" w:fill="14213D"/>
          </w:tcPr>
          <w:p w14:paraId="6301405A" w14:textId="77777777" w:rsidR="00E96F06" w:rsidRPr="002D5F91" w:rsidRDefault="00000000">
            <w:pPr>
              <w:pStyle w:val="Compact"/>
              <w:spacing w:after="40"/>
              <w:rPr>
                <w:rFonts w:ascii="Aptos" w:hAnsi="Aptos"/>
              </w:rPr>
            </w:pPr>
            <w:r w:rsidRPr="002D5F91">
              <w:rPr>
                <w:rFonts w:ascii="Aptos" w:hAnsi="Aptos"/>
                <w:b/>
                <w:color w:val="FFFFFF"/>
                <w:sz w:val="19"/>
              </w:rPr>
              <w:t>What it means</w:t>
            </w:r>
          </w:p>
        </w:tc>
      </w:tr>
      <w:tr w:rsidR="00E96F06" w:rsidRPr="002D5F91" w14:paraId="6EC1A50D" w14:textId="77777777" w:rsidTr="00E96F06">
        <w:trPr>
          <w:cantSplit/>
        </w:trPr>
        <w:tc>
          <w:tcPr>
            <w:tcW w:w="2819" w:type="dxa"/>
          </w:tcPr>
          <w:p w14:paraId="45612F8D" w14:textId="77777777" w:rsidR="00E96F06" w:rsidRPr="002D5F91" w:rsidRDefault="00000000">
            <w:pPr>
              <w:pStyle w:val="Compact"/>
              <w:spacing w:after="40"/>
              <w:rPr>
                <w:rFonts w:ascii="Aptos" w:hAnsi="Aptos"/>
              </w:rPr>
            </w:pPr>
            <w:r w:rsidRPr="002D5F91">
              <w:rPr>
                <w:rFonts w:ascii="Aptos" w:hAnsi="Aptos"/>
                <w:sz w:val="19"/>
              </w:rPr>
              <w:t>Recall (churn)</w:t>
            </w:r>
          </w:p>
        </w:tc>
        <w:tc>
          <w:tcPr>
            <w:tcW w:w="1584" w:type="dxa"/>
          </w:tcPr>
          <w:p w14:paraId="3C6A1EC5" w14:textId="77777777" w:rsidR="00E96F06" w:rsidRPr="002D5F91" w:rsidRDefault="00000000">
            <w:pPr>
              <w:pStyle w:val="Compact"/>
              <w:spacing w:after="40"/>
              <w:rPr>
                <w:rFonts w:ascii="Aptos" w:hAnsi="Aptos"/>
              </w:rPr>
            </w:pPr>
            <w:r w:rsidRPr="002D5F91">
              <w:rPr>
                <w:rFonts w:ascii="Aptos" w:hAnsi="Aptos"/>
                <w:sz w:val="19"/>
              </w:rPr>
              <w:t>0.72</w:t>
            </w:r>
          </w:p>
        </w:tc>
        <w:tc>
          <w:tcPr>
            <w:tcW w:w="5009" w:type="dxa"/>
          </w:tcPr>
          <w:p w14:paraId="4E2B50A5" w14:textId="77777777" w:rsidR="00E96F06" w:rsidRPr="002D5F91" w:rsidRDefault="00000000">
            <w:pPr>
              <w:pStyle w:val="Compact"/>
              <w:spacing w:after="40"/>
              <w:rPr>
                <w:rFonts w:ascii="Aptos" w:hAnsi="Aptos"/>
              </w:rPr>
            </w:pPr>
            <w:r w:rsidRPr="002D5F91">
              <w:rPr>
                <w:rFonts w:ascii="Aptos" w:hAnsi="Aptos"/>
                <w:sz w:val="19"/>
              </w:rPr>
              <w:t>Identifies 72 of every 100 customers who will churn (268 of 374 in the test set)</w:t>
            </w:r>
          </w:p>
        </w:tc>
      </w:tr>
      <w:tr w:rsidR="00E96F06" w:rsidRPr="002D5F91" w14:paraId="71453424" w14:textId="77777777" w:rsidTr="00E96F06">
        <w:trPr>
          <w:cantSplit/>
        </w:trPr>
        <w:tc>
          <w:tcPr>
            <w:tcW w:w="2819" w:type="dxa"/>
            <w:shd w:val="clear" w:color="auto" w:fill="F2F1EC"/>
          </w:tcPr>
          <w:p w14:paraId="15E5DF22" w14:textId="77777777" w:rsidR="00E96F06" w:rsidRPr="002D5F91" w:rsidRDefault="00000000">
            <w:pPr>
              <w:pStyle w:val="Compact"/>
              <w:spacing w:after="40"/>
              <w:rPr>
                <w:rFonts w:ascii="Aptos" w:hAnsi="Aptos"/>
              </w:rPr>
            </w:pPr>
            <w:r w:rsidRPr="002D5F91">
              <w:rPr>
                <w:rFonts w:ascii="Aptos" w:hAnsi="Aptos"/>
                <w:sz w:val="19"/>
              </w:rPr>
              <w:t>Precision (churn)</w:t>
            </w:r>
          </w:p>
        </w:tc>
        <w:tc>
          <w:tcPr>
            <w:tcW w:w="1584" w:type="dxa"/>
            <w:shd w:val="clear" w:color="auto" w:fill="F2F1EC"/>
          </w:tcPr>
          <w:p w14:paraId="2EADD51F" w14:textId="77777777" w:rsidR="00E96F06" w:rsidRPr="002D5F91" w:rsidRDefault="00000000">
            <w:pPr>
              <w:pStyle w:val="Compact"/>
              <w:spacing w:after="40"/>
              <w:rPr>
                <w:rFonts w:ascii="Aptos" w:hAnsi="Aptos"/>
              </w:rPr>
            </w:pPr>
            <w:r w:rsidRPr="002D5F91">
              <w:rPr>
                <w:rFonts w:ascii="Aptos" w:hAnsi="Aptos"/>
                <w:sz w:val="19"/>
              </w:rPr>
              <w:t>0.49</w:t>
            </w:r>
          </w:p>
        </w:tc>
        <w:tc>
          <w:tcPr>
            <w:tcW w:w="5009" w:type="dxa"/>
            <w:shd w:val="clear" w:color="auto" w:fill="F2F1EC"/>
          </w:tcPr>
          <w:p w14:paraId="5DD5E1D3" w14:textId="77777777" w:rsidR="00E96F06" w:rsidRPr="002D5F91" w:rsidRDefault="00000000">
            <w:pPr>
              <w:pStyle w:val="Compact"/>
              <w:spacing w:after="40"/>
              <w:rPr>
                <w:rFonts w:ascii="Aptos" w:hAnsi="Aptos"/>
              </w:rPr>
            </w:pPr>
            <w:r w:rsidRPr="002D5F91">
              <w:rPr>
                <w:rFonts w:ascii="Aptos" w:hAnsi="Aptos"/>
                <w:sz w:val="19"/>
              </w:rPr>
              <w:t>About half of the customers it flags actually churn</w:t>
            </w:r>
          </w:p>
        </w:tc>
      </w:tr>
      <w:tr w:rsidR="00E96F06" w:rsidRPr="002D5F91" w14:paraId="39CB8813" w14:textId="77777777" w:rsidTr="00E96F06">
        <w:trPr>
          <w:cantSplit/>
        </w:trPr>
        <w:tc>
          <w:tcPr>
            <w:tcW w:w="2819" w:type="dxa"/>
          </w:tcPr>
          <w:p w14:paraId="06EE36C7" w14:textId="77777777" w:rsidR="00E96F06" w:rsidRPr="002D5F91" w:rsidRDefault="00000000">
            <w:pPr>
              <w:pStyle w:val="Compact"/>
              <w:spacing w:after="40"/>
              <w:rPr>
                <w:rFonts w:ascii="Aptos" w:hAnsi="Aptos"/>
              </w:rPr>
            </w:pPr>
            <w:r w:rsidRPr="002D5F91">
              <w:rPr>
                <w:rFonts w:ascii="Aptos" w:hAnsi="Aptos"/>
                <w:sz w:val="19"/>
              </w:rPr>
              <w:t>F1-score (churn)</w:t>
            </w:r>
          </w:p>
        </w:tc>
        <w:tc>
          <w:tcPr>
            <w:tcW w:w="1584" w:type="dxa"/>
          </w:tcPr>
          <w:p w14:paraId="7BB820C5" w14:textId="77777777" w:rsidR="00E96F06" w:rsidRPr="002D5F91" w:rsidRDefault="00000000">
            <w:pPr>
              <w:pStyle w:val="Compact"/>
              <w:spacing w:after="40"/>
              <w:rPr>
                <w:rFonts w:ascii="Aptos" w:hAnsi="Aptos"/>
              </w:rPr>
            </w:pPr>
            <w:r w:rsidRPr="002D5F91">
              <w:rPr>
                <w:rFonts w:ascii="Aptos" w:hAnsi="Aptos"/>
                <w:sz w:val="19"/>
              </w:rPr>
              <w:t>0.58</w:t>
            </w:r>
          </w:p>
        </w:tc>
        <w:tc>
          <w:tcPr>
            <w:tcW w:w="5009" w:type="dxa"/>
          </w:tcPr>
          <w:p w14:paraId="61CE1369" w14:textId="77777777" w:rsidR="00E96F06" w:rsidRPr="002D5F91" w:rsidRDefault="00000000">
            <w:pPr>
              <w:pStyle w:val="Compact"/>
              <w:spacing w:after="40"/>
              <w:rPr>
                <w:rFonts w:ascii="Aptos" w:hAnsi="Aptos"/>
              </w:rPr>
            </w:pPr>
            <w:r w:rsidRPr="002D5F91">
              <w:rPr>
                <w:rFonts w:ascii="Aptos" w:hAnsi="Aptos"/>
                <w:sz w:val="19"/>
              </w:rPr>
              <w:t>Below the 0.70 target</w:t>
            </w:r>
          </w:p>
        </w:tc>
      </w:tr>
      <w:tr w:rsidR="00E96F06" w:rsidRPr="002D5F91" w14:paraId="413B3F0B" w14:textId="77777777" w:rsidTr="00E96F06">
        <w:trPr>
          <w:cantSplit/>
        </w:trPr>
        <w:tc>
          <w:tcPr>
            <w:tcW w:w="2819" w:type="dxa"/>
            <w:shd w:val="clear" w:color="auto" w:fill="F2F1EC"/>
          </w:tcPr>
          <w:p w14:paraId="50300E14" w14:textId="77777777" w:rsidR="00E96F06" w:rsidRPr="002D5F91" w:rsidRDefault="00000000">
            <w:pPr>
              <w:pStyle w:val="Compact"/>
              <w:spacing w:after="40"/>
              <w:rPr>
                <w:rFonts w:ascii="Aptos" w:hAnsi="Aptos"/>
              </w:rPr>
            </w:pPr>
            <w:r w:rsidRPr="002D5F91">
              <w:rPr>
                <w:rFonts w:ascii="Aptos" w:hAnsi="Aptos"/>
                <w:sz w:val="19"/>
              </w:rPr>
              <w:t>Accuracy (test set)</w:t>
            </w:r>
          </w:p>
        </w:tc>
        <w:tc>
          <w:tcPr>
            <w:tcW w:w="1584" w:type="dxa"/>
            <w:shd w:val="clear" w:color="auto" w:fill="F2F1EC"/>
          </w:tcPr>
          <w:p w14:paraId="5E98F28D" w14:textId="77777777" w:rsidR="00E96F06" w:rsidRPr="002D5F91" w:rsidRDefault="00000000">
            <w:pPr>
              <w:pStyle w:val="Compact"/>
              <w:spacing w:after="40"/>
              <w:rPr>
                <w:rFonts w:ascii="Aptos" w:hAnsi="Aptos"/>
              </w:rPr>
            </w:pPr>
            <w:r w:rsidRPr="002D5F91">
              <w:rPr>
                <w:rFonts w:ascii="Aptos" w:hAnsi="Aptos"/>
                <w:sz w:val="19"/>
              </w:rPr>
              <w:t>72.9%</w:t>
            </w:r>
          </w:p>
        </w:tc>
        <w:tc>
          <w:tcPr>
            <w:tcW w:w="5009" w:type="dxa"/>
            <w:shd w:val="clear" w:color="auto" w:fill="F2F1EC"/>
          </w:tcPr>
          <w:p w14:paraId="2C9DEA88" w14:textId="77777777" w:rsidR="00E96F06" w:rsidRPr="002D5F91" w:rsidRDefault="00000000">
            <w:pPr>
              <w:pStyle w:val="Compact"/>
              <w:spacing w:after="40"/>
              <w:rPr>
                <w:rFonts w:ascii="Aptos" w:hAnsi="Aptos"/>
              </w:rPr>
            </w:pPr>
            <w:r w:rsidRPr="002D5F91">
              <w:rPr>
                <w:rFonts w:ascii="Aptos" w:hAnsi="Aptos"/>
                <w:sz w:val="19"/>
              </w:rPr>
              <w:t>Below the 80% target</w:t>
            </w:r>
          </w:p>
        </w:tc>
      </w:tr>
      <w:tr w:rsidR="00E96F06" w:rsidRPr="002D5F91" w14:paraId="05C9D8FE" w14:textId="77777777" w:rsidTr="00E96F06">
        <w:trPr>
          <w:cantSplit/>
        </w:trPr>
        <w:tc>
          <w:tcPr>
            <w:tcW w:w="2819" w:type="dxa"/>
          </w:tcPr>
          <w:p w14:paraId="18EE6875" w14:textId="77777777" w:rsidR="00E96F06" w:rsidRPr="002D5F91" w:rsidRDefault="00000000">
            <w:pPr>
              <w:pStyle w:val="Compact"/>
              <w:spacing w:after="40"/>
              <w:rPr>
                <w:rFonts w:ascii="Aptos" w:hAnsi="Aptos"/>
              </w:rPr>
            </w:pPr>
            <w:r w:rsidRPr="002D5F91">
              <w:rPr>
                <w:rFonts w:ascii="Aptos" w:hAnsi="Aptos"/>
                <w:sz w:val="19"/>
              </w:rPr>
              <w:t>ROC-AUC</w:t>
            </w:r>
          </w:p>
        </w:tc>
        <w:tc>
          <w:tcPr>
            <w:tcW w:w="1584" w:type="dxa"/>
          </w:tcPr>
          <w:p w14:paraId="0D2A13B8" w14:textId="77777777" w:rsidR="00E96F06" w:rsidRPr="002D5F91" w:rsidRDefault="00000000">
            <w:pPr>
              <w:pStyle w:val="Compact"/>
              <w:spacing w:after="40"/>
              <w:rPr>
                <w:rFonts w:ascii="Aptos" w:hAnsi="Aptos"/>
              </w:rPr>
            </w:pPr>
            <w:r w:rsidRPr="002D5F91">
              <w:rPr>
                <w:rFonts w:ascii="Aptos" w:hAnsi="Aptos"/>
                <w:sz w:val="19"/>
              </w:rPr>
              <w:t>0.807</w:t>
            </w:r>
          </w:p>
        </w:tc>
        <w:tc>
          <w:tcPr>
            <w:tcW w:w="5009" w:type="dxa"/>
          </w:tcPr>
          <w:p w14:paraId="22432AB3" w14:textId="77777777" w:rsidR="00E96F06" w:rsidRPr="002D5F91" w:rsidRDefault="00000000">
            <w:pPr>
              <w:pStyle w:val="Compact"/>
              <w:spacing w:after="40"/>
              <w:rPr>
                <w:rFonts w:ascii="Aptos" w:hAnsi="Aptos"/>
              </w:rPr>
            </w:pPr>
            <w:r w:rsidRPr="002D5F91">
              <w:rPr>
                <w:rFonts w:ascii="Aptos" w:hAnsi="Aptos"/>
                <w:sz w:val="19"/>
              </w:rPr>
              <w:t>Ranks customers by risk well, at any cut-off</w:t>
            </w:r>
          </w:p>
        </w:tc>
      </w:tr>
    </w:tbl>
    <w:p w14:paraId="2B963216" w14:textId="77777777" w:rsidR="00E96F06" w:rsidRPr="002D5F91" w:rsidRDefault="00000000">
      <w:pPr>
        <w:pStyle w:val="BodyText"/>
        <w:rPr>
          <w:rFonts w:ascii="Aptos" w:hAnsi="Aptos"/>
        </w:rPr>
      </w:pPr>
      <w:r w:rsidRPr="002D5F91">
        <w:rPr>
          <w:rFonts w:ascii="Aptos" w:hAnsi="Aptos"/>
        </w:rPr>
        <w:t>The test set held 1,409 customers, 374 of whom churned. The model correctly flagged 268 churners and missed 106. It also flagged 276 customers who stayed, which is why precision is 0.49. An earlier figure of 79.8% accuracy came from the validation curve during training, not the held-out test set; the test-set figures above are the ones reported.</w:t>
      </w:r>
    </w:p>
    <w:p w14:paraId="3C0C371B" w14:textId="77777777" w:rsidR="00E96F06" w:rsidRPr="002D5F91" w:rsidRDefault="00000000">
      <w:pPr>
        <w:pStyle w:val="CaptionedFigure"/>
        <w:spacing w:before="160"/>
        <w:jc w:val="center"/>
        <w:rPr>
          <w:rFonts w:ascii="Aptos" w:hAnsi="Aptos"/>
        </w:rPr>
      </w:pPr>
      <w:r w:rsidRPr="002D5F91">
        <w:rPr>
          <w:rFonts w:ascii="Aptos" w:hAnsi="Aptos"/>
          <w:noProof/>
        </w:rPr>
        <w:drawing>
          <wp:inline distT="0" distB="0" distL="0" distR="0" wp14:anchorId="6F97B414" wp14:editId="29E4511D">
            <wp:extent cx="3307080" cy="2480310"/>
            <wp:effectExtent l="0" t="0" r="0" b="0"/>
            <wp:docPr id="40" name="Picture" descr="Figure 6: Confusion matrix for the final model on the test set (Predictive Modelling)"/>
            <wp:cNvGraphicFramePr/>
            <a:graphic xmlns:a="http://schemas.openxmlformats.org/drawingml/2006/main">
              <a:graphicData uri="http://schemas.openxmlformats.org/drawingml/2006/picture">
                <pic:pic xmlns:pic="http://schemas.openxmlformats.org/drawingml/2006/picture">
                  <pic:nvPicPr>
                    <pic:cNvPr id="41" name="Picture" descr="/home/claude/work/figs/confusion_matrix.png"/>
                    <pic:cNvPicPr>
                      <a:picLocks noChangeAspect="1" noChangeArrowheads="1"/>
                    </pic:cNvPicPr>
                  </pic:nvPicPr>
                  <pic:blipFill>
                    <a:blip r:embed="rId14"/>
                    <a:stretch>
                      <a:fillRect/>
                    </a:stretch>
                  </pic:blipFill>
                  <pic:spPr bwMode="auto">
                    <a:xfrm>
                      <a:off x="0" y="0"/>
                      <a:ext cx="3307080" cy="2480310"/>
                    </a:xfrm>
                    <a:prstGeom prst="rect">
                      <a:avLst/>
                    </a:prstGeom>
                    <a:noFill/>
                    <a:ln w="9525">
                      <a:noFill/>
                      <a:headEnd/>
                      <a:tailEnd/>
                    </a:ln>
                  </pic:spPr>
                </pic:pic>
              </a:graphicData>
            </a:graphic>
          </wp:inline>
        </w:drawing>
      </w:r>
    </w:p>
    <w:p w14:paraId="3BAADABB" w14:textId="77777777" w:rsidR="00E96F06" w:rsidRPr="002D5F91" w:rsidRDefault="00000000">
      <w:pPr>
        <w:pStyle w:val="ImageCaption"/>
        <w:spacing w:after="240"/>
        <w:jc w:val="center"/>
        <w:rPr>
          <w:rFonts w:ascii="Aptos" w:hAnsi="Aptos"/>
        </w:rPr>
      </w:pPr>
      <w:r w:rsidRPr="002D5F91">
        <w:rPr>
          <w:rFonts w:ascii="Aptos" w:hAnsi="Aptos"/>
          <w:color w:val="4A5568"/>
          <w:sz w:val="18"/>
        </w:rPr>
        <w:t>Figure 6: Confusion matrix for the final model on the test set (Predictive Modelling)</w:t>
      </w:r>
    </w:p>
    <w:p w14:paraId="2495FC32" w14:textId="77777777" w:rsidR="00E96F06" w:rsidRPr="002D5F91" w:rsidRDefault="00000000">
      <w:pPr>
        <w:pStyle w:val="CaptionedFigure"/>
        <w:spacing w:before="160"/>
        <w:jc w:val="center"/>
        <w:rPr>
          <w:rFonts w:ascii="Aptos" w:hAnsi="Aptos"/>
        </w:rPr>
      </w:pPr>
      <w:r w:rsidRPr="002D5F91">
        <w:rPr>
          <w:rFonts w:ascii="Aptos" w:hAnsi="Aptos"/>
          <w:noProof/>
        </w:rPr>
        <w:lastRenderedPageBreak/>
        <w:drawing>
          <wp:inline distT="0" distB="0" distL="0" distR="0" wp14:anchorId="3708841A" wp14:editId="5CC0A69F">
            <wp:extent cx="4000500" cy="3497949"/>
            <wp:effectExtent l="0" t="0" r="0" b="0"/>
            <wp:docPr id="43" name="Picture" descr="Figure 7: ROC curve for the final model, AUC = 0.807 (Predictive Modelling)"/>
            <wp:cNvGraphicFramePr/>
            <a:graphic xmlns:a="http://schemas.openxmlformats.org/drawingml/2006/main">
              <a:graphicData uri="http://schemas.openxmlformats.org/drawingml/2006/picture">
                <pic:pic xmlns:pic="http://schemas.openxmlformats.org/drawingml/2006/picture">
                  <pic:nvPicPr>
                    <pic:cNvPr id="44" name="Picture" descr="/home/claude/work/figs/roc_model2.jpg"/>
                    <pic:cNvPicPr>
                      <a:picLocks noChangeAspect="1" noChangeArrowheads="1"/>
                    </pic:cNvPicPr>
                  </pic:nvPicPr>
                  <pic:blipFill>
                    <a:blip r:embed="rId15"/>
                    <a:stretch>
                      <a:fillRect/>
                    </a:stretch>
                  </pic:blipFill>
                  <pic:spPr bwMode="auto">
                    <a:xfrm>
                      <a:off x="0" y="0"/>
                      <a:ext cx="4000500" cy="3497949"/>
                    </a:xfrm>
                    <a:prstGeom prst="rect">
                      <a:avLst/>
                    </a:prstGeom>
                    <a:noFill/>
                    <a:ln w="9525">
                      <a:noFill/>
                      <a:headEnd/>
                      <a:tailEnd/>
                    </a:ln>
                  </pic:spPr>
                </pic:pic>
              </a:graphicData>
            </a:graphic>
          </wp:inline>
        </w:drawing>
      </w:r>
    </w:p>
    <w:p w14:paraId="28F8CFD9" w14:textId="77777777" w:rsidR="00E96F06" w:rsidRPr="002D5F91" w:rsidRDefault="00000000">
      <w:pPr>
        <w:pStyle w:val="ImageCaption"/>
        <w:spacing w:after="240"/>
        <w:jc w:val="center"/>
        <w:rPr>
          <w:rFonts w:ascii="Aptos" w:hAnsi="Aptos"/>
        </w:rPr>
      </w:pPr>
      <w:r w:rsidRPr="002D5F91">
        <w:rPr>
          <w:rFonts w:ascii="Aptos" w:hAnsi="Aptos"/>
          <w:color w:val="4A5568"/>
          <w:sz w:val="18"/>
        </w:rPr>
        <w:t>Figure 7: ROC curve for the final model, AUC = 0.807 (Predictive Modelling)</w:t>
      </w:r>
    </w:p>
    <w:p w14:paraId="6C4A8ED2" w14:textId="77777777" w:rsidR="00E96F06" w:rsidRPr="002D5F91" w:rsidRDefault="00000000">
      <w:pPr>
        <w:pStyle w:val="BodyText"/>
        <w:rPr>
          <w:rFonts w:ascii="Aptos" w:hAnsi="Aptos"/>
        </w:rPr>
      </w:pPr>
      <w:r w:rsidRPr="002D5F91">
        <w:rPr>
          <w:rFonts w:ascii="Aptos" w:hAnsi="Aptos"/>
        </w:rPr>
        <w:t>The team deliberately accepted lower accuracy and precision in exchange for higher recall (0.72, up from 0.47 at baseline). For retention, missing a customer who is about to leave usually costs more than contacting one who would have stayed. Because about half of flagged customers would have stayed anyway, the model suits low-cost interventions such as check-in calls, rather than expensive discounts for every flagged customer.</w:t>
      </w:r>
    </w:p>
    <w:p w14:paraId="03560A13" w14:textId="77777777" w:rsidR="00E96F06" w:rsidRPr="002D5F91" w:rsidRDefault="00000000">
      <w:pPr>
        <w:pStyle w:val="BodyText"/>
        <w:rPr>
          <w:rFonts w:ascii="Aptos" w:hAnsi="Aptos"/>
        </w:rPr>
      </w:pPr>
      <w:r w:rsidRPr="002D5F91">
        <w:rPr>
          <w:rFonts w:ascii="Aptos" w:hAnsi="Aptos"/>
          <w:b/>
          <w:bCs/>
        </w:rPr>
        <w:t>Feature importance.</w:t>
      </w:r>
      <w:r w:rsidRPr="002D5F91">
        <w:rPr>
          <w:rFonts w:ascii="Aptos" w:hAnsi="Aptos"/>
        </w:rPr>
        <w:t xml:space="preserve"> Permutation importance showed </w:t>
      </w:r>
      <w:r w:rsidRPr="002D5F91">
        <w:rPr>
          <w:rFonts w:ascii="Aptos" w:hAnsi="Aptos"/>
          <w:b/>
          <w:bCs/>
        </w:rPr>
        <w:t>tenure</w:t>
      </w:r>
      <w:r w:rsidRPr="002D5F91">
        <w:rPr>
          <w:rFonts w:ascii="Aptos" w:hAnsi="Aptos"/>
        </w:rPr>
        <w:t xml:space="preserve"> as the dominant predictor (0.179), more than three times the next feature, monthly charges (0.054). Contract-type features scored close to zero. This is not because contract overlaps with tenure: in this dataset the two are uncorrelated (r = 0.002). It is because contract type has very little link to churn here (Section 6).</w:t>
      </w:r>
    </w:p>
    <w:p w14:paraId="16CD3114" w14:textId="77777777" w:rsidR="00E96F06" w:rsidRPr="002D5F91" w:rsidRDefault="00000000">
      <w:pPr>
        <w:pStyle w:val="CaptionedFigure"/>
        <w:spacing w:before="160"/>
        <w:jc w:val="center"/>
        <w:rPr>
          <w:rFonts w:ascii="Aptos" w:hAnsi="Aptos"/>
        </w:rPr>
      </w:pPr>
      <w:r w:rsidRPr="002D5F91">
        <w:rPr>
          <w:rFonts w:ascii="Aptos" w:hAnsi="Aptos"/>
          <w:noProof/>
        </w:rPr>
        <w:drawing>
          <wp:inline distT="0" distB="0" distL="0" distR="0" wp14:anchorId="65C4FF0C" wp14:editId="51794EAB">
            <wp:extent cx="3307080" cy="2976723"/>
            <wp:effectExtent l="0" t="0" r="0" b="0"/>
            <wp:docPr id="46" name="Picture" descr="Figure 8: Correlation between numeric features: tenure and contract length are uncorrelated (0.00)"/>
            <wp:cNvGraphicFramePr/>
            <a:graphic xmlns:a="http://schemas.openxmlformats.org/drawingml/2006/main">
              <a:graphicData uri="http://schemas.openxmlformats.org/drawingml/2006/picture">
                <pic:pic xmlns:pic="http://schemas.openxmlformats.org/drawingml/2006/picture">
                  <pic:nvPicPr>
                    <pic:cNvPr id="47" name="Picture" descr="/home/claude/work/figs/prajwol_38.png"/>
                    <pic:cNvPicPr>
                      <a:picLocks noChangeAspect="1" noChangeArrowheads="1"/>
                    </pic:cNvPicPr>
                  </pic:nvPicPr>
                  <pic:blipFill>
                    <a:blip r:embed="rId16"/>
                    <a:stretch>
                      <a:fillRect/>
                    </a:stretch>
                  </pic:blipFill>
                  <pic:spPr bwMode="auto">
                    <a:xfrm>
                      <a:off x="0" y="0"/>
                      <a:ext cx="3307080" cy="2976723"/>
                    </a:xfrm>
                    <a:prstGeom prst="rect">
                      <a:avLst/>
                    </a:prstGeom>
                    <a:noFill/>
                    <a:ln w="9525">
                      <a:noFill/>
                      <a:headEnd/>
                      <a:tailEnd/>
                    </a:ln>
                  </pic:spPr>
                </pic:pic>
              </a:graphicData>
            </a:graphic>
          </wp:inline>
        </w:drawing>
      </w:r>
    </w:p>
    <w:p w14:paraId="58E08C41" w14:textId="77777777" w:rsidR="00E96F06" w:rsidRPr="002D5F91" w:rsidRDefault="00000000">
      <w:pPr>
        <w:pStyle w:val="ImageCaption"/>
        <w:spacing w:after="240"/>
        <w:jc w:val="center"/>
        <w:rPr>
          <w:rFonts w:ascii="Aptos" w:hAnsi="Aptos"/>
        </w:rPr>
      </w:pPr>
      <w:r w:rsidRPr="002D5F91">
        <w:rPr>
          <w:rFonts w:ascii="Aptos" w:hAnsi="Aptos"/>
          <w:color w:val="4A5568"/>
          <w:sz w:val="18"/>
        </w:rPr>
        <w:t>Figure 8: Correlation between numeric features: tenure and contract length are uncorrelated (0.00)</w:t>
      </w:r>
    </w:p>
    <w:p w14:paraId="39717819" w14:textId="77777777" w:rsidR="00E96F06" w:rsidRPr="002D5F91" w:rsidRDefault="00000000">
      <w:pPr>
        <w:pStyle w:val="Heading1"/>
        <w:rPr>
          <w:rFonts w:ascii="Aptos" w:hAnsi="Aptos"/>
        </w:rPr>
      </w:pPr>
      <w:bookmarkStart w:id="4" w:name="key-factors-driving-churn-and-retention"/>
      <w:bookmarkEnd w:id="3"/>
      <w:r w:rsidRPr="002D5F91">
        <w:rPr>
          <w:rFonts w:ascii="Aptos" w:hAnsi="Aptos"/>
        </w:rPr>
        <w:lastRenderedPageBreak/>
        <w:t>6. Key factors driving churn and retention</w:t>
      </w:r>
    </w:p>
    <w:p w14:paraId="511932CB" w14:textId="77777777" w:rsidR="00E96F06" w:rsidRPr="002D5F91" w:rsidRDefault="00000000">
      <w:pPr>
        <w:pStyle w:val="FirstParagraph"/>
        <w:rPr>
          <w:rFonts w:ascii="Aptos" w:hAnsi="Aptos"/>
        </w:rPr>
      </w:pPr>
      <w:r w:rsidRPr="002D5F91">
        <w:rPr>
          <w:rFonts w:ascii="Aptos" w:hAnsi="Aptos"/>
        </w:rPr>
        <w:t>Four factors drive churn: short tenure, high monthly charges, being a senior citizen and having no dependents. Contract type, internet type, phone services and gender barely matter. All figures below were calculated directly from the full 7,043-customer dataset.</w:t>
      </w:r>
    </w:p>
    <w:p w14:paraId="4EBE7C2C" w14:textId="77777777" w:rsidR="00E96F06" w:rsidRPr="002D5F91" w:rsidRDefault="00000000">
      <w:pPr>
        <w:pStyle w:val="BodyText"/>
        <w:keepNext/>
        <w:rPr>
          <w:rFonts w:ascii="Aptos" w:hAnsi="Aptos"/>
        </w:rPr>
      </w:pPr>
      <w:r w:rsidRPr="002D5F91">
        <w:rPr>
          <w:rFonts w:ascii="Aptos" w:hAnsi="Aptos"/>
          <w:b/>
          <w:bCs/>
        </w:rPr>
        <w:t>Factors that increase churn</w:t>
      </w:r>
    </w:p>
    <w:tbl>
      <w:tblPr>
        <w:tblStyle w:val="Table"/>
        <w:tblW w:w="5000" w:type="pct"/>
        <w:tblBorders>
          <w:top w:val="single" w:sz="4" w:space="0" w:color="BFC5CF"/>
          <w:left w:val="single" w:sz="4" w:space="0" w:color="BFC5CF"/>
          <w:bottom w:val="single" w:sz="4" w:space="0" w:color="BFC5CF"/>
          <w:right w:val="single" w:sz="4" w:space="0" w:color="BFC5CF"/>
          <w:insideH w:val="single" w:sz="4" w:space="0" w:color="BFC5CF"/>
          <w:insideV w:val="single" w:sz="4" w:space="0" w:color="BFC5CF"/>
        </w:tblBorders>
        <w:tblLook w:val="0020" w:firstRow="1" w:lastRow="0" w:firstColumn="0" w:lastColumn="0" w:noHBand="0" w:noVBand="0"/>
      </w:tblPr>
      <w:tblGrid>
        <w:gridCol w:w="2111"/>
        <w:gridCol w:w="2985"/>
        <w:gridCol w:w="2498"/>
        <w:gridCol w:w="1808"/>
      </w:tblGrid>
      <w:tr w:rsidR="00E96F06" w:rsidRPr="002D5F91" w14:paraId="7CF1BD0B" w14:textId="77777777" w:rsidTr="00E96F06">
        <w:trPr>
          <w:cnfStyle w:val="100000000000" w:firstRow="1" w:lastRow="0" w:firstColumn="0" w:lastColumn="0" w:oddVBand="0" w:evenVBand="0" w:oddHBand="0" w:evenHBand="0" w:firstRowFirstColumn="0" w:firstRowLastColumn="0" w:lastRowFirstColumn="0" w:lastRowLastColumn="0"/>
          <w:cantSplit/>
          <w:tblHeader/>
        </w:trPr>
        <w:tc>
          <w:tcPr>
            <w:tcW w:w="2113" w:type="dxa"/>
            <w:shd w:val="clear" w:color="auto" w:fill="14213D"/>
          </w:tcPr>
          <w:p w14:paraId="7CAE896F" w14:textId="77777777" w:rsidR="00E96F06" w:rsidRPr="002D5F91" w:rsidRDefault="00000000">
            <w:pPr>
              <w:pStyle w:val="Compact"/>
              <w:spacing w:after="40"/>
              <w:rPr>
                <w:rFonts w:ascii="Aptos" w:hAnsi="Aptos"/>
              </w:rPr>
            </w:pPr>
            <w:r w:rsidRPr="002D5F91">
              <w:rPr>
                <w:rFonts w:ascii="Aptos" w:hAnsi="Aptos"/>
                <w:b/>
                <w:color w:val="FFFFFF"/>
                <w:sz w:val="19"/>
              </w:rPr>
              <w:t>Factor</w:t>
            </w:r>
          </w:p>
        </w:tc>
        <w:tc>
          <w:tcPr>
            <w:tcW w:w="2988" w:type="dxa"/>
            <w:shd w:val="clear" w:color="auto" w:fill="14213D"/>
          </w:tcPr>
          <w:p w14:paraId="4EDB6547" w14:textId="77777777" w:rsidR="00E96F06" w:rsidRPr="002D5F91" w:rsidRDefault="00000000">
            <w:pPr>
              <w:pStyle w:val="Compact"/>
              <w:spacing w:after="40"/>
              <w:rPr>
                <w:rFonts w:ascii="Aptos" w:hAnsi="Aptos"/>
              </w:rPr>
            </w:pPr>
            <w:r w:rsidRPr="002D5F91">
              <w:rPr>
                <w:rFonts w:ascii="Aptos" w:hAnsi="Aptos"/>
                <w:b/>
                <w:color w:val="FFFFFF"/>
                <w:sz w:val="19"/>
              </w:rPr>
              <w:t>Higher-risk group</w:t>
            </w:r>
          </w:p>
        </w:tc>
        <w:tc>
          <w:tcPr>
            <w:tcW w:w="2500" w:type="dxa"/>
            <w:shd w:val="clear" w:color="auto" w:fill="14213D"/>
          </w:tcPr>
          <w:p w14:paraId="51C93BAB" w14:textId="77777777" w:rsidR="00E96F06" w:rsidRPr="002D5F91" w:rsidRDefault="00000000">
            <w:pPr>
              <w:pStyle w:val="Compact"/>
              <w:spacing w:after="40"/>
              <w:rPr>
                <w:rFonts w:ascii="Aptos" w:hAnsi="Aptos"/>
              </w:rPr>
            </w:pPr>
            <w:r w:rsidRPr="002D5F91">
              <w:rPr>
                <w:rFonts w:ascii="Aptos" w:hAnsi="Aptos"/>
                <w:b/>
                <w:color w:val="FFFFFF"/>
                <w:sz w:val="19"/>
              </w:rPr>
              <w:t>Lower-risk group</w:t>
            </w:r>
          </w:p>
        </w:tc>
        <w:tc>
          <w:tcPr>
            <w:tcW w:w="1810" w:type="dxa"/>
            <w:shd w:val="clear" w:color="auto" w:fill="14213D"/>
          </w:tcPr>
          <w:p w14:paraId="3002F806" w14:textId="77777777" w:rsidR="00E96F06" w:rsidRPr="002D5F91" w:rsidRDefault="00000000">
            <w:pPr>
              <w:pStyle w:val="Compact"/>
              <w:spacing w:after="40"/>
              <w:rPr>
                <w:rFonts w:ascii="Aptos" w:hAnsi="Aptos"/>
              </w:rPr>
            </w:pPr>
            <w:r w:rsidRPr="002D5F91">
              <w:rPr>
                <w:rFonts w:ascii="Aptos" w:hAnsi="Aptos"/>
                <w:b/>
                <w:color w:val="FFFFFF"/>
                <w:sz w:val="19"/>
              </w:rPr>
              <w:t>Effect</w:t>
            </w:r>
          </w:p>
        </w:tc>
      </w:tr>
      <w:tr w:rsidR="00E96F06" w:rsidRPr="002D5F91" w14:paraId="731527B8" w14:textId="77777777" w:rsidTr="00E96F06">
        <w:trPr>
          <w:cantSplit/>
        </w:trPr>
        <w:tc>
          <w:tcPr>
            <w:tcW w:w="2113" w:type="dxa"/>
          </w:tcPr>
          <w:p w14:paraId="60EE380B" w14:textId="77777777" w:rsidR="00E96F06" w:rsidRPr="002D5F91" w:rsidRDefault="00000000">
            <w:pPr>
              <w:pStyle w:val="Compact"/>
              <w:spacing w:after="40"/>
              <w:rPr>
                <w:rFonts w:ascii="Aptos" w:hAnsi="Aptos"/>
              </w:rPr>
            </w:pPr>
            <w:r w:rsidRPr="002D5F91">
              <w:rPr>
                <w:rFonts w:ascii="Aptos" w:hAnsi="Aptos"/>
                <w:sz w:val="19"/>
              </w:rPr>
              <w:t>Tenure</w:t>
            </w:r>
          </w:p>
        </w:tc>
        <w:tc>
          <w:tcPr>
            <w:tcW w:w="2988" w:type="dxa"/>
          </w:tcPr>
          <w:p w14:paraId="2DE8F150" w14:textId="77777777" w:rsidR="00E96F06" w:rsidRPr="002D5F91" w:rsidRDefault="00000000">
            <w:pPr>
              <w:pStyle w:val="Compact"/>
              <w:spacing w:after="40"/>
              <w:rPr>
                <w:rFonts w:ascii="Aptos" w:hAnsi="Aptos"/>
              </w:rPr>
            </w:pPr>
            <w:r w:rsidRPr="002D5F91">
              <w:rPr>
                <w:rFonts w:ascii="Aptos" w:hAnsi="Aptos"/>
                <w:sz w:val="19"/>
              </w:rPr>
              <w:t xml:space="preserve">0–12 months: </w:t>
            </w:r>
            <w:r w:rsidRPr="002D5F91">
              <w:rPr>
                <w:rFonts w:ascii="Aptos" w:hAnsi="Aptos"/>
                <w:b/>
                <w:bCs/>
                <w:sz w:val="19"/>
              </w:rPr>
              <w:t>47.4%</w:t>
            </w:r>
          </w:p>
        </w:tc>
        <w:tc>
          <w:tcPr>
            <w:tcW w:w="2500" w:type="dxa"/>
          </w:tcPr>
          <w:p w14:paraId="5C7E5271" w14:textId="77777777" w:rsidR="00E96F06" w:rsidRPr="002D5F91" w:rsidRDefault="00000000">
            <w:pPr>
              <w:pStyle w:val="Compact"/>
              <w:spacing w:after="40"/>
              <w:rPr>
                <w:rFonts w:ascii="Aptos" w:hAnsi="Aptos"/>
              </w:rPr>
            </w:pPr>
            <w:r w:rsidRPr="002D5F91">
              <w:rPr>
                <w:rFonts w:ascii="Aptos" w:hAnsi="Aptos"/>
                <w:sz w:val="19"/>
              </w:rPr>
              <w:t>49–72 months: 9.5%</w:t>
            </w:r>
          </w:p>
        </w:tc>
        <w:tc>
          <w:tcPr>
            <w:tcW w:w="1810" w:type="dxa"/>
          </w:tcPr>
          <w:p w14:paraId="752DA4B8" w14:textId="77777777" w:rsidR="00E96F06" w:rsidRPr="002D5F91" w:rsidRDefault="00000000">
            <w:pPr>
              <w:pStyle w:val="Compact"/>
              <w:spacing w:after="40"/>
              <w:rPr>
                <w:rFonts w:ascii="Aptos" w:hAnsi="Aptos"/>
              </w:rPr>
            </w:pPr>
            <w:r w:rsidRPr="002D5F91">
              <w:rPr>
                <w:rFonts w:ascii="Aptos" w:hAnsi="Aptos"/>
                <w:sz w:val="19"/>
              </w:rPr>
              <w:t>Very strong</w:t>
            </w:r>
          </w:p>
        </w:tc>
      </w:tr>
      <w:tr w:rsidR="00E96F06" w:rsidRPr="002D5F91" w14:paraId="15AA958D" w14:textId="77777777" w:rsidTr="00E96F06">
        <w:trPr>
          <w:cantSplit/>
        </w:trPr>
        <w:tc>
          <w:tcPr>
            <w:tcW w:w="2113" w:type="dxa"/>
            <w:shd w:val="clear" w:color="auto" w:fill="F2F1EC"/>
          </w:tcPr>
          <w:p w14:paraId="0DA1A7DF" w14:textId="77777777" w:rsidR="00E96F06" w:rsidRPr="002D5F91" w:rsidRDefault="00000000">
            <w:pPr>
              <w:pStyle w:val="Compact"/>
              <w:spacing w:after="40"/>
              <w:rPr>
                <w:rFonts w:ascii="Aptos" w:hAnsi="Aptos"/>
              </w:rPr>
            </w:pPr>
            <w:r w:rsidRPr="002D5F91">
              <w:rPr>
                <w:rFonts w:ascii="Aptos" w:hAnsi="Aptos"/>
                <w:sz w:val="19"/>
              </w:rPr>
              <w:t>Monthly charges</w:t>
            </w:r>
          </w:p>
        </w:tc>
        <w:tc>
          <w:tcPr>
            <w:tcW w:w="2988" w:type="dxa"/>
            <w:shd w:val="clear" w:color="auto" w:fill="F2F1EC"/>
          </w:tcPr>
          <w:p w14:paraId="0DB1CA64" w14:textId="77777777" w:rsidR="00E96F06" w:rsidRPr="002D5F91" w:rsidRDefault="00000000">
            <w:pPr>
              <w:pStyle w:val="Compact"/>
              <w:spacing w:after="40"/>
              <w:rPr>
                <w:rFonts w:ascii="Aptos" w:hAnsi="Aptos"/>
              </w:rPr>
            </w:pPr>
            <w:r w:rsidRPr="002D5F91">
              <w:rPr>
                <w:rFonts w:ascii="Aptos" w:hAnsi="Aptos"/>
                <w:sz w:val="19"/>
              </w:rPr>
              <w:t xml:space="preserve">$71–90: </w:t>
            </w:r>
            <w:r w:rsidRPr="002D5F91">
              <w:rPr>
                <w:rFonts w:ascii="Aptos" w:hAnsi="Aptos"/>
                <w:b/>
                <w:bCs/>
                <w:sz w:val="19"/>
              </w:rPr>
              <w:t>37.0%</w:t>
            </w:r>
            <w:r w:rsidRPr="002D5F91">
              <w:rPr>
                <w:rFonts w:ascii="Aptos" w:hAnsi="Aptos"/>
                <w:sz w:val="19"/>
              </w:rPr>
              <w:t>; over $90: 33.1%</w:t>
            </w:r>
          </w:p>
        </w:tc>
        <w:tc>
          <w:tcPr>
            <w:tcW w:w="2500" w:type="dxa"/>
            <w:shd w:val="clear" w:color="auto" w:fill="F2F1EC"/>
          </w:tcPr>
          <w:p w14:paraId="78AE1087" w14:textId="77777777" w:rsidR="00E96F06" w:rsidRPr="002D5F91" w:rsidRDefault="00000000">
            <w:pPr>
              <w:pStyle w:val="Compact"/>
              <w:spacing w:after="40"/>
              <w:rPr>
                <w:rFonts w:ascii="Aptos" w:hAnsi="Aptos"/>
              </w:rPr>
            </w:pPr>
            <w:r w:rsidRPr="002D5F91">
              <w:rPr>
                <w:rFonts w:ascii="Aptos" w:hAnsi="Aptos"/>
                <w:sz w:val="19"/>
              </w:rPr>
              <w:t>$40 or less: 11.9%</w:t>
            </w:r>
          </w:p>
        </w:tc>
        <w:tc>
          <w:tcPr>
            <w:tcW w:w="1810" w:type="dxa"/>
            <w:shd w:val="clear" w:color="auto" w:fill="F2F1EC"/>
          </w:tcPr>
          <w:p w14:paraId="48BCFFB5" w14:textId="77777777" w:rsidR="00E96F06" w:rsidRPr="002D5F91" w:rsidRDefault="00000000">
            <w:pPr>
              <w:pStyle w:val="Compact"/>
              <w:spacing w:after="40"/>
              <w:rPr>
                <w:rFonts w:ascii="Aptos" w:hAnsi="Aptos"/>
              </w:rPr>
            </w:pPr>
            <w:r w:rsidRPr="002D5F91">
              <w:rPr>
                <w:rFonts w:ascii="Aptos" w:hAnsi="Aptos"/>
                <w:sz w:val="19"/>
              </w:rPr>
              <w:t>Strong</w:t>
            </w:r>
          </w:p>
        </w:tc>
      </w:tr>
      <w:tr w:rsidR="00E96F06" w:rsidRPr="002D5F91" w14:paraId="2911FC85" w14:textId="77777777" w:rsidTr="00E96F06">
        <w:trPr>
          <w:cantSplit/>
        </w:trPr>
        <w:tc>
          <w:tcPr>
            <w:tcW w:w="2113" w:type="dxa"/>
          </w:tcPr>
          <w:p w14:paraId="4C38110C" w14:textId="77777777" w:rsidR="00E96F06" w:rsidRPr="002D5F91" w:rsidRDefault="00000000">
            <w:pPr>
              <w:pStyle w:val="Compact"/>
              <w:spacing w:after="40"/>
              <w:rPr>
                <w:rFonts w:ascii="Aptos" w:hAnsi="Aptos"/>
              </w:rPr>
            </w:pPr>
            <w:r w:rsidRPr="002D5F91">
              <w:rPr>
                <w:rFonts w:ascii="Aptos" w:hAnsi="Aptos"/>
                <w:sz w:val="19"/>
              </w:rPr>
              <w:t>Senior citizen</w:t>
            </w:r>
          </w:p>
        </w:tc>
        <w:tc>
          <w:tcPr>
            <w:tcW w:w="2988" w:type="dxa"/>
          </w:tcPr>
          <w:p w14:paraId="1DF2D67F" w14:textId="77777777" w:rsidR="00E96F06" w:rsidRPr="002D5F91" w:rsidRDefault="00000000">
            <w:pPr>
              <w:pStyle w:val="Compact"/>
              <w:spacing w:after="40"/>
              <w:rPr>
                <w:rFonts w:ascii="Aptos" w:hAnsi="Aptos"/>
              </w:rPr>
            </w:pPr>
            <w:r w:rsidRPr="002D5F91">
              <w:rPr>
                <w:rFonts w:ascii="Aptos" w:hAnsi="Aptos"/>
                <w:sz w:val="19"/>
              </w:rPr>
              <w:t xml:space="preserve">Senior: </w:t>
            </w:r>
            <w:r w:rsidRPr="002D5F91">
              <w:rPr>
                <w:rFonts w:ascii="Aptos" w:hAnsi="Aptos"/>
                <w:b/>
                <w:bCs/>
                <w:sz w:val="19"/>
              </w:rPr>
              <w:t>41.7%</w:t>
            </w:r>
          </w:p>
        </w:tc>
        <w:tc>
          <w:tcPr>
            <w:tcW w:w="2500" w:type="dxa"/>
          </w:tcPr>
          <w:p w14:paraId="081B9783" w14:textId="77777777" w:rsidR="00E96F06" w:rsidRPr="002D5F91" w:rsidRDefault="00000000">
            <w:pPr>
              <w:pStyle w:val="Compact"/>
              <w:spacing w:after="40"/>
              <w:rPr>
                <w:rFonts w:ascii="Aptos" w:hAnsi="Aptos"/>
              </w:rPr>
            </w:pPr>
            <w:r w:rsidRPr="002D5F91">
              <w:rPr>
                <w:rFonts w:ascii="Aptos" w:hAnsi="Aptos"/>
                <w:sz w:val="19"/>
              </w:rPr>
              <w:t>Non-senior: 23.6%</w:t>
            </w:r>
          </w:p>
        </w:tc>
        <w:tc>
          <w:tcPr>
            <w:tcW w:w="1810" w:type="dxa"/>
          </w:tcPr>
          <w:p w14:paraId="25903A1C" w14:textId="77777777" w:rsidR="00E96F06" w:rsidRPr="002D5F91" w:rsidRDefault="00000000">
            <w:pPr>
              <w:pStyle w:val="Compact"/>
              <w:spacing w:after="40"/>
              <w:rPr>
                <w:rFonts w:ascii="Aptos" w:hAnsi="Aptos"/>
              </w:rPr>
            </w:pPr>
            <w:r w:rsidRPr="002D5F91">
              <w:rPr>
                <w:rFonts w:ascii="Aptos" w:hAnsi="Aptos"/>
                <w:sz w:val="19"/>
              </w:rPr>
              <w:t>Strong</w:t>
            </w:r>
          </w:p>
        </w:tc>
      </w:tr>
      <w:tr w:rsidR="00E96F06" w:rsidRPr="002D5F91" w14:paraId="6FA71E9A" w14:textId="77777777" w:rsidTr="00E96F06">
        <w:trPr>
          <w:cantSplit/>
        </w:trPr>
        <w:tc>
          <w:tcPr>
            <w:tcW w:w="2113" w:type="dxa"/>
            <w:shd w:val="clear" w:color="auto" w:fill="F2F1EC"/>
          </w:tcPr>
          <w:p w14:paraId="32114492" w14:textId="77777777" w:rsidR="00E96F06" w:rsidRPr="002D5F91" w:rsidRDefault="00000000">
            <w:pPr>
              <w:pStyle w:val="Compact"/>
              <w:spacing w:after="40"/>
              <w:rPr>
                <w:rFonts w:ascii="Aptos" w:hAnsi="Aptos"/>
              </w:rPr>
            </w:pPr>
            <w:r w:rsidRPr="002D5F91">
              <w:rPr>
                <w:rFonts w:ascii="Aptos" w:hAnsi="Aptos"/>
                <w:sz w:val="19"/>
              </w:rPr>
              <w:t>Dependents</w:t>
            </w:r>
          </w:p>
        </w:tc>
        <w:tc>
          <w:tcPr>
            <w:tcW w:w="2988" w:type="dxa"/>
            <w:shd w:val="clear" w:color="auto" w:fill="F2F1EC"/>
          </w:tcPr>
          <w:p w14:paraId="5B806F1A" w14:textId="77777777" w:rsidR="00E96F06" w:rsidRPr="002D5F91" w:rsidRDefault="00000000">
            <w:pPr>
              <w:pStyle w:val="Compact"/>
              <w:spacing w:after="40"/>
              <w:rPr>
                <w:rFonts w:ascii="Aptos" w:hAnsi="Aptos"/>
              </w:rPr>
            </w:pPr>
            <w:r w:rsidRPr="002D5F91">
              <w:rPr>
                <w:rFonts w:ascii="Aptos" w:hAnsi="Aptos"/>
                <w:sz w:val="19"/>
              </w:rPr>
              <w:t xml:space="preserve">No dependents: </w:t>
            </w:r>
            <w:r w:rsidRPr="002D5F91">
              <w:rPr>
                <w:rFonts w:ascii="Aptos" w:hAnsi="Aptos"/>
                <w:b/>
                <w:bCs/>
                <w:sz w:val="19"/>
              </w:rPr>
              <w:t>31.3%</w:t>
            </w:r>
          </w:p>
        </w:tc>
        <w:tc>
          <w:tcPr>
            <w:tcW w:w="2500" w:type="dxa"/>
            <w:shd w:val="clear" w:color="auto" w:fill="F2F1EC"/>
          </w:tcPr>
          <w:p w14:paraId="69331F05" w14:textId="77777777" w:rsidR="00E96F06" w:rsidRPr="002D5F91" w:rsidRDefault="00000000">
            <w:pPr>
              <w:pStyle w:val="Compact"/>
              <w:spacing w:after="40"/>
              <w:rPr>
                <w:rFonts w:ascii="Aptos" w:hAnsi="Aptos"/>
              </w:rPr>
            </w:pPr>
            <w:r w:rsidRPr="002D5F91">
              <w:rPr>
                <w:rFonts w:ascii="Aptos" w:hAnsi="Aptos"/>
                <w:sz w:val="19"/>
              </w:rPr>
              <w:t>Has dependents: 15.5%</w:t>
            </w:r>
          </w:p>
        </w:tc>
        <w:tc>
          <w:tcPr>
            <w:tcW w:w="1810" w:type="dxa"/>
            <w:shd w:val="clear" w:color="auto" w:fill="F2F1EC"/>
          </w:tcPr>
          <w:p w14:paraId="6939F634" w14:textId="77777777" w:rsidR="00E96F06" w:rsidRPr="002D5F91" w:rsidRDefault="00000000">
            <w:pPr>
              <w:pStyle w:val="Compact"/>
              <w:spacing w:after="40"/>
              <w:rPr>
                <w:rFonts w:ascii="Aptos" w:hAnsi="Aptos"/>
              </w:rPr>
            </w:pPr>
            <w:r w:rsidRPr="002D5F91">
              <w:rPr>
                <w:rFonts w:ascii="Aptos" w:hAnsi="Aptos"/>
                <w:sz w:val="19"/>
              </w:rPr>
              <w:t>Moderate</w:t>
            </w:r>
          </w:p>
        </w:tc>
      </w:tr>
    </w:tbl>
    <w:p w14:paraId="794DE17E" w14:textId="77777777" w:rsidR="00E96F06" w:rsidRPr="002D5F91" w:rsidRDefault="00000000">
      <w:pPr>
        <w:pStyle w:val="BodyText"/>
        <w:rPr>
          <w:rFonts w:ascii="Aptos" w:hAnsi="Aptos"/>
        </w:rPr>
      </w:pPr>
      <w:r w:rsidRPr="002D5F91">
        <w:rPr>
          <w:rFonts w:ascii="Aptos" w:hAnsi="Aptos"/>
        </w:rPr>
        <w:t xml:space="preserve">Churn falls steadily with tenure: 47.4% (0–12 months), 28.7% (13–24), 20.4% (25–48) and 9.5% (49–72). </w:t>
      </w:r>
      <w:r w:rsidRPr="002D5F91">
        <w:rPr>
          <w:rFonts w:ascii="Aptos" w:hAnsi="Aptos"/>
          <w:b/>
          <w:bCs/>
        </w:rPr>
        <w:t>The first year is the danger zone</w:t>
      </w:r>
      <w:r w:rsidRPr="002D5F91">
        <w:rPr>
          <w:rFonts w:ascii="Aptos" w:hAnsi="Aptos"/>
        </w:rPr>
        <w:t>, and risk keeps falling the longer a customer stays.</w:t>
      </w:r>
    </w:p>
    <w:p w14:paraId="3BD0A02D" w14:textId="77777777" w:rsidR="00E96F06" w:rsidRPr="002D5F91" w:rsidRDefault="00000000">
      <w:pPr>
        <w:pStyle w:val="CaptionedFigure"/>
        <w:spacing w:before="160"/>
        <w:jc w:val="center"/>
        <w:rPr>
          <w:rFonts w:ascii="Aptos" w:hAnsi="Aptos"/>
        </w:rPr>
      </w:pPr>
      <w:r w:rsidRPr="002D5F91">
        <w:rPr>
          <w:rFonts w:ascii="Aptos" w:hAnsi="Aptos"/>
          <w:noProof/>
        </w:rPr>
        <w:drawing>
          <wp:inline distT="0" distB="0" distL="0" distR="0" wp14:anchorId="35CBD1C2" wp14:editId="673ADEEF">
            <wp:extent cx="4533900" cy="2176271"/>
            <wp:effectExtent l="0" t="0" r="0" b="0"/>
            <wp:docPr id="50" name="Picture" descr="Figure 9: Churn rate falls steadily with tenure"/>
            <wp:cNvGraphicFramePr/>
            <a:graphic xmlns:a="http://schemas.openxmlformats.org/drawingml/2006/main">
              <a:graphicData uri="http://schemas.openxmlformats.org/drawingml/2006/picture">
                <pic:pic xmlns:pic="http://schemas.openxmlformats.org/drawingml/2006/picture">
                  <pic:nvPicPr>
                    <pic:cNvPr id="51" name="Picture" descr="/home/claude/work/figs/tenure_chart.png"/>
                    <pic:cNvPicPr>
                      <a:picLocks noChangeAspect="1" noChangeArrowheads="1"/>
                    </pic:cNvPicPr>
                  </pic:nvPicPr>
                  <pic:blipFill>
                    <a:blip r:embed="rId17"/>
                    <a:stretch>
                      <a:fillRect/>
                    </a:stretch>
                  </pic:blipFill>
                  <pic:spPr bwMode="auto">
                    <a:xfrm>
                      <a:off x="0" y="0"/>
                      <a:ext cx="4533900" cy="2176271"/>
                    </a:xfrm>
                    <a:prstGeom prst="rect">
                      <a:avLst/>
                    </a:prstGeom>
                    <a:noFill/>
                    <a:ln w="9525">
                      <a:noFill/>
                      <a:headEnd/>
                      <a:tailEnd/>
                    </a:ln>
                  </pic:spPr>
                </pic:pic>
              </a:graphicData>
            </a:graphic>
          </wp:inline>
        </w:drawing>
      </w:r>
    </w:p>
    <w:p w14:paraId="4D9DAC7F" w14:textId="77777777" w:rsidR="00E96F06" w:rsidRPr="002D5F91" w:rsidRDefault="00000000">
      <w:pPr>
        <w:pStyle w:val="ImageCaption"/>
        <w:spacing w:after="240"/>
        <w:jc w:val="center"/>
        <w:rPr>
          <w:rFonts w:ascii="Aptos" w:hAnsi="Aptos"/>
        </w:rPr>
      </w:pPr>
      <w:r w:rsidRPr="002D5F91">
        <w:rPr>
          <w:rFonts w:ascii="Aptos" w:hAnsi="Aptos"/>
          <w:color w:val="4A5568"/>
          <w:sz w:val="18"/>
        </w:rPr>
        <w:t>Figure 9: Churn rate falls steadily with tenure</w:t>
      </w:r>
    </w:p>
    <w:p w14:paraId="717A3B96" w14:textId="689C6716" w:rsidR="00104597" w:rsidRDefault="00000000" w:rsidP="002D5F91">
      <w:pPr>
        <w:pStyle w:val="BodyText"/>
        <w:rPr>
          <w:rFonts w:ascii="Aptos" w:hAnsi="Aptos"/>
        </w:rPr>
      </w:pPr>
      <w:r w:rsidRPr="002D5F91">
        <w:rPr>
          <w:rFonts w:ascii="Aptos" w:hAnsi="Aptos"/>
        </w:rPr>
        <w:t xml:space="preserve">The demographic factors add up. Senior citizens without dependents churn at </w:t>
      </w:r>
      <w:r w:rsidRPr="002D5F91">
        <w:rPr>
          <w:rFonts w:ascii="Aptos" w:hAnsi="Aptos"/>
          <w:b/>
          <w:bCs/>
        </w:rPr>
        <w:t>43.2%</w:t>
      </w:r>
      <w:r w:rsidRPr="002D5F91">
        <w:rPr>
          <w:rFonts w:ascii="Aptos" w:hAnsi="Aptos"/>
        </w:rPr>
        <w:t xml:space="preserve"> (1,051 customers), while non-seniors with dependents churn at only 15.1%.</w:t>
      </w:r>
    </w:p>
    <w:p w14:paraId="58C715CE" w14:textId="4B1AB922" w:rsidR="002D5F91" w:rsidRDefault="00104597" w:rsidP="00104597">
      <w:pPr>
        <w:rPr>
          <w:rFonts w:ascii="Aptos" w:hAnsi="Aptos"/>
        </w:rPr>
      </w:pPr>
      <w:r>
        <w:rPr>
          <w:rFonts w:ascii="Aptos" w:hAnsi="Aptos"/>
        </w:rPr>
        <w:br w:type="page"/>
      </w:r>
    </w:p>
    <w:p w14:paraId="608D139E" w14:textId="1E2E4E30" w:rsidR="00E96F06" w:rsidRPr="002D5F91" w:rsidRDefault="00000000" w:rsidP="002D5F91">
      <w:pPr>
        <w:pStyle w:val="BodyText"/>
        <w:rPr>
          <w:rFonts w:ascii="Aptos" w:hAnsi="Aptos"/>
        </w:rPr>
      </w:pPr>
      <w:r w:rsidRPr="002D5F91">
        <w:rPr>
          <w:rFonts w:ascii="Aptos" w:hAnsi="Aptos"/>
          <w:b/>
          <w:bCs/>
        </w:rPr>
        <w:lastRenderedPageBreak/>
        <w:t>Factors with little or no effect</w:t>
      </w:r>
    </w:p>
    <w:tbl>
      <w:tblPr>
        <w:tblStyle w:val="Table"/>
        <w:tblW w:w="5000" w:type="pct"/>
        <w:tblBorders>
          <w:top w:val="single" w:sz="4" w:space="0" w:color="BFC5CF"/>
          <w:left w:val="single" w:sz="4" w:space="0" w:color="BFC5CF"/>
          <w:bottom w:val="single" w:sz="4" w:space="0" w:color="BFC5CF"/>
          <w:right w:val="single" w:sz="4" w:space="0" w:color="BFC5CF"/>
          <w:insideH w:val="single" w:sz="4" w:space="0" w:color="BFC5CF"/>
          <w:insideV w:val="single" w:sz="4" w:space="0" w:color="BFC5CF"/>
        </w:tblBorders>
        <w:tblLook w:val="0020" w:firstRow="1" w:lastRow="0" w:firstColumn="0" w:lastColumn="0" w:noHBand="0" w:noVBand="0"/>
      </w:tblPr>
      <w:tblGrid>
        <w:gridCol w:w="2425"/>
        <w:gridCol w:w="4850"/>
        <w:gridCol w:w="2127"/>
      </w:tblGrid>
      <w:tr w:rsidR="00E96F06" w:rsidRPr="002D5F91" w14:paraId="562BECD6" w14:textId="77777777" w:rsidTr="00E96F06">
        <w:trPr>
          <w:cnfStyle w:val="100000000000" w:firstRow="1" w:lastRow="0" w:firstColumn="0" w:lastColumn="0" w:oddVBand="0" w:evenVBand="0" w:oddHBand="0" w:evenHBand="0" w:firstRowFirstColumn="0" w:firstRowLastColumn="0" w:lastRowFirstColumn="0" w:lastRowLastColumn="0"/>
          <w:cantSplit/>
          <w:tblHeader/>
        </w:trPr>
        <w:tc>
          <w:tcPr>
            <w:tcW w:w="2427" w:type="dxa"/>
            <w:shd w:val="clear" w:color="auto" w:fill="14213D"/>
          </w:tcPr>
          <w:p w14:paraId="1F3674E9" w14:textId="77777777" w:rsidR="00E96F06" w:rsidRPr="002D5F91" w:rsidRDefault="00000000">
            <w:pPr>
              <w:pStyle w:val="Compact"/>
              <w:spacing w:after="40"/>
              <w:rPr>
                <w:rFonts w:ascii="Aptos" w:hAnsi="Aptos"/>
              </w:rPr>
            </w:pPr>
            <w:r w:rsidRPr="002D5F91">
              <w:rPr>
                <w:rFonts w:ascii="Aptos" w:hAnsi="Aptos"/>
                <w:b/>
                <w:color w:val="FFFFFF"/>
                <w:sz w:val="19"/>
              </w:rPr>
              <w:t>Factor</w:t>
            </w:r>
          </w:p>
        </w:tc>
        <w:tc>
          <w:tcPr>
            <w:tcW w:w="4855" w:type="dxa"/>
            <w:shd w:val="clear" w:color="auto" w:fill="14213D"/>
          </w:tcPr>
          <w:p w14:paraId="072FC053" w14:textId="77777777" w:rsidR="00E96F06" w:rsidRPr="002D5F91" w:rsidRDefault="00000000">
            <w:pPr>
              <w:pStyle w:val="Compact"/>
              <w:spacing w:after="40"/>
              <w:rPr>
                <w:rFonts w:ascii="Aptos" w:hAnsi="Aptos"/>
              </w:rPr>
            </w:pPr>
            <w:r w:rsidRPr="002D5F91">
              <w:rPr>
                <w:rFonts w:ascii="Aptos" w:hAnsi="Aptos"/>
                <w:b/>
                <w:color w:val="FFFFFF"/>
                <w:sz w:val="19"/>
              </w:rPr>
              <w:t>Churn rates</w:t>
            </w:r>
          </w:p>
        </w:tc>
        <w:tc>
          <w:tcPr>
            <w:tcW w:w="2129" w:type="dxa"/>
            <w:shd w:val="clear" w:color="auto" w:fill="14213D"/>
          </w:tcPr>
          <w:p w14:paraId="4DF1F409" w14:textId="77777777" w:rsidR="00E96F06" w:rsidRPr="002D5F91" w:rsidRDefault="00000000">
            <w:pPr>
              <w:pStyle w:val="Compact"/>
              <w:spacing w:after="40"/>
              <w:rPr>
                <w:rFonts w:ascii="Aptos" w:hAnsi="Aptos"/>
              </w:rPr>
            </w:pPr>
            <w:r w:rsidRPr="002D5F91">
              <w:rPr>
                <w:rFonts w:ascii="Aptos" w:hAnsi="Aptos"/>
                <w:b/>
                <w:color w:val="FFFFFF"/>
                <w:sz w:val="19"/>
              </w:rPr>
              <w:t>Gap</w:t>
            </w:r>
          </w:p>
        </w:tc>
      </w:tr>
      <w:tr w:rsidR="00E96F06" w:rsidRPr="002D5F91" w14:paraId="31620970" w14:textId="77777777" w:rsidTr="00E96F06">
        <w:trPr>
          <w:cantSplit/>
        </w:trPr>
        <w:tc>
          <w:tcPr>
            <w:tcW w:w="2427" w:type="dxa"/>
          </w:tcPr>
          <w:p w14:paraId="6E29B956" w14:textId="77777777" w:rsidR="00E96F06" w:rsidRPr="002D5F91" w:rsidRDefault="00000000">
            <w:pPr>
              <w:pStyle w:val="Compact"/>
              <w:spacing w:after="40"/>
              <w:rPr>
                <w:rFonts w:ascii="Aptos" w:hAnsi="Aptos"/>
              </w:rPr>
            </w:pPr>
            <w:r w:rsidRPr="002D5F91">
              <w:rPr>
                <w:rFonts w:ascii="Aptos" w:hAnsi="Aptos"/>
                <w:sz w:val="19"/>
              </w:rPr>
              <w:t>Contract</w:t>
            </w:r>
          </w:p>
        </w:tc>
        <w:tc>
          <w:tcPr>
            <w:tcW w:w="4855" w:type="dxa"/>
          </w:tcPr>
          <w:p w14:paraId="51B81226" w14:textId="77777777" w:rsidR="00E96F06" w:rsidRPr="002D5F91" w:rsidRDefault="00000000">
            <w:pPr>
              <w:pStyle w:val="Compact"/>
              <w:spacing w:after="40"/>
              <w:rPr>
                <w:rFonts w:ascii="Aptos" w:hAnsi="Aptos"/>
              </w:rPr>
            </w:pPr>
            <w:r w:rsidRPr="002D5F91">
              <w:rPr>
                <w:rFonts w:ascii="Aptos" w:hAnsi="Aptos"/>
                <w:sz w:val="19"/>
              </w:rPr>
              <w:t>Month-to-month 27.3%, one year 25.8%, two year 25.4%</w:t>
            </w:r>
          </w:p>
        </w:tc>
        <w:tc>
          <w:tcPr>
            <w:tcW w:w="2129" w:type="dxa"/>
          </w:tcPr>
          <w:p w14:paraId="1D9D2A07" w14:textId="77777777" w:rsidR="00E96F06" w:rsidRPr="002D5F91" w:rsidRDefault="00000000">
            <w:pPr>
              <w:pStyle w:val="Compact"/>
              <w:spacing w:after="40"/>
              <w:rPr>
                <w:rFonts w:ascii="Aptos" w:hAnsi="Aptos"/>
              </w:rPr>
            </w:pPr>
            <w:r w:rsidRPr="002D5F91">
              <w:rPr>
                <w:rFonts w:ascii="Aptos" w:hAnsi="Aptos"/>
                <w:sz w:val="19"/>
              </w:rPr>
              <w:t>1.9 points</w:t>
            </w:r>
          </w:p>
        </w:tc>
      </w:tr>
      <w:tr w:rsidR="00E96F06" w:rsidRPr="002D5F91" w14:paraId="2B7B4150" w14:textId="77777777" w:rsidTr="00E96F06">
        <w:trPr>
          <w:cantSplit/>
        </w:trPr>
        <w:tc>
          <w:tcPr>
            <w:tcW w:w="2427" w:type="dxa"/>
            <w:shd w:val="clear" w:color="auto" w:fill="F2F1EC"/>
          </w:tcPr>
          <w:p w14:paraId="1910DEB0" w14:textId="77777777" w:rsidR="00E96F06" w:rsidRPr="002D5F91" w:rsidRDefault="00000000">
            <w:pPr>
              <w:pStyle w:val="Compact"/>
              <w:spacing w:after="40"/>
              <w:rPr>
                <w:rFonts w:ascii="Aptos" w:hAnsi="Aptos"/>
              </w:rPr>
            </w:pPr>
            <w:r w:rsidRPr="002D5F91">
              <w:rPr>
                <w:rFonts w:ascii="Aptos" w:hAnsi="Aptos"/>
                <w:sz w:val="19"/>
              </w:rPr>
              <w:t>Internet type</w:t>
            </w:r>
          </w:p>
        </w:tc>
        <w:tc>
          <w:tcPr>
            <w:tcW w:w="4855" w:type="dxa"/>
            <w:shd w:val="clear" w:color="auto" w:fill="F2F1EC"/>
          </w:tcPr>
          <w:p w14:paraId="373BC6FA" w14:textId="77777777" w:rsidR="00E96F06" w:rsidRPr="002D5F91" w:rsidRDefault="00000000">
            <w:pPr>
              <w:pStyle w:val="Compact"/>
              <w:spacing w:after="40"/>
              <w:rPr>
                <w:rFonts w:ascii="Aptos" w:hAnsi="Aptos"/>
              </w:rPr>
            </w:pPr>
            <w:r w:rsidRPr="002D5F91">
              <w:rPr>
                <w:rFonts w:ascii="Aptos" w:hAnsi="Aptos"/>
                <w:sz w:val="19"/>
              </w:rPr>
              <w:t>DSL 27.4%, fibre optic 25.4%</w:t>
            </w:r>
          </w:p>
        </w:tc>
        <w:tc>
          <w:tcPr>
            <w:tcW w:w="2129" w:type="dxa"/>
            <w:shd w:val="clear" w:color="auto" w:fill="F2F1EC"/>
          </w:tcPr>
          <w:p w14:paraId="0B4D31C6" w14:textId="77777777" w:rsidR="00E96F06" w:rsidRPr="002D5F91" w:rsidRDefault="00000000">
            <w:pPr>
              <w:pStyle w:val="Compact"/>
              <w:spacing w:after="40"/>
              <w:rPr>
                <w:rFonts w:ascii="Aptos" w:hAnsi="Aptos"/>
              </w:rPr>
            </w:pPr>
            <w:r w:rsidRPr="002D5F91">
              <w:rPr>
                <w:rFonts w:ascii="Aptos" w:hAnsi="Aptos"/>
                <w:sz w:val="19"/>
              </w:rPr>
              <w:t>2.0 points</w:t>
            </w:r>
          </w:p>
        </w:tc>
      </w:tr>
      <w:tr w:rsidR="00E96F06" w:rsidRPr="002D5F91" w14:paraId="690C1F8D" w14:textId="77777777" w:rsidTr="00E96F06">
        <w:trPr>
          <w:cantSplit/>
        </w:trPr>
        <w:tc>
          <w:tcPr>
            <w:tcW w:w="2427" w:type="dxa"/>
          </w:tcPr>
          <w:p w14:paraId="32855F5F" w14:textId="77777777" w:rsidR="00E96F06" w:rsidRPr="002D5F91" w:rsidRDefault="00000000">
            <w:pPr>
              <w:pStyle w:val="Compact"/>
              <w:spacing w:after="40"/>
              <w:rPr>
                <w:rFonts w:ascii="Aptos" w:hAnsi="Aptos"/>
              </w:rPr>
            </w:pPr>
            <w:r w:rsidRPr="002D5F91">
              <w:rPr>
                <w:rFonts w:ascii="Aptos" w:hAnsi="Aptos"/>
                <w:sz w:val="19"/>
              </w:rPr>
              <w:t>Phone service</w:t>
            </w:r>
          </w:p>
        </w:tc>
        <w:tc>
          <w:tcPr>
            <w:tcW w:w="4855" w:type="dxa"/>
          </w:tcPr>
          <w:p w14:paraId="41A89A06" w14:textId="77777777" w:rsidR="00E96F06" w:rsidRPr="002D5F91" w:rsidRDefault="00000000">
            <w:pPr>
              <w:pStyle w:val="Compact"/>
              <w:spacing w:after="40"/>
              <w:rPr>
                <w:rFonts w:ascii="Aptos" w:hAnsi="Aptos"/>
              </w:rPr>
            </w:pPr>
            <w:r w:rsidRPr="002D5F91">
              <w:rPr>
                <w:rFonts w:ascii="Aptos" w:hAnsi="Aptos"/>
                <w:sz w:val="19"/>
              </w:rPr>
              <w:t>No 24.9%, yes 26.7%</w:t>
            </w:r>
          </w:p>
        </w:tc>
        <w:tc>
          <w:tcPr>
            <w:tcW w:w="2129" w:type="dxa"/>
          </w:tcPr>
          <w:p w14:paraId="7C29C233" w14:textId="77777777" w:rsidR="00E96F06" w:rsidRPr="002D5F91" w:rsidRDefault="00000000">
            <w:pPr>
              <w:pStyle w:val="Compact"/>
              <w:spacing w:after="40"/>
              <w:rPr>
                <w:rFonts w:ascii="Aptos" w:hAnsi="Aptos"/>
              </w:rPr>
            </w:pPr>
            <w:r w:rsidRPr="002D5F91">
              <w:rPr>
                <w:rFonts w:ascii="Aptos" w:hAnsi="Aptos"/>
                <w:sz w:val="19"/>
              </w:rPr>
              <w:t>1.8 points</w:t>
            </w:r>
          </w:p>
        </w:tc>
      </w:tr>
      <w:tr w:rsidR="00E96F06" w:rsidRPr="002D5F91" w14:paraId="4FF883D4" w14:textId="77777777" w:rsidTr="00E96F06">
        <w:trPr>
          <w:cantSplit/>
        </w:trPr>
        <w:tc>
          <w:tcPr>
            <w:tcW w:w="2427" w:type="dxa"/>
            <w:shd w:val="clear" w:color="auto" w:fill="F2F1EC"/>
          </w:tcPr>
          <w:p w14:paraId="11235C56" w14:textId="77777777" w:rsidR="00E96F06" w:rsidRPr="002D5F91" w:rsidRDefault="00000000">
            <w:pPr>
              <w:pStyle w:val="Compact"/>
              <w:spacing w:after="40"/>
              <w:rPr>
                <w:rFonts w:ascii="Aptos" w:hAnsi="Aptos"/>
              </w:rPr>
            </w:pPr>
            <w:r w:rsidRPr="002D5F91">
              <w:rPr>
                <w:rFonts w:ascii="Aptos" w:hAnsi="Aptos"/>
                <w:sz w:val="19"/>
              </w:rPr>
              <w:t>Gender</w:t>
            </w:r>
          </w:p>
        </w:tc>
        <w:tc>
          <w:tcPr>
            <w:tcW w:w="4855" w:type="dxa"/>
            <w:shd w:val="clear" w:color="auto" w:fill="F2F1EC"/>
          </w:tcPr>
          <w:p w14:paraId="149A093D" w14:textId="77777777" w:rsidR="00E96F06" w:rsidRPr="002D5F91" w:rsidRDefault="00000000">
            <w:pPr>
              <w:pStyle w:val="Compact"/>
              <w:spacing w:after="40"/>
              <w:rPr>
                <w:rFonts w:ascii="Aptos" w:hAnsi="Aptos"/>
              </w:rPr>
            </w:pPr>
            <w:r w:rsidRPr="002D5F91">
              <w:rPr>
                <w:rFonts w:ascii="Aptos" w:hAnsi="Aptos"/>
                <w:sz w:val="19"/>
              </w:rPr>
              <w:t>Female 26.9%, male 26.2%</w:t>
            </w:r>
          </w:p>
        </w:tc>
        <w:tc>
          <w:tcPr>
            <w:tcW w:w="2129" w:type="dxa"/>
            <w:shd w:val="clear" w:color="auto" w:fill="F2F1EC"/>
          </w:tcPr>
          <w:p w14:paraId="74613343" w14:textId="77777777" w:rsidR="00E96F06" w:rsidRPr="002D5F91" w:rsidRDefault="00000000">
            <w:pPr>
              <w:pStyle w:val="Compact"/>
              <w:spacing w:after="40"/>
              <w:rPr>
                <w:rFonts w:ascii="Aptos" w:hAnsi="Aptos"/>
              </w:rPr>
            </w:pPr>
            <w:r w:rsidRPr="002D5F91">
              <w:rPr>
                <w:rFonts w:ascii="Aptos" w:hAnsi="Aptos"/>
                <w:sz w:val="19"/>
              </w:rPr>
              <w:t>0.7 points</w:t>
            </w:r>
          </w:p>
        </w:tc>
      </w:tr>
    </w:tbl>
    <w:p w14:paraId="0BE64AD7" w14:textId="77777777" w:rsidR="00E96F06" w:rsidRPr="002D5F91" w:rsidRDefault="00000000">
      <w:pPr>
        <w:pStyle w:val="CaptionedFigure"/>
        <w:spacing w:before="160"/>
        <w:jc w:val="center"/>
        <w:rPr>
          <w:rFonts w:ascii="Aptos" w:hAnsi="Aptos"/>
        </w:rPr>
      </w:pPr>
      <w:r w:rsidRPr="002D5F91">
        <w:rPr>
          <w:rFonts w:ascii="Aptos" w:hAnsi="Aptos"/>
          <w:noProof/>
        </w:rPr>
        <w:drawing>
          <wp:inline distT="0" distB="0" distL="0" distR="0" wp14:anchorId="58876066" wp14:editId="5C8A0045">
            <wp:extent cx="3200400" cy="2115518"/>
            <wp:effectExtent l="0" t="0" r="0" b="0"/>
            <wp:docPr id="53" name="Picture" descr="Figure 10: Churn rate by contract type: almost identical across all three (Data Engineer)"/>
            <wp:cNvGraphicFramePr/>
            <a:graphic xmlns:a="http://schemas.openxmlformats.org/drawingml/2006/main">
              <a:graphicData uri="http://schemas.openxmlformats.org/drawingml/2006/picture">
                <pic:pic xmlns:pic="http://schemas.openxmlformats.org/drawingml/2006/picture">
                  <pic:nvPicPr>
                    <pic:cNvPr id="54" name="Picture" descr="/home/claude/work/figs/prajwol_23.png"/>
                    <pic:cNvPicPr>
                      <a:picLocks noChangeAspect="1" noChangeArrowheads="1"/>
                    </pic:cNvPicPr>
                  </pic:nvPicPr>
                  <pic:blipFill>
                    <a:blip r:embed="rId18"/>
                    <a:stretch>
                      <a:fillRect/>
                    </a:stretch>
                  </pic:blipFill>
                  <pic:spPr bwMode="auto">
                    <a:xfrm>
                      <a:off x="0" y="0"/>
                      <a:ext cx="3200400" cy="2115518"/>
                    </a:xfrm>
                    <a:prstGeom prst="rect">
                      <a:avLst/>
                    </a:prstGeom>
                    <a:noFill/>
                    <a:ln w="9525">
                      <a:noFill/>
                      <a:headEnd/>
                      <a:tailEnd/>
                    </a:ln>
                  </pic:spPr>
                </pic:pic>
              </a:graphicData>
            </a:graphic>
          </wp:inline>
        </w:drawing>
      </w:r>
    </w:p>
    <w:p w14:paraId="1CD1C006" w14:textId="77777777" w:rsidR="00E96F06" w:rsidRPr="002D5F91" w:rsidRDefault="00000000">
      <w:pPr>
        <w:pStyle w:val="ImageCaption"/>
        <w:spacing w:after="240"/>
        <w:jc w:val="center"/>
        <w:rPr>
          <w:rFonts w:ascii="Aptos" w:hAnsi="Aptos"/>
        </w:rPr>
      </w:pPr>
      <w:r w:rsidRPr="002D5F91">
        <w:rPr>
          <w:rFonts w:ascii="Aptos" w:hAnsi="Aptos"/>
          <w:color w:val="4A5568"/>
          <w:sz w:val="18"/>
        </w:rPr>
        <w:t>Figure 10: Churn rate by contract type: almost identical across all three (Data Engineer)</w:t>
      </w:r>
    </w:p>
    <w:p w14:paraId="35C05636" w14:textId="77777777" w:rsidR="00E96F06" w:rsidRPr="002D5F91" w:rsidRDefault="00000000">
      <w:pPr>
        <w:pStyle w:val="BodyText"/>
        <w:rPr>
          <w:rFonts w:ascii="Aptos" w:hAnsi="Aptos"/>
        </w:rPr>
      </w:pPr>
      <w:r w:rsidRPr="002D5F91">
        <w:rPr>
          <w:rFonts w:ascii="Aptos" w:hAnsi="Aptos"/>
          <w:b/>
          <w:bCs/>
        </w:rPr>
        <w:t>Retention factors.</w:t>
      </w:r>
      <w:r w:rsidRPr="002D5F91">
        <w:rPr>
          <w:rFonts w:ascii="Aptos" w:hAnsi="Aptos"/>
        </w:rPr>
        <w:t xml:space="preserve"> The reverse of the drivers shows who stays: long-tenure customers, customers with dependents, and customers on lower monthly charges.</w:t>
      </w:r>
    </w:p>
    <w:p w14:paraId="2EB819A7" w14:textId="0E53E1E2" w:rsidR="002D5F91" w:rsidRPr="002D5F91" w:rsidRDefault="00000000">
      <w:pPr>
        <w:pStyle w:val="BodyText"/>
        <w:rPr>
          <w:rFonts w:ascii="Aptos" w:hAnsi="Aptos"/>
        </w:rPr>
      </w:pPr>
      <w:r w:rsidRPr="002D5F91">
        <w:rPr>
          <w:rFonts w:ascii="Aptos" w:hAnsi="Aptos"/>
          <w:b/>
          <w:bCs/>
        </w:rPr>
        <w:t>Important note.</w:t>
      </w:r>
      <w:r w:rsidRPr="002D5F91">
        <w:rPr>
          <w:rFonts w:ascii="Aptos" w:hAnsi="Aptos"/>
        </w:rPr>
        <w:t xml:space="preserve"> In most real telecommunications data, month-to-month contracts and fibre internet are strong churn drivers. They are not here, and average tenure and charges are almost identical across contract types. This may mean the dataset is partly synthetic, so these specific results should be re-checked on live company data before acting on them (Section 8).</w:t>
      </w:r>
    </w:p>
    <w:p w14:paraId="51E6623F" w14:textId="365A0921" w:rsidR="00E96F06" w:rsidRPr="002D5F91" w:rsidRDefault="002D5F91" w:rsidP="002D5F91">
      <w:pPr>
        <w:rPr>
          <w:rFonts w:ascii="Aptos" w:hAnsi="Aptos"/>
        </w:rPr>
      </w:pPr>
      <w:r w:rsidRPr="002D5F91">
        <w:rPr>
          <w:rFonts w:ascii="Aptos" w:hAnsi="Aptos"/>
        </w:rPr>
        <w:br w:type="page"/>
      </w:r>
    </w:p>
    <w:p w14:paraId="67BCF2CF" w14:textId="77777777" w:rsidR="00E96F06" w:rsidRPr="002D5F91" w:rsidRDefault="00000000">
      <w:pPr>
        <w:pStyle w:val="Heading1"/>
        <w:rPr>
          <w:rFonts w:ascii="Aptos" w:hAnsi="Aptos"/>
        </w:rPr>
      </w:pPr>
      <w:bookmarkStart w:id="5" w:name="recommended-retention-strategies"/>
      <w:bookmarkEnd w:id="4"/>
      <w:r w:rsidRPr="002D5F91">
        <w:rPr>
          <w:rFonts w:ascii="Aptos" w:hAnsi="Aptos"/>
        </w:rPr>
        <w:lastRenderedPageBreak/>
        <w:t>7. Recommended retention strategies</w:t>
      </w:r>
    </w:p>
    <w:p w14:paraId="56BBD28E" w14:textId="77777777" w:rsidR="00E96F06" w:rsidRPr="002D5F91" w:rsidRDefault="00000000">
      <w:pPr>
        <w:pStyle w:val="FirstParagraph"/>
        <w:rPr>
          <w:rFonts w:ascii="Aptos" w:hAnsi="Aptos"/>
        </w:rPr>
      </w:pPr>
      <w:r w:rsidRPr="002D5F91">
        <w:rPr>
          <w:rFonts w:ascii="Aptos" w:hAnsi="Aptos"/>
        </w:rPr>
        <w:t>The retention budget should go first to newer customers on high charges, using the model’s risk scores to decide who to contact. Each strategy below is tied to a specific finding.</w:t>
      </w:r>
    </w:p>
    <w:tbl>
      <w:tblPr>
        <w:tblStyle w:val="Table"/>
        <w:tblW w:w="5000" w:type="pct"/>
        <w:tblBorders>
          <w:top w:val="single" w:sz="4" w:space="0" w:color="BFC5CF"/>
          <w:left w:val="single" w:sz="4" w:space="0" w:color="BFC5CF"/>
          <w:bottom w:val="single" w:sz="4" w:space="0" w:color="BFC5CF"/>
          <w:right w:val="single" w:sz="4" w:space="0" w:color="BFC5CF"/>
          <w:insideH w:val="single" w:sz="4" w:space="0" w:color="BFC5CF"/>
          <w:insideV w:val="single" w:sz="4" w:space="0" w:color="BFC5CF"/>
        </w:tblBorders>
        <w:tblLook w:val="0020" w:firstRow="1" w:lastRow="0" w:firstColumn="0" w:lastColumn="0" w:noHBand="0" w:noVBand="0"/>
      </w:tblPr>
      <w:tblGrid>
        <w:gridCol w:w="845"/>
        <w:gridCol w:w="2202"/>
        <w:gridCol w:w="2201"/>
        <w:gridCol w:w="2165"/>
        <w:gridCol w:w="1989"/>
      </w:tblGrid>
      <w:tr w:rsidR="00E96F06" w:rsidRPr="002D5F91" w14:paraId="1F4587BB" w14:textId="77777777" w:rsidTr="00E96F06">
        <w:trPr>
          <w:cnfStyle w:val="100000000000" w:firstRow="1" w:lastRow="0" w:firstColumn="0" w:lastColumn="0" w:oddVBand="0" w:evenVBand="0" w:oddHBand="0" w:evenHBand="0" w:firstRowFirstColumn="0" w:firstRowLastColumn="0" w:lastRowFirstColumn="0" w:lastRowLastColumn="0"/>
          <w:cantSplit/>
          <w:tblHeader/>
        </w:trPr>
        <w:tc>
          <w:tcPr>
            <w:tcW w:w="808" w:type="dxa"/>
            <w:shd w:val="clear" w:color="auto" w:fill="14213D"/>
          </w:tcPr>
          <w:p w14:paraId="7E8965E0" w14:textId="77777777" w:rsidR="00E96F06" w:rsidRPr="002D5F91" w:rsidRDefault="00000000">
            <w:pPr>
              <w:pStyle w:val="Compact"/>
              <w:spacing w:after="40"/>
              <w:rPr>
                <w:rFonts w:ascii="Aptos" w:hAnsi="Aptos"/>
              </w:rPr>
            </w:pPr>
            <w:r w:rsidRPr="002D5F91">
              <w:rPr>
                <w:rFonts w:ascii="Aptos" w:hAnsi="Aptos"/>
                <w:b/>
                <w:color w:val="FFFFFF"/>
                <w:sz w:val="19"/>
              </w:rPr>
              <w:t>Priority</w:t>
            </w:r>
          </w:p>
        </w:tc>
        <w:tc>
          <w:tcPr>
            <w:tcW w:w="2213" w:type="dxa"/>
            <w:shd w:val="clear" w:color="auto" w:fill="14213D"/>
          </w:tcPr>
          <w:p w14:paraId="78164FD6" w14:textId="77777777" w:rsidR="00E96F06" w:rsidRPr="002D5F91" w:rsidRDefault="00000000">
            <w:pPr>
              <w:pStyle w:val="Compact"/>
              <w:spacing w:after="40"/>
              <w:rPr>
                <w:rFonts w:ascii="Aptos" w:hAnsi="Aptos"/>
              </w:rPr>
            </w:pPr>
            <w:r w:rsidRPr="002D5F91">
              <w:rPr>
                <w:rFonts w:ascii="Aptos" w:hAnsi="Aptos"/>
                <w:b/>
                <w:color w:val="FFFFFF"/>
                <w:sz w:val="19"/>
              </w:rPr>
              <w:t>Strategy</w:t>
            </w:r>
          </w:p>
        </w:tc>
        <w:tc>
          <w:tcPr>
            <w:tcW w:w="2213" w:type="dxa"/>
            <w:shd w:val="clear" w:color="auto" w:fill="14213D"/>
          </w:tcPr>
          <w:p w14:paraId="0B01C28D" w14:textId="77777777" w:rsidR="00E96F06" w:rsidRPr="002D5F91" w:rsidRDefault="00000000">
            <w:pPr>
              <w:pStyle w:val="Compact"/>
              <w:spacing w:after="40"/>
              <w:rPr>
                <w:rFonts w:ascii="Aptos" w:hAnsi="Aptos"/>
              </w:rPr>
            </w:pPr>
            <w:r w:rsidRPr="002D5F91">
              <w:rPr>
                <w:rFonts w:ascii="Aptos" w:hAnsi="Aptos"/>
                <w:b/>
                <w:color w:val="FFFFFF"/>
                <w:sz w:val="19"/>
              </w:rPr>
              <w:t>Target group</w:t>
            </w:r>
          </w:p>
        </w:tc>
        <w:tc>
          <w:tcPr>
            <w:tcW w:w="2176" w:type="dxa"/>
            <w:shd w:val="clear" w:color="auto" w:fill="14213D"/>
          </w:tcPr>
          <w:p w14:paraId="5D914DCC" w14:textId="77777777" w:rsidR="00E96F06" w:rsidRPr="002D5F91" w:rsidRDefault="00000000">
            <w:pPr>
              <w:pStyle w:val="Compact"/>
              <w:spacing w:after="40"/>
              <w:rPr>
                <w:rFonts w:ascii="Aptos" w:hAnsi="Aptos"/>
              </w:rPr>
            </w:pPr>
            <w:r w:rsidRPr="002D5F91">
              <w:rPr>
                <w:rFonts w:ascii="Aptos" w:hAnsi="Aptos"/>
                <w:b/>
                <w:color w:val="FFFFFF"/>
                <w:sz w:val="19"/>
              </w:rPr>
              <w:t>Evidence</w:t>
            </w:r>
          </w:p>
        </w:tc>
        <w:tc>
          <w:tcPr>
            <w:tcW w:w="2000" w:type="dxa"/>
            <w:shd w:val="clear" w:color="auto" w:fill="14213D"/>
          </w:tcPr>
          <w:p w14:paraId="2A627C41" w14:textId="77777777" w:rsidR="00E96F06" w:rsidRPr="002D5F91" w:rsidRDefault="00000000">
            <w:pPr>
              <w:pStyle w:val="Compact"/>
              <w:spacing w:after="40"/>
              <w:rPr>
                <w:rFonts w:ascii="Aptos" w:hAnsi="Aptos"/>
              </w:rPr>
            </w:pPr>
            <w:r w:rsidRPr="002D5F91">
              <w:rPr>
                <w:rFonts w:ascii="Aptos" w:hAnsi="Aptos"/>
                <w:b/>
                <w:color w:val="FFFFFF"/>
                <w:sz w:val="19"/>
              </w:rPr>
              <w:t>Measure of success</w:t>
            </w:r>
          </w:p>
        </w:tc>
      </w:tr>
      <w:tr w:rsidR="00E96F06" w:rsidRPr="002D5F91" w14:paraId="45B4856D" w14:textId="77777777" w:rsidTr="00E96F06">
        <w:trPr>
          <w:cantSplit/>
        </w:trPr>
        <w:tc>
          <w:tcPr>
            <w:tcW w:w="808" w:type="dxa"/>
          </w:tcPr>
          <w:p w14:paraId="4974DAAA" w14:textId="77777777" w:rsidR="00E96F06" w:rsidRPr="002D5F91" w:rsidRDefault="00000000">
            <w:pPr>
              <w:pStyle w:val="Compact"/>
              <w:spacing w:after="40"/>
              <w:rPr>
                <w:rFonts w:ascii="Aptos" w:hAnsi="Aptos"/>
              </w:rPr>
            </w:pPr>
            <w:r w:rsidRPr="002D5F91">
              <w:rPr>
                <w:rFonts w:ascii="Aptos" w:hAnsi="Aptos"/>
                <w:sz w:val="19"/>
              </w:rPr>
              <w:t>1</w:t>
            </w:r>
          </w:p>
        </w:tc>
        <w:tc>
          <w:tcPr>
            <w:tcW w:w="2213" w:type="dxa"/>
          </w:tcPr>
          <w:p w14:paraId="22F57B69" w14:textId="77777777" w:rsidR="00E96F06" w:rsidRPr="002D5F91" w:rsidRDefault="00000000">
            <w:pPr>
              <w:pStyle w:val="Compact"/>
              <w:spacing w:after="40"/>
              <w:rPr>
                <w:rFonts w:ascii="Aptos" w:hAnsi="Aptos"/>
              </w:rPr>
            </w:pPr>
            <w:r w:rsidRPr="002D5F91">
              <w:rPr>
                <w:rFonts w:ascii="Aptos" w:hAnsi="Aptos"/>
                <w:b/>
                <w:bCs/>
                <w:sz w:val="19"/>
              </w:rPr>
              <w:t>First-year onboarding programme:</w:t>
            </w:r>
            <w:r w:rsidRPr="002D5F91">
              <w:rPr>
                <w:rFonts w:ascii="Aptos" w:hAnsi="Aptos"/>
                <w:sz w:val="19"/>
              </w:rPr>
              <w:t xml:space="preserve"> welcome call, check-ins at months 1, 3 and 6, and a loyalty reward at 12 months</w:t>
            </w:r>
          </w:p>
        </w:tc>
        <w:tc>
          <w:tcPr>
            <w:tcW w:w="2213" w:type="dxa"/>
          </w:tcPr>
          <w:p w14:paraId="3E8C21D8" w14:textId="77777777" w:rsidR="00E96F06" w:rsidRPr="002D5F91" w:rsidRDefault="00000000">
            <w:pPr>
              <w:pStyle w:val="Compact"/>
              <w:spacing w:after="40"/>
              <w:rPr>
                <w:rFonts w:ascii="Aptos" w:hAnsi="Aptos"/>
              </w:rPr>
            </w:pPr>
            <w:r w:rsidRPr="002D5F91">
              <w:rPr>
                <w:rFonts w:ascii="Aptos" w:hAnsi="Aptos"/>
                <w:sz w:val="19"/>
              </w:rPr>
              <w:t>All customers in their first 12 months, starting with Newer – High Charges</w:t>
            </w:r>
          </w:p>
        </w:tc>
        <w:tc>
          <w:tcPr>
            <w:tcW w:w="2176" w:type="dxa"/>
          </w:tcPr>
          <w:p w14:paraId="20FB25E0" w14:textId="77777777" w:rsidR="00E96F06" w:rsidRPr="002D5F91" w:rsidRDefault="00000000">
            <w:pPr>
              <w:pStyle w:val="Compact"/>
              <w:spacing w:after="40"/>
              <w:rPr>
                <w:rFonts w:ascii="Aptos" w:hAnsi="Aptos"/>
              </w:rPr>
            </w:pPr>
            <w:r w:rsidRPr="002D5F91">
              <w:rPr>
                <w:rFonts w:ascii="Aptos" w:hAnsi="Aptos"/>
                <w:sz w:val="19"/>
              </w:rPr>
              <w:t>47.4% first-year churn; this segment holds 58% of churners</w:t>
            </w:r>
          </w:p>
        </w:tc>
        <w:tc>
          <w:tcPr>
            <w:tcW w:w="2000" w:type="dxa"/>
          </w:tcPr>
          <w:p w14:paraId="5DE8C403" w14:textId="77777777" w:rsidR="00E96F06" w:rsidRPr="002D5F91" w:rsidRDefault="00000000">
            <w:pPr>
              <w:pStyle w:val="Compact"/>
              <w:spacing w:after="40"/>
              <w:rPr>
                <w:rFonts w:ascii="Aptos" w:hAnsi="Aptos"/>
              </w:rPr>
            </w:pPr>
            <w:r w:rsidRPr="002D5F91">
              <w:rPr>
                <w:rFonts w:ascii="Aptos" w:hAnsi="Aptos"/>
                <w:sz w:val="19"/>
              </w:rPr>
              <w:t>First-year churn rate</w:t>
            </w:r>
          </w:p>
        </w:tc>
      </w:tr>
      <w:tr w:rsidR="00E96F06" w:rsidRPr="002D5F91" w14:paraId="1FB808C2" w14:textId="77777777" w:rsidTr="00E96F06">
        <w:trPr>
          <w:cantSplit/>
        </w:trPr>
        <w:tc>
          <w:tcPr>
            <w:tcW w:w="808" w:type="dxa"/>
            <w:shd w:val="clear" w:color="auto" w:fill="F2F1EC"/>
          </w:tcPr>
          <w:p w14:paraId="396F7460" w14:textId="77777777" w:rsidR="00E96F06" w:rsidRPr="002D5F91" w:rsidRDefault="00000000">
            <w:pPr>
              <w:pStyle w:val="Compact"/>
              <w:spacing w:after="40"/>
              <w:rPr>
                <w:rFonts w:ascii="Aptos" w:hAnsi="Aptos"/>
              </w:rPr>
            </w:pPr>
            <w:r w:rsidRPr="002D5F91">
              <w:rPr>
                <w:rFonts w:ascii="Aptos" w:hAnsi="Aptos"/>
                <w:sz w:val="19"/>
              </w:rPr>
              <w:t>2</w:t>
            </w:r>
          </w:p>
        </w:tc>
        <w:tc>
          <w:tcPr>
            <w:tcW w:w="2213" w:type="dxa"/>
            <w:shd w:val="clear" w:color="auto" w:fill="F2F1EC"/>
          </w:tcPr>
          <w:p w14:paraId="03D04F2F" w14:textId="77777777" w:rsidR="00E96F06" w:rsidRPr="002D5F91" w:rsidRDefault="00000000">
            <w:pPr>
              <w:pStyle w:val="Compact"/>
              <w:spacing w:after="40"/>
              <w:rPr>
                <w:rFonts w:ascii="Aptos" w:hAnsi="Aptos"/>
              </w:rPr>
            </w:pPr>
            <w:r w:rsidRPr="002D5F91">
              <w:rPr>
                <w:rFonts w:ascii="Aptos" w:hAnsi="Aptos"/>
                <w:b/>
                <w:bCs/>
                <w:sz w:val="19"/>
              </w:rPr>
              <w:t>Risk-based outreach:</w:t>
            </w:r>
            <w:r w:rsidRPr="002D5F91">
              <w:rPr>
                <w:rFonts w:ascii="Aptos" w:hAnsi="Aptos"/>
                <w:sz w:val="19"/>
              </w:rPr>
              <w:t xml:space="preserve"> score customers monthly with the ANN and have the retention team contact the highest-risk customers first</w:t>
            </w:r>
          </w:p>
        </w:tc>
        <w:tc>
          <w:tcPr>
            <w:tcW w:w="2213" w:type="dxa"/>
            <w:shd w:val="clear" w:color="auto" w:fill="F2F1EC"/>
          </w:tcPr>
          <w:p w14:paraId="697A7C6A" w14:textId="77777777" w:rsidR="00E96F06" w:rsidRPr="002D5F91" w:rsidRDefault="00000000">
            <w:pPr>
              <w:pStyle w:val="Compact"/>
              <w:spacing w:after="40"/>
              <w:rPr>
                <w:rFonts w:ascii="Aptos" w:hAnsi="Aptos"/>
              </w:rPr>
            </w:pPr>
            <w:r w:rsidRPr="002D5F91">
              <w:rPr>
                <w:rFonts w:ascii="Aptos" w:hAnsi="Aptos"/>
                <w:sz w:val="19"/>
              </w:rPr>
              <w:t>Top-scored customers across all segments</w:t>
            </w:r>
          </w:p>
        </w:tc>
        <w:tc>
          <w:tcPr>
            <w:tcW w:w="2176" w:type="dxa"/>
            <w:shd w:val="clear" w:color="auto" w:fill="F2F1EC"/>
          </w:tcPr>
          <w:p w14:paraId="1B03CD25" w14:textId="77777777" w:rsidR="00E96F06" w:rsidRPr="002D5F91" w:rsidRDefault="00000000">
            <w:pPr>
              <w:pStyle w:val="Compact"/>
              <w:spacing w:after="40"/>
              <w:rPr>
                <w:rFonts w:ascii="Aptos" w:hAnsi="Aptos"/>
              </w:rPr>
            </w:pPr>
            <w:r w:rsidRPr="002D5F91">
              <w:rPr>
                <w:rFonts w:ascii="Aptos" w:hAnsi="Aptos"/>
                <w:sz w:val="19"/>
              </w:rPr>
              <w:t>Model catches 72% of churners; ROC-AUC 0.81</w:t>
            </w:r>
          </w:p>
        </w:tc>
        <w:tc>
          <w:tcPr>
            <w:tcW w:w="2000" w:type="dxa"/>
            <w:shd w:val="clear" w:color="auto" w:fill="F2F1EC"/>
          </w:tcPr>
          <w:p w14:paraId="7BE1C7B9" w14:textId="77777777" w:rsidR="00E96F06" w:rsidRPr="002D5F91" w:rsidRDefault="00000000">
            <w:pPr>
              <w:pStyle w:val="Compact"/>
              <w:spacing w:after="40"/>
              <w:rPr>
                <w:rFonts w:ascii="Aptos" w:hAnsi="Aptos"/>
              </w:rPr>
            </w:pPr>
            <w:r w:rsidRPr="002D5F91">
              <w:rPr>
                <w:rFonts w:ascii="Aptos" w:hAnsi="Aptos"/>
                <w:sz w:val="19"/>
              </w:rPr>
              <w:t>Churn among contacted vs. not contacted customers</w:t>
            </w:r>
          </w:p>
        </w:tc>
      </w:tr>
      <w:tr w:rsidR="00E96F06" w:rsidRPr="002D5F91" w14:paraId="5850DC20" w14:textId="77777777" w:rsidTr="00E96F06">
        <w:trPr>
          <w:cantSplit/>
        </w:trPr>
        <w:tc>
          <w:tcPr>
            <w:tcW w:w="808" w:type="dxa"/>
          </w:tcPr>
          <w:p w14:paraId="7234BA63" w14:textId="77777777" w:rsidR="00E96F06" w:rsidRPr="002D5F91" w:rsidRDefault="00000000">
            <w:pPr>
              <w:pStyle w:val="Compact"/>
              <w:spacing w:after="40"/>
              <w:rPr>
                <w:rFonts w:ascii="Aptos" w:hAnsi="Aptos"/>
              </w:rPr>
            </w:pPr>
            <w:r w:rsidRPr="002D5F91">
              <w:rPr>
                <w:rFonts w:ascii="Aptos" w:hAnsi="Aptos"/>
                <w:sz w:val="19"/>
              </w:rPr>
              <w:t>3</w:t>
            </w:r>
          </w:p>
        </w:tc>
        <w:tc>
          <w:tcPr>
            <w:tcW w:w="2213" w:type="dxa"/>
          </w:tcPr>
          <w:p w14:paraId="6BDF65D8" w14:textId="77777777" w:rsidR="00E96F06" w:rsidRPr="002D5F91" w:rsidRDefault="00000000">
            <w:pPr>
              <w:pStyle w:val="Compact"/>
              <w:spacing w:after="40"/>
              <w:rPr>
                <w:rFonts w:ascii="Aptos" w:hAnsi="Aptos"/>
              </w:rPr>
            </w:pPr>
            <w:r w:rsidRPr="002D5F91">
              <w:rPr>
                <w:rFonts w:ascii="Aptos" w:hAnsi="Aptos"/>
                <w:b/>
                <w:bCs/>
                <w:sz w:val="19"/>
              </w:rPr>
              <w:t>Plan review and right-sizing:</w:t>
            </w:r>
            <w:r w:rsidRPr="002D5F91">
              <w:rPr>
                <w:rFonts w:ascii="Aptos" w:hAnsi="Aptos"/>
                <w:sz w:val="19"/>
              </w:rPr>
              <w:t xml:space="preserve"> proactively offer a cheaper plan or a bundle discount where a customer is paying for more than they use</w:t>
            </w:r>
          </w:p>
        </w:tc>
        <w:tc>
          <w:tcPr>
            <w:tcW w:w="2213" w:type="dxa"/>
          </w:tcPr>
          <w:p w14:paraId="7452EF4D" w14:textId="77777777" w:rsidR="00E96F06" w:rsidRPr="002D5F91" w:rsidRDefault="00000000">
            <w:pPr>
              <w:pStyle w:val="Compact"/>
              <w:spacing w:after="40"/>
              <w:rPr>
                <w:rFonts w:ascii="Aptos" w:hAnsi="Aptos"/>
              </w:rPr>
            </w:pPr>
            <w:r w:rsidRPr="002D5F91">
              <w:rPr>
                <w:rFonts w:ascii="Aptos" w:hAnsi="Aptos"/>
                <w:sz w:val="19"/>
              </w:rPr>
              <w:t>Customers paying over $70 a month, especially newer ones</w:t>
            </w:r>
          </w:p>
        </w:tc>
        <w:tc>
          <w:tcPr>
            <w:tcW w:w="2176" w:type="dxa"/>
          </w:tcPr>
          <w:p w14:paraId="2CB3431A" w14:textId="77777777" w:rsidR="00E96F06" w:rsidRPr="002D5F91" w:rsidRDefault="00000000">
            <w:pPr>
              <w:pStyle w:val="Compact"/>
              <w:spacing w:after="40"/>
              <w:rPr>
                <w:rFonts w:ascii="Aptos" w:hAnsi="Aptos"/>
              </w:rPr>
            </w:pPr>
            <w:r w:rsidRPr="002D5F91">
              <w:rPr>
                <w:rFonts w:ascii="Aptos" w:hAnsi="Aptos"/>
                <w:sz w:val="19"/>
              </w:rPr>
              <w:t>33–37% churn above $70, against 11.9% at $40 or less</w:t>
            </w:r>
          </w:p>
        </w:tc>
        <w:tc>
          <w:tcPr>
            <w:tcW w:w="2000" w:type="dxa"/>
          </w:tcPr>
          <w:p w14:paraId="74220619" w14:textId="77777777" w:rsidR="00E96F06" w:rsidRPr="002D5F91" w:rsidRDefault="00000000">
            <w:pPr>
              <w:pStyle w:val="Compact"/>
              <w:spacing w:after="40"/>
              <w:rPr>
                <w:rFonts w:ascii="Aptos" w:hAnsi="Aptos"/>
              </w:rPr>
            </w:pPr>
            <w:r w:rsidRPr="002D5F91">
              <w:rPr>
                <w:rFonts w:ascii="Aptos" w:hAnsi="Aptos"/>
                <w:sz w:val="19"/>
              </w:rPr>
              <w:t>Churn and revenue kept in the high-charge segment</w:t>
            </w:r>
          </w:p>
        </w:tc>
      </w:tr>
      <w:tr w:rsidR="00E96F06" w:rsidRPr="002D5F91" w14:paraId="76AF26D0" w14:textId="77777777" w:rsidTr="00E96F06">
        <w:trPr>
          <w:cantSplit/>
        </w:trPr>
        <w:tc>
          <w:tcPr>
            <w:tcW w:w="808" w:type="dxa"/>
            <w:shd w:val="clear" w:color="auto" w:fill="F2F1EC"/>
          </w:tcPr>
          <w:p w14:paraId="311998F5" w14:textId="77777777" w:rsidR="00E96F06" w:rsidRPr="002D5F91" w:rsidRDefault="00000000">
            <w:pPr>
              <w:pStyle w:val="Compact"/>
              <w:spacing w:after="40"/>
              <w:rPr>
                <w:rFonts w:ascii="Aptos" w:hAnsi="Aptos"/>
              </w:rPr>
            </w:pPr>
            <w:r w:rsidRPr="002D5F91">
              <w:rPr>
                <w:rFonts w:ascii="Aptos" w:hAnsi="Aptos"/>
                <w:sz w:val="19"/>
              </w:rPr>
              <w:t>4</w:t>
            </w:r>
          </w:p>
        </w:tc>
        <w:tc>
          <w:tcPr>
            <w:tcW w:w="2213" w:type="dxa"/>
            <w:shd w:val="clear" w:color="auto" w:fill="F2F1EC"/>
          </w:tcPr>
          <w:p w14:paraId="3E0DC6F8" w14:textId="77777777" w:rsidR="00E96F06" w:rsidRPr="002D5F91" w:rsidRDefault="00000000">
            <w:pPr>
              <w:pStyle w:val="Compact"/>
              <w:spacing w:after="40"/>
              <w:rPr>
                <w:rFonts w:ascii="Aptos" w:hAnsi="Aptos"/>
              </w:rPr>
            </w:pPr>
            <w:r w:rsidRPr="002D5F91">
              <w:rPr>
                <w:rFonts w:ascii="Aptos" w:hAnsi="Aptos"/>
                <w:b/>
                <w:bCs/>
                <w:sz w:val="19"/>
              </w:rPr>
              <w:t>Senior customer care:</w:t>
            </w:r>
            <w:r w:rsidRPr="002D5F91">
              <w:rPr>
                <w:rFonts w:ascii="Aptos" w:hAnsi="Aptos"/>
                <w:sz w:val="19"/>
              </w:rPr>
              <w:t xml:space="preserve"> simple plans, a dedicated support line and help with setup</w:t>
            </w:r>
          </w:p>
        </w:tc>
        <w:tc>
          <w:tcPr>
            <w:tcW w:w="2213" w:type="dxa"/>
            <w:shd w:val="clear" w:color="auto" w:fill="F2F1EC"/>
          </w:tcPr>
          <w:p w14:paraId="3196FB60" w14:textId="77777777" w:rsidR="00E96F06" w:rsidRPr="002D5F91" w:rsidRDefault="00000000">
            <w:pPr>
              <w:pStyle w:val="Compact"/>
              <w:spacing w:after="40"/>
              <w:rPr>
                <w:rFonts w:ascii="Aptos" w:hAnsi="Aptos"/>
              </w:rPr>
            </w:pPr>
            <w:r w:rsidRPr="002D5F91">
              <w:rPr>
                <w:rFonts w:ascii="Aptos" w:hAnsi="Aptos"/>
                <w:sz w:val="19"/>
              </w:rPr>
              <w:t>Senior citizens, especially those without dependents</w:t>
            </w:r>
          </w:p>
        </w:tc>
        <w:tc>
          <w:tcPr>
            <w:tcW w:w="2176" w:type="dxa"/>
            <w:shd w:val="clear" w:color="auto" w:fill="F2F1EC"/>
          </w:tcPr>
          <w:p w14:paraId="08365F34" w14:textId="77777777" w:rsidR="00E96F06" w:rsidRPr="002D5F91" w:rsidRDefault="00000000">
            <w:pPr>
              <w:pStyle w:val="Compact"/>
              <w:spacing w:after="40"/>
              <w:rPr>
                <w:rFonts w:ascii="Aptos" w:hAnsi="Aptos"/>
              </w:rPr>
            </w:pPr>
            <w:r w:rsidRPr="002D5F91">
              <w:rPr>
                <w:rFonts w:ascii="Aptos" w:hAnsi="Aptos"/>
                <w:sz w:val="19"/>
              </w:rPr>
              <w:t>41.7% churn (43.2% without dependents)</w:t>
            </w:r>
          </w:p>
        </w:tc>
        <w:tc>
          <w:tcPr>
            <w:tcW w:w="2000" w:type="dxa"/>
            <w:shd w:val="clear" w:color="auto" w:fill="F2F1EC"/>
          </w:tcPr>
          <w:p w14:paraId="28EF12C0" w14:textId="77777777" w:rsidR="00E96F06" w:rsidRPr="002D5F91" w:rsidRDefault="00000000">
            <w:pPr>
              <w:pStyle w:val="Compact"/>
              <w:spacing w:after="40"/>
              <w:rPr>
                <w:rFonts w:ascii="Aptos" w:hAnsi="Aptos"/>
              </w:rPr>
            </w:pPr>
            <w:r w:rsidRPr="002D5F91">
              <w:rPr>
                <w:rFonts w:ascii="Aptos" w:hAnsi="Aptos"/>
                <w:sz w:val="19"/>
              </w:rPr>
              <w:t>Senior churn rate</w:t>
            </w:r>
          </w:p>
        </w:tc>
      </w:tr>
      <w:tr w:rsidR="00E96F06" w:rsidRPr="002D5F91" w14:paraId="40CCD9A5" w14:textId="77777777" w:rsidTr="00E96F06">
        <w:trPr>
          <w:cantSplit/>
        </w:trPr>
        <w:tc>
          <w:tcPr>
            <w:tcW w:w="808" w:type="dxa"/>
          </w:tcPr>
          <w:p w14:paraId="3870FC50" w14:textId="77777777" w:rsidR="00E96F06" w:rsidRPr="002D5F91" w:rsidRDefault="00000000">
            <w:pPr>
              <w:pStyle w:val="Compact"/>
              <w:spacing w:after="40"/>
              <w:rPr>
                <w:rFonts w:ascii="Aptos" w:hAnsi="Aptos"/>
              </w:rPr>
            </w:pPr>
            <w:r w:rsidRPr="002D5F91">
              <w:rPr>
                <w:rFonts w:ascii="Aptos" w:hAnsi="Aptos"/>
                <w:sz w:val="19"/>
              </w:rPr>
              <w:t>5</w:t>
            </w:r>
          </w:p>
        </w:tc>
        <w:tc>
          <w:tcPr>
            <w:tcW w:w="2213" w:type="dxa"/>
          </w:tcPr>
          <w:p w14:paraId="618C618D" w14:textId="77777777" w:rsidR="00E96F06" w:rsidRPr="002D5F91" w:rsidRDefault="00000000">
            <w:pPr>
              <w:pStyle w:val="Compact"/>
              <w:spacing w:after="40"/>
              <w:rPr>
                <w:rFonts w:ascii="Aptos" w:hAnsi="Aptos"/>
              </w:rPr>
            </w:pPr>
            <w:r w:rsidRPr="002D5F91">
              <w:rPr>
                <w:rFonts w:ascii="Aptos" w:hAnsi="Aptos"/>
                <w:b/>
                <w:bCs/>
                <w:sz w:val="19"/>
              </w:rPr>
              <w:t>Family and household bundles:</w:t>
            </w:r>
            <w:r w:rsidRPr="002D5F91">
              <w:rPr>
                <w:rFonts w:ascii="Aptos" w:hAnsi="Aptos"/>
                <w:sz w:val="19"/>
              </w:rPr>
              <w:t xml:space="preserve"> multi-person plans that make it more attractive to add family members</w:t>
            </w:r>
          </w:p>
        </w:tc>
        <w:tc>
          <w:tcPr>
            <w:tcW w:w="2213" w:type="dxa"/>
          </w:tcPr>
          <w:p w14:paraId="61874BEA" w14:textId="77777777" w:rsidR="00E96F06" w:rsidRPr="002D5F91" w:rsidRDefault="00000000">
            <w:pPr>
              <w:pStyle w:val="Compact"/>
              <w:spacing w:after="40"/>
              <w:rPr>
                <w:rFonts w:ascii="Aptos" w:hAnsi="Aptos"/>
              </w:rPr>
            </w:pPr>
            <w:r w:rsidRPr="002D5F91">
              <w:rPr>
                <w:rFonts w:ascii="Aptos" w:hAnsi="Aptos"/>
                <w:sz w:val="19"/>
              </w:rPr>
              <w:t>Customers without dependents</w:t>
            </w:r>
          </w:p>
        </w:tc>
        <w:tc>
          <w:tcPr>
            <w:tcW w:w="2176" w:type="dxa"/>
          </w:tcPr>
          <w:p w14:paraId="1E784D37" w14:textId="77777777" w:rsidR="00E96F06" w:rsidRPr="002D5F91" w:rsidRDefault="00000000">
            <w:pPr>
              <w:pStyle w:val="Compact"/>
              <w:spacing w:after="40"/>
              <w:rPr>
                <w:rFonts w:ascii="Aptos" w:hAnsi="Aptos"/>
              </w:rPr>
            </w:pPr>
            <w:r w:rsidRPr="002D5F91">
              <w:rPr>
                <w:rFonts w:ascii="Aptos" w:hAnsi="Aptos"/>
                <w:sz w:val="19"/>
              </w:rPr>
              <w:t>31.3% churn without dependents, 15.5% with</w:t>
            </w:r>
          </w:p>
        </w:tc>
        <w:tc>
          <w:tcPr>
            <w:tcW w:w="2000" w:type="dxa"/>
          </w:tcPr>
          <w:p w14:paraId="0836FE77" w14:textId="77777777" w:rsidR="00E96F06" w:rsidRPr="002D5F91" w:rsidRDefault="00000000">
            <w:pPr>
              <w:pStyle w:val="Compact"/>
              <w:spacing w:after="40"/>
              <w:rPr>
                <w:rFonts w:ascii="Aptos" w:hAnsi="Aptos"/>
              </w:rPr>
            </w:pPr>
            <w:r w:rsidRPr="002D5F91">
              <w:rPr>
                <w:rFonts w:ascii="Aptos" w:hAnsi="Aptos"/>
                <w:sz w:val="19"/>
              </w:rPr>
              <w:t>Uptake and churn of bundled customers</w:t>
            </w:r>
          </w:p>
        </w:tc>
      </w:tr>
      <w:tr w:rsidR="00E96F06" w:rsidRPr="002D5F91" w14:paraId="39A4DE79" w14:textId="77777777" w:rsidTr="00E96F06">
        <w:trPr>
          <w:cantSplit/>
        </w:trPr>
        <w:tc>
          <w:tcPr>
            <w:tcW w:w="808" w:type="dxa"/>
            <w:shd w:val="clear" w:color="auto" w:fill="F2F1EC"/>
          </w:tcPr>
          <w:p w14:paraId="0DC6748C" w14:textId="77777777" w:rsidR="00E96F06" w:rsidRPr="002D5F91" w:rsidRDefault="00000000">
            <w:pPr>
              <w:pStyle w:val="Compact"/>
              <w:spacing w:after="40"/>
              <w:rPr>
                <w:rFonts w:ascii="Aptos" w:hAnsi="Aptos"/>
              </w:rPr>
            </w:pPr>
            <w:r w:rsidRPr="002D5F91">
              <w:rPr>
                <w:rFonts w:ascii="Aptos" w:hAnsi="Aptos"/>
                <w:sz w:val="19"/>
              </w:rPr>
              <w:t>6</w:t>
            </w:r>
          </w:p>
        </w:tc>
        <w:tc>
          <w:tcPr>
            <w:tcW w:w="2213" w:type="dxa"/>
            <w:shd w:val="clear" w:color="auto" w:fill="F2F1EC"/>
          </w:tcPr>
          <w:p w14:paraId="1171DE07" w14:textId="77777777" w:rsidR="00E96F06" w:rsidRPr="002D5F91" w:rsidRDefault="00000000">
            <w:pPr>
              <w:pStyle w:val="Compact"/>
              <w:spacing w:after="40"/>
              <w:rPr>
                <w:rFonts w:ascii="Aptos" w:hAnsi="Aptos"/>
              </w:rPr>
            </w:pPr>
            <w:r w:rsidRPr="002D5F91">
              <w:rPr>
                <w:rFonts w:ascii="Aptos" w:hAnsi="Aptos"/>
                <w:b/>
                <w:bCs/>
                <w:sz w:val="19"/>
              </w:rPr>
              <w:t>Loyalty recognition:</w:t>
            </w:r>
            <w:r w:rsidRPr="002D5F91">
              <w:rPr>
                <w:rFonts w:ascii="Aptos" w:hAnsi="Aptos"/>
                <w:sz w:val="19"/>
              </w:rPr>
              <w:t xml:space="preserve"> low-cost rewards (anniversary thank-yous, priority support) to keep the loyal core engaged</w:t>
            </w:r>
          </w:p>
        </w:tc>
        <w:tc>
          <w:tcPr>
            <w:tcW w:w="2213" w:type="dxa"/>
            <w:shd w:val="clear" w:color="auto" w:fill="F2F1EC"/>
          </w:tcPr>
          <w:p w14:paraId="585F6ABD" w14:textId="77777777" w:rsidR="00E96F06" w:rsidRPr="002D5F91" w:rsidRDefault="00000000">
            <w:pPr>
              <w:pStyle w:val="Compact"/>
              <w:spacing w:after="40"/>
              <w:rPr>
                <w:rFonts w:ascii="Aptos" w:hAnsi="Aptos"/>
              </w:rPr>
            </w:pPr>
            <w:r w:rsidRPr="002D5F91">
              <w:rPr>
                <w:rFonts w:ascii="Aptos" w:hAnsi="Aptos"/>
                <w:sz w:val="19"/>
              </w:rPr>
              <w:t>Long-term – Low Charges</w:t>
            </w:r>
          </w:p>
        </w:tc>
        <w:tc>
          <w:tcPr>
            <w:tcW w:w="2176" w:type="dxa"/>
            <w:shd w:val="clear" w:color="auto" w:fill="F2F1EC"/>
          </w:tcPr>
          <w:p w14:paraId="5F8EB757" w14:textId="77777777" w:rsidR="00E96F06" w:rsidRPr="002D5F91" w:rsidRDefault="00000000">
            <w:pPr>
              <w:pStyle w:val="Compact"/>
              <w:spacing w:after="40"/>
              <w:rPr>
                <w:rFonts w:ascii="Aptos" w:hAnsi="Aptos"/>
              </w:rPr>
            </w:pPr>
            <w:r w:rsidRPr="002D5F91">
              <w:rPr>
                <w:rFonts w:ascii="Aptos" w:hAnsi="Aptos"/>
                <w:sz w:val="19"/>
              </w:rPr>
              <w:t>Only 4.8% churn, so a light touch is enough</w:t>
            </w:r>
          </w:p>
        </w:tc>
        <w:tc>
          <w:tcPr>
            <w:tcW w:w="2000" w:type="dxa"/>
            <w:shd w:val="clear" w:color="auto" w:fill="F2F1EC"/>
          </w:tcPr>
          <w:p w14:paraId="011C66EA" w14:textId="77777777" w:rsidR="00E96F06" w:rsidRPr="002D5F91" w:rsidRDefault="00000000">
            <w:pPr>
              <w:pStyle w:val="Compact"/>
              <w:spacing w:after="40"/>
              <w:rPr>
                <w:rFonts w:ascii="Aptos" w:hAnsi="Aptos"/>
              </w:rPr>
            </w:pPr>
            <w:r w:rsidRPr="002D5F91">
              <w:rPr>
                <w:rFonts w:ascii="Aptos" w:hAnsi="Aptos"/>
                <w:sz w:val="19"/>
              </w:rPr>
              <w:t>Retention stays below 5%</w:t>
            </w:r>
          </w:p>
        </w:tc>
      </w:tr>
    </w:tbl>
    <w:p w14:paraId="04F79C08" w14:textId="77777777" w:rsidR="00E96F06" w:rsidRPr="002D5F91" w:rsidRDefault="00000000">
      <w:pPr>
        <w:pStyle w:val="BodyText"/>
        <w:rPr>
          <w:rFonts w:ascii="Aptos" w:hAnsi="Aptos"/>
        </w:rPr>
      </w:pPr>
      <w:r w:rsidRPr="002D5F91">
        <w:rPr>
          <w:rFonts w:ascii="Aptos" w:hAnsi="Aptos"/>
          <w:b/>
          <w:bCs/>
        </w:rPr>
        <w:t>What not to prioritise.</w:t>
      </w:r>
      <w:r w:rsidRPr="002D5F91">
        <w:rPr>
          <w:rFonts w:ascii="Aptos" w:hAnsi="Aptos"/>
        </w:rPr>
        <w:t xml:space="preserve"> Contract-upgrade campaigns are unlikely to reduce churn on their own, because churn is almost the same on every contract type (25–27%). Discounts on fibre or phone services alone are also unlikely to help, as these show no meaningful link to churn.</w:t>
      </w:r>
    </w:p>
    <w:p w14:paraId="2A299634" w14:textId="77777777" w:rsidR="00E96F06" w:rsidRPr="002D5F91" w:rsidRDefault="00000000">
      <w:pPr>
        <w:pStyle w:val="BodyText"/>
        <w:keepNext/>
        <w:rPr>
          <w:rFonts w:ascii="Aptos" w:hAnsi="Aptos"/>
        </w:rPr>
      </w:pPr>
      <w:r w:rsidRPr="002D5F91">
        <w:rPr>
          <w:rFonts w:ascii="Aptos" w:hAnsi="Aptos"/>
          <w:b/>
          <w:bCs/>
        </w:rPr>
        <w:t>Suggested rollout</w:t>
      </w:r>
    </w:p>
    <w:p w14:paraId="187424AE" w14:textId="77777777" w:rsidR="00E96F06" w:rsidRPr="002D5F91" w:rsidRDefault="00000000">
      <w:pPr>
        <w:pStyle w:val="Compact"/>
        <w:numPr>
          <w:ilvl w:val="0"/>
          <w:numId w:val="7"/>
        </w:numPr>
        <w:rPr>
          <w:rFonts w:ascii="Aptos" w:hAnsi="Aptos"/>
        </w:rPr>
      </w:pPr>
      <w:r w:rsidRPr="002D5F91">
        <w:rPr>
          <w:rFonts w:ascii="Aptos" w:hAnsi="Aptos"/>
          <w:b/>
          <w:bCs/>
        </w:rPr>
        <w:t>Months 1–2:</w:t>
      </w:r>
      <w:r w:rsidRPr="002D5F91">
        <w:rPr>
          <w:rFonts w:ascii="Aptos" w:hAnsi="Aptos"/>
        </w:rPr>
        <w:t xml:space="preserve"> pilot the first-year onboarding programme and risk-based outreach on Newer – High Charges customers, keeping a control group for comparison.</w:t>
      </w:r>
    </w:p>
    <w:p w14:paraId="3AAFEE3E" w14:textId="77777777" w:rsidR="00E96F06" w:rsidRPr="002D5F91" w:rsidRDefault="00000000">
      <w:pPr>
        <w:pStyle w:val="Compact"/>
        <w:numPr>
          <w:ilvl w:val="0"/>
          <w:numId w:val="7"/>
        </w:numPr>
        <w:rPr>
          <w:rFonts w:ascii="Aptos" w:hAnsi="Aptos"/>
        </w:rPr>
      </w:pPr>
      <w:r w:rsidRPr="002D5F91">
        <w:rPr>
          <w:rFonts w:ascii="Aptos" w:hAnsi="Aptos"/>
          <w:b/>
          <w:bCs/>
        </w:rPr>
        <w:t>Months 3–4:</w:t>
      </w:r>
      <w:r w:rsidRPr="002D5F91">
        <w:rPr>
          <w:rFonts w:ascii="Aptos" w:hAnsi="Aptos"/>
        </w:rPr>
        <w:t xml:space="preserve"> measure results, then add plan reviews and senior care.</w:t>
      </w:r>
    </w:p>
    <w:p w14:paraId="0A53A1DC" w14:textId="4D22D01C" w:rsidR="002D5F91" w:rsidRPr="002D5F91" w:rsidRDefault="00000000">
      <w:pPr>
        <w:pStyle w:val="Compact"/>
        <w:numPr>
          <w:ilvl w:val="0"/>
          <w:numId w:val="7"/>
        </w:numPr>
        <w:rPr>
          <w:rFonts w:ascii="Aptos" w:hAnsi="Aptos"/>
        </w:rPr>
      </w:pPr>
      <w:r w:rsidRPr="002D5F91">
        <w:rPr>
          <w:rFonts w:ascii="Aptos" w:hAnsi="Aptos"/>
          <w:b/>
          <w:bCs/>
        </w:rPr>
        <w:t>Month 6:</w:t>
      </w:r>
      <w:r w:rsidRPr="002D5F91">
        <w:rPr>
          <w:rFonts w:ascii="Aptos" w:hAnsi="Aptos"/>
        </w:rPr>
        <w:t xml:space="preserve"> retrain the model </w:t>
      </w:r>
      <w:r w:rsidR="00104597">
        <w:rPr>
          <w:rFonts w:ascii="Aptos" w:hAnsi="Aptos"/>
        </w:rPr>
        <w:t>on</w:t>
      </w:r>
      <w:r w:rsidRPr="002D5F91">
        <w:rPr>
          <w:rFonts w:ascii="Aptos" w:hAnsi="Aptos"/>
        </w:rPr>
        <w:t xml:space="preserve"> new data and expand the programmes that worked.</w:t>
      </w:r>
    </w:p>
    <w:p w14:paraId="62F737D4" w14:textId="0BB4A965" w:rsidR="00E96F06" w:rsidRPr="002D5F91" w:rsidRDefault="002D5F91" w:rsidP="002D5F91">
      <w:pPr>
        <w:rPr>
          <w:rFonts w:ascii="Aptos" w:hAnsi="Aptos"/>
        </w:rPr>
      </w:pPr>
      <w:r w:rsidRPr="002D5F91">
        <w:rPr>
          <w:rFonts w:ascii="Aptos" w:hAnsi="Aptos"/>
        </w:rPr>
        <w:br w:type="page"/>
      </w:r>
    </w:p>
    <w:p w14:paraId="45752686" w14:textId="77777777" w:rsidR="00E96F06" w:rsidRPr="002D5F91" w:rsidRDefault="00000000">
      <w:pPr>
        <w:pStyle w:val="Heading1"/>
        <w:rPr>
          <w:rFonts w:ascii="Aptos" w:hAnsi="Aptos"/>
        </w:rPr>
      </w:pPr>
      <w:bookmarkStart w:id="6" w:name="Xa3f6437b959f951b4294547b2675c5c34fadcfe"/>
      <w:bookmarkEnd w:id="5"/>
      <w:r w:rsidRPr="002D5F91">
        <w:rPr>
          <w:rFonts w:ascii="Aptos" w:hAnsi="Aptos"/>
        </w:rPr>
        <w:lastRenderedPageBreak/>
        <w:t>8. Limitations, challenges and proposed solutions</w:t>
      </w:r>
    </w:p>
    <w:p w14:paraId="3A53C5F6" w14:textId="77777777" w:rsidR="00E96F06" w:rsidRPr="002D5F91" w:rsidRDefault="00000000">
      <w:pPr>
        <w:pStyle w:val="FirstParagraph"/>
        <w:rPr>
          <w:rFonts w:ascii="Aptos" w:hAnsi="Aptos"/>
        </w:rPr>
      </w:pPr>
      <w:r w:rsidRPr="002D5F91">
        <w:rPr>
          <w:rFonts w:ascii="Aptos" w:hAnsi="Aptos"/>
        </w:rPr>
        <w:t>The biggest limitation is the dataset itself: it has only nine predictors, no customer ID, and patterns that differ from typical telecommunications data. The findings are sound for this data, but they should be confirmed on live company data before large investments are made.</w:t>
      </w:r>
    </w:p>
    <w:tbl>
      <w:tblPr>
        <w:tblStyle w:val="Table"/>
        <w:tblW w:w="5000" w:type="pct"/>
        <w:tblBorders>
          <w:top w:val="single" w:sz="4" w:space="0" w:color="BFC5CF"/>
          <w:left w:val="single" w:sz="4" w:space="0" w:color="BFC5CF"/>
          <w:bottom w:val="single" w:sz="4" w:space="0" w:color="BFC5CF"/>
          <w:right w:val="single" w:sz="4" w:space="0" w:color="BFC5CF"/>
          <w:insideH w:val="single" w:sz="4" w:space="0" w:color="BFC5CF"/>
          <w:insideV w:val="single" w:sz="4" w:space="0" w:color="BFC5CF"/>
        </w:tblBorders>
        <w:tblLook w:val="0020" w:firstRow="1" w:lastRow="0" w:firstColumn="0" w:lastColumn="0" w:noHBand="0" w:noVBand="0"/>
      </w:tblPr>
      <w:tblGrid>
        <w:gridCol w:w="3134"/>
        <w:gridCol w:w="3134"/>
        <w:gridCol w:w="3134"/>
      </w:tblGrid>
      <w:tr w:rsidR="00E96F06" w:rsidRPr="002D5F91" w14:paraId="7DD4BAEB" w14:textId="77777777" w:rsidTr="00E96F06">
        <w:trPr>
          <w:cnfStyle w:val="100000000000" w:firstRow="1" w:lastRow="0" w:firstColumn="0" w:lastColumn="0" w:oddVBand="0" w:evenVBand="0" w:oddHBand="0" w:evenHBand="0" w:firstRowFirstColumn="0" w:firstRowLastColumn="0" w:lastRowFirstColumn="0" w:lastRowLastColumn="0"/>
          <w:cantSplit/>
          <w:tblHeader/>
        </w:trPr>
        <w:tc>
          <w:tcPr>
            <w:tcW w:w="3137" w:type="dxa"/>
            <w:shd w:val="clear" w:color="auto" w:fill="14213D"/>
          </w:tcPr>
          <w:p w14:paraId="3ADE3BB2" w14:textId="77777777" w:rsidR="00E96F06" w:rsidRPr="002D5F91" w:rsidRDefault="00000000">
            <w:pPr>
              <w:pStyle w:val="Compact"/>
              <w:spacing w:after="40"/>
              <w:rPr>
                <w:rFonts w:ascii="Aptos" w:hAnsi="Aptos"/>
              </w:rPr>
            </w:pPr>
            <w:r w:rsidRPr="002D5F91">
              <w:rPr>
                <w:rFonts w:ascii="Aptos" w:hAnsi="Aptos"/>
                <w:b/>
                <w:color w:val="FFFFFF"/>
                <w:sz w:val="19"/>
              </w:rPr>
              <w:t>Limitation or challenge</w:t>
            </w:r>
          </w:p>
        </w:tc>
        <w:tc>
          <w:tcPr>
            <w:tcW w:w="3137" w:type="dxa"/>
            <w:shd w:val="clear" w:color="auto" w:fill="14213D"/>
          </w:tcPr>
          <w:p w14:paraId="7AA4E085" w14:textId="77777777" w:rsidR="00E96F06" w:rsidRPr="002D5F91" w:rsidRDefault="00000000">
            <w:pPr>
              <w:pStyle w:val="Compact"/>
              <w:spacing w:after="40"/>
              <w:rPr>
                <w:rFonts w:ascii="Aptos" w:hAnsi="Aptos"/>
              </w:rPr>
            </w:pPr>
            <w:r w:rsidRPr="002D5F91">
              <w:rPr>
                <w:rFonts w:ascii="Aptos" w:hAnsi="Aptos"/>
                <w:b/>
                <w:color w:val="FFFFFF"/>
                <w:sz w:val="19"/>
              </w:rPr>
              <w:t>Impact</w:t>
            </w:r>
          </w:p>
        </w:tc>
        <w:tc>
          <w:tcPr>
            <w:tcW w:w="3137" w:type="dxa"/>
            <w:shd w:val="clear" w:color="auto" w:fill="14213D"/>
          </w:tcPr>
          <w:p w14:paraId="22464BC0" w14:textId="77777777" w:rsidR="00E96F06" w:rsidRPr="002D5F91" w:rsidRDefault="00000000">
            <w:pPr>
              <w:pStyle w:val="Compact"/>
              <w:spacing w:after="40"/>
              <w:rPr>
                <w:rFonts w:ascii="Aptos" w:hAnsi="Aptos"/>
              </w:rPr>
            </w:pPr>
            <w:r w:rsidRPr="002D5F91">
              <w:rPr>
                <w:rFonts w:ascii="Aptos" w:hAnsi="Aptos"/>
                <w:b/>
                <w:color w:val="FFFFFF"/>
                <w:sz w:val="19"/>
              </w:rPr>
              <w:t>Proposed solution</w:t>
            </w:r>
          </w:p>
        </w:tc>
      </w:tr>
      <w:tr w:rsidR="00E96F06" w:rsidRPr="002D5F91" w14:paraId="5089291D" w14:textId="77777777" w:rsidTr="00E96F06">
        <w:trPr>
          <w:cantSplit/>
        </w:trPr>
        <w:tc>
          <w:tcPr>
            <w:tcW w:w="3137" w:type="dxa"/>
          </w:tcPr>
          <w:p w14:paraId="6513D616" w14:textId="77777777" w:rsidR="00E96F06" w:rsidRPr="002D5F91" w:rsidRDefault="00000000">
            <w:pPr>
              <w:pStyle w:val="Compact"/>
              <w:spacing w:after="40"/>
              <w:rPr>
                <w:rFonts w:ascii="Aptos" w:hAnsi="Aptos"/>
              </w:rPr>
            </w:pPr>
            <w:r w:rsidRPr="002D5F91">
              <w:rPr>
                <w:rFonts w:ascii="Aptos" w:hAnsi="Aptos"/>
                <w:b/>
                <w:bCs/>
                <w:sz w:val="19"/>
              </w:rPr>
              <w:t>No customer ID</w:t>
            </w:r>
          </w:p>
        </w:tc>
        <w:tc>
          <w:tcPr>
            <w:tcW w:w="3137" w:type="dxa"/>
          </w:tcPr>
          <w:p w14:paraId="4508E8A0" w14:textId="77777777" w:rsidR="00E96F06" w:rsidRPr="002D5F91" w:rsidRDefault="00000000">
            <w:pPr>
              <w:pStyle w:val="Compact"/>
              <w:spacing w:after="40"/>
              <w:rPr>
                <w:rFonts w:ascii="Aptos" w:hAnsi="Aptos"/>
              </w:rPr>
            </w:pPr>
            <w:r w:rsidRPr="002D5F91">
              <w:rPr>
                <w:rFonts w:ascii="Aptos" w:hAnsi="Aptos"/>
                <w:sz w:val="19"/>
              </w:rPr>
              <w:t>302 duplicate rows could not be confirmed as true duplicates, so they were kept</w:t>
            </w:r>
          </w:p>
        </w:tc>
        <w:tc>
          <w:tcPr>
            <w:tcW w:w="3137" w:type="dxa"/>
          </w:tcPr>
          <w:p w14:paraId="01D12BC7" w14:textId="77777777" w:rsidR="00E96F06" w:rsidRPr="002D5F91" w:rsidRDefault="00000000">
            <w:pPr>
              <w:pStyle w:val="Compact"/>
              <w:spacing w:after="40"/>
              <w:rPr>
                <w:rFonts w:ascii="Aptos" w:hAnsi="Aptos"/>
              </w:rPr>
            </w:pPr>
            <w:r w:rsidRPr="002D5F91">
              <w:rPr>
                <w:rFonts w:ascii="Aptos" w:hAnsi="Aptos"/>
                <w:sz w:val="19"/>
              </w:rPr>
              <w:t>Request a unique customer ID in future data extracts</w:t>
            </w:r>
          </w:p>
        </w:tc>
      </w:tr>
      <w:tr w:rsidR="00E96F06" w:rsidRPr="002D5F91" w14:paraId="40185E5E" w14:textId="77777777" w:rsidTr="00E96F06">
        <w:trPr>
          <w:cantSplit/>
        </w:trPr>
        <w:tc>
          <w:tcPr>
            <w:tcW w:w="3137" w:type="dxa"/>
            <w:shd w:val="clear" w:color="auto" w:fill="F2F1EC"/>
          </w:tcPr>
          <w:p w14:paraId="38FB23BE" w14:textId="77777777" w:rsidR="00E96F06" w:rsidRPr="002D5F91" w:rsidRDefault="00000000">
            <w:pPr>
              <w:pStyle w:val="Compact"/>
              <w:spacing w:after="40"/>
              <w:rPr>
                <w:rFonts w:ascii="Aptos" w:hAnsi="Aptos"/>
              </w:rPr>
            </w:pPr>
            <w:r w:rsidRPr="002D5F91">
              <w:rPr>
                <w:rFonts w:ascii="Aptos" w:hAnsi="Aptos"/>
                <w:b/>
                <w:bCs/>
                <w:sz w:val="19"/>
              </w:rPr>
              <w:t>Limited features</w:t>
            </w:r>
            <w:r w:rsidRPr="002D5F91">
              <w:rPr>
                <w:rFonts w:ascii="Aptos" w:hAnsi="Aptos"/>
                <w:sz w:val="19"/>
              </w:rPr>
              <w:t xml:space="preserve"> (no billing history, payment method, support tickets or usage data)</w:t>
            </w:r>
          </w:p>
        </w:tc>
        <w:tc>
          <w:tcPr>
            <w:tcW w:w="3137" w:type="dxa"/>
            <w:shd w:val="clear" w:color="auto" w:fill="F2F1EC"/>
          </w:tcPr>
          <w:p w14:paraId="1596F137" w14:textId="77777777" w:rsidR="00E96F06" w:rsidRPr="002D5F91" w:rsidRDefault="00000000">
            <w:pPr>
              <w:pStyle w:val="Compact"/>
              <w:spacing w:after="40"/>
              <w:rPr>
                <w:rFonts w:ascii="Aptos" w:hAnsi="Aptos"/>
              </w:rPr>
            </w:pPr>
            <w:r w:rsidRPr="002D5F91">
              <w:rPr>
                <w:rFonts w:ascii="Aptos" w:hAnsi="Aptos"/>
                <w:sz w:val="19"/>
              </w:rPr>
              <w:t>Caps how accurate any model can be</w:t>
            </w:r>
          </w:p>
        </w:tc>
        <w:tc>
          <w:tcPr>
            <w:tcW w:w="3137" w:type="dxa"/>
            <w:shd w:val="clear" w:color="auto" w:fill="F2F1EC"/>
          </w:tcPr>
          <w:p w14:paraId="5AB07F81" w14:textId="77777777" w:rsidR="00E96F06" w:rsidRPr="002D5F91" w:rsidRDefault="00000000">
            <w:pPr>
              <w:pStyle w:val="Compact"/>
              <w:spacing w:after="40"/>
              <w:rPr>
                <w:rFonts w:ascii="Aptos" w:hAnsi="Aptos"/>
              </w:rPr>
            </w:pPr>
            <w:r w:rsidRPr="002D5F91">
              <w:rPr>
                <w:rFonts w:ascii="Aptos" w:hAnsi="Aptos"/>
                <w:sz w:val="19"/>
              </w:rPr>
              <w:t>Add payment method, complaints, support contacts and usage data in the next phase</w:t>
            </w:r>
          </w:p>
        </w:tc>
      </w:tr>
      <w:tr w:rsidR="00E96F06" w:rsidRPr="002D5F91" w14:paraId="0DBCB305" w14:textId="77777777" w:rsidTr="00E96F06">
        <w:trPr>
          <w:cantSplit/>
        </w:trPr>
        <w:tc>
          <w:tcPr>
            <w:tcW w:w="3137" w:type="dxa"/>
          </w:tcPr>
          <w:p w14:paraId="01E90236" w14:textId="77777777" w:rsidR="00E96F06" w:rsidRPr="002D5F91" w:rsidRDefault="00000000">
            <w:pPr>
              <w:pStyle w:val="Compact"/>
              <w:spacing w:after="40"/>
              <w:rPr>
                <w:rFonts w:ascii="Aptos" w:hAnsi="Aptos"/>
              </w:rPr>
            </w:pPr>
            <w:r w:rsidRPr="002D5F91">
              <w:rPr>
                <w:rFonts w:ascii="Aptos" w:hAnsi="Aptos"/>
                <w:b/>
                <w:bCs/>
                <w:sz w:val="19"/>
              </w:rPr>
              <w:t>No TotalCharges or lifetime-value field</w:t>
            </w:r>
          </w:p>
        </w:tc>
        <w:tc>
          <w:tcPr>
            <w:tcW w:w="3137" w:type="dxa"/>
          </w:tcPr>
          <w:p w14:paraId="63067EB9" w14:textId="77777777" w:rsidR="00E96F06" w:rsidRPr="002D5F91" w:rsidRDefault="00000000">
            <w:pPr>
              <w:pStyle w:val="Compact"/>
              <w:spacing w:after="40"/>
              <w:rPr>
                <w:rFonts w:ascii="Aptos" w:hAnsi="Aptos"/>
              </w:rPr>
            </w:pPr>
            <w:r w:rsidRPr="002D5F91">
              <w:rPr>
                <w:rFonts w:ascii="Aptos" w:hAnsi="Aptos"/>
                <w:sz w:val="19"/>
              </w:rPr>
              <w:t>Cannot prioritise customers by their value to the company</w:t>
            </w:r>
          </w:p>
        </w:tc>
        <w:tc>
          <w:tcPr>
            <w:tcW w:w="3137" w:type="dxa"/>
          </w:tcPr>
          <w:p w14:paraId="0B386664" w14:textId="77777777" w:rsidR="00E96F06" w:rsidRPr="002D5F91" w:rsidRDefault="00000000">
            <w:pPr>
              <w:pStyle w:val="Compact"/>
              <w:spacing w:after="40"/>
              <w:rPr>
                <w:rFonts w:ascii="Aptos" w:hAnsi="Aptos"/>
              </w:rPr>
            </w:pPr>
            <w:r w:rsidRPr="002D5F91">
              <w:rPr>
                <w:rFonts w:ascii="Aptos" w:hAnsi="Aptos"/>
                <w:sz w:val="19"/>
              </w:rPr>
              <w:t>Add total billed amount so outreach can target high-value, high-risk customers</w:t>
            </w:r>
          </w:p>
        </w:tc>
      </w:tr>
      <w:tr w:rsidR="00E96F06" w:rsidRPr="002D5F91" w14:paraId="7E1000BD" w14:textId="77777777" w:rsidTr="00E96F06">
        <w:trPr>
          <w:cantSplit/>
        </w:trPr>
        <w:tc>
          <w:tcPr>
            <w:tcW w:w="3137" w:type="dxa"/>
            <w:shd w:val="clear" w:color="auto" w:fill="F2F1EC"/>
          </w:tcPr>
          <w:p w14:paraId="1B2C6C22" w14:textId="77777777" w:rsidR="00E96F06" w:rsidRPr="002D5F91" w:rsidRDefault="00000000">
            <w:pPr>
              <w:pStyle w:val="Compact"/>
              <w:spacing w:after="40"/>
              <w:rPr>
                <w:rFonts w:ascii="Aptos" w:hAnsi="Aptos"/>
              </w:rPr>
            </w:pPr>
            <w:r w:rsidRPr="002D5F91">
              <w:rPr>
                <w:rFonts w:ascii="Aptos" w:hAnsi="Aptos"/>
                <w:b/>
                <w:bCs/>
                <w:sz w:val="19"/>
              </w:rPr>
              <w:t>Possibly synthetic data:</w:t>
            </w:r>
            <w:r w:rsidRPr="002D5F91">
              <w:rPr>
                <w:rFonts w:ascii="Aptos" w:hAnsi="Aptos"/>
                <w:sz w:val="19"/>
              </w:rPr>
              <w:t xml:space="preserve"> contract and internet type show almost no effect, and tenure and charges are near-identical across contracts</w:t>
            </w:r>
          </w:p>
        </w:tc>
        <w:tc>
          <w:tcPr>
            <w:tcW w:w="3137" w:type="dxa"/>
            <w:shd w:val="clear" w:color="auto" w:fill="F2F1EC"/>
          </w:tcPr>
          <w:p w14:paraId="123D195D" w14:textId="77777777" w:rsidR="00E96F06" w:rsidRPr="002D5F91" w:rsidRDefault="00000000">
            <w:pPr>
              <w:pStyle w:val="Compact"/>
              <w:spacing w:after="40"/>
              <w:rPr>
                <w:rFonts w:ascii="Aptos" w:hAnsi="Aptos"/>
              </w:rPr>
            </w:pPr>
            <w:r w:rsidRPr="002D5F91">
              <w:rPr>
                <w:rFonts w:ascii="Aptos" w:hAnsi="Aptos"/>
                <w:sz w:val="19"/>
              </w:rPr>
              <w:t>Some conclusions may not transfer to the real customer base</w:t>
            </w:r>
          </w:p>
        </w:tc>
        <w:tc>
          <w:tcPr>
            <w:tcW w:w="3137" w:type="dxa"/>
            <w:shd w:val="clear" w:color="auto" w:fill="F2F1EC"/>
          </w:tcPr>
          <w:p w14:paraId="4D02C36D" w14:textId="77777777" w:rsidR="00E96F06" w:rsidRPr="002D5F91" w:rsidRDefault="00000000">
            <w:pPr>
              <w:pStyle w:val="Compact"/>
              <w:spacing w:after="40"/>
              <w:rPr>
                <w:rFonts w:ascii="Aptos" w:hAnsi="Aptos"/>
              </w:rPr>
            </w:pPr>
            <w:r w:rsidRPr="002D5F91">
              <w:rPr>
                <w:rFonts w:ascii="Aptos" w:hAnsi="Aptos"/>
                <w:sz w:val="19"/>
              </w:rPr>
              <w:t>Validate the key findings on a sample of live company data before rollout</w:t>
            </w:r>
          </w:p>
        </w:tc>
      </w:tr>
      <w:tr w:rsidR="00E96F06" w:rsidRPr="002D5F91" w14:paraId="68CD83DF" w14:textId="77777777" w:rsidTr="00E96F06">
        <w:trPr>
          <w:cantSplit/>
        </w:trPr>
        <w:tc>
          <w:tcPr>
            <w:tcW w:w="3137" w:type="dxa"/>
          </w:tcPr>
          <w:p w14:paraId="46F95230" w14:textId="77777777" w:rsidR="00E96F06" w:rsidRPr="002D5F91" w:rsidRDefault="00000000">
            <w:pPr>
              <w:pStyle w:val="Compact"/>
              <w:spacing w:after="40"/>
              <w:rPr>
                <w:rFonts w:ascii="Aptos" w:hAnsi="Aptos"/>
              </w:rPr>
            </w:pPr>
            <w:r w:rsidRPr="002D5F91">
              <w:rPr>
                <w:rFonts w:ascii="Aptos" w:hAnsi="Aptos"/>
                <w:b/>
                <w:bCs/>
                <w:sz w:val="19"/>
              </w:rPr>
              <w:t>Class imbalance</w:t>
            </w:r>
            <w:r w:rsidRPr="002D5F91">
              <w:rPr>
                <w:rFonts w:ascii="Aptos" w:hAnsi="Aptos"/>
                <w:sz w:val="19"/>
              </w:rPr>
              <w:t xml:space="preserve"> (26.5% churn)</w:t>
            </w:r>
          </w:p>
        </w:tc>
        <w:tc>
          <w:tcPr>
            <w:tcW w:w="3137" w:type="dxa"/>
          </w:tcPr>
          <w:p w14:paraId="65D2DB45" w14:textId="77777777" w:rsidR="00E96F06" w:rsidRPr="002D5F91" w:rsidRDefault="00000000">
            <w:pPr>
              <w:pStyle w:val="Compact"/>
              <w:spacing w:after="40"/>
              <w:rPr>
                <w:rFonts w:ascii="Aptos" w:hAnsi="Aptos"/>
              </w:rPr>
            </w:pPr>
            <w:r w:rsidRPr="002D5F91">
              <w:rPr>
                <w:rFonts w:ascii="Aptos" w:hAnsi="Aptos"/>
                <w:sz w:val="19"/>
              </w:rPr>
              <w:t>The baseline model missed most churners (recall 0.47)</w:t>
            </w:r>
          </w:p>
        </w:tc>
        <w:tc>
          <w:tcPr>
            <w:tcW w:w="3137" w:type="dxa"/>
          </w:tcPr>
          <w:p w14:paraId="6532CC1E" w14:textId="77777777" w:rsidR="00E96F06" w:rsidRPr="002D5F91" w:rsidRDefault="00000000">
            <w:pPr>
              <w:pStyle w:val="Compact"/>
              <w:spacing w:after="40"/>
              <w:rPr>
                <w:rFonts w:ascii="Aptos" w:hAnsi="Aptos"/>
              </w:rPr>
            </w:pPr>
            <w:r w:rsidRPr="002D5F91">
              <w:rPr>
                <w:rFonts w:ascii="Aptos" w:hAnsi="Aptos"/>
                <w:sz w:val="19"/>
              </w:rPr>
              <w:t>Solved with balanced class weights; threshold tuning could improve it further</w:t>
            </w:r>
          </w:p>
        </w:tc>
      </w:tr>
      <w:tr w:rsidR="00E96F06" w:rsidRPr="002D5F91" w14:paraId="43129889" w14:textId="77777777" w:rsidTr="00E96F06">
        <w:trPr>
          <w:cantSplit/>
        </w:trPr>
        <w:tc>
          <w:tcPr>
            <w:tcW w:w="3137" w:type="dxa"/>
            <w:shd w:val="clear" w:color="auto" w:fill="F2F1EC"/>
          </w:tcPr>
          <w:p w14:paraId="2F48EE36" w14:textId="77777777" w:rsidR="00E96F06" w:rsidRPr="002D5F91" w:rsidRDefault="00000000">
            <w:pPr>
              <w:pStyle w:val="Compact"/>
              <w:spacing w:after="40"/>
              <w:rPr>
                <w:rFonts w:ascii="Aptos" w:hAnsi="Aptos"/>
              </w:rPr>
            </w:pPr>
            <w:r w:rsidRPr="002D5F91">
              <w:rPr>
                <w:rFonts w:ascii="Aptos" w:hAnsi="Aptos"/>
                <w:b/>
                <w:bCs/>
                <w:sz w:val="19"/>
              </w:rPr>
              <w:t>Model below accuracy and F1 targets</w:t>
            </w:r>
            <w:r w:rsidRPr="002D5F91">
              <w:rPr>
                <w:rFonts w:ascii="Aptos" w:hAnsi="Aptos"/>
                <w:sz w:val="19"/>
              </w:rPr>
              <w:t xml:space="preserve"> (test accuracy 72.9% vs. 80%; churn F1 0.58 vs. 0.70)</w:t>
            </w:r>
          </w:p>
        </w:tc>
        <w:tc>
          <w:tcPr>
            <w:tcW w:w="3137" w:type="dxa"/>
            <w:shd w:val="clear" w:color="auto" w:fill="F2F1EC"/>
          </w:tcPr>
          <w:p w14:paraId="1BE74C2F" w14:textId="77777777" w:rsidR="00E96F06" w:rsidRPr="002D5F91" w:rsidRDefault="00000000">
            <w:pPr>
              <w:pStyle w:val="Compact"/>
              <w:spacing w:after="40"/>
              <w:rPr>
                <w:rFonts w:ascii="Aptos" w:hAnsi="Aptos"/>
              </w:rPr>
            </w:pPr>
            <w:r w:rsidRPr="002D5F91">
              <w:rPr>
                <w:rFonts w:ascii="Aptos" w:hAnsi="Aptos"/>
                <w:sz w:val="19"/>
              </w:rPr>
              <w:t>Many flagged customers would not have churned (precision 0.49)</w:t>
            </w:r>
          </w:p>
        </w:tc>
        <w:tc>
          <w:tcPr>
            <w:tcW w:w="3137" w:type="dxa"/>
            <w:shd w:val="clear" w:color="auto" w:fill="F2F1EC"/>
          </w:tcPr>
          <w:p w14:paraId="13627441" w14:textId="77777777" w:rsidR="00E96F06" w:rsidRPr="002D5F91" w:rsidRDefault="00000000">
            <w:pPr>
              <w:pStyle w:val="Compact"/>
              <w:spacing w:after="40"/>
              <w:rPr>
                <w:rFonts w:ascii="Aptos" w:hAnsi="Aptos"/>
              </w:rPr>
            </w:pPr>
            <w:r w:rsidRPr="002D5F91">
              <w:rPr>
                <w:rFonts w:ascii="Aptos" w:hAnsi="Aptos"/>
                <w:sz w:val="19"/>
              </w:rPr>
              <w:t>Tune the decision threshold, add richer features, and use the model to rank customers rather than as a yes/no decision</w:t>
            </w:r>
          </w:p>
        </w:tc>
      </w:tr>
      <w:tr w:rsidR="00E96F06" w:rsidRPr="002D5F91" w14:paraId="63C2FA72" w14:textId="77777777" w:rsidTr="00E96F06">
        <w:trPr>
          <w:cantSplit/>
        </w:trPr>
        <w:tc>
          <w:tcPr>
            <w:tcW w:w="3137" w:type="dxa"/>
          </w:tcPr>
          <w:p w14:paraId="3B729F14" w14:textId="77777777" w:rsidR="00E96F06" w:rsidRPr="002D5F91" w:rsidRDefault="00000000">
            <w:pPr>
              <w:pStyle w:val="Compact"/>
              <w:spacing w:after="40"/>
              <w:rPr>
                <w:rFonts w:ascii="Aptos" w:hAnsi="Aptos"/>
              </w:rPr>
            </w:pPr>
            <w:r w:rsidRPr="002D5F91">
              <w:rPr>
                <w:rFonts w:ascii="Aptos" w:hAnsi="Aptos"/>
                <w:b/>
                <w:bCs/>
                <w:sz w:val="19"/>
              </w:rPr>
              <w:t>ANN is hard to explain</w:t>
            </w:r>
            <w:r w:rsidRPr="002D5F91">
              <w:rPr>
                <w:rFonts w:ascii="Aptos" w:hAnsi="Aptos"/>
                <w:sz w:val="19"/>
              </w:rPr>
              <w:t xml:space="preserve"> (“black box”)</w:t>
            </w:r>
          </w:p>
        </w:tc>
        <w:tc>
          <w:tcPr>
            <w:tcW w:w="3137" w:type="dxa"/>
          </w:tcPr>
          <w:p w14:paraId="374D9DE7" w14:textId="77777777" w:rsidR="00E96F06" w:rsidRPr="002D5F91" w:rsidRDefault="00000000">
            <w:pPr>
              <w:pStyle w:val="Compact"/>
              <w:spacing w:after="40"/>
              <w:rPr>
                <w:rFonts w:ascii="Aptos" w:hAnsi="Aptos"/>
              </w:rPr>
            </w:pPr>
            <w:r w:rsidRPr="002D5F91">
              <w:rPr>
                <w:rFonts w:ascii="Aptos" w:hAnsi="Aptos"/>
                <w:sz w:val="19"/>
              </w:rPr>
              <w:t>Stakeholders may not trust predictions they cannot see reasoning for</w:t>
            </w:r>
          </w:p>
        </w:tc>
        <w:tc>
          <w:tcPr>
            <w:tcW w:w="3137" w:type="dxa"/>
          </w:tcPr>
          <w:p w14:paraId="37AF8661" w14:textId="77777777" w:rsidR="00E96F06" w:rsidRPr="002D5F91" w:rsidRDefault="00000000">
            <w:pPr>
              <w:pStyle w:val="Compact"/>
              <w:spacing w:after="40"/>
              <w:rPr>
                <w:rFonts w:ascii="Aptos" w:hAnsi="Aptos"/>
              </w:rPr>
            </w:pPr>
            <w:r w:rsidRPr="002D5F91">
              <w:rPr>
                <w:rFonts w:ascii="Aptos" w:hAnsi="Aptos"/>
                <w:sz w:val="19"/>
              </w:rPr>
              <w:t>Use permutation importance (done) and add SHAP explanations per customer</w:t>
            </w:r>
          </w:p>
        </w:tc>
      </w:tr>
      <w:tr w:rsidR="00E96F06" w:rsidRPr="002D5F91" w14:paraId="49363A97" w14:textId="77777777" w:rsidTr="00E96F06">
        <w:trPr>
          <w:cantSplit/>
        </w:trPr>
        <w:tc>
          <w:tcPr>
            <w:tcW w:w="3137" w:type="dxa"/>
            <w:shd w:val="clear" w:color="auto" w:fill="F2F1EC"/>
          </w:tcPr>
          <w:p w14:paraId="4A0EE4FE" w14:textId="77777777" w:rsidR="00E96F06" w:rsidRPr="002D5F91" w:rsidRDefault="00000000">
            <w:pPr>
              <w:pStyle w:val="Compact"/>
              <w:spacing w:after="40"/>
              <w:rPr>
                <w:rFonts w:ascii="Aptos" w:hAnsi="Aptos"/>
              </w:rPr>
            </w:pPr>
            <w:r w:rsidRPr="002D5F91">
              <w:rPr>
                <w:rFonts w:ascii="Aptos" w:hAnsi="Aptos"/>
                <w:b/>
                <w:bCs/>
                <w:sz w:val="19"/>
              </w:rPr>
              <w:t>Clustering used only two features</w:t>
            </w:r>
          </w:p>
        </w:tc>
        <w:tc>
          <w:tcPr>
            <w:tcW w:w="3137" w:type="dxa"/>
            <w:shd w:val="clear" w:color="auto" w:fill="F2F1EC"/>
          </w:tcPr>
          <w:p w14:paraId="3873CE99" w14:textId="77777777" w:rsidR="00E96F06" w:rsidRPr="002D5F91" w:rsidRDefault="00000000">
            <w:pPr>
              <w:pStyle w:val="Compact"/>
              <w:spacing w:after="40"/>
              <w:rPr>
                <w:rFonts w:ascii="Aptos" w:hAnsi="Aptos"/>
              </w:rPr>
            </w:pPr>
            <w:r w:rsidRPr="002D5F91">
              <w:rPr>
                <w:rFonts w:ascii="Aptos" w:hAnsi="Aptos"/>
                <w:sz w:val="19"/>
              </w:rPr>
              <w:t>Segments do not reflect demographics such as senior status</w:t>
            </w:r>
          </w:p>
        </w:tc>
        <w:tc>
          <w:tcPr>
            <w:tcW w:w="3137" w:type="dxa"/>
            <w:shd w:val="clear" w:color="auto" w:fill="F2F1EC"/>
          </w:tcPr>
          <w:p w14:paraId="4DC993C1" w14:textId="77777777" w:rsidR="00E96F06" w:rsidRPr="002D5F91" w:rsidRDefault="00000000">
            <w:pPr>
              <w:pStyle w:val="Compact"/>
              <w:spacing w:after="40"/>
              <w:rPr>
                <w:rFonts w:ascii="Aptos" w:hAnsi="Aptos"/>
              </w:rPr>
            </w:pPr>
            <w:r w:rsidRPr="002D5F91">
              <w:rPr>
                <w:rFonts w:ascii="Aptos" w:hAnsi="Aptos"/>
                <w:sz w:val="19"/>
              </w:rPr>
              <w:t>Re-run clustering with the engineered feature set (8 features) and compare</w:t>
            </w:r>
          </w:p>
        </w:tc>
      </w:tr>
      <w:tr w:rsidR="00E96F06" w:rsidRPr="002D5F91" w14:paraId="607E4B0E" w14:textId="77777777" w:rsidTr="00E96F06">
        <w:trPr>
          <w:cantSplit/>
        </w:trPr>
        <w:tc>
          <w:tcPr>
            <w:tcW w:w="3137" w:type="dxa"/>
          </w:tcPr>
          <w:p w14:paraId="407286C7" w14:textId="77777777" w:rsidR="00E96F06" w:rsidRPr="002D5F91" w:rsidRDefault="00000000">
            <w:pPr>
              <w:pStyle w:val="Compact"/>
              <w:spacing w:after="40"/>
              <w:rPr>
                <w:rFonts w:ascii="Aptos" w:hAnsi="Aptos"/>
              </w:rPr>
            </w:pPr>
            <w:r w:rsidRPr="002D5F91">
              <w:rPr>
                <w:rFonts w:ascii="Aptos" w:hAnsi="Aptos"/>
                <w:b/>
                <w:bCs/>
                <w:sz w:val="19"/>
              </w:rPr>
              <w:t>Single snapshot in time</w:t>
            </w:r>
          </w:p>
        </w:tc>
        <w:tc>
          <w:tcPr>
            <w:tcW w:w="3137" w:type="dxa"/>
          </w:tcPr>
          <w:p w14:paraId="04A9448E" w14:textId="77777777" w:rsidR="00E96F06" w:rsidRPr="002D5F91" w:rsidRDefault="00000000">
            <w:pPr>
              <w:pStyle w:val="Compact"/>
              <w:spacing w:after="40"/>
              <w:rPr>
                <w:rFonts w:ascii="Aptos" w:hAnsi="Aptos"/>
              </w:rPr>
            </w:pPr>
            <w:r w:rsidRPr="002D5F91">
              <w:rPr>
                <w:rFonts w:ascii="Aptos" w:hAnsi="Aptos"/>
                <w:sz w:val="19"/>
              </w:rPr>
              <w:t>Customer behaviour and offers change over time</w:t>
            </w:r>
          </w:p>
        </w:tc>
        <w:tc>
          <w:tcPr>
            <w:tcW w:w="3137" w:type="dxa"/>
          </w:tcPr>
          <w:p w14:paraId="6CB7C144" w14:textId="77777777" w:rsidR="00E96F06" w:rsidRPr="002D5F91" w:rsidRDefault="00000000">
            <w:pPr>
              <w:pStyle w:val="Compact"/>
              <w:spacing w:after="40"/>
              <w:rPr>
                <w:rFonts w:ascii="Aptos" w:hAnsi="Aptos"/>
              </w:rPr>
            </w:pPr>
            <w:r w:rsidRPr="002D5F91">
              <w:rPr>
                <w:rFonts w:ascii="Aptos" w:hAnsi="Aptos"/>
                <w:sz w:val="19"/>
              </w:rPr>
              <w:t>Retrain the model and refresh segments every 3–6 months</w:t>
            </w:r>
          </w:p>
        </w:tc>
      </w:tr>
      <w:tr w:rsidR="00E96F06" w:rsidRPr="002D5F91" w14:paraId="31369949" w14:textId="77777777" w:rsidTr="00E96F06">
        <w:trPr>
          <w:cantSplit/>
        </w:trPr>
        <w:tc>
          <w:tcPr>
            <w:tcW w:w="3137" w:type="dxa"/>
            <w:shd w:val="clear" w:color="auto" w:fill="F2F1EC"/>
          </w:tcPr>
          <w:p w14:paraId="681253F1" w14:textId="77777777" w:rsidR="00E96F06" w:rsidRPr="002D5F91" w:rsidRDefault="00000000">
            <w:pPr>
              <w:pStyle w:val="Compact"/>
              <w:spacing w:after="40"/>
              <w:rPr>
                <w:rFonts w:ascii="Aptos" w:hAnsi="Aptos"/>
              </w:rPr>
            </w:pPr>
            <w:r w:rsidRPr="002D5F91">
              <w:rPr>
                <w:rFonts w:ascii="Aptos" w:hAnsi="Aptos"/>
                <w:b/>
                <w:bCs/>
                <w:sz w:val="19"/>
              </w:rPr>
              <w:t>Technical setup:</w:t>
            </w:r>
            <w:r w:rsidRPr="002D5F91">
              <w:rPr>
                <w:rFonts w:ascii="Aptos" w:hAnsi="Aptos"/>
                <w:sz w:val="19"/>
              </w:rPr>
              <w:t xml:space="preserve"> TensorFlow needed a separate Conda environment</w:t>
            </w:r>
          </w:p>
        </w:tc>
        <w:tc>
          <w:tcPr>
            <w:tcW w:w="3137" w:type="dxa"/>
            <w:shd w:val="clear" w:color="auto" w:fill="F2F1EC"/>
          </w:tcPr>
          <w:p w14:paraId="222B280F" w14:textId="77777777" w:rsidR="00E96F06" w:rsidRPr="002D5F91" w:rsidRDefault="00000000">
            <w:pPr>
              <w:pStyle w:val="Compact"/>
              <w:spacing w:after="40"/>
              <w:rPr>
                <w:rFonts w:ascii="Aptos" w:hAnsi="Aptos"/>
              </w:rPr>
            </w:pPr>
            <w:r w:rsidRPr="002D5F91">
              <w:rPr>
                <w:rFonts w:ascii="Aptos" w:hAnsi="Aptos"/>
                <w:sz w:val="19"/>
              </w:rPr>
              <w:t>Delayed modelling work</w:t>
            </w:r>
          </w:p>
        </w:tc>
        <w:tc>
          <w:tcPr>
            <w:tcW w:w="3137" w:type="dxa"/>
            <w:shd w:val="clear" w:color="auto" w:fill="F2F1EC"/>
          </w:tcPr>
          <w:p w14:paraId="6CAC8351" w14:textId="77777777" w:rsidR="00E96F06" w:rsidRPr="002D5F91" w:rsidRDefault="00000000">
            <w:pPr>
              <w:pStyle w:val="Compact"/>
              <w:spacing w:after="40"/>
              <w:rPr>
                <w:rFonts w:ascii="Aptos" w:hAnsi="Aptos"/>
              </w:rPr>
            </w:pPr>
            <w:r w:rsidRPr="002D5F91">
              <w:rPr>
                <w:rFonts w:ascii="Aptos" w:hAnsi="Aptos"/>
                <w:sz w:val="19"/>
              </w:rPr>
              <w:t>Documented the environment set-up in the GitHub repository for reuse</w:t>
            </w:r>
          </w:p>
        </w:tc>
      </w:tr>
      <w:tr w:rsidR="00E96F06" w:rsidRPr="002D5F91" w14:paraId="10BBB458" w14:textId="77777777" w:rsidTr="00E96F06">
        <w:trPr>
          <w:cantSplit/>
        </w:trPr>
        <w:tc>
          <w:tcPr>
            <w:tcW w:w="3137" w:type="dxa"/>
          </w:tcPr>
          <w:p w14:paraId="16A35DDD" w14:textId="77777777" w:rsidR="00E96F06" w:rsidRPr="002D5F91" w:rsidRDefault="00000000">
            <w:pPr>
              <w:pStyle w:val="Compact"/>
              <w:spacing w:after="40"/>
              <w:rPr>
                <w:rFonts w:ascii="Aptos" w:hAnsi="Aptos"/>
              </w:rPr>
            </w:pPr>
            <w:r w:rsidRPr="002D5F91">
              <w:rPr>
                <w:rFonts w:ascii="Aptos" w:hAnsi="Aptos"/>
                <w:b/>
                <w:bCs/>
                <w:sz w:val="19"/>
              </w:rPr>
              <w:t>Coordinating a 4-person team across 5 roles</w:t>
            </w:r>
          </w:p>
        </w:tc>
        <w:tc>
          <w:tcPr>
            <w:tcW w:w="3137" w:type="dxa"/>
          </w:tcPr>
          <w:p w14:paraId="1454A0AF" w14:textId="77777777" w:rsidR="00E96F06" w:rsidRPr="002D5F91" w:rsidRDefault="00000000">
            <w:pPr>
              <w:pStyle w:val="Compact"/>
              <w:spacing w:after="40"/>
              <w:rPr>
                <w:rFonts w:ascii="Aptos" w:hAnsi="Aptos"/>
              </w:rPr>
            </w:pPr>
            <w:r w:rsidRPr="002D5F91">
              <w:rPr>
                <w:rFonts w:ascii="Aptos" w:hAnsi="Aptos"/>
                <w:sz w:val="19"/>
              </w:rPr>
              <w:t>Shared PM duties and handovers needed careful tracking</w:t>
            </w:r>
          </w:p>
        </w:tc>
        <w:tc>
          <w:tcPr>
            <w:tcW w:w="3137" w:type="dxa"/>
          </w:tcPr>
          <w:p w14:paraId="0DA5124C" w14:textId="77777777" w:rsidR="00E96F06" w:rsidRPr="002D5F91" w:rsidRDefault="00000000">
            <w:pPr>
              <w:pStyle w:val="Compact"/>
              <w:spacing w:after="40"/>
              <w:rPr>
                <w:rFonts w:ascii="Aptos" w:hAnsi="Aptos"/>
              </w:rPr>
            </w:pPr>
            <w:r w:rsidRPr="002D5F91">
              <w:rPr>
                <w:rFonts w:ascii="Aptos" w:hAnsi="Aptos"/>
                <w:sz w:val="19"/>
              </w:rPr>
              <w:t>Rotating PM, bi-weekly meetings, Jira and GitHub for version control</w:t>
            </w:r>
          </w:p>
        </w:tc>
      </w:tr>
    </w:tbl>
    <w:p w14:paraId="0C02596E" w14:textId="77777777" w:rsidR="00E96F06" w:rsidRPr="002D5F91" w:rsidRDefault="00000000">
      <w:pPr>
        <w:pStyle w:val="Heading1"/>
        <w:pageBreakBefore/>
        <w:rPr>
          <w:rFonts w:ascii="Aptos" w:hAnsi="Aptos"/>
        </w:rPr>
      </w:pPr>
      <w:bookmarkStart w:id="7" w:name="conclusion-and-next-steps"/>
      <w:bookmarkEnd w:id="6"/>
      <w:r w:rsidRPr="002D5F91">
        <w:rPr>
          <w:rFonts w:ascii="Aptos" w:hAnsi="Aptos"/>
        </w:rPr>
        <w:lastRenderedPageBreak/>
        <w:t>9. Conclusion and next steps</w:t>
      </w:r>
    </w:p>
    <w:p w14:paraId="512D930C" w14:textId="77777777" w:rsidR="00E96F06" w:rsidRPr="002D5F91" w:rsidRDefault="00000000">
      <w:pPr>
        <w:pStyle w:val="FirstParagraph"/>
        <w:rPr>
          <w:rFonts w:ascii="Aptos" w:hAnsi="Aptos"/>
        </w:rPr>
      </w:pPr>
      <w:r w:rsidRPr="002D5F91">
        <w:rPr>
          <w:rFonts w:ascii="Aptos" w:hAnsi="Aptos"/>
        </w:rPr>
        <w:t>The project answered its core questions: who churns, why, and how to find them in advance. Customers churn most in their first year, especially when they pay high monthly charges, and one segment accounts for 58% of all churn. The ANN model finds 72% of churners and ranks customers by risk well, although it fell short of the accuracy and F1 targets. With richer data it should improve, and even now it lets the retention team focus its effort where it counts.</w:t>
      </w:r>
    </w:p>
    <w:p w14:paraId="5C6F1524" w14:textId="77777777" w:rsidR="00E96F06" w:rsidRPr="002D5F91" w:rsidRDefault="00000000">
      <w:pPr>
        <w:pStyle w:val="BodyText"/>
        <w:keepNext/>
        <w:rPr>
          <w:rFonts w:ascii="Aptos" w:hAnsi="Aptos"/>
        </w:rPr>
      </w:pPr>
      <w:r w:rsidRPr="002D5F91">
        <w:rPr>
          <w:rFonts w:ascii="Aptos" w:hAnsi="Aptos"/>
          <w:b/>
          <w:bCs/>
        </w:rPr>
        <w:t>Recommended next steps for the company</w:t>
      </w:r>
    </w:p>
    <w:p w14:paraId="2C8AE17E" w14:textId="77777777" w:rsidR="00E96F06" w:rsidRPr="002D5F91" w:rsidRDefault="00000000">
      <w:pPr>
        <w:pStyle w:val="Compact"/>
        <w:numPr>
          <w:ilvl w:val="0"/>
          <w:numId w:val="8"/>
        </w:numPr>
        <w:rPr>
          <w:rFonts w:ascii="Aptos" w:hAnsi="Aptos"/>
        </w:rPr>
      </w:pPr>
      <w:r w:rsidRPr="002D5F91">
        <w:rPr>
          <w:rFonts w:ascii="Aptos" w:hAnsi="Aptos"/>
        </w:rPr>
        <w:t>Pilot the first-year onboarding programme and risk-based outreach on Newer – High Charges customers, with a control group.</w:t>
      </w:r>
    </w:p>
    <w:p w14:paraId="66F96953" w14:textId="77777777" w:rsidR="00E96F06" w:rsidRPr="002D5F91" w:rsidRDefault="00000000">
      <w:pPr>
        <w:pStyle w:val="Compact"/>
        <w:numPr>
          <w:ilvl w:val="0"/>
          <w:numId w:val="8"/>
        </w:numPr>
        <w:rPr>
          <w:rFonts w:ascii="Aptos" w:hAnsi="Aptos"/>
        </w:rPr>
      </w:pPr>
      <w:r w:rsidRPr="002D5F91">
        <w:rPr>
          <w:rFonts w:ascii="Aptos" w:hAnsi="Aptos"/>
        </w:rPr>
        <w:t>Validate the findings on live company data, especially the weak effect of contract type.</w:t>
      </w:r>
    </w:p>
    <w:p w14:paraId="094A8B18" w14:textId="77777777" w:rsidR="00E96F06" w:rsidRPr="002D5F91" w:rsidRDefault="00000000">
      <w:pPr>
        <w:pStyle w:val="Compact"/>
        <w:numPr>
          <w:ilvl w:val="0"/>
          <w:numId w:val="8"/>
        </w:numPr>
        <w:rPr>
          <w:rFonts w:ascii="Aptos" w:hAnsi="Aptos"/>
        </w:rPr>
      </w:pPr>
      <w:r w:rsidRPr="002D5F91">
        <w:rPr>
          <w:rFonts w:ascii="Aptos" w:hAnsi="Aptos"/>
        </w:rPr>
        <w:t>Collect richer data (customer ID, payment method, support history, total charges) to improve the model.</w:t>
      </w:r>
    </w:p>
    <w:p w14:paraId="0BC6C774" w14:textId="77777777" w:rsidR="00E96F06" w:rsidRPr="002D5F91" w:rsidRDefault="00000000">
      <w:pPr>
        <w:pStyle w:val="Compact"/>
        <w:numPr>
          <w:ilvl w:val="0"/>
          <w:numId w:val="8"/>
        </w:numPr>
        <w:rPr>
          <w:rFonts w:ascii="Aptos" w:hAnsi="Aptos"/>
        </w:rPr>
      </w:pPr>
      <w:r w:rsidRPr="002D5F91">
        <w:rPr>
          <w:rFonts w:ascii="Aptos" w:hAnsi="Aptos"/>
        </w:rPr>
        <w:t>Retrain the model and refresh the segments every 3–6 months.</w:t>
      </w:r>
    </w:p>
    <w:p w14:paraId="63DE554D" w14:textId="77777777" w:rsidR="00E96F06" w:rsidRPr="002D5F91" w:rsidRDefault="00000000">
      <w:pPr>
        <w:pStyle w:val="FirstParagraph"/>
        <w:rPr>
          <w:rFonts w:ascii="Aptos" w:hAnsi="Aptos"/>
        </w:rPr>
      </w:pPr>
      <w:r w:rsidRPr="002D5F91">
        <w:rPr>
          <w:rFonts w:ascii="Aptos" w:hAnsi="Aptos"/>
          <w:b/>
          <w:bCs/>
        </w:rPr>
        <w:t>Project artefacts.</w:t>
      </w:r>
      <w:r w:rsidRPr="002D5F91">
        <w:rPr>
          <w:rFonts w:ascii="Aptos" w:hAnsi="Aptos"/>
        </w:rPr>
        <w:t xml:space="preserve"> All code, the cleaned datasets, the trained model (churn_ann_model.keras), the fitted scaler and the individual workstream reports are stored in the team’s GitHub repository (telco-customer-churn-analysis).</w:t>
      </w:r>
      <w:bookmarkEnd w:id="7"/>
    </w:p>
    <w:sectPr w:rsidR="00E96F06" w:rsidRPr="002D5F91">
      <w:footerReference w:type="default" r:id="rId19"/>
      <w:pgSz w:w="11906" w:h="16838"/>
      <w:pgMar w:top="1247" w:right="1247" w:bottom="1247" w:left="1247"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5CEEB04" w14:textId="77777777" w:rsidR="00E94067" w:rsidRDefault="00E94067">
      <w:pPr>
        <w:spacing w:after="0"/>
      </w:pPr>
      <w:r>
        <w:separator/>
      </w:r>
    </w:p>
  </w:endnote>
  <w:endnote w:type="continuationSeparator" w:id="0">
    <w:p w14:paraId="675E2944" w14:textId="77777777" w:rsidR="00E94067" w:rsidRDefault="00E94067">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92427C" w14:textId="5484A874" w:rsidR="00E96F06" w:rsidRDefault="00000000">
    <w:pPr>
      <w:jc w:val="center"/>
    </w:pPr>
    <w:r>
      <w:rPr>
        <w:sz w:val="18"/>
      </w:rPr>
      <w:t>Customer Churn Analysis</w:t>
    </w:r>
    <w:r w:rsidR="002D5F91">
      <w:rPr>
        <w:sz w:val="18"/>
      </w:rPr>
      <w:t xml:space="preserve"> </w:t>
    </w:r>
    <w:r w:rsidR="002D5F91" w:rsidRPr="002D5F91">
      <w:rPr>
        <w:sz w:val="18"/>
      </w:rPr>
      <w:t>·</w:t>
    </w:r>
    <w:r>
      <w:rPr>
        <w:sz w:val="18"/>
      </w:rPr>
      <w:t xml:space="preserve"> Final Report ·</w:t>
    </w:r>
    <w:r w:rsidR="002D5F91">
      <w:rPr>
        <w:sz w:val="18"/>
      </w:rPr>
      <w:t xml:space="preserve"> Team 9 </w:t>
    </w:r>
    <w:r w:rsidR="002D5F91" w:rsidRPr="002D5F91">
      <w:rPr>
        <w:sz w:val="18"/>
      </w:rPr>
      <w:t xml:space="preserve">· </w:t>
    </w:r>
    <w:r w:rsidR="002D5F91">
      <w:rPr>
        <w:sz w:val="18"/>
      </w:rPr>
      <w:t>Page</w:t>
    </w:r>
    <w:r>
      <w:rPr>
        <w:sz w:val="18"/>
      </w:rPr>
      <w:t xml:space="preserve"> </w:t>
    </w:r>
    <w:r>
      <w:rPr>
        <w:sz w:val="18"/>
      </w:rPr>
      <w:fldChar w:fldCharType="begin"/>
    </w:r>
    <w:r>
      <w:rPr>
        <w:sz w:val="18"/>
      </w:rPr>
      <w:instrText>PAGE</w:instrText>
    </w:r>
    <w:r>
      <w:rPr>
        <w:sz w:val="18"/>
      </w:rPr>
      <w:fldChar w:fldCharType="separate"/>
    </w:r>
    <w:r w:rsidR="002D5F91">
      <w:rPr>
        <w:noProof/>
        <w:sz w:val="18"/>
      </w:rPr>
      <w:t>2</w:t>
    </w:r>
    <w:r>
      <w:rPr>
        <w:sz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F7B8807" w14:textId="77777777" w:rsidR="00E94067" w:rsidRDefault="00E94067">
      <w:r>
        <w:separator/>
      </w:r>
    </w:p>
  </w:footnote>
  <w:footnote w:type="continuationSeparator" w:id="0">
    <w:p w14:paraId="231C327E" w14:textId="77777777" w:rsidR="00E94067" w:rsidRDefault="00E94067">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51A83344"/>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1" w15:restartNumberingAfterBreak="0">
    <w:nsid w:val="0000A991"/>
    <w:multiLevelType w:val="multilevel"/>
    <w:tmpl w:val="7F8EFBF4"/>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2" w15:restartNumberingAfterBreak="0">
    <w:nsid w:val="00A99411"/>
    <w:multiLevelType w:val="multilevel"/>
    <w:tmpl w:val="F3860E06"/>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 w16cid:durableId="1068071973">
    <w:abstractNumId w:val="0"/>
  </w:num>
  <w:num w:numId="2" w16cid:durableId="1236815084">
    <w:abstractNumId w:val="1"/>
  </w:num>
  <w:num w:numId="3" w16cid:durableId="59324515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1348016907">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1962803916">
    <w:abstractNumId w:val="1"/>
  </w:num>
  <w:num w:numId="6" w16cid:durableId="1508062338">
    <w:abstractNumId w:val="1"/>
  </w:num>
  <w:num w:numId="7" w16cid:durableId="151917431">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225070583">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efaultTabStop w:val="720"/>
  <w:drawingGridHorizontalSpacing w:val="360"/>
  <w:drawingGridVerticalSpacing w:val="360"/>
  <w:displayHorizontalDrawingGridEvery w:val="0"/>
  <w:displayVerticalDrawingGridEvery w:val="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96F06"/>
    <w:rsid w:val="00104597"/>
    <w:rsid w:val="00281E42"/>
    <w:rsid w:val="002D5F91"/>
    <w:rsid w:val="00B153AE"/>
    <w:rsid w:val="00C80935"/>
    <w:rsid w:val="00E94067"/>
    <w:rsid w:val="00E96F06"/>
  </w:rsids>
  <m:mathPr>
    <m:mathFont m:val="Cambria Math"/>
    <m:brkBin m:val="before"/>
    <m:brkBinSub m:val="--"/>
    <m:smallFrac m:val="0"/>
    <m:dispDef/>
    <m:lMargin m:val="0"/>
    <m:rMargin m:val="0"/>
    <m:defJc m:val="centerGroup"/>
    <m:wrapRight/>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F9C65AF"/>
  <w15:docId w15:val="{08708DC9-B6AE-48B2-8CE8-A12F423B29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rFonts w:ascii="Calibri" w:eastAsia="Calibri" w:hAnsi="Calibri"/>
      <w:sz w:val="22"/>
    </w:rPr>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sz w:val="24"/>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bCs/>
      <w:i/>
      <w:color w:val="4F81BD" w:themeColor="accent1"/>
      <w:sz w:val="24"/>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sz w:val="24"/>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sz w:val="24"/>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sz w:val="24"/>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sz w:val="24"/>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2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14213D"/>
      <w:sz w:val="52"/>
      <w:szCs w:val="36"/>
    </w:rPr>
  </w:style>
  <w:style w:type="paragraph" w:styleId="Subtitle">
    <w:name w:val="Subtitle"/>
    <w:basedOn w:val="Title"/>
    <w:next w:val="BodyText"/>
    <w:qFormat/>
    <w:pPr>
      <w:spacing w:before="240"/>
    </w:pPr>
    <w:rPr>
      <w:rFonts w:ascii="Calibri" w:eastAsia="Calibri" w:hAnsi="Calibri"/>
      <w:b w:val="0"/>
      <w:color w:val="B04A17"/>
      <w:sz w:val="32"/>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Title">
    <w:name w:val="Abstract Title"/>
    <w:basedOn w:val="Normal"/>
    <w:next w:val="Abstract"/>
    <w:qFormat/>
    <w:pPr>
      <w:keepNext/>
      <w:keepLines/>
      <w:spacing w:before="300" w:after="0"/>
      <w:jc w:val="center"/>
    </w:pPr>
    <w:rPr>
      <w:b/>
      <w:color w:val="345A8A"/>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b w:val="0"/>
      <w:bCs w:val="0"/>
      <w:color w:val="365F91" w:themeColor="accent1" w:themeShade="BF"/>
    </w:r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paragraph" w:styleId="Header">
    <w:name w:val="header"/>
    <w:basedOn w:val="Normal"/>
    <w:link w:val="HeaderChar"/>
    <w:rsid w:val="002D5F91"/>
    <w:pPr>
      <w:tabs>
        <w:tab w:val="center" w:pos="4513"/>
        <w:tab w:val="right" w:pos="9026"/>
      </w:tabs>
      <w:spacing w:after="0"/>
    </w:pPr>
  </w:style>
  <w:style w:type="character" w:customStyle="1" w:styleId="HeaderChar">
    <w:name w:val="Header Char"/>
    <w:basedOn w:val="DefaultParagraphFont"/>
    <w:link w:val="Header"/>
    <w:rsid w:val="002D5F91"/>
    <w:rPr>
      <w:rFonts w:ascii="Calibri" w:eastAsia="Calibri" w:hAnsi="Calibri"/>
      <w:sz w:val="22"/>
    </w:rPr>
  </w:style>
  <w:style w:type="paragraph" w:styleId="Footer">
    <w:name w:val="footer"/>
    <w:basedOn w:val="Normal"/>
    <w:link w:val="FooterChar"/>
    <w:rsid w:val="002D5F91"/>
    <w:pPr>
      <w:tabs>
        <w:tab w:val="center" w:pos="4513"/>
        <w:tab w:val="right" w:pos="9026"/>
      </w:tabs>
      <w:spacing w:after="0"/>
    </w:pPr>
  </w:style>
  <w:style w:type="character" w:customStyle="1" w:styleId="FooterChar">
    <w:name w:val="Footer Char"/>
    <w:basedOn w:val="DefaultParagraphFont"/>
    <w:link w:val="Footer"/>
    <w:rsid w:val="002D5F91"/>
    <w:rPr>
      <w:rFonts w:ascii="Calibri" w:eastAsia="Calibri" w:hAnsi="Calibri"/>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jpg"/><Relationship Id="rId10" Type="http://schemas.openxmlformats.org/officeDocument/2006/relationships/image" Target="media/image3.png"/><Relationship Id="rId19"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D6DD212-D388-4AD6-AC0E-6E72F3CE374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TotalTime>
  <Pages>14</Pages>
  <Words>2766</Words>
  <Characters>15767</Characters>
  <Application>Microsoft Office Word</Application>
  <DocSecurity>0</DocSecurity>
  <Lines>131</Lines>
  <Paragraphs>36</Paragraphs>
  <ScaleCrop>false</ScaleCrop>
  <Company/>
  <LinksUpToDate>false</LinksUpToDate>
  <CharactersWithSpaces>18497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Customer Churn Analysis – Final Report</dc:title>
  <dc:creator>Sumina Yonjan</dc:creator>
  <cp:keywords/>
  <cp:lastModifiedBy>Sumina YONJAN</cp:lastModifiedBy>
  <cp:revision>3</cp:revision>
  <dcterms:created xsi:type="dcterms:W3CDTF">2026-10-18T09:48:00Z</dcterms:created>
  <dcterms:modified xsi:type="dcterms:W3CDTF">2026-10-18T09:51:00Z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subtitle">
    <vt:lpwstr>Final Report</vt:lpwstr>
  </property>
</Properties>
</file>