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Arthur Robinson</w:t>
      </w:r>
    </w:p>
    <w:p>
      <w:r>
        <w:t>Address: 139 High Street, Sheffield, UK</w:t>
      </w:r>
    </w:p>
    <w:p>
      <w:r>
        <w:t>Email: arthur.robinson@gmail.com</w:t>
      </w:r>
    </w:p>
    <w:p>
      <w:r>
        <w:t>Phone: +44 7870183756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Django, Kubernetes, REST APIs, Machine Learning, Docker, Java</w:t>
      </w:r>
    </w:p>
    <w:p>
      <w:pPr>
        <w:pStyle w:val="Heading1"/>
      </w:pPr>
      <w:r>
        <w:t>Experience</w:t>
      </w:r>
    </w:p>
    <w:p>
      <w:r>
        <w:t>Senior Software Engineer at BrightCode Solutions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