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Sophia Walker</w:t>
      </w:r>
    </w:p>
    <w:p>
      <w:r>
        <w:t>Address: 174 High Street, Birmingham, UK</w:t>
      </w:r>
    </w:p>
    <w:p>
      <w:r>
        <w:t>Email: sophia.walker@outlook.com</w:t>
      </w:r>
    </w:p>
    <w:p>
      <w:r>
        <w:t>Phone: +44 7237984874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Django, Kubernetes, C++, Node.js, Java, Spring Boot</w:t>
      </w:r>
    </w:p>
    <w:p>
      <w:pPr>
        <w:pStyle w:val="Heading1"/>
      </w:pPr>
      <w:r>
        <w:t>Experience</w:t>
      </w:r>
    </w:p>
    <w:p>
      <w:r>
        <w:t>Backend Developer at BrightCode Solutions (2022 -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