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sz w:val="18"/>
          <w:szCs w:val="18"/>
          <w:rtl w:val="0"/>
        </w:rPr>
        <w:t xml:space="preserve">IN THIS README I HAVE PROVIDED SOME EXPLANATION OF </w:t>
      </w:r>
    </w:p>
    <w:p w:rsidR="00000000" w:rsidDel="00000000" w:rsidP="00000000" w:rsidRDefault="00000000" w:rsidRPr="00000000" w14:paraId="00000002">
      <w:pPr>
        <w:jc w:val="both"/>
        <w:rPr>
          <w:sz w:val="18"/>
          <w:szCs w:val="18"/>
        </w:rPr>
      </w:pPr>
      <w:r w:rsidDel="00000000" w:rsidR="00000000" w:rsidRPr="00000000">
        <w:rPr>
          <w:sz w:val="18"/>
          <w:szCs w:val="18"/>
          <w:rtl w:val="0"/>
        </w:rPr>
        <w:t xml:space="preserve">1) THE FUNCTIONS IN THE .IPYNB FILE </w:t>
      </w:r>
    </w:p>
    <w:p w:rsidR="00000000" w:rsidDel="00000000" w:rsidP="00000000" w:rsidRDefault="00000000" w:rsidRPr="00000000" w14:paraId="00000003">
      <w:pPr>
        <w:jc w:val="both"/>
        <w:rPr>
          <w:sz w:val="18"/>
          <w:szCs w:val="18"/>
        </w:rPr>
      </w:pPr>
      <w:r w:rsidDel="00000000" w:rsidR="00000000" w:rsidRPr="00000000">
        <w:rPr>
          <w:sz w:val="18"/>
          <w:szCs w:val="18"/>
          <w:rtl w:val="0"/>
        </w:rPr>
        <w:t xml:space="preserve">2) VERSIONS</w:t>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3) APPROACH WITH tf.example protocol buffer</w:t>
      </w:r>
    </w:p>
    <w:p w:rsidR="00000000" w:rsidDel="00000000" w:rsidP="00000000" w:rsidRDefault="00000000" w:rsidRPr="00000000" w14:paraId="00000005">
      <w:pPr>
        <w:jc w:val="both"/>
        <w:rPr>
          <w:sz w:val="18"/>
          <w:szCs w:val="18"/>
        </w:rPr>
      </w:pPr>
      <w:r w:rsidDel="00000000" w:rsidR="00000000" w:rsidRPr="00000000">
        <w:rPr>
          <w:rtl w:val="0"/>
        </w:rPr>
      </w:r>
    </w:p>
    <w:p w:rsidR="00000000" w:rsidDel="00000000" w:rsidP="00000000" w:rsidRDefault="00000000" w:rsidRPr="00000000" w14:paraId="00000006">
      <w:pPr>
        <w:jc w:val="both"/>
        <w:rPr>
          <w:sz w:val="18"/>
          <w:szCs w:val="18"/>
        </w:rPr>
      </w:pPr>
      <w:r w:rsidDel="00000000" w:rsidR="00000000" w:rsidRPr="00000000">
        <w:rPr>
          <w:rtl w:val="0"/>
        </w:rPr>
      </w:r>
    </w:p>
    <w:p w:rsidR="00000000" w:rsidDel="00000000" w:rsidP="00000000" w:rsidRDefault="00000000" w:rsidRPr="00000000" w14:paraId="00000007">
      <w:pPr>
        <w:jc w:val="both"/>
        <w:rPr>
          <w:b w:val="1"/>
          <w:sz w:val="21"/>
          <w:szCs w:val="21"/>
        </w:rPr>
      </w:pPr>
      <w:r w:rsidDel="00000000" w:rsidR="00000000" w:rsidRPr="00000000">
        <w:rPr>
          <w:b w:val="1"/>
          <w:sz w:val="21"/>
          <w:szCs w:val="21"/>
          <w:rtl w:val="0"/>
        </w:rPr>
        <w:t xml:space="preserve">Versions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sz w:val="18"/>
          <w:szCs w:val="18"/>
        </w:rPr>
      </w:pPr>
      <w:r w:rsidDel="00000000" w:rsidR="00000000" w:rsidRPr="00000000">
        <w:rPr>
          <w:sz w:val="18"/>
          <w:szCs w:val="18"/>
          <w:rtl w:val="0"/>
        </w:rPr>
        <w:t xml:space="preserve">matplotlib - 3.2.2</w:t>
      </w:r>
    </w:p>
    <w:p w:rsidR="00000000" w:rsidDel="00000000" w:rsidP="00000000" w:rsidRDefault="00000000" w:rsidRPr="00000000" w14:paraId="0000000A">
      <w:pPr>
        <w:jc w:val="both"/>
        <w:rPr>
          <w:sz w:val="18"/>
          <w:szCs w:val="18"/>
        </w:rPr>
      </w:pPr>
      <w:r w:rsidDel="00000000" w:rsidR="00000000" w:rsidRPr="00000000">
        <w:rPr>
          <w:sz w:val="18"/>
          <w:szCs w:val="18"/>
          <w:rtl w:val="0"/>
        </w:rPr>
        <w:t xml:space="preserve">numpy - 1.22.4</w:t>
      </w:r>
    </w:p>
    <w:p w:rsidR="00000000" w:rsidDel="00000000" w:rsidP="00000000" w:rsidRDefault="00000000" w:rsidRPr="00000000" w14:paraId="0000000B">
      <w:pPr>
        <w:jc w:val="both"/>
        <w:rPr>
          <w:sz w:val="18"/>
          <w:szCs w:val="18"/>
        </w:rPr>
      </w:pPr>
      <w:r w:rsidDel="00000000" w:rsidR="00000000" w:rsidRPr="00000000">
        <w:rPr>
          <w:sz w:val="18"/>
          <w:szCs w:val="18"/>
          <w:rtl w:val="0"/>
        </w:rPr>
        <w:t xml:space="preserve">tensorflow - 2.9.1</w:t>
      </w:r>
    </w:p>
    <w:p w:rsidR="00000000" w:rsidDel="00000000" w:rsidP="00000000" w:rsidRDefault="00000000" w:rsidRPr="00000000" w14:paraId="0000000C">
      <w:pPr>
        <w:jc w:val="both"/>
        <w:rPr>
          <w:sz w:val="18"/>
          <w:szCs w:val="18"/>
        </w:rPr>
      </w:pPr>
      <w:r w:rsidDel="00000000" w:rsidR="00000000" w:rsidRPr="00000000">
        <w:rPr>
          <w:sz w:val="18"/>
          <w:szCs w:val="18"/>
          <w:rtl w:val="0"/>
        </w:rPr>
        <w:t xml:space="preserve">json - 2.0.9</w:t>
      </w:r>
    </w:p>
    <w:p w:rsidR="00000000" w:rsidDel="00000000" w:rsidP="00000000" w:rsidRDefault="00000000" w:rsidRPr="00000000" w14:paraId="0000000D">
      <w:pPr>
        <w:jc w:val="both"/>
        <w:rPr>
          <w:sz w:val="18"/>
          <w:szCs w:val="18"/>
        </w:rPr>
      </w:pPr>
      <w:r w:rsidDel="00000000" w:rsidR="00000000" w:rsidRPr="00000000">
        <w:rPr>
          <w:sz w:val="18"/>
          <w:szCs w:val="18"/>
          <w:rtl w:val="0"/>
        </w:rPr>
        <w:t xml:space="preserve">PIL.Image - 8.0.1</w:t>
      </w:r>
    </w:p>
    <w:p w:rsidR="00000000" w:rsidDel="00000000" w:rsidP="00000000" w:rsidRDefault="00000000" w:rsidRPr="00000000" w14:paraId="0000000E">
      <w:pPr>
        <w:jc w:val="both"/>
        <w:rPr>
          <w:sz w:val="18"/>
          <w:szCs w:val="18"/>
        </w:rPr>
      </w:pPr>
      <w:r w:rsidDel="00000000" w:rsidR="00000000" w:rsidRPr="00000000">
        <w:rPr>
          <w:rtl w:val="0"/>
        </w:rPr>
      </w:r>
    </w:p>
    <w:p w:rsidR="00000000" w:rsidDel="00000000" w:rsidP="00000000" w:rsidRDefault="00000000" w:rsidRPr="00000000" w14:paraId="0000000F">
      <w:pPr>
        <w:jc w:val="both"/>
        <w:rPr>
          <w:sz w:val="18"/>
          <w:szCs w:val="18"/>
        </w:rPr>
      </w:pPr>
      <w:r w:rsidDel="00000000" w:rsidR="00000000" w:rsidRPr="00000000">
        <w:rPr>
          <w:sz w:val="18"/>
          <w:szCs w:val="18"/>
          <w:rtl w:val="0"/>
        </w:rPr>
        <w:t xml:space="preserve">This .ipynb has the following functions with their uses as - </w:t>
      </w:r>
    </w:p>
    <w:p w:rsidR="00000000" w:rsidDel="00000000" w:rsidP="00000000" w:rsidRDefault="00000000" w:rsidRPr="00000000" w14:paraId="00000010">
      <w:pPr>
        <w:jc w:val="both"/>
        <w:rPr>
          <w:sz w:val="18"/>
          <w:szCs w:val="18"/>
        </w:rPr>
      </w:pPr>
      <w:r w:rsidDel="00000000" w:rsidR="00000000" w:rsidRPr="00000000">
        <w:rPr>
          <w:rtl w:val="0"/>
        </w:rPr>
      </w:r>
    </w:p>
    <w:p w:rsidR="00000000" w:rsidDel="00000000" w:rsidP="00000000" w:rsidRDefault="00000000" w:rsidRPr="00000000" w14:paraId="00000011">
      <w:pPr>
        <w:jc w:val="both"/>
        <w:rPr>
          <w:sz w:val="18"/>
          <w:szCs w:val="18"/>
        </w:rPr>
      </w:pPr>
      <w:r w:rsidDel="00000000" w:rsidR="00000000" w:rsidRPr="00000000">
        <w:rPr>
          <w:b w:val="1"/>
          <w:sz w:val="21"/>
          <w:szCs w:val="21"/>
          <w:rtl w:val="0"/>
        </w:rPr>
        <w:t xml:space="preserve">query_model</w:t>
      </w:r>
      <w:r w:rsidDel="00000000" w:rsidR="00000000" w:rsidRPr="00000000">
        <w:rPr>
          <w:b w:val="1"/>
          <w:sz w:val="18"/>
          <w:szCs w:val="18"/>
          <w:rtl w:val="0"/>
        </w:rPr>
        <w:t xml:space="preserve"> </w:t>
      </w:r>
      <w:r w:rsidDel="00000000" w:rsidR="00000000" w:rsidRPr="00000000">
        <w:rPr>
          <w:sz w:val="18"/>
          <w:szCs w:val="18"/>
          <w:rtl w:val="0"/>
        </w:rPr>
        <w:t xml:space="preserve">- This is the function to query a .tflite based model. The input to this function are the image location and the model location. The output of this function will be equivalent to the output of the .tflite model i.e., x and y coordinates. </w:t>
      </w:r>
    </w:p>
    <w:p w:rsidR="00000000" w:rsidDel="00000000" w:rsidP="00000000" w:rsidRDefault="00000000" w:rsidRPr="00000000" w14:paraId="00000012">
      <w:pPr>
        <w:jc w:val="both"/>
        <w:rPr>
          <w:sz w:val="18"/>
          <w:szCs w:val="18"/>
        </w:rPr>
      </w:pPr>
      <w:r w:rsidDel="00000000" w:rsidR="00000000" w:rsidRPr="00000000">
        <w:rPr>
          <w:rtl w:val="0"/>
        </w:rPr>
      </w:r>
    </w:p>
    <w:p w:rsidR="00000000" w:rsidDel="00000000" w:rsidP="00000000" w:rsidRDefault="00000000" w:rsidRPr="00000000" w14:paraId="00000013">
      <w:pPr>
        <w:jc w:val="both"/>
        <w:rPr>
          <w:sz w:val="18"/>
          <w:szCs w:val="18"/>
        </w:rPr>
      </w:pPr>
      <w:r w:rsidDel="00000000" w:rsidR="00000000" w:rsidRPr="00000000">
        <w:rPr>
          <w:b w:val="1"/>
          <w:sz w:val="21"/>
          <w:szCs w:val="21"/>
          <w:rtl w:val="0"/>
        </w:rPr>
        <w:t xml:space="preserve">query_model_np</w:t>
      </w:r>
      <w:r w:rsidDel="00000000" w:rsidR="00000000" w:rsidRPr="00000000">
        <w:rPr>
          <w:sz w:val="18"/>
          <w:szCs w:val="18"/>
          <w:rtl w:val="0"/>
        </w:rPr>
        <w:t xml:space="preserve"> - This is the function to query a .tflite based model. The input to this function are the numpy array of the image and the model location. The output of this function will be equivalent to the output of the .tflite model i.e., x and y coordinates. </w:t>
      </w:r>
    </w:p>
    <w:p w:rsidR="00000000" w:rsidDel="00000000" w:rsidP="00000000" w:rsidRDefault="00000000" w:rsidRPr="00000000" w14:paraId="00000014">
      <w:pPr>
        <w:jc w:val="both"/>
        <w:rPr>
          <w:sz w:val="18"/>
          <w:szCs w:val="18"/>
        </w:rPr>
      </w:pPr>
      <w:r w:rsidDel="00000000" w:rsidR="00000000" w:rsidRPr="00000000">
        <w:rPr>
          <w:rtl w:val="0"/>
        </w:rPr>
      </w:r>
    </w:p>
    <w:p w:rsidR="00000000" w:rsidDel="00000000" w:rsidP="00000000" w:rsidRDefault="00000000" w:rsidRPr="00000000" w14:paraId="00000015">
      <w:pPr>
        <w:jc w:val="both"/>
        <w:rPr>
          <w:sz w:val="18"/>
          <w:szCs w:val="18"/>
        </w:rPr>
      </w:pPr>
      <w:r w:rsidDel="00000000" w:rsidR="00000000" w:rsidRPr="00000000">
        <w:rPr>
          <w:b w:val="1"/>
          <w:sz w:val="21"/>
          <w:szCs w:val="21"/>
          <w:rtl w:val="0"/>
        </w:rPr>
        <w:t xml:space="preserve">comp_visualize</w:t>
      </w:r>
      <w:r w:rsidDel="00000000" w:rsidR="00000000" w:rsidRPr="00000000">
        <w:rPr>
          <w:sz w:val="18"/>
          <w:szCs w:val="18"/>
          <w:rtl w:val="0"/>
        </w:rPr>
        <w:t xml:space="preserve"> - This function is to visualize the output vs the ground truth values of the image. In this function it is assumed that the image path provided, should be stored in a file structure similar to gazecapture and contain a respective json file to extract the ground truth values. For this I have provided one image from which we can test the same. </w:t>
      </w:r>
    </w:p>
    <w:p w:rsidR="00000000" w:rsidDel="00000000" w:rsidP="00000000" w:rsidRDefault="00000000" w:rsidRPr="00000000" w14:paraId="00000016">
      <w:pPr>
        <w:jc w:val="both"/>
        <w:rPr>
          <w:sz w:val="18"/>
          <w:szCs w:val="18"/>
        </w:rPr>
      </w:pPr>
      <w:r w:rsidDel="00000000" w:rsidR="00000000" w:rsidRPr="00000000">
        <w:rPr>
          <w:rtl w:val="0"/>
        </w:rPr>
      </w:r>
    </w:p>
    <w:p w:rsidR="00000000" w:rsidDel="00000000" w:rsidP="00000000" w:rsidRDefault="00000000" w:rsidRPr="00000000" w14:paraId="00000017">
      <w:pPr>
        <w:jc w:val="both"/>
        <w:rPr>
          <w:sz w:val="18"/>
          <w:szCs w:val="18"/>
        </w:rPr>
      </w:pPr>
      <w:r w:rsidDel="00000000" w:rsidR="00000000" w:rsidRPr="00000000">
        <w:rPr>
          <w:sz w:val="21"/>
          <w:szCs w:val="21"/>
          <w:rtl w:val="0"/>
        </w:rPr>
        <w:t xml:space="preserve">Path of this test image</w:t>
      </w:r>
      <w:r w:rsidDel="00000000" w:rsidR="00000000" w:rsidRPr="00000000">
        <w:rPr>
          <w:sz w:val="18"/>
          <w:szCs w:val="18"/>
          <w:rtl w:val="0"/>
        </w:rPr>
        <w:t xml:space="preserve"> - ./task_1_GSoC/gazetrack/test/images/03467__00771_1.jpeg</w:t>
      </w:r>
    </w:p>
    <w:p w:rsidR="00000000" w:rsidDel="00000000" w:rsidP="00000000" w:rsidRDefault="00000000" w:rsidRPr="00000000" w14:paraId="00000018">
      <w:pPr>
        <w:jc w:val="both"/>
        <w:rPr>
          <w:sz w:val="18"/>
          <w:szCs w:val="18"/>
        </w:rPr>
      </w:pPr>
      <w:r w:rsidDel="00000000" w:rsidR="00000000" w:rsidRPr="00000000">
        <w:rPr>
          <w:rtl w:val="0"/>
        </w:rPr>
      </w:r>
    </w:p>
    <w:p w:rsidR="00000000" w:rsidDel="00000000" w:rsidP="00000000" w:rsidRDefault="00000000" w:rsidRPr="00000000" w14:paraId="00000019">
      <w:pPr>
        <w:jc w:val="both"/>
        <w:rPr>
          <w:i w:val="1"/>
          <w:sz w:val="21"/>
          <w:szCs w:val="21"/>
        </w:rPr>
      </w:pPr>
      <w:r w:rsidDel="00000000" w:rsidR="00000000" w:rsidRPr="00000000">
        <w:rPr>
          <w:i w:val="1"/>
          <w:sz w:val="21"/>
          <w:szCs w:val="21"/>
          <w:rtl w:val="0"/>
        </w:rPr>
        <w:t xml:space="preserve">tf.example protocol buffer case - </w:t>
      </w:r>
    </w:p>
    <w:p w:rsidR="00000000" w:rsidDel="00000000" w:rsidP="00000000" w:rsidRDefault="00000000" w:rsidRPr="00000000" w14:paraId="0000001A">
      <w:pPr>
        <w:jc w:val="both"/>
        <w:rPr>
          <w:sz w:val="21"/>
          <w:szCs w:val="21"/>
        </w:rPr>
      </w:pPr>
      <w:r w:rsidDel="00000000" w:rsidR="00000000" w:rsidRPr="00000000">
        <w:rPr>
          <w:rtl w:val="0"/>
        </w:rPr>
      </w:r>
    </w:p>
    <w:p w:rsidR="00000000" w:rsidDel="00000000" w:rsidP="00000000" w:rsidRDefault="00000000" w:rsidRPr="00000000" w14:paraId="0000001B">
      <w:pPr>
        <w:jc w:val="both"/>
        <w:rPr>
          <w:i w:val="1"/>
          <w:sz w:val="21"/>
          <w:szCs w:val="21"/>
        </w:rPr>
      </w:pPr>
      <w:r w:rsidDel="00000000" w:rsidR="00000000" w:rsidRPr="00000000">
        <w:rPr>
          <w:i w:val="1"/>
          <w:sz w:val="21"/>
          <w:szCs w:val="21"/>
          <w:rtl w:val="0"/>
        </w:rPr>
        <w:t xml:space="preserve">It is mentioned in the supplementary material provided by google, that "The dataset for base model training is prepared as a tf.Example protocol buffer”. We can also do the same, no issues with this. But to do this we need to first finalize upon a dataset we wish to convert to this tf.Example protocol buffer. We can convert a whole test set of a certain dataset to this tf.Example protocol buffer, and then perform batch wise testing to get a better idea of the functioning of the google model. </w:t>
      </w:r>
    </w:p>
    <w:p w:rsidR="00000000" w:rsidDel="00000000" w:rsidP="00000000" w:rsidRDefault="00000000" w:rsidRPr="00000000" w14:paraId="0000001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