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0B3D" w14:textId="69864EF0" w:rsidR="000E2B2F" w:rsidRPr="00A60695" w:rsidRDefault="000E2B2F" w:rsidP="000E2B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60695">
        <w:rPr>
          <w:rFonts w:ascii="Arial" w:hAnsi="Arial" w:cs="Arial"/>
          <w:b/>
          <w:bCs/>
          <w:sz w:val="32"/>
          <w:szCs w:val="32"/>
          <w:lang w:val="en-US"/>
        </w:rPr>
        <w:t>Econometrics</w:t>
      </w:r>
      <w:r w:rsidRPr="00A60695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A60695">
        <w:rPr>
          <w:rFonts w:ascii="Arial" w:hAnsi="Arial" w:cs="Arial"/>
          <w:sz w:val="28"/>
          <w:szCs w:val="28"/>
          <w:lang w:val="en-US"/>
        </w:rPr>
        <w:t xml:space="preserve">We train Hierarchal Linear Models (also called Mixed Models) on </w:t>
      </w:r>
      <w:proofErr w:type="spellStart"/>
      <w:r w:rsidRPr="00A60695">
        <w:rPr>
          <w:rFonts w:ascii="Arial" w:hAnsi="Arial" w:cs="Arial"/>
          <w:sz w:val="28"/>
          <w:szCs w:val="28"/>
          <w:lang w:val="en-US"/>
        </w:rPr>
        <w:t>POS Sca</w:t>
      </w:r>
      <w:proofErr w:type="spellEnd"/>
      <w:r w:rsidRPr="00A60695">
        <w:rPr>
          <w:rFonts w:ascii="Arial" w:hAnsi="Arial" w:cs="Arial"/>
          <w:sz w:val="28"/>
          <w:szCs w:val="28"/>
          <w:lang w:val="en-US"/>
        </w:rPr>
        <w:t>n data. We regress log of volume against log of price and other features like log of distribution ACV, log of promotions ACVs, etc.</w:t>
      </w:r>
      <w:r w:rsidRPr="00A60695">
        <w:rPr>
          <w:rFonts w:ascii="Arial" w:hAnsi="Arial" w:cs="Arial"/>
          <w:sz w:val="28"/>
          <w:szCs w:val="28"/>
          <w:lang w:val="en-US"/>
        </w:rPr>
        <w:br/>
        <w:t>We can think of such a model as an attribution model. The model attributes volume to the effect from each one of the independent features/ regressors.</w:t>
      </w:r>
    </w:p>
    <w:p w14:paraId="5CD69A43" w14:textId="77777777" w:rsidR="000E2B2F" w:rsidRPr="00A60695" w:rsidRDefault="000E2B2F" w:rsidP="000E2B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60695">
        <w:rPr>
          <w:rFonts w:ascii="Arial" w:hAnsi="Arial" w:cs="Arial"/>
          <w:b/>
          <w:bCs/>
          <w:sz w:val="32"/>
          <w:szCs w:val="32"/>
          <w:lang w:val="en-US"/>
        </w:rPr>
        <w:t>Gross Price Elasticity</w:t>
      </w:r>
      <w:r w:rsidRPr="00A60695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A60695">
        <w:rPr>
          <w:rFonts w:ascii="Arial" w:hAnsi="Arial" w:cs="Arial"/>
          <w:sz w:val="28"/>
          <w:szCs w:val="28"/>
          <w:lang w:val="en-US"/>
        </w:rPr>
        <w:t>The coefficient of price in the trained HLM is considered the Gross Price Elasticity</w:t>
      </w:r>
    </w:p>
    <w:p w14:paraId="33AAD1A0" w14:textId="77777777" w:rsidR="000E2B2F" w:rsidRPr="00A60695" w:rsidRDefault="000E2B2F" w:rsidP="000E2B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60695">
        <w:rPr>
          <w:rFonts w:ascii="Arial" w:hAnsi="Arial" w:cs="Arial"/>
          <w:b/>
          <w:bCs/>
          <w:sz w:val="32"/>
          <w:szCs w:val="32"/>
          <w:lang w:val="en-US"/>
        </w:rPr>
        <w:t>Baseline volume</w:t>
      </w:r>
      <w:r w:rsidRPr="00A60695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A60695">
        <w:rPr>
          <w:rFonts w:ascii="Arial" w:hAnsi="Arial" w:cs="Arial"/>
          <w:sz w:val="28"/>
          <w:szCs w:val="28"/>
          <w:lang w:val="en-US"/>
        </w:rPr>
        <w:t>We arrive at the Baseline volume by removing the effect of promotion features from volume. Effect of a feature is calculated as the feature times the coefficient of the feature in the HLM.</w:t>
      </w:r>
    </w:p>
    <w:p w14:paraId="310E2922" w14:textId="28188097" w:rsidR="000E2B2F" w:rsidRPr="00A60695" w:rsidRDefault="000E2B2F" w:rsidP="000E2B2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60695">
        <w:rPr>
          <w:rFonts w:ascii="Arial" w:hAnsi="Arial" w:cs="Arial"/>
          <w:b/>
          <w:bCs/>
          <w:sz w:val="32"/>
          <w:szCs w:val="32"/>
          <w:lang w:val="en-US"/>
        </w:rPr>
        <w:t>Promo Pattern Recognition</w:t>
      </w:r>
      <w:r w:rsidRPr="00A60695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A60695">
        <w:rPr>
          <w:rFonts w:ascii="Arial" w:hAnsi="Arial" w:cs="Arial"/>
          <w:sz w:val="28"/>
          <w:szCs w:val="28"/>
          <w:lang w:val="en-US"/>
        </w:rPr>
        <w:t xml:space="preserve">Once we have Baseline volume from </w:t>
      </w:r>
      <w:r w:rsidR="00A60695" w:rsidRPr="00A60695">
        <w:rPr>
          <w:rFonts w:ascii="Arial" w:hAnsi="Arial" w:cs="Arial"/>
          <w:sz w:val="28"/>
          <w:szCs w:val="28"/>
          <w:lang w:val="en-US"/>
        </w:rPr>
        <w:t>Econometrics,</w:t>
      </w:r>
      <w:r w:rsidRPr="00A60695">
        <w:rPr>
          <w:rFonts w:ascii="Arial" w:hAnsi="Arial" w:cs="Arial"/>
          <w:sz w:val="28"/>
          <w:szCs w:val="28"/>
          <w:lang w:val="en-US"/>
        </w:rPr>
        <w:t xml:space="preserve"> we can find incremental volume as the difference of volume and Baseline and volume uplift as the ratio of incremental volume to Baseline.</w:t>
      </w:r>
      <w:r w:rsidRPr="00A60695">
        <w:rPr>
          <w:rFonts w:ascii="Arial" w:hAnsi="Arial" w:cs="Arial"/>
          <w:sz w:val="28"/>
          <w:szCs w:val="28"/>
          <w:lang w:val="en-US"/>
        </w:rPr>
        <w:br/>
        <w:t>We train and save a tree-based model to predict volume uplift given all the features in the POS Scan data.</w:t>
      </w:r>
      <w:r w:rsidRPr="00A60695">
        <w:rPr>
          <w:rFonts w:ascii="Arial" w:hAnsi="Arial" w:cs="Arial"/>
          <w:sz w:val="28"/>
          <w:szCs w:val="28"/>
          <w:lang w:val="en-US"/>
        </w:rPr>
        <w:br/>
        <w:t>We also enrich the data with customer tactics information, i.e., offer types ‘Buy One Get One’, ‘Save %’, ‘Save $’, etc. from the Promo Calendar.</w:t>
      </w:r>
    </w:p>
    <w:p w14:paraId="3C2225F1" w14:textId="465C6543" w:rsidR="000E2B2F" w:rsidRPr="00A60695" w:rsidRDefault="000E2B2F" w:rsidP="000E2B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lang w:val="en-US"/>
        </w:rPr>
      </w:pPr>
      <w:r w:rsidRPr="00A60695">
        <w:rPr>
          <w:rFonts w:ascii="Arial" w:hAnsi="Arial" w:cs="Arial"/>
          <w:b/>
          <w:bCs/>
          <w:sz w:val="32"/>
          <w:szCs w:val="32"/>
          <w:lang w:val="en-US"/>
        </w:rPr>
        <w:t>Purchase Structure</w:t>
      </w:r>
    </w:p>
    <w:p w14:paraId="34BEB3ED" w14:textId="7A355C5F" w:rsidR="000E2B2F" w:rsidRPr="00A60695" w:rsidRDefault="000E2B2F" w:rsidP="000E2B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60695">
        <w:rPr>
          <w:rFonts w:ascii="Arial" w:hAnsi="Arial" w:cs="Arial"/>
          <w:sz w:val="28"/>
          <w:szCs w:val="28"/>
          <w:lang w:val="en-US"/>
        </w:rPr>
        <w:t xml:space="preserve">Based on the </w:t>
      </w:r>
      <w:r w:rsidR="00A60695" w:rsidRPr="00A60695">
        <w:rPr>
          <w:rFonts w:ascii="Arial" w:hAnsi="Arial" w:cs="Arial"/>
          <w:sz w:val="28"/>
          <w:szCs w:val="28"/>
          <w:lang w:val="en-US"/>
        </w:rPr>
        <w:t xml:space="preserve">PPG-to-PPG </w:t>
      </w:r>
      <w:r w:rsidRPr="00A60695">
        <w:rPr>
          <w:rFonts w:ascii="Arial" w:hAnsi="Arial" w:cs="Arial"/>
          <w:sz w:val="28"/>
          <w:szCs w:val="28"/>
          <w:lang w:val="en-US"/>
        </w:rPr>
        <w:t xml:space="preserve">cross-purchases or </w:t>
      </w:r>
      <w:r w:rsidR="00A60695" w:rsidRPr="00A60695">
        <w:rPr>
          <w:rFonts w:ascii="Arial" w:hAnsi="Arial" w:cs="Arial"/>
          <w:sz w:val="28"/>
          <w:szCs w:val="28"/>
          <w:lang w:val="en-US"/>
        </w:rPr>
        <w:t>switching data called the aggregated panel data we generate a Purchase Structure tree such that the first few levels of the tree exhibit small to no switching between the nodes which increases as we go towards the leaf nodes.</w:t>
      </w:r>
    </w:p>
    <w:p w14:paraId="783CCEE3" w14:textId="6D772EF8" w:rsidR="00A60695" w:rsidRPr="00A60695" w:rsidRDefault="00A60695" w:rsidP="000E2B2F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60695">
        <w:rPr>
          <w:rFonts w:ascii="Arial" w:hAnsi="Arial" w:cs="Arial"/>
          <w:b/>
          <w:bCs/>
          <w:sz w:val="32"/>
          <w:szCs w:val="32"/>
          <w:lang w:val="en-US"/>
        </w:rPr>
        <w:t>Volume Transfer Matrix</w:t>
      </w:r>
      <w:r w:rsidRPr="00A60695">
        <w:rPr>
          <w:rFonts w:ascii="Arial" w:hAnsi="Arial" w:cs="Arial"/>
          <w:sz w:val="28"/>
          <w:szCs w:val="28"/>
          <w:lang w:val="en-US"/>
        </w:rPr>
        <w:br/>
        <w:t>We map PPGs to Purchase Structure tree nodes and calculate switching indices for each PPG pair based on the cross-purchases data.</w:t>
      </w:r>
      <w:r w:rsidRPr="00A60695">
        <w:rPr>
          <w:rFonts w:ascii="Arial" w:hAnsi="Arial" w:cs="Arial"/>
          <w:sz w:val="28"/>
          <w:szCs w:val="28"/>
          <w:lang w:val="en-US"/>
        </w:rPr>
        <w:br/>
        <w:t>The indices are then normalized and reported as a fraction of the volume to arrive at Volume Transfer Matrix.</w:t>
      </w:r>
    </w:p>
    <w:p w14:paraId="2D7BB35C" w14:textId="3B6575A3" w:rsidR="00A60695" w:rsidRPr="00A60695" w:rsidRDefault="00A60695" w:rsidP="00A60695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  <w:lang w:val="en-US"/>
        </w:rPr>
      </w:pPr>
      <w:r w:rsidRPr="00A60695">
        <w:rPr>
          <w:rFonts w:ascii="Arial" w:hAnsi="Arial" w:cs="Arial"/>
          <w:b/>
          <w:bCs/>
          <w:sz w:val="32"/>
          <w:szCs w:val="32"/>
          <w:lang w:val="en-US"/>
        </w:rPr>
        <w:t>Net Elasticities</w:t>
      </w:r>
      <w:r w:rsidRPr="00A60695"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A60695">
        <w:rPr>
          <w:rFonts w:ascii="Arial" w:hAnsi="Arial" w:cs="Arial"/>
          <w:sz w:val="28"/>
          <w:szCs w:val="28"/>
          <w:lang w:val="en-US"/>
        </w:rPr>
        <w:t xml:space="preserve">We can find the volume capture as one minus the volume transfer. Then, given </w:t>
      </w:r>
      <w:r w:rsidRPr="00A60695">
        <w:rPr>
          <w:rFonts w:ascii="Arial" w:hAnsi="Arial" w:cs="Arial"/>
          <w:sz w:val="28"/>
          <w:szCs w:val="28"/>
          <w:lang w:val="en-US"/>
        </w:rPr>
        <w:t>Gross Price Elasticities from Econometrics</w:t>
      </w:r>
      <w:r w:rsidRPr="00A60695">
        <w:rPr>
          <w:rFonts w:ascii="Arial" w:hAnsi="Arial" w:cs="Arial"/>
          <w:sz w:val="28"/>
          <w:szCs w:val="28"/>
          <w:lang w:val="en-US"/>
        </w:rPr>
        <w:t>, their product gives us the Net Elasticity.</w:t>
      </w:r>
    </w:p>
    <w:sectPr w:rsidR="00A60695" w:rsidRPr="00A60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935B5"/>
    <w:multiLevelType w:val="hybridMultilevel"/>
    <w:tmpl w:val="DA882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51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CE"/>
    <w:rsid w:val="000E2B2F"/>
    <w:rsid w:val="00847E25"/>
    <w:rsid w:val="00A60695"/>
    <w:rsid w:val="00F5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606F1"/>
  <w15:chartTrackingRefBased/>
  <w15:docId w15:val="{5B1AAE03-03D4-9F4D-99AA-61B452C9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Prakarsh Sharma</dc:creator>
  <cp:keywords/>
  <dc:description/>
  <cp:lastModifiedBy>Prakarsh Sharma</cp:lastModifiedBy>
  <cp:revision>2</cp:revision>
  <dcterms:created xsi:type="dcterms:W3CDTF">2023-10-31T09:36:00Z</dcterms:created>
  <dcterms:modified xsi:type="dcterms:W3CDTF">2023-10-31T09:55:00Z</dcterms:modified>
</cp:coreProperties>
</file>