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left"/>
      </w:pPr>
      <w:r>
        <w:rPr>
          <w:b/>
          <w:bCs/>
          <w:color w:val="0E1116"/>
          <w:sz w:val="76"/>
          <w:szCs w:val="76"/>
        </w:rPr>
        <w:t xml:space="preserve">Cadence</w:t>
      </w:r>
    </w:p>
    <w:p>
      <w:pPr>
        <w:spacing w:after="500"/>
      </w:pPr>
      <w:r>
        <w:rPr>
          <w:color w:val="5A6472"/>
          <w:sz w:val="30"/>
          <w:szCs w:val="30"/>
        </w:rPr>
        <w:t xml:space="preserve">A manual</w:t>
      </w:r>
    </w:p>
    <w:p>
      <w:pPr>
        <w:spacing w:after="120" w:line="280"/>
      </w:pPr>
      <w:r>
        <w:rPr>
          <w:color w:val="1A1F26"/>
          <w:sz w:val="21"/>
          <w:szCs w:val="21"/>
        </w:rPr>
        <w:t xml:space="preserve">Plan the day the night before. Track what actually got finished. Score it honestly.</w:t>
      </w:r>
    </w:p>
    <w:p>
      <w:pPr>
        <w:spacing w:after="80"/>
      </w:pPr>
    </w:p>
    <w:p>
      <w:pPr>
        <w:spacing w:after="120" w:line="280"/>
      </w:pPr>
      <w:r>
        <w:rPr>
          <w:b w:val="false"/>
          <w:bCs w:val="false"/>
          <w:color w:val="5A6472"/>
          <w:sz w:val="21"/>
          <w:szCs w:val="21"/>
        </w:rPr>
        <w:t xml:space="preserve">App: </w:t>
      </w:r>
      <w:r>
        <w:rPr>
          <w:rFonts w:ascii="Consolas" w:cs="Consolas" w:eastAsia="Consolas" w:hAnsi="Consolas"/>
          <w:b w:val="false"/>
          <w:bCs w:val="false"/>
          <w:color w:val="1A1F26"/>
          <w:sz w:val="21"/>
          <w:szCs w:val="21"/>
        </w:rPr>
        <w:t xml:space="preserve">https://cadence-eta-olive.vercel.app</w:t>
      </w:r>
    </w:p>
    <w:p>
      <w:pPr>
        <w:spacing w:after="120" w:line="280"/>
      </w:pPr>
      <w:r>
        <w:rPr>
          <w:b w:val="false"/>
          <w:bCs w:val="false"/>
          <w:color w:val="5A6472"/>
          <w:sz w:val="21"/>
          <w:szCs w:val="21"/>
        </w:rPr>
        <w:t xml:space="preserve">Source: </w:t>
      </w:r>
      <w:r>
        <w:rPr>
          <w:rFonts w:ascii="Consolas" w:cs="Consolas" w:eastAsia="Consolas" w:hAnsi="Consolas"/>
          <w:b w:val="false"/>
          <w:bCs w:val="false"/>
          <w:color w:val="1A1F26"/>
          <w:sz w:val="21"/>
          <w:szCs w:val="21"/>
        </w:rPr>
        <w:t xml:space="preserve">github.com/prakash-nitc/Cadence</w:t>
      </w:r>
    </w:p>
    <w:p>
      <w:pPr>
        <w:spacing w:after="120" w:line="280"/>
      </w:pPr>
      <w:r>
        <w:rPr>
          <w:b w:val="false"/>
          <w:bCs w:val="false"/>
          <w:color w:val="5A6472"/>
          <w:sz w:val="21"/>
          <w:szCs w:val="21"/>
        </w:rPr>
        <w:t xml:space="preserve">Covers: </w:t>
      </w:r>
      <w:r>
        <w:rPr>
          <w:b w:val="false"/>
          <w:bCs w:val="false"/>
          <w:color w:val="1A1F26"/>
          <w:sz w:val="21"/>
          <w:szCs w:val="21"/>
        </w:rPr>
        <w:t xml:space="preserve">sessions 1–6. Android notifications (session 7) are not built yet.</w:t>
      </w:r>
    </w:p>
    <w:p>
      <w:pPr>
        <w:pStyle w:val="Heading1"/>
        <w:pageBreakBefore/>
        <w:spacing w:after="200" w:before="400"/>
      </w:pPr>
      <w:r>
        <w:rPr>
          <w:b/>
          <w:bCs/>
          <w:color w:val="0E1116"/>
          <w:sz w:val="34"/>
          <w:szCs w:val="34"/>
        </w:rPr>
        <w:t xml:space="preserve">1. What this is</w:t>
      </w:r>
    </w:p>
    <w:p>
      <w:pPr>
        <w:spacing w:after="120" w:line="280"/>
      </w:pPr>
      <w:r>
        <w:rPr>
          <w:color w:val="1A1F26"/>
          <w:sz w:val="21"/>
          <w:szCs w:val="21"/>
        </w:rPr>
        <w:t xml:space="preserve">Cadence answers one question at arm’s length: what did I commit to today, how much of it is left, and am I holding the line?</w:t>
      </w:r>
    </w:p>
    <w:p>
      <w:pPr>
        <w:spacing w:after="120" w:line="280"/>
      </w:pPr>
      <w:r>
        <w:rPr>
          <w:color w:val="1A1F26"/>
          <w:sz w:val="21"/>
          <w:szCs w:val="21"/>
        </w:rPr>
        <w:t xml:space="preserve">It is built on a distinction most planners miss. Blocks are time containers. Commitments are what you actually finish. You can sit in a three-hour DSA block and solve one problem — block time says 100%, reality says 25%. Cadence scores the second number.</w:t>
      </w:r>
    </w:p>
    <w:p>
      <w:pPr>
        <w:pStyle w:val="Heading2"/>
        <w:spacing w:after="140" w:before="320"/>
      </w:pPr>
      <w:r>
        <w:rPr>
          <w:b/>
          <w:bCs/>
          <w:color w:val="0E1116"/>
          <w:sz w:val="26"/>
          <w:szCs w:val="26"/>
        </w:rPr>
        <w:t xml:space="preserve">Three rules it will not bend</w:t>
      </w:r>
    </w:p>
    <w:p>
      <w:pPr>
        <w:pStyle w:val="ListParagraph"/>
        <w:numPr>
          <w:ilvl w:val="0"/>
          <w:numId w:val="1"/>
        </w:numPr>
        <w:spacing w:after="80" w:line="280"/>
      </w:pPr>
      <w:r>
        <w:rPr>
          <w:b/>
          <w:bCs/>
          <w:color w:val="1A1F26"/>
          <w:sz w:val="21"/>
          <w:szCs w:val="21"/>
        </w:rPr>
        <w:t xml:space="preserve">An unplanned day is red</w:t>
      </w:r>
      <w:r>
        <w:rPr>
          <w:b w:val="false"/>
          <w:bCs w:val="false"/>
          <w:color w:val="1A1F26"/>
          <w:sz w:val="21"/>
          <w:szCs w:val="21"/>
        </w:rPr>
        <w:t xml:space="preserve">, regardless of what got done. If you did not decide in advance what the day was for, it does not score.</w:t>
      </w:r>
    </w:p>
    <w:p>
      <w:pPr>
        <w:pStyle w:val="ListParagraph"/>
        <w:numPr>
          <w:ilvl w:val="0"/>
          <w:numId w:val="1"/>
        </w:numPr>
        <w:spacing w:after="80" w:line="280"/>
      </w:pPr>
      <w:r>
        <w:rPr>
          <w:b/>
          <w:bCs/>
          <w:color w:val="1A1F26"/>
          <w:sz w:val="21"/>
          <w:szCs w:val="21"/>
        </w:rPr>
        <w:t xml:space="preserve">A missed commitment stays missed.</w:t>
      </w:r>
      <w:r>
        <w:rPr>
          <w:b w:val="false"/>
          <w:bCs w:val="false"/>
          <w:color w:val="1A1F26"/>
          <w:sz w:val="21"/>
          <w:szCs w:val="21"/>
        </w:rPr>
        <w:t xml:space="preserve"> There is no control anywhere that turns a skip into a success.</w:t>
      </w:r>
    </w:p>
    <w:p>
      <w:pPr>
        <w:pStyle w:val="ListParagraph"/>
        <w:numPr>
          <w:ilvl w:val="0"/>
          <w:numId w:val="1"/>
        </w:numPr>
        <w:spacing w:after="80" w:line="280"/>
      </w:pPr>
      <w:r>
        <w:rPr>
          <w:b/>
          <w:bCs/>
          <w:color w:val="1A1F26"/>
          <w:sz w:val="21"/>
          <w:szCs w:val="21"/>
        </w:rPr>
        <w:t xml:space="preserve">Boundaries do not move on their own.</w:t>
      </w:r>
      <w:r>
        <w:rPr>
          <w:b w:val="false"/>
          <w:bCs w:val="false"/>
          <w:color w:val="1A1F26"/>
          <w:sz w:val="21"/>
          <w:szCs w:val="21"/>
        </w:rPr>
        <w:t xml:space="preserve"> Finishing early does not pull the next block up. Skipping leaves a hole.</w:t>
      </w:r>
    </w:p>
    <w:p>
      <w:pPr>
        <w:spacing w:after="120" w:line="280"/>
      </w:pPr>
      <w:r>
        <w:rPr>
          <w:color w:val="1A1F26"/>
          <w:sz w:val="21"/>
          <w:szCs w:val="21"/>
        </w:rPr>
        <w:t xml:space="preserve">It is local-only. No account, no server, no sync. Everything lives in the browser you are using.</w:t>
      </w:r>
    </w:p>
    <w:p>
      <w:pPr>
        <w:pStyle w:val="Heading1"/>
        <w:pageBreakBefore/>
        <w:spacing w:after="200" w:before="400"/>
      </w:pPr>
      <w:r>
        <w:rPr>
          <w:b/>
          <w:bCs/>
          <w:color w:val="0E1116"/>
          <w:sz w:val="34"/>
          <w:szCs w:val="34"/>
        </w:rPr>
        <w:t xml:space="preserve">2. The five tabs</w:t>
      </w:r>
    </w:p>
    <w:tbl>
      <w:tblPr>
        <w:tblW w:type="pct" w:w="100%"/>
        <w:tblBorders>
          <w:top w:val="single" w:color="C9CFD6" w:sz="4"/>
          <w:left w:val="none"/>
          <w:bottom w:val="single" w:color="C9CFD6" w:sz="4"/>
          <w:right w:val="none"/>
          <w:insideH w:val="single" w:color="DFE4E9" w:sz="2"/>
          <w:insideV w:val="none"/>
        </w:tblBorders>
      </w:tblPr>
      <w:tblGrid>
        <w:gridCol w:w="100"/>
        <w:gridCol w:w="100"/>
        <w:gridCol w:w="100"/>
      </w:tblGrid>
      <w:tr>
        <w:trPr>
          <w:tblHeader/>
        </w:trPr>
        <w:tc>
          <w:tcPr>
            <w:tcW w:type="pct" w:w="16%"/>
            <w:shd w:fill="EEF1F4" w:val="clear"/>
            <w:tcMar>
              <w:top w:type="dxa" w:w="90"/>
              <w:left w:type="dxa" w:w="130"/>
              <w:bottom w:type="dxa" w:w="90"/>
              <w:right w:type="dxa" w:w="130"/>
            </w:tcMar>
          </w:tcPr>
          <w:p>
            <w:pPr>
              <w:spacing w:after="0" w:line="260"/>
            </w:pPr>
            <w:r>
              <w:rPr>
                <w:b/>
                <w:bCs/>
                <w:color w:val="1A1F26"/>
                <w:sz w:val="20"/>
                <w:szCs w:val="20"/>
              </w:rPr>
              <w:t xml:space="preserve">Tab</w:t>
            </w:r>
          </w:p>
        </w:tc>
        <w:tc>
          <w:tcPr>
            <w:tcW w:type="pct" w:w="46%"/>
            <w:shd w:fill="EEF1F4" w:val="clear"/>
            <w:tcMar>
              <w:top w:type="dxa" w:w="90"/>
              <w:left w:type="dxa" w:w="130"/>
              <w:bottom w:type="dxa" w:w="90"/>
              <w:right w:type="dxa" w:w="130"/>
            </w:tcMar>
          </w:tcPr>
          <w:p>
            <w:pPr>
              <w:spacing w:after="0" w:line="260"/>
            </w:pPr>
            <w:r>
              <w:rPr>
                <w:b/>
                <w:bCs/>
                <w:color w:val="1A1F26"/>
                <w:sz w:val="20"/>
                <w:szCs w:val="20"/>
              </w:rPr>
              <w:t xml:space="preserve">What it is for</w:t>
            </w:r>
          </w:p>
        </w:tc>
        <w:tc>
          <w:tcPr>
            <w:tcW w:type="pct" w:w="38%"/>
            <w:shd w:fill="EEF1F4" w:val="clear"/>
            <w:tcMar>
              <w:top w:type="dxa" w:w="90"/>
              <w:left w:type="dxa" w:w="130"/>
              <w:bottom w:type="dxa" w:w="90"/>
              <w:right w:type="dxa" w:w="130"/>
            </w:tcMar>
          </w:tcPr>
          <w:p>
            <w:pPr>
              <w:spacing w:after="0" w:line="260"/>
            </w:pPr>
            <w:r>
              <w:rPr>
                <w:b/>
                <w:bCs/>
                <w:color w:val="1A1F26"/>
                <w:sz w:val="20"/>
                <w:szCs w:val="20"/>
              </w:rPr>
              <w:t xml:space="preserve">When you use it</w:t>
            </w:r>
          </w:p>
        </w:tc>
      </w:tr>
      <w:tr>
        <w:trPr>
          <w:tblHeader w:val="false"/>
        </w:trPr>
        <w:tc>
          <w:tcPr>
            <w:tcW w:type="pct" w:w="16%"/>
            <w:tcMar>
              <w:top w:type="dxa" w:w="90"/>
              <w:left w:type="dxa" w:w="130"/>
              <w:bottom w:type="dxa" w:w="90"/>
              <w:right w:type="dxa" w:w="130"/>
            </w:tcMar>
          </w:tcPr>
          <w:p>
            <w:pPr>
              <w:spacing w:after="0" w:line="260"/>
            </w:pPr>
            <w:r>
              <w:rPr>
                <w:b w:val="false"/>
                <w:bCs w:val="false"/>
                <w:color w:val="1A1F26"/>
                <w:sz w:val="20"/>
                <w:szCs w:val="20"/>
              </w:rPr>
              <w:t xml:space="preserve">Now</w:t>
            </w:r>
          </w:p>
        </w:tc>
        <w:tc>
          <w:tcPr>
            <w:tcW w:type="pct" w:w="46%"/>
            <w:tcMar>
              <w:top w:type="dxa" w:w="90"/>
              <w:left w:type="dxa" w:w="130"/>
              <w:bottom w:type="dxa" w:w="90"/>
              <w:right w:type="dxa" w:w="130"/>
            </w:tcMar>
          </w:tcPr>
          <w:p>
            <w:pPr>
              <w:spacing w:after="0" w:line="260"/>
            </w:pPr>
            <w:r>
              <w:rPr>
                <w:b w:val="false"/>
                <w:bCs w:val="false"/>
                <w:color w:val="1A1F26"/>
                <w:sz w:val="20"/>
                <w:szCs w:val="20"/>
              </w:rPr>
              <w:t xml:space="preserve">The block you are in, right now</w:t>
            </w:r>
          </w:p>
        </w:tc>
        <w:tc>
          <w:tcPr>
            <w:tcW w:type="pct" w:w="38%"/>
            <w:tcMar>
              <w:top w:type="dxa" w:w="90"/>
              <w:left w:type="dxa" w:w="130"/>
              <w:bottom w:type="dxa" w:w="90"/>
              <w:right w:type="dxa" w:w="130"/>
            </w:tcMar>
          </w:tcPr>
          <w:p>
            <w:pPr>
              <w:spacing w:after="0" w:line="260"/>
            </w:pPr>
            <w:r>
              <w:rPr>
                <w:b w:val="false"/>
                <w:bCs w:val="false"/>
                <w:color w:val="1A1F26"/>
                <w:sz w:val="20"/>
                <w:szCs w:val="20"/>
              </w:rPr>
              <w:t xml:space="preserve">All day</w:t>
            </w:r>
          </w:p>
        </w:tc>
      </w:tr>
      <w:tr>
        <w:trPr>
          <w:tblHeader w:val="false"/>
        </w:trPr>
        <w:tc>
          <w:tcPr>
            <w:tcW w:type="pct" w:w="16%"/>
            <w:tcMar>
              <w:top w:type="dxa" w:w="90"/>
              <w:left w:type="dxa" w:w="130"/>
              <w:bottom w:type="dxa" w:w="90"/>
              <w:right w:type="dxa" w:w="130"/>
            </w:tcMar>
          </w:tcPr>
          <w:p>
            <w:pPr>
              <w:spacing w:after="0" w:line="260"/>
            </w:pPr>
            <w:r>
              <w:rPr>
                <w:b w:val="false"/>
                <w:bCs w:val="false"/>
                <w:color w:val="1A1F26"/>
                <w:sz w:val="20"/>
                <w:szCs w:val="20"/>
              </w:rPr>
              <w:t xml:space="preserve">Day</w:t>
            </w:r>
          </w:p>
        </w:tc>
        <w:tc>
          <w:tcPr>
            <w:tcW w:type="pct" w:w="46%"/>
            <w:tcMar>
              <w:top w:type="dxa" w:w="90"/>
              <w:left w:type="dxa" w:w="130"/>
              <w:bottom w:type="dxa" w:w="90"/>
              <w:right w:type="dxa" w:w="130"/>
            </w:tcMar>
          </w:tcPr>
          <w:p>
            <w:pPr>
              <w:spacing w:after="0" w:line="260"/>
            </w:pPr>
            <w:r>
              <w:rPr>
                <w:b w:val="false"/>
                <w:bCs w:val="false"/>
                <w:color w:val="1A1F26"/>
                <w:sz w:val="20"/>
                <w:szCs w:val="20"/>
              </w:rPr>
              <w:t xml:space="preserve">The whole day laid out, and its commitments</w:t>
            </w:r>
          </w:p>
        </w:tc>
        <w:tc>
          <w:tcPr>
            <w:tcW w:type="pct" w:w="38%"/>
            <w:tcMar>
              <w:top w:type="dxa" w:w="90"/>
              <w:left w:type="dxa" w:w="130"/>
              <w:bottom w:type="dxa" w:w="90"/>
              <w:right w:type="dxa" w:w="130"/>
            </w:tcMar>
          </w:tcPr>
          <w:p>
            <w:pPr>
              <w:spacing w:after="0" w:line="260"/>
            </w:pPr>
            <w:r>
              <w:rPr>
                <w:b w:val="false"/>
                <w:bCs w:val="false"/>
                <w:color w:val="1A1F26"/>
                <w:sz w:val="20"/>
                <w:szCs w:val="20"/>
              </w:rPr>
              <w:t xml:space="preserve">To add commitments, or check the shape</w:t>
            </w:r>
          </w:p>
        </w:tc>
      </w:tr>
      <w:tr>
        <w:trPr>
          <w:tblHeader w:val="false"/>
        </w:trPr>
        <w:tc>
          <w:tcPr>
            <w:tcW w:type="pct" w:w="16%"/>
            <w:tcMar>
              <w:top w:type="dxa" w:w="90"/>
              <w:left w:type="dxa" w:w="130"/>
              <w:bottom w:type="dxa" w:w="90"/>
              <w:right w:type="dxa" w:w="130"/>
            </w:tcMar>
          </w:tcPr>
          <w:p>
            <w:pPr>
              <w:spacing w:after="0" w:line="260"/>
            </w:pPr>
            <w:r>
              <w:rPr>
                <w:b w:val="false"/>
                <w:bCs w:val="false"/>
                <w:color w:val="1A1F26"/>
                <w:sz w:val="20"/>
                <w:szCs w:val="20"/>
              </w:rPr>
              <w:t xml:space="preserve">Plan</w:t>
            </w:r>
          </w:p>
        </w:tc>
        <w:tc>
          <w:tcPr>
            <w:tcW w:type="pct" w:w="46%"/>
            <w:tcMar>
              <w:top w:type="dxa" w:w="90"/>
              <w:left w:type="dxa" w:w="130"/>
              <w:bottom w:type="dxa" w:w="90"/>
              <w:right w:type="dxa" w:w="130"/>
            </w:tcMar>
          </w:tcPr>
          <w:p>
            <w:pPr>
              <w:spacing w:after="0" w:line="260"/>
            </w:pPr>
            <w:r>
              <w:rPr>
                <w:b w:val="false"/>
                <w:bCs w:val="false"/>
                <w:color w:val="1A1F26"/>
                <w:sz w:val="20"/>
                <w:szCs w:val="20"/>
              </w:rPr>
              <w:t xml:space="preserve">Log today, plan tomorrow</w:t>
            </w:r>
          </w:p>
        </w:tc>
        <w:tc>
          <w:tcPr>
            <w:tcW w:type="pct" w:w="38%"/>
            <w:tcMar>
              <w:top w:type="dxa" w:w="90"/>
              <w:left w:type="dxa" w:w="130"/>
              <w:bottom w:type="dxa" w:w="90"/>
              <w:right w:type="dxa" w:w="130"/>
            </w:tcMar>
          </w:tcPr>
          <w:p>
            <w:pPr>
              <w:spacing w:after="0" w:line="260"/>
            </w:pPr>
            <w:r>
              <w:rPr>
                <w:b w:val="false"/>
                <w:bCs w:val="false"/>
                <w:color w:val="1A1F26"/>
                <w:sz w:val="20"/>
                <w:szCs w:val="20"/>
              </w:rPr>
              <w:t xml:space="preserve">Once, in the evening</w:t>
            </w:r>
          </w:p>
        </w:tc>
      </w:tr>
      <w:tr>
        <w:trPr>
          <w:tblHeader w:val="false"/>
        </w:trPr>
        <w:tc>
          <w:tcPr>
            <w:tcW w:type="pct" w:w="16%"/>
            <w:tcMar>
              <w:top w:type="dxa" w:w="90"/>
              <w:left w:type="dxa" w:w="130"/>
              <w:bottom w:type="dxa" w:w="90"/>
              <w:right w:type="dxa" w:w="130"/>
            </w:tcMar>
          </w:tcPr>
          <w:p>
            <w:pPr>
              <w:spacing w:after="0" w:line="260"/>
            </w:pPr>
            <w:r>
              <w:rPr>
                <w:b w:val="false"/>
                <w:bCs w:val="false"/>
                <w:color w:val="1A1F26"/>
                <w:sz w:val="20"/>
                <w:szCs w:val="20"/>
              </w:rPr>
              <w:t xml:space="preserve">Progress</w:t>
            </w:r>
          </w:p>
        </w:tc>
        <w:tc>
          <w:tcPr>
            <w:tcW w:type="pct" w:w="46%"/>
            <w:tcMar>
              <w:top w:type="dxa" w:w="90"/>
              <w:left w:type="dxa" w:w="130"/>
              <w:bottom w:type="dxa" w:w="90"/>
              <w:right w:type="dxa" w:w="130"/>
            </w:tcMar>
          </w:tcPr>
          <w:p>
            <w:pPr>
              <w:spacing w:after="0" w:line="260"/>
            </w:pPr>
            <w:r>
              <w:rPr>
                <w:b w:val="false"/>
                <w:bCs w:val="false"/>
                <w:color w:val="1A1F26"/>
                <w:sz w:val="20"/>
                <w:szCs w:val="20"/>
              </w:rPr>
              <w:t xml:space="preserve">Week, month and 18-week history</w:t>
            </w:r>
          </w:p>
        </w:tc>
        <w:tc>
          <w:tcPr>
            <w:tcW w:type="pct" w:w="38%"/>
            <w:tcMar>
              <w:top w:type="dxa" w:w="90"/>
              <w:left w:type="dxa" w:w="130"/>
              <w:bottom w:type="dxa" w:w="90"/>
              <w:right w:type="dxa" w:w="130"/>
            </w:tcMar>
          </w:tcPr>
          <w:p>
            <w:pPr>
              <w:spacing w:after="0" w:line="260"/>
            </w:pPr>
            <w:r>
              <w:rPr>
                <w:b w:val="false"/>
                <w:bCs w:val="false"/>
                <w:color w:val="1A1F26"/>
                <w:sz w:val="20"/>
                <w:szCs w:val="20"/>
              </w:rPr>
              <w:t xml:space="preserve">Sunday, or when you want the truth</w:t>
            </w:r>
          </w:p>
        </w:tc>
      </w:tr>
      <w:tr>
        <w:trPr>
          <w:tblHeader w:val="false"/>
        </w:trPr>
        <w:tc>
          <w:tcPr>
            <w:tcW w:type="pct" w:w="16%"/>
            <w:tcMar>
              <w:top w:type="dxa" w:w="90"/>
              <w:left w:type="dxa" w:w="130"/>
              <w:bottom w:type="dxa" w:w="90"/>
              <w:right w:type="dxa" w:w="130"/>
            </w:tcMar>
          </w:tcPr>
          <w:p>
            <w:pPr>
              <w:spacing w:after="0" w:line="260"/>
            </w:pPr>
            <w:r>
              <w:rPr>
                <w:b w:val="false"/>
                <w:bCs w:val="false"/>
                <w:color w:val="1A1F26"/>
                <w:sz w:val="20"/>
                <w:szCs w:val="20"/>
              </w:rPr>
              <w:t xml:space="preserve">Settings</w:t>
            </w:r>
          </w:p>
        </w:tc>
        <w:tc>
          <w:tcPr>
            <w:tcW w:type="pct" w:w="46%"/>
            <w:tcMar>
              <w:top w:type="dxa" w:w="90"/>
              <w:left w:type="dxa" w:w="130"/>
              <w:bottom w:type="dxa" w:w="90"/>
              <w:right w:type="dxa" w:w="130"/>
            </w:tcMar>
          </w:tcPr>
          <w:p>
            <w:pPr>
              <w:spacing w:after="0" w:line="260"/>
            </w:pPr>
            <w:r>
              <w:rPr>
                <w:b w:val="false"/>
                <w:bCs w:val="false"/>
                <w:color w:val="1A1F26"/>
                <w:sz w:val="20"/>
                <w:szCs w:val="20"/>
              </w:rPr>
              <w:t xml:space="preserve">How the app behaves</w:t>
            </w:r>
          </w:p>
        </w:tc>
        <w:tc>
          <w:tcPr>
            <w:tcW w:type="pct" w:w="38%"/>
            <w:tcMar>
              <w:top w:type="dxa" w:w="90"/>
              <w:left w:type="dxa" w:w="130"/>
              <w:bottom w:type="dxa" w:w="90"/>
              <w:right w:type="dxa" w:w="130"/>
            </w:tcMar>
          </w:tcPr>
          <w:p>
            <w:pPr>
              <w:spacing w:after="0" w:line="260"/>
            </w:pPr>
            <w:r>
              <w:rPr>
                <w:b w:val="false"/>
                <w:bCs w:val="false"/>
                <w:color w:val="1A1F26"/>
                <w:sz w:val="20"/>
                <w:szCs w:val="20"/>
              </w:rPr>
              <w:t xml:space="preserve">Rarely</w:t>
            </w:r>
          </w:p>
        </w:tc>
      </w:tr>
    </w:tbl>
    <w:p>
      <w:pPr>
        <w:spacing w:after="80"/>
      </w:pPr>
    </w:p>
    <w:p>
      <w:pPr>
        <w:spacing w:after="120" w:line="280"/>
      </w:pPr>
      <w:r>
        <w:rPr>
          <w:color w:val="1A1F26"/>
          <w:sz w:val="21"/>
          <w:szCs w:val="21"/>
        </w:rPr>
        <w:t xml:space="preserve">On a laptop the tabs are a rail down the left. On a phone they are a bar along the bottom.</w:t>
      </w:r>
    </w:p>
    <w:p>
      <w:pPr>
        <w:pStyle w:val="Heading1"/>
        <w:pageBreakBefore/>
        <w:spacing w:after="200" w:before="400"/>
      </w:pPr>
      <w:r>
        <w:rPr>
          <w:b/>
          <w:bCs/>
          <w:color w:val="0E1116"/>
          <w:sz w:val="34"/>
          <w:szCs w:val="34"/>
        </w:rPr>
        <w:t xml:space="preserve">3. Your day, start to finish</w:t>
      </w:r>
    </w:p>
    <w:p>
      <w:pPr>
        <w:spacing w:after="120" w:line="280"/>
      </w:pPr>
      <w:r>
        <w:rPr>
          <w:color w:val="1A1F26"/>
          <w:sz w:val="21"/>
          <w:szCs w:val="21"/>
        </w:rPr>
        <w:t xml:space="preserve">This is the whole loop. Everything else in this manual is detail on one of these five steps.</w:t>
      </w:r>
    </w:p>
    <w:p>
      <w:pPr>
        <w:pStyle w:val="Heading3"/>
        <w:spacing w:after="100" w:before="240"/>
      </w:pPr>
      <w:r>
        <w:rPr>
          <w:b/>
          <w:bCs/>
          <w:color w:val="1A1F26"/>
          <w:sz w:val="22"/>
          <w:szCs w:val="22"/>
        </w:rPr>
        <w:t xml:space="preserve">Tonight — plan tomorrow (about two minutes)</w:t>
      </w:r>
    </w:p>
    <w:p>
      <w:pPr>
        <w:spacing w:after="120" w:line="280"/>
        <w:ind w:left="360"/>
      </w:pPr>
      <w:r>
        <w:rPr>
          <w:color w:val="1A1F26"/>
          <w:sz w:val="21"/>
          <w:szCs w:val="21"/>
        </w:rPr>
        <w:t xml:space="preserve">Open Plan. Everything is already filled in: carry-overs from today, suggestions pulled from your roadmap, targets set, sleep prefilled from last night. Set your energy for today, tap Save log, tap Save plan. Three taps if the defaults are right.</w:t>
      </w:r>
    </w:p>
    <w:p>
      <w:pPr>
        <w:pStyle w:val="Heading3"/>
        <w:spacing w:after="100" w:before="240"/>
      </w:pPr>
      <w:r>
        <w:rPr>
          <w:b/>
          <w:bCs/>
          <w:color w:val="1A1F26"/>
          <w:sz w:val="22"/>
          <w:szCs w:val="22"/>
        </w:rPr>
        <w:t xml:space="preserve">Tomorrow morning — anchor the day</w:t>
      </w:r>
    </w:p>
    <w:p>
      <w:pPr>
        <w:spacing w:after="120" w:line="280"/>
        <w:ind w:left="360"/>
      </w:pPr>
      <w:r>
        <w:rPr>
          <w:color w:val="1A1F26"/>
          <w:sz w:val="21"/>
          <w:szCs w:val="21"/>
        </w:rPr>
        <w:t xml:space="preserve">Open Now. It says how many commitments are waiting. Tap Start day. The blocks are laid out from that moment — not from a fixed clock time.</w:t>
      </w:r>
    </w:p>
    <w:p>
      <w:pPr>
        <w:pStyle w:val="Heading3"/>
        <w:spacing w:after="100" w:before="240"/>
      </w:pPr>
      <w:r>
        <w:rPr>
          <w:b/>
          <w:bCs/>
          <w:color w:val="1A1F26"/>
          <w:sz w:val="22"/>
          <w:szCs w:val="22"/>
        </w:rPr>
        <w:t xml:space="preserve">Through the day — work the blocks</w:t>
      </w:r>
    </w:p>
    <w:p>
      <w:pPr>
        <w:spacing w:after="120" w:line="280"/>
        <w:ind w:left="360"/>
      </w:pPr>
      <w:r>
        <w:rPr>
          <w:color w:val="1A1F26"/>
          <w:sz w:val="21"/>
          <w:szCs w:val="21"/>
        </w:rPr>
        <w:t xml:space="preserve">Now shows the current block, a countdown, and that block’s commitments. Tap commitments off as you finish them. When a block ends, answer "Did you stop?" honestly.</w:t>
      </w:r>
    </w:p>
    <w:p>
      <w:pPr>
        <w:pStyle w:val="Heading3"/>
        <w:spacing w:after="100" w:before="240"/>
      </w:pPr>
      <w:r>
        <w:rPr>
          <w:b/>
          <w:bCs/>
          <w:color w:val="1A1F26"/>
          <w:sz w:val="22"/>
          <w:szCs w:val="22"/>
        </w:rPr>
        <w:t xml:space="preserve">When it goes wrong — triage, do not cascade</w:t>
      </w:r>
    </w:p>
    <w:p>
      <w:pPr>
        <w:spacing w:after="120" w:line="280"/>
        <w:ind w:left="360"/>
      </w:pPr>
      <w:r>
        <w:rPr>
          <w:color w:val="1A1F26"/>
          <w:sz w:val="21"/>
          <w:szCs w:val="21"/>
        </w:rPr>
        <w:t xml:space="preserve">If you are over-committed, the burn-down strip turns red and offers Triage. Cut until the day is feasible. Deciding at 2 PM that today is a three-commitment day is discipline. Discovering at 11 PM that you did four of nine is not.</w:t>
      </w:r>
    </w:p>
    <w:p>
      <w:pPr>
        <w:pStyle w:val="Heading3"/>
        <w:spacing w:after="100" w:before="240"/>
      </w:pPr>
      <w:r>
        <w:rPr>
          <w:b/>
          <w:bCs/>
          <w:color w:val="1A1F26"/>
          <w:sz w:val="22"/>
          <w:szCs w:val="22"/>
        </w:rPr>
        <w:t xml:space="preserve">Tonight again — log and plan</w:t>
      </w:r>
    </w:p>
    <w:p>
      <w:pPr>
        <w:spacing w:after="120" w:line="280"/>
        <w:ind w:left="360"/>
      </w:pPr>
      <w:r>
        <w:rPr>
          <w:color w:val="1A1F26"/>
          <w:sz w:val="21"/>
          <w:szCs w:val="21"/>
        </w:rPr>
        <w:t xml:space="preserve">Back to Plan. The loop closes.</w:t>
      </w:r>
    </w:p>
    <w:p>
      <w:pPr>
        <w:pBdr>
          <w:left w:val="single" w:color="C9CFD6" w:sz="12" w:space="12"/>
        </w:pBdr>
        <w:spacing w:after="160" w:before="120" w:line="280"/>
        <w:ind w:left="360"/>
      </w:pPr>
      <w:r>
        <w:rPr>
          <w:i/>
          <w:iCs/>
          <w:color w:val="5A6472"/>
          <w:sz w:val="21"/>
          <w:szCs w:val="21"/>
        </w:rPr>
        <w:t xml:space="preserve">If you skip the evening plan, tomorrow is red no matter how well you work it. That is the behaviour the app exists to kill, so it is the one thing it is unambiguous about.</w:t>
      </w:r>
    </w:p>
    <w:p>
      <w:pPr>
        <w:pStyle w:val="Heading1"/>
        <w:pageBreakBefore/>
        <w:spacing w:after="200" w:before="400"/>
      </w:pPr>
      <w:r>
        <w:rPr>
          <w:b/>
          <w:bCs/>
          <w:color w:val="0E1116"/>
          <w:sz w:val="34"/>
          <w:szCs w:val="34"/>
        </w:rPr>
        <w:t xml:space="preserve">4. Now</w:t>
      </w:r>
    </w:p>
    <w:p>
      <w:pPr>
        <w:spacing w:after="120" w:line="280"/>
      </w:pPr>
      <w:r>
        <w:rPr>
          <w:color w:val="1A1F26"/>
          <w:sz w:val="21"/>
          <w:szCs w:val="21"/>
        </w:rPr>
        <w:t xml:space="preserve">The screen you read at arm’s length, in under two seconds.</w:t>
      </w:r>
    </w:p>
    <w:p>
      <w:pPr>
        <w:pStyle w:val="Heading2"/>
        <w:spacing w:after="140" w:before="320"/>
      </w:pPr>
      <w:r>
        <w:rPr>
          <w:b/>
          <w:bCs/>
          <w:color w:val="0E1116"/>
          <w:sz w:val="26"/>
          <w:szCs w:val="26"/>
        </w:rPr>
        <w:t xml:space="preserve">Starting the day</w:t>
      </w:r>
    </w:p>
    <w:p>
      <w:pPr>
        <w:spacing w:after="120" w:line="280"/>
      </w:pPr>
      <w:r>
        <w:rPr>
          <w:color w:val="1A1F26"/>
          <w:sz w:val="21"/>
          <w:szCs w:val="21"/>
        </w:rPr>
        <w:t xml:space="preserve">Before you anchor, the whole screen is Start day plus a template picker.</w:t>
      </w:r>
    </w:p>
    <w:p>
      <w:pPr>
        <w:pStyle w:val="ListParagraph"/>
        <w:numPr>
          <w:ilvl w:val="0"/>
          <w:numId w:val="1"/>
        </w:numPr>
        <w:spacing w:after="80" w:line="280"/>
      </w:pPr>
      <w:r>
        <w:rPr>
          <w:b/>
          <w:bCs/>
          <w:color w:val="1A1F26"/>
          <w:sz w:val="21"/>
          <w:szCs w:val="21"/>
        </w:rPr>
        <w:t xml:space="preserve">The anchor is the moment you tap</w:t>
      </w:r>
      <w:r>
        <w:rPr>
          <w:b w:val="false"/>
          <w:bCs w:val="false"/>
          <w:color w:val="1A1F26"/>
          <w:sz w:val="21"/>
          <w:szCs w:val="21"/>
        </w:rPr>
        <w:t xml:space="preserve">, not a clock time in a config file. Start at 05:45 and the day runs from 05:45. Start at 09:20 and it runs from 09:20.</w:t>
      </w:r>
    </w:p>
    <w:p>
      <w:pPr>
        <w:pStyle w:val="ListParagraph"/>
        <w:numPr>
          <w:ilvl w:val="0"/>
          <w:numId w:val="1"/>
        </w:numPr>
        <w:spacing w:after="80" w:line="280"/>
      </w:pPr>
      <w:r>
        <w:rPr>
          <w:b/>
          <w:bCs/>
          <w:color w:val="1A1F26"/>
          <w:sz w:val="21"/>
          <w:szCs w:val="21"/>
        </w:rPr>
        <w:t xml:space="preserve">After noon you get a time picker</w:t>
      </w:r>
      <w:r>
        <w:rPr>
          <w:b w:val="false"/>
          <w:bCs w:val="false"/>
          <w:color w:val="1A1F26"/>
          <w:sz w:val="21"/>
          <w:szCs w:val="21"/>
        </w:rPr>
        <w:t xml:space="preserve">, defaulting to now. The app will never silently backdate your day to a morning that did not happen — but if you genuinely started at 07:00 and are only opening the app now, set it back.</w:t>
      </w:r>
    </w:p>
    <w:p>
      <w:pPr>
        <w:pStyle w:val="ListParagraph"/>
        <w:numPr>
          <w:ilvl w:val="0"/>
          <w:numId w:val="1"/>
        </w:numPr>
        <w:spacing w:after="80" w:line="280"/>
      </w:pPr>
      <w:r>
        <w:rPr>
          <w:b/>
          <w:bCs/>
          <w:color w:val="1A1F26"/>
          <w:sz w:val="21"/>
          <w:szCs w:val="21"/>
        </w:rPr>
        <w:t xml:space="preserve">Anchor after 16:00 and it suggests Late night</w:t>
      </w:r>
      <w:r>
        <w:rPr>
          <w:b w:val="false"/>
          <w:bCs w:val="false"/>
          <w:color w:val="1A1F26"/>
          <w:sz w:val="21"/>
          <w:szCs w:val="21"/>
        </w:rPr>
        <w:t xml:space="preserve">, which reorders so DSA still comes first. Rule 1 is "before anything else today", not "at 08:05".</w:t>
      </w:r>
    </w:p>
    <w:p>
      <w:pPr>
        <w:pStyle w:val="Heading3"/>
        <w:spacing w:after="100" w:before="240"/>
      </w:pPr>
      <w:r>
        <w:rPr>
          <w:b/>
          <w:bCs/>
          <w:color w:val="1A1F26"/>
          <w:sz w:val="22"/>
          <w:szCs w:val="22"/>
        </w:rPr>
        <w:t xml:space="preserve">What a late start costs, before you pay it</w:t>
      </w:r>
    </w:p>
    <w:p>
      <w:pPr>
        <w:spacing w:after="120" w:line="280"/>
      </w:pPr>
      <w:r>
        <w:rPr>
          <w:color w:val="1A1F26"/>
          <w:sz w:val="21"/>
          <w:szCs w:val="21"/>
        </w:rPr>
        <w:t xml:space="preserve">Under the picker is a live readout of what will be cut. It states facts:</w:t>
      </w:r>
    </w:p>
    <w:p>
      <w:pPr>
        <w:shd w:fill="F2F4F6" w:val="clear"/>
        <w:spacing w:after="160" w:before="100"/>
        <w:ind w:left="360"/>
      </w:pPr>
      <w:r>
        <w:rPr>
          <w:rFonts w:ascii="Consolas" w:cs="Consolas" w:eastAsia="Consolas" w:hAnsi="Consolas"/>
          <w:color w:val="1A1F26"/>
          <w:sz w:val="19"/>
          <w:szCs w:val="19"/>
        </w:rPr>
        <w:t xml:space="preserve">Anchored at 09:20. Capacity 13h 25m against a 17h template.
Dropping: Flex, Second DSA pass, Decompress, Tea.
Gym dropped — the day started after 09:00.
Protected work intact.</w:t>
      </w:r>
    </w:p>
    <w:p>
      <w:pPr>
        <w:spacing w:after="120" w:line="280"/>
      </w:pPr>
      <w:r>
        <w:rPr>
          <w:color w:val="1A1F26"/>
          <w:sz w:val="21"/>
          <w:szCs w:val="21"/>
        </w:rPr>
        <w:t xml:space="preserve">The order is fixed: droppable blocks go first, then compressible ones shrink, then they go, and only then is protected work compressed — never dropped. If even the floors do not fit, it says so rather than hiding it.</w:t>
      </w:r>
    </w:p>
    <w:p>
      <w:pPr>
        <w:pStyle w:val="Heading2"/>
        <w:spacing w:after="140" w:before="320"/>
      </w:pPr>
      <w:r>
        <w:rPr>
          <w:b/>
          <w:bCs/>
          <w:color w:val="0E1116"/>
          <w:sz w:val="26"/>
          <w:szCs w:val="26"/>
        </w:rPr>
        <w:t xml:space="preserve">While a block is running</w:t>
      </w:r>
    </w:p>
    <w:tbl>
      <w:tblPr>
        <w:tblW w:type="pct" w:w="100%"/>
        <w:tblBorders>
          <w:top w:val="single" w:color="C9CFD6" w:sz="4"/>
          <w:left w:val="none"/>
          <w:bottom w:val="single" w:color="C9CFD6" w:sz="4"/>
          <w:right w:val="none"/>
          <w:insideH w:val="single" w:color="DFE4E9" w:sz="2"/>
          <w:insideV w:val="none"/>
        </w:tblBorders>
      </w:tblPr>
      <w:tblGrid>
        <w:gridCol w:w="100"/>
        <w:gridCol w:w="100"/>
      </w:tblGrid>
      <w:tr>
        <w:trPr>
          <w:tblHeader/>
        </w:trPr>
        <w:tc>
          <w:tcPr>
            <w:tcW w:type="pct" w:w="30%"/>
            <w:shd w:fill="EEF1F4" w:val="clear"/>
            <w:tcMar>
              <w:top w:type="dxa" w:w="90"/>
              <w:left w:type="dxa" w:w="130"/>
              <w:bottom w:type="dxa" w:w="90"/>
              <w:right w:type="dxa" w:w="130"/>
            </w:tcMar>
          </w:tcPr>
          <w:p>
            <w:pPr>
              <w:spacing w:after="0" w:line="260"/>
            </w:pPr>
            <w:r>
              <w:rPr>
                <w:b/>
                <w:bCs/>
                <w:color w:val="1A1F26"/>
                <w:sz w:val="20"/>
                <w:szCs w:val="20"/>
              </w:rPr>
              <w:t xml:space="preserve">Element</w:t>
            </w:r>
          </w:p>
        </w:tc>
        <w:tc>
          <w:tcPr>
            <w:tcW w:type="pct" w:w="70%"/>
            <w:shd w:fill="EEF1F4" w:val="clear"/>
            <w:tcMar>
              <w:top w:type="dxa" w:w="90"/>
              <w:left w:type="dxa" w:w="130"/>
              <w:bottom w:type="dxa" w:w="90"/>
              <w:right w:type="dxa" w:w="130"/>
            </w:tcMar>
          </w:tcPr>
          <w:p>
            <w:pPr>
              <w:spacing w:after="0" w:line="260"/>
            </w:pPr>
            <w:r>
              <w:rPr>
                <w:b/>
                <w:bCs/>
                <w:color w:val="1A1F26"/>
                <w:sz w:val="20"/>
                <w:szCs w:val="20"/>
              </w:rPr>
              <w:t xml:space="preserve">What it does</w:t>
            </w:r>
          </w:p>
        </w:tc>
      </w:tr>
      <w:tr>
        <w:trPr>
          <w:tblHeader w:val="false"/>
        </w:trPr>
        <w:tc>
          <w:tcPr>
            <w:tcW w:type="pct" w:w="30%"/>
            <w:tcMar>
              <w:top w:type="dxa" w:w="90"/>
              <w:left w:type="dxa" w:w="130"/>
              <w:bottom w:type="dxa" w:w="90"/>
              <w:right w:type="dxa" w:w="130"/>
            </w:tcMar>
          </w:tcPr>
          <w:p>
            <w:pPr>
              <w:spacing w:after="0" w:line="260"/>
            </w:pPr>
            <w:r>
              <w:rPr>
                <w:b w:val="false"/>
                <w:bCs w:val="false"/>
                <w:color w:val="1A1F26"/>
                <w:sz w:val="20"/>
                <w:szCs w:val="20"/>
              </w:rPr>
              <w:t xml:space="preserve">Block name, large</w:t>
            </w:r>
          </w:p>
        </w:tc>
        <w:tc>
          <w:tcPr>
            <w:tcW w:type="pct" w:w="70%"/>
            <w:tcMar>
              <w:top w:type="dxa" w:w="90"/>
              <w:left w:type="dxa" w:w="130"/>
              <w:bottom w:type="dxa" w:w="90"/>
              <w:right w:type="dxa" w:w="130"/>
            </w:tcMar>
          </w:tcPr>
          <w:p>
            <w:pPr>
              <w:spacing w:after="0" w:line="260"/>
            </w:pPr>
            <w:r>
              <w:rPr>
                <w:b w:val="false"/>
                <w:bCs w:val="false"/>
                <w:color w:val="1A1F26"/>
                <w:sz w:val="20"/>
                <w:szCs w:val="20"/>
              </w:rPr>
              <w:t xml:space="preserve">The thing you are supposed to be doing</w:t>
            </w:r>
          </w:p>
        </w:tc>
      </w:tr>
      <w:tr>
        <w:trPr>
          <w:tblHeader w:val="false"/>
        </w:trPr>
        <w:tc>
          <w:tcPr>
            <w:tcW w:type="pct" w:w="30%"/>
            <w:tcMar>
              <w:top w:type="dxa" w:w="90"/>
              <w:left w:type="dxa" w:w="130"/>
              <w:bottom w:type="dxa" w:w="90"/>
              <w:right w:type="dxa" w:w="130"/>
            </w:tcMar>
          </w:tcPr>
          <w:p>
            <w:pPr>
              <w:spacing w:after="0" w:line="260"/>
            </w:pPr>
            <w:r>
              <w:rPr>
                <w:b w:val="false"/>
                <w:bCs w:val="false"/>
                <w:color w:val="1A1F26"/>
                <w:sz w:val="20"/>
                <w:szCs w:val="20"/>
              </w:rPr>
              <w:t xml:space="preserve">Countdown</w:t>
            </w:r>
          </w:p>
        </w:tc>
        <w:tc>
          <w:tcPr>
            <w:tcW w:type="pct" w:w="70%"/>
            <w:tcMar>
              <w:top w:type="dxa" w:w="90"/>
              <w:left w:type="dxa" w:w="130"/>
              <w:bottom w:type="dxa" w:w="90"/>
              <w:right w:type="dxa" w:w="130"/>
            </w:tcMar>
          </w:tcPr>
          <w:p>
            <w:pPr>
              <w:spacing w:after="0" w:line="260"/>
            </w:pPr>
            <w:r>
              <w:rPr>
                <w:b w:val="false"/>
                <w:bCs w:val="false"/>
                <w:color w:val="1A1F26"/>
                <w:sz w:val="20"/>
                <w:szCs w:val="20"/>
              </w:rPr>
              <w:t xml:space="preserve">Monospace. Turns amber at five minutes. At zero it reads STOP</w:t>
            </w:r>
          </w:p>
        </w:tc>
      </w:tr>
      <w:tr>
        <w:trPr>
          <w:tblHeader w:val="false"/>
        </w:trPr>
        <w:tc>
          <w:tcPr>
            <w:tcW w:type="pct" w:w="30%"/>
            <w:tcMar>
              <w:top w:type="dxa" w:w="90"/>
              <w:left w:type="dxa" w:w="130"/>
              <w:bottom w:type="dxa" w:w="90"/>
              <w:right w:type="dxa" w:w="130"/>
            </w:tcMar>
          </w:tcPr>
          <w:p>
            <w:pPr>
              <w:spacing w:after="0" w:line="260"/>
            </w:pPr>
            <w:r>
              <w:rPr>
                <w:b w:val="false"/>
                <w:bCs w:val="false"/>
                <w:color w:val="1A1F26"/>
                <w:sz w:val="20"/>
                <w:szCs w:val="20"/>
              </w:rPr>
              <w:t xml:space="preserve">Progress bar</w:t>
            </w:r>
          </w:p>
        </w:tc>
        <w:tc>
          <w:tcPr>
            <w:tcW w:type="pct" w:w="70%"/>
            <w:tcMar>
              <w:top w:type="dxa" w:w="90"/>
              <w:left w:type="dxa" w:w="130"/>
              <w:bottom w:type="dxa" w:w="90"/>
              <w:right w:type="dxa" w:w="130"/>
            </w:tcMar>
          </w:tcPr>
          <w:p>
            <w:pPr>
              <w:spacing w:after="0" w:line="260"/>
            </w:pPr>
            <w:r>
              <w:rPr>
                <w:b w:val="false"/>
                <w:bCs w:val="false"/>
                <w:color w:val="1A1F26"/>
                <w:sz w:val="20"/>
                <w:szCs w:val="20"/>
              </w:rPr>
              <w:t xml:space="preserve">Linear through the block; turns red once you are past the end</w:t>
            </w:r>
          </w:p>
        </w:tc>
      </w:tr>
      <w:tr>
        <w:trPr>
          <w:tblHeader w:val="false"/>
        </w:trPr>
        <w:tc>
          <w:tcPr>
            <w:tcW w:type="pct" w:w="30%"/>
            <w:tcMar>
              <w:top w:type="dxa" w:w="90"/>
              <w:left w:type="dxa" w:w="130"/>
              <w:bottom w:type="dxa" w:w="90"/>
              <w:right w:type="dxa" w:w="130"/>
            </w:tcMar>
          </w:tcPr>
          <w:p>
            <w:pPr>
              <w:spacing w:after="0" w:line="260"/>
            </w:pPr>
            <w:r>
              <w:rPr>
                <w:b w:val="false"/>
                <w:bCs w:val="false"/>
                <w:color w:val="1A1F26"/>
                <w:sz w:val="20"/>
                <w:szCs w:val="20"/>
              </w:rPr>
              <w:t xml:space="preserve">Commitments</w:t>
            </w:r>
          </w:p>
        </w:tc>
        <w:tc>
          <w:tcPr>
            <w:tcW w:type="pct" w:w="70%"/>
            <w:tcMar>
              <w:top w:type="dxa" w:w="90"/>
              <w:left w:type="dxa" w:w="130"/>
              <w:bottom w:type="dxa" w:w="90"/>
              <w:right w:type="dxa" w:w="130"/>
            </w:tcMar>
          </w:tcPr>
          <w:p>
            <w:pPr>
              <w:spacing w:after="0" w:line="260"/>
            </w:pPr>
            <w:r>
              <w:rPr>
                <w:b w:val="false"/>
                <w:bCs w:val="false"/>
                <w:color w:val="1A1F26"/>
                <w:sz w:val="20"/>
                <w:szCs w:val="20"/>
              </w:rPr>
              <w:t xml:space="preserve">This block’s checklist. Tap to tick off, or use −/+ for counts and minutes</w:t>
            </w:r>
          </w:p>
        </w:tc>
      </w:tr>
      <w:tr>
        <w:trPr>
          <w:tblHeader w:val="false"/>
        </w:trPr>
        <w:tc>
          <w:tcPr>
            <w:tcW w:type="pct" w:w="30%"/>
            <w:tcMar>
              <w:top w:type="dxa" w:w="90"/>
              <w:left w:type="dxa" w:w="130"/>
              <w:bottom w:type="dxa" w:w="90"/>
              <w:right w:type="dxa" w:w="130"/>
            </w:tcMar>
          </w:tcPr>
          <w:p>
            <w:pPr>
              <w:spacing w:after="0" w:line="260"/>
            </w:pPr>
            <w:r>
              <w:rPr>
                <w:b w:val="false"/>
                <w:bCs w:val="false"/>
                <w:color w:val="1A1F26"/>
                <w:sz w:val="20"/>
                <w:szCs w:val="20"/>
              </w:rPr>
              <w:t xml:space="preserve">Burn-down strip</w:t>
            </w:r>
          </w:p>
        </w:tc>
        <w:tc>
          <w:tcPr>
            <w:tcW w:type="pct" w:w="70%"/>
            <w:tcMar>
              <w:top w:type="dxa" w:w="90"/>
              <w:left w:type="dxa" w:w="130"/>
              <w:bottom w:type="dxa" w:w="90"/>
              <w:right w:type="dxa" w:w="130"/>
            </w:tcMar>
          </w:tcPr>
          <w:p>
            <w:pPr>
              <w:spacing w:after="0" w:line="260"/>
            </w:pPr>
            <w:r>
              <w:rPr>
                <w:b w:val="false"/>
                <w:bCs w:val="false"/>
                <w:color w:val="1A1F26"/>
                <w:sz w:val="20"/>
                <w:szCs w:val="20"/>
              </w:rPr>
              <w:t xml:space="preserve">Committed minutes still owed vs minutes of day left</w:t>
            </w:r>
          </w:p>
        </w:tc>
      </w:tr>
      <w:tr>
        <w:trPr>
          <w:tblHeader w:val="false"/>
        </w:trPr>
        <w:tc>
          <w:tcPr>
            <w:tcW w:type="pct" w:w="30%"/>
            <w:tcMar>
              <w:top w:type="dxa" w:w="90"/>
              <w:left w:type="dxa" w:w="130"/>
              <w:bottom w:type="dxa" w:w="90"/>
              <w:right w:type="dxa" w:w="130"/>
            </w:tcMar>
          </w:tcPr>
          <w:p>
            <w:pPr>
              <w:spacing w:after="0" w:line="260"/>
            </w:pPr>
            <w:r>
              <w:rPr>
                <w:b w:val="false"/>
                <w:bCs w:val="false"/>
                <w:color w:val="1A1F26"/>
                <w:sz w:val="20"/>
                <w:szCs w:val="20"/>
              </w:rPr>
              <w:t xml:space="preserve">On pace</w:t>
            </w:r>
          </w:p>
        </w:tc>
        <w:tc>
          <w:tcPr>
            <w:tcW w:type="pct" w:w="70%"/>
            <w:tcMar>
              <w:top w:type="dxa" w:w="90"/>
              <w:left w:type="dxa" w:w="130"/>
              <w:bottom w:type="dxa" w:w="90"/>
              <w:right w:type="dxa" w:w="130"/>
            </w:tcMar>
          </w:tcPr>
          <w:p>
            <w:pPr>
              <w:spacing w:after="0" w:line="260"/>
            </w:pPr>
            <w:r>
              <w:rPr>
                <w:b w:val="false"/>
                <w:bCs w:val="false"/>
                <w:color w:val="1A1F26"/>
                <w:sz w:val="20"/>
                <w:szCs w:val="20"/>
              </w:rPr>
              <w:t xml:space="preserve">The score you are heading for</w:t>
            </w:r>
          </w:p>
        </w:tc>
      </w:tr>
      <w:tr>
        <w:trPr>
          <w:tblHeader w:val="false"/>
        </w:trPr>
        <w:tc>
          <w:tcPr>
            <w:tcW w:type="pct" w:w="30%"/>
            <w:tcMar>
              <w:top w:type="dxa" w:w="90"/>
              <w:left w:type="dxa" w:w="130"/>
              <w:bottom w:type="dxa" w:w="90"/>
              <w:right w:type="dxa" w:w="130"/>
            </w:tcMar>
          </w:tcPr>
          <w:p>
            <w:pPr>
              <w:spacing w:after="0" w:line="260"/>
            </w:pPr>
            <w:r>
              <w:rPr>
                <w:b w:val="false"/>
                <w:bCs w:val="false"/>
                <w:color w:val="1A1F26"/>
                <w:sz w:val="20"/>
                <w:szCs w:val="20"/>
              </w:rPr>
              <w:t xml:space="preserve">Next</w:t>
            </w:r>
          </w:p>
        </w:tc>
        <w:tc>
          <w:tcPr>
            <w:tcW w:type="pct" w:w="70%"/>
            <w:tcMar>
              <w:top w:type="dxa" w:w="90"/>
              <w:left w:type="dxa" w:w="130"/>
              <w:bottom w:type="dxa" w:w="90"/>
              <w:right w:type="dxa" w:w="130"/>
            </w:tcMar>
          </w:tcPr>
          <w:p>
            <w:pPr>
              <w:spacing w:after="0" w:line="260"/>
            </w:pPr>
            <w:r>
              <w:rPr>
                <w:b w:val="false"/>
                <w:bCs w:val="false"/>
                <w:color w:val="1A1F26"/>
                <w:sz w:val="20"/>
                <w:szCs w:val="20"/>
              </w:rPr>
              <w:t xml:space="preserve">One muted line</w:t>
            </w:r>
          </w:p>
        </w:tc>
      </w:tr>
      <w:tr>
        <w:trPr>
          <w:tblHeader w:val="false"/>
        </w:trPr>
        <w:tc>
          <w:tcPr>
            <w:tcW w:type="pct" w:w="30%"/>
            <w:tcMar>
              <w:top w:type="dxa" w:w="90"/>
              <w:left w:type="dxa" w:w="130"/>
              <w:bottom w:type="dxa" w:w="90"/>
              <w:right w:type="dxa" w:w="130"/>
            </w:tcMar>
          </w:tcPr>
          <w:p>
            <w:pPr>
              <w:spacing w:after="0" w:line="260"/>
            </w:pPr>
            <w:r>
              <w:rPr>
                <w:b w:val="false"/>
                <w:bCs w:val="false"/>
                <w:color w:val="1A1F26"/>
                <w:sz w:val="20"/>
                <w:szCs w:val="20"/>
              </w:rPr>
              <w:t xml:space="preserve">Rule</w:t>
            </w:r>
          </w:p>
        </w:tc>
        <w:tc>
          <w:tcPr>
            <w:tcW w:type="pct" w:w="70%"/>
            <w:tcMar>
              <w:top w:type="dxa" w:w="90"/>
              <w:left w:type="dxa" w:w="130"/>
              <w:bottom w:type="dxa" w:w="90"/>
              <w:right w:type="dxa" w:w="130"/>
            </w:tcMar>
          </w:tcPr>
          <w:p>
            <w:pPr>
              <w:spacing w:after="0" w:line="260"/>
            </w:pPr>
            <w:r>
              <w:rPr>
                <w:b w:val="false"/>
                <w:bCs w:val="false"/>
                <w:color w:val="1A1F26"/>
                <w:sz w:val="20"/>
                <w:szCs w:val="20"/>
              </w:rPr>
              <w:t xml:space="preserve">One of the ten rules, rotating daily</w:t>
            </w:r>
          </w:p>
        </w:tc>
      </w:tr>
    </w:tbl>
    <w:p>
      <w:pPr>
        <w:pStyle w:val="Heading2"/>
        <w:spacing w:after="140" w:before="320"/>
      </w:pPr>
      <w:r>
        <w:rPr>
          <w:b/>
          <w:bCs/>
          <w:color w:val="0E1116"/>
          <w:sz w:val="26"/>
          <w:szCs w:val="26"/>
        </w:rPr>
        <w:t xml:space="preserve">The four actions</w:t>
      </w:r>
    </w:p>
    <w:tbl>
      <w:tblPr>
        <w:tblW w:type="pct" w:w="100%"/>
        <w:tblBorders>
          <w:top w:val="single" w:color="C9CFD6" w:sz="4"/>
          <w:left w:val="none"/>
          <w:bottom w:val="single" w:color="C9CFD6" w:sz="4"/>
          <w:right w:val="none"/>
          <w:insideH w:val="single" w:color="DFE4E9" w:sz="2"/>
          <w:insideV w:val="none"/>
        </w:tblBorders>
      </w:tblPr>
      <w:tblGrid>
        <w:gridCol w:w="100"/>
        <w:gridCol w:w="100"/>
      </w:tblGrid>
      <w:tr>
        <w:trPr>
          <w:tblHeader/>
        </w:trPr>
        <w:tc>
          <w:tcPr>
            <w:tcW w:type="pct" w:w="26%"/>
            <w:shd w:fill="EEF1F4" w:val="clear"/>
            <w:tcMar>
              <w:top w:type="dxa" w:w="90"/>
              <w:left w:type="dxa" w:w="130"/>
              <w:bottom w:type="dxa" w:w="90"/>
              <w:right w:type="dxa" w:w="130"/>
            </w:tcMar>
          </w:tcPr>
          <w:p>
            <w:pPr>
              <w:spacing w:after="0" w:line="260"/>
            </w:pPr>
            <w:r>
              <w:rPr>
                <w:b/>
                <w:bCs/>
                <w:color w:val="1A1F26"/>
                <w:sz w:val="20"/>
                <w:szCs w:val="20"/>
              </w:rPr>
              <w:t xml:space="preserve">Action</w:t>
            </w:r>
          </w:p>
        </w:tc>
        <w:tc>
          <w:tcPr>
            <w:tcW w:type="pct" w:w="74%"/>
            <w:shd w:fill="EEF1F4" w:val="clear"/>
            <w:tcMar>
              <w:top w:type="dxa" w:w="90"/>
              <w:left w:type="dxa" w:w="130"/>
              <w:bottom w:type="dxa" w:w="90"/>
              <w:right w:type="dxa" w:w="130"/>
            </w:tcMar>
          </w:tcPr>
          <w:p>
            <w:pPr>
              <w:spacing w:after="0" w:line="260"/>
            </w:pPr>
            <w:r>
              <w:rPr>
                <w:b/>
                <w:bCs/>
                <w:color w:val="1A1F26"/>
                <w:sz w:val="20"/>
                <w:szCs w:val="20"/>
              </w:rPr>
              <w:t xml:space="preserve">What happens</w:t>
            </w:r>
          </w:p>
        </w:tc>
      </w:tr>
      <w:tr>
        <w:trPr>
          <w:tblHeader w:val="false"/>
        </w:trPr>
        <w:tc>
          <w:tcPr>
            <w:tcW w:type="pct" w:w="26%"/>
            <w:shd w:fill="EEF1F4" w:val="clear"/>
            <w:tcMar>
              <w:top w:type="dxa" w:w="90"/>
              <w:left w:type="dxa" w:w="130"/>
              <w:bottom w:type="dxa" w:w="90"/>
              <w:right w:type="dxa" w:w="130"/>
            </w:tcMar>
          </w:tcPr>
          <w:p>
            <w:pPr>
              <w:spacing w:after="0" w:line="260"/>
            </w:pPr>
            <w:r>
              <w:rPr>
                <w:b/>
                <w:bCs/>
                <w:color w:val="3D8560"/>
                <w:sz w:val="20"/>
                <w:szCs w:val="20"/>
              </w:rPr>
              <w:t xml:space="preserve">Done — contained</w:t>
            </w:r>
          </w:p>
        </w:tc>
        <w:tc>
          <w:tcPr>
            <w:tcW w:type="pct" w:w="74%"/>
            <w:tcMar>
              <w:top w:type="dxa" w:w="90"/>
              <w:left w:type="dxa" w:w="130"/>
              <w:bottom w:type="dxa" w:w="90"/>
              <w:right w:type="dxa" w:w="130"/>
            </w:tcMar>
          </w:tcPr>
          <w:p>
            <w:pPr>
              <w:spacing w:after="0" w:line="260"/>
            </w:pPr>
            <w:r>
              <w:rPr>
                <w:b w:val="false"/>
                <w:bCs w:val="false"/>
                <w:color w:val="1A1F26"/>
                <w:sz w:val="20"/>
                <w:szCs w:val="20"/>
              </w:rPr>
              <w:t xml:space="preserve">Closes the block as respected. If you finished early, the free time is shown honestly and the next block does not move up</w:t>
            </w:r>
          </w:p>
        </w:tc>
      </w:tr>
      <w:tr>
        <w:trPr>
          <w:tblHeader w:val="false"/>
        </w:trPr>
        <w:tc>
          <w:tcPr>
            <w:tcW w:type="pct" w:w="26%"/>
            <w:shd w:fill="EEF1F4" w:val="clear"/>
            <w:tcMar>
              <w:top w:type="dxa" w:w="90"/>
              <w:left w:type="dxa" w:w="130"/>
              <w:bottom w:type="dxa" w:w="90"/>
              <w:right w:type="dxa" w:w="130"/>
            </w:tcMar>
          </w:tcPr>
          <w:p>
            <w:pPr>
              <w:spacing w:after="0" w:line="260"/>
            </w:pPr>
            <w:r>
              <w:rPr>
                <w:b/>
                <w:bCs/>
                <w:color w:val="A63F2C"/>
                <w:sz w:val="20"/>
                <w:szCs w:val="20"/>
              </w:rPr>
              <w:t xml:space="preserve">Skip block</w:t>
            </w:r>
          </w:p>
        </w:tc>
        <w:tc>
          <w:tcPr>
            <w:tcW w:type="pct" w:w="74%"/>
            <w:tcMar>
              <w:top w:type="dxa" w:w="90"/>
              <w:left w:type="dxa" w:w="130"/>
              <w:bottom w:type="dxa" w:w="90"/>
              <w:right w:type="dxa" w:w="130"/>
            </w:tcMar>
          </w:tcPr>
          <w:p>
            <w:pPr>
              <w:spacing w:after="0" w:line="260"/>
            </w:pPr>
            <w:r>
              <w:rPr>
                <w:b w:val="false"/>
                <w:bCs w:val="false"/>
                <w:color w:val="1A1F26"/>
                <w:sz w:val="20"/>
                <w:szCs w:val="20"/>
              </w:rPr>
              <w:t xml:space="preserve">Status skipped. The time is dead, nothing moves, nothing cascades</w:t>
            </w:r>
          </w:p>
        </w:tc>
      </w:tr>
      <w:tr>
        <w:trPr>
          <w:tblHeader w:val="false"/>
        </w:trPr>
        <w:tc>
          <w:tcPr>
            <w:tcW w:type="pct" w:w="26%"/>
            <w:shd w:fill="EEF1F4" w:val="clear"/>
            <w:tcMar>
              <w:top w:type="dxa" w:w="90"/>
              <w:left w:type="dxa" w:w="130"/>
              <w:bottom w:type="dxa" w:w="90"/>
              <w:right w:type="dxa" w:w="130"/>
            </w:tcMar>
          </w:tcPr>
          <w:p>
            <w:pPr>
              <w:spacing w:after="0" w:line="260"/>
            </w:pPr>
            <w:r>
              <w:rPr>
                <w:b/>
                <w:bCs/>
                <w:color w:val="B87A1E"/>
                <w:sz w:val="20"/>
                <w:szCs w:val="20"/>
              </w:rPr>
              <w:t xml:space="preserve">Push remaining</w:t>
            </w:r>
          </w:p>
        </w:tc>
        <w:tc>
          <w:tcPr>
            <w:tcW w:type="pct" w:w="74%"/>
            <w:tcMar>
              <w:top w:type="dxa" w:w="90"/>
              <w:left w:type="dxa" w:w="130"/>
              <w:bottom w:type="dxa" w:w="90"/>
              <w:right w:type="dxa" w:w="130"/>
            </w:tcMar>
          </w:tcPr>
          <w:p>
            <w:pPr>
              <w:spacing w:after="0" w:line="260"/>
            </w:pPr>
            <w:r>
              <w:rPr>
                <w:b w:val="false"/>
                <w:bCs w:val="false"/>
                <w:color w:val="1A1F26"/>
                <w:sz w:val="20"/>
                <w:szCs w:val="20"/>
              </w:rPr>
              <w:t xml:space="preserve">+15, +30 or +60. The current block gains the time and every later boundary moves. Logged, and counted on Progress</w:t>
            </w:r>
          </w:p>
        </w:tc>
      </w:tr>
      <w:tr>
        <w:trPr>
          <w:tblHeader w:val="false"/>
        </w:trPr>
        <w:tc>
          <w:tcPr>
            <w:tcW w:type="pct" w:w="26%"/>
            <w:shd w:fill="EEF1F4" w:val="clear"/>
            <w:tcMar>
              <w:top w:type="dxa" w:w="90"/>
              <w:left w:type="dxa" w:w="130"/>
              <w:bottom w:type="dxa" w:w="90"/>
              <w:right w:type="dxa" w:w="130"/>
            </w:tcMar>
          </w:tcPr>
          <w:p>
            <w:pPr>
              <w:spacing w:after="0" w:line="260"/>
            </w:pPr>
            <w:r>
              <w:rPr>
                <w:b/>
                <w:bCs/>
                <w:color w:val="1A1F26"/>
                <w:sz w:val="20"/>
                <w:szCs w:val="20"/>
              </w:rPr>
              <w:t xml:space="preserve">Triage day</w:t>
            </w:r>
          </w:p>
        </w:tc>
        <w:tc>
          <w:tcPr>
            <w:tcW w:type="pct" w:w="74%"/>
            <w:tcMar>
              <w:top w:type="dxa" w:w="90"/>
              <w:left w:type="dxa" w:w="130"/>
              <w:bottom w:type="dxa" w:w="90"/>
              <w:right w:type="dxa" w:w="130"/>
            </w:tcMar>
          </w:tcPr>
          <w:p>
            <w:pPr>
              <w:spacing w:after="0" w:line="260"/>
            </w:pPr>
            <w:r>
              <w:rPr>
                <w:b w:val="false"/>
                <w:bCs w:val="false"/>
                <w:color w:val="1A1F26"/>
                <w:sz w:val="20"/>
                <w:szCs w:val="20"/>
              </w:rPr>
              <w:t xml:space="preserve">Opens the cut list. Always available, not only when you are over</w:t>
            </w:r>
          </w:p>
        </w:tc>
      </w:tr>
    </w:tbl>
    <w:p>
      <w:pPr>
        <w:pStyle w:val="Heading3"/>
        <w:spacing w:after="100" w:before="240"/>
      </w:pPr>
      <w:r>
        <w:rPr>
          <w:b/>
          <w:bCs/>
          <w:color w:val="1A1F26"/>
          <w:sz w:val="22"/>
          <w:szCs w:val="22"/>
        </w:rPr>
        <w:t xml:space="preserve">Finishing early</w:t>
      </w:r>
    </w:p>
    <w:p>
      <w:pPr>
        <w:spacing w:after="120" w:line="280"/>
      </w:pPr>
      <w:r>
        <w:rPr>
          <w:color w:val="1A1F26"/>
          <w:sz w:val="21"/>
          <w:szCs w:val="21"/>
        </w:rPr>
        <w:t xml:space="preserve">You get a line like "22m free until Spring Boot." There is a Start next block early button, but it warns you first that it moves every remaining boundary. The default answer is no. Free time shown honestly is not lost time.</w:t>
      </w:r>
    </w:p>
    <w:p>
      <w:pPr>
        <w:pStyle w:val="Heading2"/>
        <w:spacing w:after="140" w:before="320"/>
      </w:pPr>
      <w:r>
        <w:rPr>
          <w:b/>
          <w:bCs/>
          <w:color w:val="0E1116"/>
          <w:sz w:val="26"/>
          <w:szCs w:val="26"/>
        </w:rPr>
        <w:t xml:space="preserve">"Did you stop?"</w:t>
      </w:r>
    </w:p>
    <w:p>
      <w:pPr>
        <w:spacing w:after="120" w:line="280"/>
      </w:pPr>
      <w:r>
        <w:rPr>
          <w:color w:val="1A1F26"/>
          <w:sz w:val="21"/>
          <w:szCs w:val="21"/>
        </w:rPr>
        <w:t xml:space="preserve">When a block’s end time passes without you closing it, the next time you open the app you get a full-width prompt naming the block. Two taps, no free text:</w:t>
      </w:r>
    </w:p>
    <w:p>
      <w:pPr>
        <w:pStyle w:val="ListParagraph"/>
        <w:numPr>
          <w:ilvl w:val="0"/>
          <w:numId w:val="1"/>
        </w:numPr>
        <w:spacing w:after="80" w:line="280"/>
      </w:pPr>
      <w:r>
        <w:rPr>
          <w:b/>
          <w:bCs/>
          <w:color w:val="3D8560"/>
          <w:sz w:val="21"/>
          <w:szCs w:val="21"/>
        </w:rPr>
        <w:t xml:space="preserve">Stopped on time</w:t>
      </w:r>
      <w:r>
        <w:rPr>
          <w:b w:val="false"/>
          <w:bCs w:val="false"/>
          <w:color w:val="1A1F26"/>
          <w:sz w:val="21"/>
          <w:szCs w:val="21"/>
        </w:rPr>
        <w:t xml:space="preserve"> — the block is contained.</w:t>
      </w:r>
    </w:p>
    <w:p>
      <w:pPr>
        <w:pStyle w:val="ListParagraph"/>
        <w:numPr>
          <w:ilvl w:val="0"/>
          <w:numId w:val="1"/>
        </w:numPr>
        <w:spacing w:after="80" w:line="280"/>
      </w:pPr>
      <w:r>
        <w:rPr>
          <w:b/>
          <w:bCs/>
          <w:color w:val="A63F2C"/>
          <w:sz w:val="21"/>
          <w:szCs w:val="21"/>
        </w:rPr>
        <w:t xml:space="preserve">Ran over</w:t>
      </w:r>
      <w:r>
        <w:rPr>
          <w:b w:val="false"/>
          <w:bCs w:val="false"/>
          <w:color w:val="1A1F26"/>
          <w:sz w:val="21"/>
          <w:szCs w:val="21"/>
        </w:rPr>
        <w:t xml:space="preserve"> — recorded as an overrun.</w:t>
      </w:r>
    </w:p>
    <w:p>
      <w:pPr>
        <w:spacing w:after="120" w:line="280"/>
      </w:pPr>
      <w:r>
        <w:rPr>
          <w:color w:val="1A1F26"/>
          <w:sz w:val="21"/>
          <w:szCs w:val="21"/>
        </w:rPr>
        <w:t xml:space="preserve">The app will not award containment nobody confirmed, and it will not assume you overran either. Until you answer, the block sits unresolved. While the prompt is up, Now still names the block you are actually supposed to be in, so it never tells you the wrong thing to do.</w:t>
      </w:r>
    </w:p>
    <w:p>
      <w:pPr>
        <w:pBdr>
          <w:left w:val="single" w:color="C9CFD6" w:sz="12" w:space="12"/>
        </w:pBdr>
        <w:spacing w:after="160" w:before="120" w:line="280"/>
        <w:ind w:left="360"/>
      </w:pPr>
      <w:r>
        <w:rPr>
          <w:i/>
          <w:iCs/>
          <w:color w:val="5A6472"/>
          <w:sz w:val="21"/>
          <w:szCs w:val="21"/>
        </w:rPr>
        <w:t xml:space="preserve">Containment is tracked separately from your score. It measures whether you respect boundaries; the score measures whether you finished the work. A day can be 100% complete and badly uncontained — and that is worth knowing.</w:t>
      </w:r>
    </w:p>
    <w:p>
      <w:pPr>
        <w:pStyle w:val="Heading1"/>
        <w:pageBreakBefore/>
        <w:spacing w:after="200" w:before="400"/>
      </w:pPr>
      <w:r>
        <w:rPr>
          <w:b/>
          <w:bCs/>
          <w:color w:val="0E1116"/>
          <w:sz w:val="34"/>
          <w:szCs w:val="34"/>
        </w:rPr>
        <w:t xml:space="preserve">5. Day</w:t>
      </w:r>
    </w:p>
    <w:p>
      <w:pPr>
        <w:pStyle w:val="Heading2"/>
        <w:spacing w:after="140" w:before="320"/>
      </w:pPr>
      <w:r>
        <w:rPr>
          <w:b/>
          <w:bCs/>
          <w:color w:val="0E1116"/>
          <w:sz w:val="26"/>
          <w:szCs w:val="26"/>
        </w:rPr>
        <w:t xml:space="preserve">The Day Bar</w:t>
      </w:r>
    </w:p>
    <w:p>
      <w:pPr>
        <w:spacing w:after="120" w:line="280"/>
      </w:pPr>
      <w:r>
        <w:rPr>
          <w:color w:val="1A1F26"/>
          <w:sz w:val="21"/>
          <w:szCs w:val="21"/>
        </w:rPr>
        <w:t xml:space="preserve">One band across the top representing the anchored day end to end. Each block is a segment sized by its duration and coloured by status, with a thin amber marker at the live position.</w:t>
      </w:r>
    </w:p>
    <w:tbl>
      <w:tblPr>
        <w:tblW w:type="pct" w:w="100%"/>
        <w:tblBorders>
          <w:top w:val="single" w:color="C9CFD6" w:sz="4"/>
          <w:left w:val="none"/>
          <w:bottom w:val="single" w:color="C9CFD6" w:sz="4"/>
          <w:right w:val="none"/>
          <w:insideH w:val="single" w:color="DFE4E9" w:sz="2"/>
          <w:insideV w:val="none"/>
        </w:tblBorders>
      </w:tblPr>
      <w:tblGrid>
        <w:gridCol w:w="100"/>
        <w:gridCol w:w="100"/>
      </w:tblGrid>
      <w:tr>
        <w:trPr>
          <w:tblHeader/>
        </w:trPr>
        <w:tc>
          <w:tcPr>
            <w:tcW w:type="pct" w:w="30%"/>
            <w:shd w:fill="EEF1F4" w:val="clear"/>
            <w:tcMar>
              <w:top w:type="dxa" w:w="90"/>
              <w:left w:type="dxa" w:w="130"/>
              <w:bottom w:type="dxa" w:w="90"/>
              <w:right w:type="dxa" w:w="130"/>
            </w:tcMar>
          </w:tcPr>
          <w:p>
            <w:pPr>
              <w:spacing w:after="0" w:line="260"/>
            </w:pPr>
            <w:r>
              <w:rPr>
                <w:b/>
                <w:bCs/>
                <w:color w:val="1A1F26"/>
                <w:sz w:val="20"/>
                <w:szCs w:val="20"/>
              </w:rPr>
              <w:t xml:space="preserve">Segment</w:t>
            </w:r>
          </w:p>
        </w:tc>
        <w:tc>
          <w:tcPr>
            <w:tcW w:type="pct" w:w="70%"/>
            <w:shd w:fill="EEF1F4" w:val="clear"/>
            <w:tcMar>
              <w:top w:type="dxa" w:w="90"/>
              <w:left w:type="dxa" w:w="130"/>
              <w:bottom w:type="dxa" w:w="90"/>
              <w:right w:type="dxa" w:w="130"/>
            </w:tcMar>
          </w:tcPr>
          <w:p>
            <w:pPr>
              <w:spacing w:after="0" w:line="260"/>
            </w:pPr>
            <w:r>
              <w:rPr>
                <w:b/>
                <w:bCs/>
                <w:color w:val="1A1F26"/>
                <w:sz w:val="20"/>
                <w:szCs w:val="20"/>
              </w:rPr>
              <w:t xml:space="preserve">Meaning</w:t>
            </w:r>
          </w:p>
        </w:tc>
      </w:tr>
      <w:tr>
        <w:trPr>
          <w:tblHeader w:val="false"/>
        </w:trPr>
        <w:tc>
          <w:tcPr>
            <w:tcW w:type="pct" w:w="30%"/>
            <w:shd w:fill="EEF1F4" w:val="clear"/>
            <w:tcMar>
              <w:top w:type="dxa" w:w="90"/>
              <w:left w:type="dxa" w:w="130"/>
              <w:bottom w:type="dxa" w:w="90"/>
              <w:right w:type="dxa" w:w="130"/>
            </w:tcMar>
          </w:tcPr>
          <w:p>
            <w:pPr>
              <w:spacing w:after="0" w:line="260"/>
            </w:pPr>
            <w:r>
              <w:rPr>
                <w:b/>
                <w:bCs/>
                <w:color w:val="3D8560"/>
                <w:sz w:val="20"/>
                <w:szCs w:val="20"/>
              </w:rPr>
              <w:t xml:space="preserve">Solid green</w:t>
            </w:r>
          </w:p>
        </w:tc>
        <w:tc>
          <w:tcPr>
            <w:tcW w:type="pct" w:w="70%"/>
            <w:tcMar>
              <w:top w:type="dxa" w:w="90"/>
              <w:left w:type="dxa" w:w="130"/>
              <w:bottom w:type="dxa" w:w="90"/>
              <w:right w:type="dxa" w:w="130"/>
            </w:tcMar>
          </w:tcPr>
          <w:p>
            <w:pPr>
              <w:spacing w:after="0" w:line="260"/>
            </w:pPr>
            <w:r>
              <w:rPr>
                <w:b w:val="false"/>
                <w:bCs w:val="false"/>
                <w:color w:val="1A1F26"/>
                <w:sz w:val="20"/>
                <w:szCs w:val="20"/>
              </w:rPr>
              <w:t xml:space="preserve">Contained — you stopped on time</w:t>
            </w:r>
          </w:p>
        </w:tc>
      </w:tr>
      <w:tr>
        <w:trPr>
          <w:tblHeader w:val="false"/>
        </w:trPr>
        <w:tc>
          <w:tcPr>
            <w:tcW w:type="pct" w:w="30%"/>
            <w:shd w:fill="EEF1F4" w:val="clear"/>
            <w:tcMar>
              <w:top w:type="dxa" w:w="90"/>
              <w:left w:type="dxa" w:w="130"/>
              <w:bottom w:type="dxa" w:w="90"/>
              <w:right w:type="dxa" w:w="130"/>
            </w:tcMar>
          </w:tcPr>
          <w:p>
            <w:pPr>
              <w:spacing w:after="0" w:line="260"/>
            </w:pPr>
            <w:r>
              <w:rPr>
                <w:b/>
                <w:bCs/>
                <w:color w:val="A63F2C"/>
                <w:sz w:val="20"/>
                <w:szCs w:val="20"/>
              </w:rPr>
              <w:t xml:space="preserve">Solid red</w:t>
            </w:r>
          </w:p>
        </w:tc>
        <w:tc>
          <w:tcPr>
            <w:tcW w:type="pct" w:w="70%"/>
            <w:tcMar>
              <w:top w:type="dxa" w:w="90"/>
              <w:left w:type="dxa" w:w="130"/>
              <w:bottom w:type="dxa" w:w="90"/>
              <w:right w:type="dxa" w:w="130"/>
            </w:tcMar>
          </w:tcPr>
          <w:p>
            <w:pPr>
              <w:spacing w:after="0" w:line="260"/>
            </w:pPr>
            <w:r>
              <w:rPr>
                <w:b w:val="false"/>
                <w:bCs w:val="false"/>
                <w:color w:val="1A1F26"/>
                <w:sz w:val="20"/>
                <w:szCs w:val="20"/>
              </w:rPr>
              <w:t xml:space="preserve">Overran</w:t>
            </w:r>
          </w:p>
        </w:tc>
      </w:tr>
      <w:tr>
        <w:trPr>
          <w:tblHeader w:val="false"/>
        </w:trPr>
        <w:tc>
          <w:tcPr>
            <w:tcW w:type="pct" w:w="30%"/>
            <w:shd w:fill="EEF1F4" w:val="clear"/>
            <w:tcMar>
              <w:top w:type="dxa" w:w="90"/>
              <w:left w:type="dxa" w:w="130"/>
              <w:bottom w:type="dxa" w:w="90"/>
              <w:right w:type="dxa" w:w="130"/>
            </w:tcMar>
          </w:tcPr>
          <w:p>
            <w:pPr>
              <w:spacing w:after="0" w:line="260"/>
            </w:pPr>
            <w:r>
              <w:rPr>
                <w:b/>
                <w:bCs/>
                <w:color w:val="A63F2C"/>
                <w:sz w:val="20"/>
                <w:szCs w:val="20"/>
              </w:rPr>
              <w:t xml:space="preserve">Outlined red</w:t>
            </w:r>
          </w:p>
        </w:tc>
        <w:tc>
          <w:tcPr>
            <w:tcW w:type="pct" w:w="70%"/>
            <w:tcMar>
              <w:top w:type="dxa" w:w="90"/>
              <w:left w:type="dxa" w:w="130"/>
              <w:bottom w:type="dxa" w:w="90"/>
              <w:right w:type="dxa" w:w="130"/>
            </w:tcMar>
          </w:tcPr>
          <w:p>
            <w:pPr>
              <w:spacing w:after="0" w:line="260"/>
            </w:pPr>
            <w:r>
              <w:rPr>
                <w:b w:val="false"/>
                <w:bCs w:val="false"/>
                <w:color w:val="1A1F26"/>
                <w:sz w:val="20"/>
                <w:szCs w:val="20"/>
              </w:rPr>
              <w:t xml:space="preserve">Skipped — nothing happened there</w:t>
            </w:r>
          </w:p>
        </w:tc>
      </w:tr>
      <w:tr>
        <w:trPr>
          <w:tblHeader w:val="false"/>
        </w:trPr>
        <w:tc>
          <w:tcPr>
            <w:tcW w:type="pct" w:w="30%"/>
            <w:shd w:fill="EEF1F4" w:val="clear"/>
            <w:tcMar>
              <w:top w:type="dxa" w:w="90"/>
              <w:left w:type="dxa" w:w="130"/>
              <w:bottom w:type="dxa" w:w="90"/>
              <w:right w:type="dxa" w:w="130"/>
            </w:tcMar>
          </w:tcPr>
          <w:p>
            <w:pPr>
              <w:spacing w:after="0" w:line="260"/>
            </w:pPr>
            <w:r>
              <w:rPr>
                <w:b/>
                <w:bCs/>
                <w:color w:val="B87A1E"/>
                <w:sz w:val="20"/>
                <w:szCs w:val="20"/>
              </w:rPr>
              <w:t xml:space="preserve">Amber</w:t>
            </w:r>
          </w:p>
        </w:tc>
        <w:tc>
          <w:tcPr>
            <w:tcW w:type="pct" w:w="70%"/>
            <w:tcMar>
              <w:top w:type="dxa" w:w="90"/>
              <w:left w:type="dxa" w:w="130"/>
              <w:bottom w:type="dxa" w:w="90"/>
              <w:right w:type="dxa" w:w="130"/>
            </w:tcMar>
          </w:tcPr>
          <w:p>
            <w:pPr>
              <w:spacing w:after="0" w:line="260"/>
            </w:pPr>
            <w:r>
              <w:rPr>
                <w:b w:val="false"/>
                <w:bCs w:val="false"/>
                <w:color w:val="1A1F26"/>
                <w:sz w:val="20"/>
                <w:szCs w:val="20"/>
              </w:rPr>
              <w:t xml:space="preserve">Running now</w:t>
            </w:r>
          </w:p>
        </w:tc>
      </w:tr>
      <w:tr>
        <w:trPr>
          <w:tblHeader w:val="false"/>
        </w:trPr>
        <w:tc>
          <w:tcPr>
            <w:tcW w:type="pct" w:w="30%"/>
            <w:shd w:fill="EEF1F4" w:val="clear"/>
            <w:tcMar>
              <w:top w:type="dxa" w:w="90"/>
              <w:left w:type="dxa" w:w="130"/>
              <w:bottom w:type="dxa" w:w="90"/>
              <w:right w:type="dxa" w:w="130"/>
            </w:tcMar>
          </w:tcPr>
          <w:p>
            <w:pPr>
              <w:spacing w:after="0" w:line="260"/>
            </w:pPr>
            <w:r>
              <w:rPr>
                <w:b/>
                <w:bCs/>
                <w:color w:val="5A6472"/>
                <w:sz w:val="20"/>
                <w:szCs w:val="20"/>
              </w:rPr>
              <w:t xml:space="preserve">Grey</w:t>
            </w:r>
          </w:p>
        </w:tc>
        <w:tc>
          <w:tcPr>
            <w:tcW w:type="pct" w:w="70%"/>
            <w:tcMar>
              <w:top w:type="dxa" w:w="90"/>
              <w:left w:type="dxa" w:w="130"/>
              <w:bottom w:type="dxa" w:w="90"/>
              <w:right w:type="dxa" w:w="130"/>
            </w:tcMar>
          </w:tcPr>
          <w:p>
            <w:pPr>
              <w:spacing w:after="0" w:line="260"/>
            </w:pPr>
            <w:r>
              <w:rPr>
                <w:b w:val="false"/>
                <w:bCs w:val="false"/>
                <w:color w:val="1A1F26"/>
                <w:sz w:val="20"/>
                <w:szCs w:val="20"/>
              </w:rPr>
              <w:t xml:space="preserve">Still to come</w:t>
            </w:r>
          </w:p>
        </w:tc>
      </w:tr>
      <w:tr>
        <w:trPr>
          <w:tblHeader w:val="false"/>
        </w:trPr>
        <w:tc>
          <w:tcPr>
            <w:tcW w:type="pct" w:w="30%"/>
            <w:shd w:fill="EEF1F4" w:val="clear"/>
            <w:tcMar>
              <w:top w:type="dxa" w:w="90"/>
              <w:left w:type="dxa" w:w="130"/>
              <w:bottom w:type="dxa" w:w="90"/>
              <w:right w:type="dxa" w:w="130"/>
            </w:tcMar>
          </w:tcPr>
          <w:p>
            <w:pPr>
              <w:spacing w:after="0" w:line="260"/>
            </w:pPr>
            <w:r>
              <w:rPr>
                <w:b/>
                <w:bCs/>
                <w:color w:val="5A6472"/>
                <w:sz w:val="20"/>
                <w:szCs w:val="20"/>
              </w:rPr>
              <w:t xml:space="preserve">Dark, unlabelled</w:t>
            </w:r>
          </w:p>
        </w:tc>
        <w:tc>
          <w:tcPr>
            <w:tcW w:type="pct" w:w="70%"/>
            <w:tcMar>
              <w:top w:type="dxa" w:w="90"/>
              <w:left w:type="dxa" w:w="130"/>
              <w:bottom w:type="dxa" w:w="90"/>
              <w:right w:type="dxa" w:w="130"/>
            </w:tcMar>
          </w:tcPr>
          <w:p>
            <w:pPr>
              <w:spacing w:after="0" w:line="260"/>
            </w:pPr>
            <w:r>
              <w:rPr>
                <w:b w:val="false"/>
                <w:bCs w:val="false"/>
                <w:color w:val="1A1F26"/>
                <w:sz w:val="20"/>
                <w:szCs w:val="20"/>
              </w:rPr>
              <w:t xml:space="preserve">Unallocated time — honest, not a failure</w:t>
            </w:r>
          </w:p>
        </w:tc>
      </w:tr>
    </w:tbl>
    <w:p>
      <w:pPr>
        <w:spacing w:after="80"/>
      </w:pPr>
    </w:p>
    <w:p>
      <w:pPr>
        <w:spacing w:after="120" w:line="280"/>
      </w:pPr>
      <w:r>
        <w:rPr>
          <w:color w:val="1A1F26"/>
          <w:sz w:val="21"/>
          <w:szCs w:val="21"/>
        </w:rPr>
        <w:t xml:space="preserve">Inside each segment, a lighter fill shows how much of that block’s commitments you actually finished. That gap — between the segment and the fill — is the whole point of the app.</w:t>
      </w:r>
    </w:p>
    <w:p>
      <w:pPr>
        <w:pStyle w:val="Heading2"/>
        <w:spacing w:after="140" w:before="320"/>
      </w:pPr>
      <w:r>
        <w:rPr>
          <w:b/>
          <w:bCs/>
          <w:color w:val="0E1116"/>
          <w:sz w:val="26"/>
          <w:szCs w:val="26"/>
        </w:rPr>
        <w:t xml:space="preserve">The header numbers</w:t>
      </w:r>
    </w:p>
    <w:p>
      <w:pPr>
        <w:pStyle w:val="ListParagraph"/>
        <w:numPr>
          <w:ilvl w:val="0"/>
          <w:numId w:val="1"/>
        </w:numPr>
        <w:spacing w:after="80" w:line="280"/>
      </w:pPr>
      <w:r>
        <w:rPr>
          <w:color w:val="1A1F26"/>
          <w:sz w:val="21"/>
          <w:szCs w:val="21"/>
        </w:rPr>
        <w:t xml:space="preserve">Score and band, with any failed non-negotiable named underneath</w:t>
      </w:r>
    </w:p>
    <w:p>
      <w:pPr>
        <w:pStyle w:val="ListParagraph"/>
        <w:numPr>
          <w:ilvl w:val="0"/>
          <w:numId w:val="1"/>
        </w:numPr>
        <w:spacing w:after="80" w:line="280"/>
      </w:pPr>
      <w:r>
        <w:rPr>
          <w:color w:val="1A1F26"/>
          <w:sz w:val="21"/>
          <w:szCs w:val="21"/>
        </w:rPr>
        <w:t xml:space="preserve">Completed versus committed minutes, and how many were displaced</w:t>
      </w:r>
    </w:p>
    <w:p>
      <w:pPr>
        <w:pStyle w:val="ListParagraph"/>
        <w:numPr>
          <w:ilvl w:val="0"/>
          <w:numId w:val="1"/>
        </w:numPr>
        <w:spacing w:after="80" w:line="280"/>
      </w:pPr>
      <w:r>
        <w:rPr>
          <w:color w:val="1A1F26"/>
          <w:sz w:val="21"/>
          <w:szCs w:val="21"/>
        </w:rPr>
        <w:t xml:space="preserve">Contained percentage, block count, and push count</w:t>
      </w:r>
    </w:p>
    <w:p>
      <w:pPr>
        <w:pStyle w:val="Heading2"/>
        <w:spacing w:after="140" w:before="320"/>
      </w:pPr>
      <w:r>
        <w:rPr>
          <w:b/>
          <w:bCs/>
          <w:color w:val="0E1116"/>
          <w:sz w:val="26"/>
          <w:szCs w:val="26"/>
        </w:rPr>
        <w:t xml:space="preserve">Adding commitments</w:t>
      </w:r>
    </w:p>
    <w:p>
      <w:pPr>
        <w:spacing w:after="120" w:line="280"/>
      </w:pPr>
      <w:r>
        <w:rPr>
          <w:color w:val="1A1F26"/>
          <w:sz w:val="21"/>
          <w:szCs w:val="21"/>
        </w:rPr>
        <w:t xml:space="preserve">Tap any block row to open it, then Add commitment. You give it:</w:t>
      </w:r>
    </w:p>
    <w:tbl>
      <w:tblPr>
        <w:tblW w:type="pct" w:w="100%"/>
        <w:tblBorders>
          <w:top w:val="single" w:color="C9CFD6" w:sz="4"/>
          <w:left w:val="none"/>
          <w:bottom w:val="single" w:color="C9CFD6" w:sz="4"/>
          <w:right w:val="none"/>
          <w:insideH w:val="single" w:color="DFE4E9" w:sz="2"/>
          <w:insideV w:val="none"/>
        </w:tblBorders>
      </w:tblPr>
      <w:tblGrid>
        <w:gridCol w:w="100"/>
        <w:gridCol w:w="100"/>
      </w:tblGrid>
      <w:tr>
        <w:trPr>
          <w:tblHeader/>
        </w:trPr>
        <w:tc>
          <w:tcPr>
            <w:tcW w:type="pct" w:w="22%"/>
            <w:shd w:fill="EEF1F4" w:val="clear"/>
            <w:tcMar>
              <w:top w:type="dxa" w:w="90"/>
              <w:left w:type="dxa" w:w="130"/>
              <w:bottom w:type="dxa" w:w="90"/>
              <w:right w:type="dxa" w:w="130"/>
            </w:tcMar>
          </w:tcPr>
          <w:p>
            <w:pPr>
              <w:spacing w:after="0" w:line="260"/>
            </w:pPr>
            <w:r>
              <w:rPr>
                <w:b/>
                <w:bCs/>
                <w:color w:val="1A1F26"/>
                <w:sz w:val="20"/>
                <w:szCs w:val="20"/>
              </w:rPr>
              <w:t xml:space="preserve">Field</w:t>
            </w:r>
          </w:p>
        </w:tc>
        <w:tc>
          <w:tcPr>
            <w:tcW w:type="pct" w:w="78%"/>
            <w:shd w:fill="EEF1F4" w:val="clear"/>
            <w:tcMar>
              <w:top w:type="dxa" w:w="90"/>
              <w:left w:type="dxa" w:w="130"/>
              <w:bottom w:type="dxa" w:w="90"/>
              <w:right w:type="dxa" w:w="130"/>
            </w:tcMar>
          </w:tcPr>
          <w:p>
            <w:pPr>
              <w:spacing w:after="0" w:line="260"/>
            </w:pPr>
            <w:r>
              <w:rPr>
                <w:b/>
                <w:bCs/>
                <w:color w:val="1A1F26"/>
                <w:sz w:val="20"/>
                <w:szCs w:val="20"/>
              </w:rPr>
              <w:t xml:space="preserve">What it means</w:t>
            </w:r>
          </w:p>
        </w:tc>
      </w:tr>
      <w:tr>
        <w:trPr>
          <w:tblHeader w:val="false"/>
        </w:trPr>
        <w:tc>
          <w:tcPr>
            <w:tcW w:type="pct" w:w="22%"/>
            <w:tcMar>
              <w:top w:type="dxa" w:w="90"/>
              <w:left w:type="dxa" w:w="130"/>
              <w:bottom w:type="dxa" w:w="90"/>
              <w:right w:type="dxa" w:w="130"/>
            </w:tcMar>
          </w:tcPr>
          <w:p>
            <w:pPr>
              <w:spacing w:after="0" w:line="260"/>
            </w:pPr>
            <w:r>
              <w:rPr>
                <w:b w:val="false"/>
                <w:bCs w:val="false"/>
                <w:color w:val="1A1F26"/>
                <w:sz w:val="20"/>
                <w:szCs w:val="20"/>
              </w:rPr>
              <w:t xml:space="preserve">Label</w:t>
            </w:r>
          </w:p>
        </w:tc>
        <w:tc>
          <w:tcPr>
            <w:tcW w:type="pct" w:w="78%"/>
            <w:tcMar>
              <w:top w:type="dxa" w:w="90"/>
              <w:left w:type="dxa" w:w="130"/>
              <w:bottom w:type="dxa" w:w="90"/>
              <w:right w:type="dxa" w:w="130"/>
            </w:tcMar>
          </w:tcPr>
          <w:p>
            <w:pPr>
              <w:spacing w:after="0" w:line="260"/>
            </w:pPr>
            <w:r>
              <w:rPr>
                <w:b w:val="false"/>
                <w:bCs w:val="false"/>
                <w:color w:val="1A1F26"/>
                <w:sz w:val="20"/>
                <w:szCs w:val="20"/>
              </w:rPr>
              <w:t xml:space="preserve">What actually gets finished — "Tree problems", not "study"</w:t>
            </w:r>
          </w:p>
        </w:tc>
      </w:tr>
      <w:tr>
        <w:trPr>
          <w:tblHeader w:val="false"/>
        </w:trPr>
        <w:tc>
          <w:tcPr>
            <w:tcW w:type="pct" w:w="22%"/>
            <w:tcMar>
              <w:top w:type="dxa" w:w="90"/>
              <w:left w:type="dxa" w:w="130"/>
              <w:bottom w:type="dxa" w:w="90"/>
              <w:right w:type="dxa" w:w="130"/>
            </w:tcMar>
          </w:tcPr>
          <w:p>
            <w:pPr>
              <w:spacing w:after="0" w:line="260"/>
            </w:pPr>
            <w:r>
              <w:rPr>
                <w:b w:val="false"/>
                <w:bCs w:val="false"/>
                <w:color w:val="1A1F26"/>
                <w:sz w:val="20"/>
                <w:szCs w:val="20"/>
              </w:rPr>
              <w:t xml:space="preserve">Type</w:t>
            </w:r>
          </w:p>
        </w:tc>
        <w:tc>
          <w:tcPr>
            <w:tcW w:type="pct" w:w="78%"/>
            <w:tcMar>
              <w:top w:type="dxa" w:w="90"/>
              <w:left w:type="dxa" w:w="130"/>
              <w:bottom w:type="dxa" w:w="90"/>
              <w:right w:type="dxa" w:w="130"/>
            </w:tcMar>
          </w:tcPr>
          <w:p>
            <w:pPr>
              <w:spacing w:after="0" w:line="260"/>
            </w:pPr>
            <w:r>
              <w:rPr>
                <w:b w:val="false"/>
                <w:bCs w:val="false"/>
                <w:color w:val="1A1F26"/>
                <w:sz w:val="20"/>
                <w:szCs w:val="20"/>
              </w:rPr>
              <w:t xml:space="preserve">Count (4 problems), Done/not (the recall drill), or Minutes (90 min)</w:t>
            </w:r>
          </w:p>
        </w:tc>
      </w:tr>
      <w:tr>
        <w:trPr>
          <w:tblHeader w:val="false"/>
        </w:trPr>
        <w:tc>
          <w:tcPr>
            <w:tcW w:type="pct" w:w="22%"/>
            <w:tcMar>
              <w:top w:type="dxa" w:w="90"/>
              <w:left w:type="dxa" w:w="130"/>
              <w:bottom w:type="dxa" w:w="90"/>
              <w:right w:type="dxa" w:w="130"/>
            </w:tcMar>
          </w:tcPr>
          <w:p>
            <w:pPr>
              <w:spacing w:after="0" w:line="260"/>
            </w:pPr>
            <w:r>
              <w:rPr>
                <w:b w:val="false"/>
                <w:bCs w:val="false"/>
                <w:color w:val="1A1F26"/>
                <w:sz w:val="20"/>
                <w:szCs w:val="20"/>
              </w:rPr>
              <w:t xml:space="preserve">Target</w:t>
            </w:r>
          </w:p>
        </w:tc>
        <w:tc>
          <w:tcPr>
            <w:tcW w:type="pct" w:w="78%"/>
            <w:tcMar>
              <w:top w:type="dxa" w:w="90"/>
              <w:left w:type="dxa" w:w="130"/>
              <w:bottom w:type="dxa" w:w="90"/>
              <w:right w:type="dxa" w:w="130"/>
            </w:tcMar>
          </w:tcPr>
          <w:p>
            <w:pPr>
              <w:spacing w:after="0" w:line="260"/>
            </w:pPr>
            <w:r>
              <w:rPr>
                <w:b w:val="false"/>
                <w:bCs w:val="false"/>
                <w:color w:val="1A1F26"/>
                <w:sz w:val="20"/>
                <w:szCs w:val="20"/>
              </w:rPr>
              <w:t xml:space="preserve">The number you are committing to</w:t>
            </w:r>
          </w:p>
        </w:tc>
      </w:tr>
      <w:tr>
        <w:trPr>
          <w:tblHeader w:val="false"/>
        </w:trPr>
        <w:tc>
          <w:tcPr>
            <w:tcW w:type="pct" w:w="22%"/>
            <w:tcMar>
              <w:top w:type="dxa" w:w="90"/>
              <w:left w:type="dxa" w:w="130"/>
              <w:bottom w:type="dxa" w:w="90"/>
              <w:right w:type="dxa" w:w="130"/>
            </w:tcMar>
          </w:tcPr>
          <w:p>
            <w:pPr>
              <w:spacing w:after="0" w:line="260"/>
            </w:pPr>
            <w:r>
              <w:rPr>
                <w:b w:val="false"/>
                <w:bCs w:val="false"/>
                <w:color w:val="1A1F26"/>
                <w:sz w:val="20"/>
                <w:szCs w:val="20"/>
              </w:rPr>
              <w:t xml:space="preserve">Weight</w:t>
            </w:r>
          </w:p>
        </w:tc>
        <w:tc>
          <w:tcPr>
            <w:tcW w:type="pct" w:w="78%"/>
            <w:tcMar>
              <w:top w:type="dxa" w:w="90"/>
              <w:left w:type="dxa" w:w="130"/>
              <w:bottom w:type="dxa" w:w="90"/>
              <w:right w:type="dxa" w:w="130"/>
            </w:tcMar>
          </w:tcPr>
          <w:p>
            <w:pPr>
              <w:spacing w:after="0" w:line="260"/>
            </w:pPr>
            <w:r>
              <w:rPr>
                <w:b w:val="false"/>
                <w:bCs w:val="false"/>
                <w:color w:val="1A1F26"/>
                <w:sz w:val="20"/>
                <w:szCs w:val="20"/>
              </w:rPr>
              <w:t xml:space="preserve">Planned minutes. This is what the score is weighted by. Defaults to the block’s length</w:t>
            </w:r>
          </w:p>
        </w:tc>
      </w:tr>
      <w:tr>
        <w:trPr>
          <w:tblHeader w:val="false"/>
        </w:trPr>
        <w:tc>
          <w:tcPr>
            <w:tcW w:type="pct" w:w="22%"/>
            <w:tcMar>
              <w:top w:type="dxa" w:w="90"/>
              <w:left w:type="dxa" w:w="130"/>
              <w:bottom w:type="dxa" w:w="90"/>
              <w:right w:type="dxa" w:w="130"/>
            </w:tcMar>
          </w:tcPr>
          <w:p>
            <w:pPr>
              <w:spacing w:after="0" w:line="260"/>
            </w:pPr>
            <w:r>
              <w:rPr>
                <w:b w:val="false"/>
                <w:bCs w:val="false"/>
                <w:color w:val="1A1F26"/>
                <w:sz w:val="20"/>
                <w:szCs w:val="20"/>
              </w:rPr>
              <w:t xml:space="preserve">Tags</w:t>
            </w:r>
          </w:p>
        </w:tc>
        <w:tc>
          <w:tcPr>
            <w:tcW w:type="pct" w:w="78%"/>
            <w:tcMar>
              <w:top w:type="dxa" w:w="90"/>
              <w:left w:type="dxa" w:w="130"/>
              <w:bottom w:type="dxa" w:w="90"/>
              <w:right w:type="dxa" w:w="130"/>
            </w:tcMar>
          </w:tcPr>
          <w:p>
            <w:pPr>
              <w:spacing w:after="0" w:line="260"/>
            </w:pPr>
            <w:r>
              <w:rPr>
                <w:b w:val="false"/>
                <w:bCs w:val="false"/>
                <w:color w:val="1A1F26"/>
                <w:sz w:val="20"/>
                <w:szCs w:val="20"/>
              </w:rPr>
              <w:t xml:space="preserve">Drive weekly targets and the non-negotiable gate. e.g. dsa, spring, recall</w:t>
            </w:r>
          </w:p>
        </w:tc>
      </w:tr>
    </w:tbl>
    <w:p>
      <w:pPr>
        <w:spacing w:after="80"/>
      </w:pPr>
    </w:p>
    <w:p>
      <w:pPr>
        <w:spacing w:after="120" w:line="280"/>
      </w:pPr>
      <w:r>
        <w:rPr>
          <w:color w:val="1A1F26"/>
          <w:sz w:val="21"/>
          <w:szCs w:val="21"/>
        </w:rPr>
        <w:t xml:space="preserve">Tags matter more than they look. They are how Progress knows a commitment counts toward "Spring Boot hours", and how the gate knows the recall drill happened.</w:t>
      </w:r>
    </w:p>
    <w:p>
      <w:pPr>
        <w:pStyle w:val="Heading2"/>
        <w:spacing w:after="140" w:before="320"/>
      </w:pPr>
      <w:r>
        <w:rPr>
          <w:b/>
          <w:bCs/>
          <w:color w:val="0E1116"/>
          <w:sz w:val="26"/>
          <w:szCs w:val="26"/>
        </w:rPr>
        <w:t xml:space="preserve">Correcting the past</w:t>
      </w:r>
    </w:p>
    <w:p>
      <w:pPr>
        <w:spacing w:after="120" w:line="280"/>
      </w:pPr>
      <w:r>
        <w:rPr>
          <w:color w:val="1A1F26"/>
          <w:sz w:val="21"/>
          <w:szCs w:val="21"/>
        </w:rPr>
        <w:t xml:space="preserve">Tap any finished block to correct it — but the options only ever move it to an equal or worse outcome. Contained can become overran or skipped. Overran can become skipped. A skip is final.</w:t>
      </w:r>
    </w:p>
    <w:p>
      <w:pPr>
        <w:pBdr>
          <w:left w:val="single" w:color="C9CFD6" w:sz="12" w:space="12"/>
        </w:pBdr>
        <w:spacing w:after="160" w:before="120" w:line="280"/>
        <w:ind w:left="360"/>
      </w:pPr>
      <w:r>
        <w:rPr>
          <w:i/>
          <w:iCs/>
          <w:color w:val="5A6472"/>
          <w:sz w:val="21"/>
          <w:szCs w:val="21"/>
        </w:rPr>
        <w:t xml:space="preserve">This is deliberate. Rule 10 is track honestly, and the interface enforces it by not offering a convenient way to lie.</w:t>
      </w:r>
    </w:p>
    <w:p>
      <w:pPr>
        <w:pStyle w:val="Heading2"/>
        <w:spacing w:after="140" w:before="320"/>
      </w:pPr>
      <w:r>
        <w:rPr>
          <w:b/>
          <w:bCs/>
          <w:color w:val="0E1116"/>
          <w:sz w:val="26"/>
          <w:szCs w:val="26"/>
        </w:rPr>
        <w:t xml:space="preserve">Placement mode</w:t>
      </w:r>
    </w:p>
    <w:p>
      <w:pPr>
        <w:spacing w:after="120" w:line="280"/>
      </w:pPr>
      <w:r>
        <w:rPr>
          <w:color w:val="1A1F26"/>
          <w:sz w:val="21"/>
          <w:szCs w:val="21"/>
        </w:rPr>
        <w:t xml:space="preserve">A per-day switch in the header. Turn it on for an OA, an interview, a day that placement ate. Three things change:</w:t>
      </w:r>
    </w:p>
    <w:p>
      <w:pPr>
        <w:pStyle w:val="ListParagraph"/>
        <w:numPr>
          <w:ilvl w:val="0"/>
          <w:numId w:val="1"/>
        </w:numPr>
        <w:spacing w:after="80" w:line="280"/>
      </w:pPr>
      <w:r>
        <w:rPr>
          <w:color w:val="1A1F26"/>
          <w:sz w:val="21"/>
          <w:szCs w:val="21"/>
        </w:rPr>
        <w:t xml:space="preserve">Dropping a commitment opens straight on the displacement reasons</w:t>
      </w:r>
    </w:p>
    <w:p>
      <w:pPr>
        <w:pStyle w:val="ListParagraph"/>
        <w:numPr>
          <w:ilvl w:val="0"/>
          <w:numId w:val="1"/>
        </w:numPr>
        <w:spacing w:after="80" w:line="280"/>
      </w:pPr>
      <w:r>
        <w:rPr>
          <w:color w:val="1A1F26"/>
          <w:sz w:val="21"/>
          <w:szCs w:val="21"/>
        </w:rPr>
        <w:t xml:space="preserve">The week re-paces around the day instead of counting it as a hole you failed to fill</w:t>
      </w:r>
    </w:p>
    <w:p>
      <w:pPr>
        <w:pStyle w:val="ListParagraph"/>
        <w:numPr>
          <w:ilvl w:val="0"/>
          <w:numId w:val="1"/>
        </w:numPr>
        <w:spacing w:after="80" w:line="280"/>
      </w:pPr>
      <w:r>
        <w:rPr>
          <w:color w:val="1A1F26"/>
          <w:sz w:val="21"/>
          <w:szCs w:val="21"/>
        </w:rPr>
        <w:t xml:space="preserve">The consistency grid marks it distinctly</w:t>
      </w:r>
    </w:p>
    <w:p>
      <w:pPr>
        <w:pBdr>
          <w:left w:val="single" w:color="C9CFD6" w:sz="12" w:space="12"/>
        </w:pBdr>
        <w:spacing w:after="160" w:before="120" w:line="280"/>
        <w:ind w:left="360"/>
      </w:pPr>
      <w:r>
        <w:rPr>
          <w:i/>
          <w:iCs/>
          <w:color w:val="5A6472"/>
          <w:sz w:val="21"/>
          <w:szCs w:val="21"/>
        </w:rPr>
        <w:t xml:space="preserve">A day spent in an interview is not a lapse in discipline and must not render as one.</w:t>
      </w:r>
    </w:p>
    <w:p>
      <w:pPr>
        <w:pStyle w:val="Heading1"/>
        <w:pageBreakBefore/>
        <w:spacing w:after="200" w:before="400"/>
      </w:pPr>
      <w:r>
        <w:rPr>
          <w:b/>
          <w:bCs/>
          <w:color w:val="0E1116"/>
          <w:sz w:val="34"/>
          <w:szCs w:val="34"/>
        </w:rPr>
        <w:t xml:space="preserve">6. Plan — the evening flow</w:t>
      </w:r>
    </w:p>
    <w:p>
      <w:pPr>
        <w:spacing w:after="120" w:line="280"/>
      </w:pPr>
      <w:r>
        <w:rPr>
          <w:color w:val="1A1F26"/>
          <w:sz w:val="21"/>
          <w:szCs w:val="21"/>
        </w:rPr>
        <w:t xml:space="preserve">The single most load-bearing interaction in the app. Two parts, one sitting, and it has to stay under three minutes or you stop doing it.</w:t>
      </w:r>
    </w:p>
    <w:p>
      <w:pPr>
        <w:pStyle w:val="Heading2"/>
        <w:spacing w:after="140" w:before="320"/>
      </w:pPr>
      <w:r>
        <w:rPr>
          <w:b/>
          <w:bCs/>
          <w:color w:val="0E1116"/>
          <w:sz w:val="26"/>
          <w:szCs w:val="26"/>
        </w:rPr>
        <w:t xml:space="preserve">Part one: log today</w:t>
      </w:r>
    </w:p>
    <w:p>
      <w:pPr>
        <w:spacing w:after="120" w:line="280"/>
      </w:pPr>
      <w:r>
        <w:rPr>
          <w:color w:val="1A1F26"/>
          <w:sz w:val="21"/>
          <w:szCs w:val="21"/>
        </w:rPr>
        <w:t xml:space="preserve">Every field is already filled in from what the app knows:</w:t>
      </w:r>
    </w:p>
    <w:tbl>
      <w:tblPr>
        <w:tblW w:type="pct" w:w="100%"/>
        <w:tblBorders>
          <w:top w:val="single" w:color="C9CFD6" w:sz="4"/>
          <w:left w:val="none"/>
          <w:bottom w:val="single" w:color="C9CFD6" w:sz="4"/>
          <w:right w:val="none"/>
          <w:insideH w:val="single" w:color="DFE4E9" w:sz="2"/>
          <w:insideV w:val="none"/>
        </w:tblBorders>
      </w:tblPr>
      <w:tblGrid>
        <w:gridCol w:w="100"/>
        <w:gridCol w:w="100"/>
      </w:tblGrid>
      <w:tr>
        <w:trPr>
          <w:tblHeader/>
        </w:trPr>
        <w:tc>
          <w:tcPr>
            <w:tcW w:type="pct" w:w="30%"/>
            <w:shd w:fill="EEF1F4" w:val="clear"/>
            <w:tcMar>
              <w:top w:type="dxa" w:w="90"/>
              <w:left w:type="dxa" w:w="130"/>
              <w:bottom w:type="dxa" w:w="90"/>
              <w:right w:type="dxa" w:w="130"/>
            </w:tcMar>
          </w:tcPr>
          <w:p>
            <w:pPr>
              <w:spacing w:after="0" w:line="260"/>
            </w:pPr>
            <w:r>
              <w:rPr>
                <w:b/>
                <w:bCs/>
                <w:color w:val="1A1F26"/>
                <w:sz w:val="20"/>
                <w:szCs w:val="20"/>
              </w:rPr>
              <w:t xml:space="preserve">Field</w:t>
            </w:r>
          </w:p>
        </w:tc>
        <w:tc>
          <w:tcPr>
            <w:tcW w:type="pct" w:w="70%"/>
            <w:shd w:fill="EEF1F4" w:val="clear"/>
            <w:tcMar>
              <w:top w:type="dxa" w:w="90"/>
              <w:left w:type="dxa" w:w="130"/>
              <w:bottom w:type="dxa" w:w="90"/>
              <w:right w:type="dxa" w:w="130"/>
            </w:tcMar>
          </w:tcPr>
          <w:p>
            <w:pPr>
              <w:spacing w:after="0" w:line="260"/>
            </w:pPr>
            <w:r>
              <w:rPr>
                <w:b/>
                <w:bCs/>
                <w:color w:val="1A1F26"/>
                <w:sz w:val="20"/>
                <w:szCs w:val="20"/>
              </w:rPr>
              <w:t xml:space="preserve">Where it comes from</w:t>
            </w:r>
          </w:p>
        </w:tc>
      </w:tr>
      <w:tr>
        <w:trPr>
          <w:tblHeader w:val="false"/>
        </w:trPr>
        <w:tc>
          <w:tcPr>
            <w:tcW w:type="pct" w:w="30%"/>
            <w:tcMar>
              <w:top w:type="dxa" w:w="90"/>
              <w:left w:type="dxa" w:w="130"/>
              <w:bottom w:type="dxa" w:w="90"/>
              <w:right w:type="dxa" w:w="130"/>
            </w:tcMar>
          </w:tcPr>
          <w:p>
            <w:pPr>
              <w:spacing w:after="0" w:line="260"/>
            </w:pPr>
            <w:r>
              <w:rPr>
                <w:b w:val="false"/>
                <w:bCs w:val="false"/>
                <w:color w:val="1A1F26"/>
                <w:sz w:val="20"/>
                <w:szCs w:val="20"/>
              </w:rPr>
              <w:t xml:space="preserve">Commitment completion</w:t>
            </w:r>
          </w:p>
        </w:tc>
        <w:tc>
          <w:tcPr>
            <w:tcW w:type="pct" w:w="70%"/>
            <w:tcMar>
              <w:top w:type="dxa" w:w="90"/>
              <w:left w:type="dxa" w:w="130"/>
              <w:bottom w:type="dxa" w:w="90"/>
              <w:right w:type="dxa" w:w="130"/>
            </w:tcMar>
          </w:tcPr>
          <w:p>
            <w:pPr>
              <w:spacing w:after="0" w:line="260"/>
            </w:pPr>
            <w:r>
              <w:rPr>
                <w:b w:val="false"/>
                <w:bCs w:val="false"/>
                <w:color w:val="1A1F26"/>
                <w:sz w:val="20"/>
                <w:szCs w:val="20"/>
              </w:rPr>
              <w:t xml:space="preserve">What you tapped through the day. Confirm, or fix</w:t>
            </w:r>
          </w:p>
        </w:tc>
      </w:tr>
      <w:tr>
        <w:trPr>
          <w:tblHeader w:val="false"/>
        </w:trPr>
        <w:tc>
          <w:tcPr>
            <w:tcW w:type="pct" w:w="30%"/>
            <w:tcMar>
              <w:top w:type="dxa" w:w="90"/>
              <w:left w:type="dxa" w:w="130"/>
              <w:bottom w:type="dxa" w:w="90"/>
              <w:right w:type="dxa" w:w="130"/>
            </w:tcMar>
          </w:tcPr>
          <w:p>
            <w:pPr>
              <w:spacing w:after="0" w:line="260"/>
            </w:pPr>
            <w:r>
              <w:rPr>
                <w:b w:val="false"/>
                <w:bCs w:val="false"/>
                <w:color w:val="1A1F26"/>
                <w:sz w:val="20"/>
                <w:szCs w:val="20"/>
              </w:rPr>
              <w:t xml:space="preserve">Blocks contained</w:t>
            </w:r>
          </w:p>
        </w:tc>
        <w:tc>
          <w:tcPr>
            <w:tcW w:type="pct" w:w="70%"/>
            <w:tcMar>
              <w:top w:type="dxa" w:w="90"/>
              <w:left w:type="dxa" w:w="130"/>
              <w:bottom w:type="dxa" w:w="90"/>
              <w:right w:type="dxa" w:w="130"/>
            </w:tcMar>
          </w:tcPr>
          <w:p>
            <w:pPr>
              <w:spacing w:after="0" w:line="260"/>
            </w:pPr>
            <w:r>
              <w:rPr>
                <w:b w:val="false"/>
                <w:bCs w:val="false"/>
                <w:color w:val="1A1F26"/>
                <w:sz w:val="20"/>
                <w:szCs w:val="20"/>
              </w:rPr>
              <w:t xml:space="preserve">Automatic, read-only</w:t>
            </w:r>
          </w:p>
        </w:tc>
      </w:tr>
      <w:tr>
        <w:trPr>
          <w:tblHeader w:val="false"/>
        </w:trPr>
        <w:tc>
          <w:tcPr>
            <w:tcW w:type="pct" w:w="30%"/>
            <w:tcMar>
              <w:top w:type="dxa" w:w="90"/>
              <w:left w:type="dxa" w:w="130"/>
              <w:bottom w:type="dxa" w:w="90"/>
              <w:right w:type="dxa" w:w="130"/>
            </w:tcMar>
          </w:tcPr>
          <w:p>
            <w:pPr>
              <w:spacing w:after="0" w:line="260"/>
            </w:pPr>
            <w:r>
              <w:rPr>
                <w:b w:val="false"/>
                <w:bCs w:val="false"/>
                <w:color w:val="1A1F26"/>
                <w:sz w:val="20"/>
                <w:szCs w:val="20"/>
              </w:rPr>
              <w:t xml:space="preserve">Recall drill</w:t>
            </w:r>
          </w:p>
        </w:tc>
        <w:tc>
          <w:tcPr>
            <w:tcW w:type="pct" w:w="70%"/>
            <w:tcMar>
              <w:top w:type="dxa" w:w="90"/>
              <w:left w:type="dxa" w:w="130"/>
              <w:bottom w:type="dxa" w:w="90"/>
              <w:right w:type="dxa" w:w="130"/>
            </w:tcMar>
          </w:tcPr>
          <w:p>
            <w:pPr>
              <w:spacing w:after="0" w:line="260"/>
            </w:pPr>
            <w:r>
              <w:rPr>
                <w:b w:val="false"/>
                <w:bCs w:val="false"/>
                <w:color w:val="1A1F26"/>
                <w:sz w:val="20"/>
                <w:szCs w:val="20"/>
              </w:rPr>
              <w:t xml:space="preserve">Prefilled from your commitments</w:t>
            </w:r>
          </w:p>
        </w:tc>
      </w:tr>
      <w:tr>
        <w:trPr>
          <w:tblHeader w:val="false"/>
        </w:trPr>
        <w:tc>
          <w:tcPr>
            <w:tcW w:type="pct" w:w="30%"/>
            <w:tcMar>
              <w:top w:type="dxa" w:w="90"/>
              <w:left w:type="dxa" w:w="130"/>
              <w:bottom w:type="dxa" w:w="90"/>
              <w:right w:type="dxa" w:w="130"/>
            </w:tcMar>
          </w:tcPr>
          <w:p>
            <w:pPr>
              <w:spacing w:after="0" w:line="260"/>
            </w:pPr>
            <w:r>
              <w:rPr>
                <w:b w:val="false"/>
                <w:bCs w:val="false"/>
                <w:color w:val="1A1F26"/>
                <w:sz w:val="20"/>
                <w:szCs w:val="20"/>
              </w:rPr>
              <w:t xml:space="preserve">Sleep hours</w:t>
            </w:r>
          </w:p>
        </w:tc>
        <w:tc>
          <w:tcPr>
            <w:tcW w:type="pct" w:w="70%"/>
            <w:tcMar>
              <w:top w:type="dxa" w:w="90"/>
              <w:left w:type="dxa" w:w="130"/>
              <w:bottom w:type="dxa" w:w="90"/>
              <w:right w:type="dxa" w:w="130"/>
            </w:tcMar>
          </w:tcPr>
          <w:p>
            <w:pPr>
              <w:spacing w:after="0" w:line="260"/>
            </w:pPr>
            <w:r>
              <w:rPr>
                <w:b w:val="false"/>
                <w:bCs w:val="false"/>
                <w:color w:val="1A1F26"/>
                <w:sz w:val="20"/>
                <w:szCs w:val="20"/>
              </w:rPr>
              <w:t xml:space="preserve">Prefilled from last night</w:t>
            </w:r>
          </w:p>
        </w:tc>
      </w:tr>
      <w:tr>
        <w:trPr>
          <w:tblHeader w:val="false"/>
        </w:trPr>
        <w:tc>
          <w:tcPr>
            <w:tcW w:type="pct" w:w="30%"/>
            <w:tcMar>
              <w:top w:type="dxa" w:w="90"/>
              <w:left w:type="dxa" w:w="130"/>
              <w:bottom w:type="dxa" w:w="90"/>
              <w:right w:type="dxa" w:w="130"/>
            </w:tcMar>
          </w:tcPr>
          <w:p>
            <w:pPr>
              <w:spacing w:after="0" w:line="260"/>
            </w:pPr>
            <w:r>
              <w:rPr>
                <w:b w:val="false"/>
                <w:bCs w:val="false"/>
                <w:color w:val="1A1F26"/>
                <w:sz w:val="20"/>
                <w:szCs w:val="20"/>
              </w:rPr>
              <w:t xml:space="preserve">Energy 1–5</w:t>
            </w:r>
          </w:p>
        </w:tc>
        <w:tc>
          <w:tcPr>
            <w:tcW w:type="pct" w:w="70%"/>
            <w:tcMar>
              <w:top w:type="dxa" w:w="90"/>
              <w:left w:type="dxa" w:w="130"/>
              <w:bottom w:type="dxa" w:w="90"/>
              <w:right w:type="dxa" w:w="130"/>
            </w:tcMar>
          </w:tcPr>
          <w:p>
            <w:pPr>
              <w:spacing w:after="0" w:line="260"/>
            </w:pPr>
            <w:r>
              <w:rPr>
                <w:b w:val="false"/>
                <w:bCs w:val="false"/>
                <w:color w:val="1A1F26"/>
                <w:sz w:val="20"/>
                <w:szCs w:val="20"/>
              </w:rPr>
              <w:t xml:space="preserve">You. This is the one field the app cannot guess</w:t>
            </w:r>
          </w:p>
        </w:tc>
      </w:tr>
      <w:tr>
        <w:trPr>
          <w:tblHeader w:val="false"/>
        </w:trPr>
        <w:tc>
          <w:tcPr>
            <w:tcW w:type="pct" w:w="30%"/>
            <w:tcMar>
              <w:top w:type="dxa" w:w="90"/>
              <w:left w:type="dxa" w:w="130"/>
              <w:bottom w:type="dxa" w:w="90"/>
              <w:right w:type="dxa" w:w="130"/>
            </w:tcMar>
          </w:tcPr>
          <w:p>
            <w:pPr>
              <w:spacing w:after="0" w:line="260"/>
            </w:pPr>
            <w:r>
              <w:rPr>
                <w:b w:val="false"/>
                <w:bCs w:val="false"/>
                <w:color w:val="1A1F26"/>
                <w:sz w:val="20"/>
                <w:szCs w:val="20"/>
              </w:rPr>
              <w:t xml:space="preserve">Hardest thing</w:t>
            </w:r>
          </w:p>
        </w:tc>
        <w:tc>
          <w:tcPr>
            <w:tcW w:type="pct" w:w="70%"/>
            <w:tcMar>
              <w:top w:type="dxa" w:w="90"/>
              <w:left w:type="dxa" w:w="130"/>
              <w:bottom w:type="dxa" w:w="90"/>
              <w:right w:type="dxa" w:w="130"/>
            </w:tcMar>
          </w:tcPr>
          <w:p>
            <w:pPr>
              <w:spacing w:after="0" w:line="260"/>
            </w:pPr>
            <w:r>
              <w:rPr>
                <w:b w:val="false"/>
                <w:bCs w:val="false"/>
                <w:color w:val="1A1F26"/>
                <w:sz w:val="20"/>
                <w:szCs w:val="20"/>
              </w:rPr>
              <w:t xml:space="preserve">One line, optional</w:t>
            </w:r>
          </w:p>
        </w:tc>
      </w:tr>
    </w:tbl>
    <w:p>
      <w:pPr>
        <w:pStyle w:val="Heading2"/>
        <w:spacing w:after="140" w:before="320"/>
      </w:pPr>
      <w:r>
        <w:rPr>
          <w:b/>
          <w:bCs/>
          <w:color w:val="0E1116"/>
          <w:sz w:val="26"/>
          <w:szCs w:val="26"/>
        </w:rPr>
        <w:t xml:space="preserve">Part two: plan tomorrow</w:t>
      </w:r>
    </w:p>
    <w:p>
      <w:pPr>
        <w:spacing w:after="120" w:line="280"/>
      </w:pPr>
      <w:r>
        <w:rPr>
          <w:color w:val="1A1F26"/>
          <w:sz w:val="21"/>
          <w:szCs w:val="21"/>
        </w:rPr>
        <w:t xml:space="preserve">Pre-composed, never blank. In order down the screen:</w:t>
      </w:r>
    </w:p>
    <w:p>
      <w:pPr>
        <w:pStyle w:val="Heading3"/>
        <w:spacing w:after="100" w:before="240"/>
      </w:pPr>
      <w:r>
        <w:rPr>
          <w:b/>
          <w:bCs/>
          <w:color w:val="1A1F26"/>
          <w:sz w:val="22"/>
          <w:szCs w:val="22"/>
        </w:rPr>
        <w:t xml:space="preserve">Carry-overs, first and pre-ticked</w:t>
      </w:r>
    </w:p>
    <w:p>
      <w:pPr>
        <w:spacing w:after="120" w:line="280"/>
        <w:ind w:left="360"/>
      </w:pPr>
      <w:r>
        <w:rPr>
          <w:color w:val="1A1F26"/>
          <w:sz w:val="21"/>
          <w:szCs w:val="21"/>
        </w:rPr>
        <w:t xml:space="preserve">Anything you left unfinished, with a move-count badge. They start tomorrow at zero — yesterday’s partial credit was scored yesterday, and counting it twice would flatter you.</w:t>
      </w:r>
    </w:p>
    <w:p>
      <w:pPr>
        <w:pStyle w:val="Heading3"/>
        <w:spacing w:after="100" w:before="240"/>
      </w:pPr>
      <w:r>
        <w:rPr>
          <w:b/>
          <w:bCs/>
          <w:color w:val="1A1F26"/>
          <w:sz w:val="22"/>
          <w:szCs w:val="22"/>
        </w:rPr>
        <w:t xml:space="preserve">At three moves, the app stops letting you slide</w:t>
      </w:r>
    </w:p>
    <w:p>
      <w:pPr>
        <w:shd w:fill="F2F4F6" w:val="clear"/>
        <w:spacing w:after="160" w:before="100"/>
        <w:ind w:left="360"/>
      </w:pPr>
      <w:r>
        <w:rPr>
          <w:rFonts w:ascii="Consolas" w:cs="Consolas" w:eastAsia="Consolas" w:hAnsi="Consolas"/>
          <w:color w:val="1A1F26"/>
          <w:sz w:val="19"/>
          <w:szCs w:val="19"/>
        </w:rPr>
        <w:t xml:space="preserve">Moved 3 times. Do it first tomorrow, or delete it.</w:t>
      </w:r>
    </w:p>
    <w:p>
      <w:pPr>
        <w:spacing w:after="120" w:line="280"/>
        <w:ind w:left="360"/>
      </w:pPr>
      <w:r>
        <w:rPr>
          <w:color w:val="1A1F26"/>
          <w:sz w:val="21"/>
          <w:szCs w:val="21"/>
        </w:rPr>
        <w:t xml:space="preserve">Exactly two options, no third move. This surfaces avoidance in three days instead of three weeks.</w:t>
      </w:r>
    </w:p>
    <w:p>
      <w:pPr>
        <w:pStyle w:val="Heading3"/>
        <w:spacing w:after="100" w:before="240"/>
      </w:pPr>
      <w:r>
        <w:rPr>
          <w:b/>
          <w:bCs/>
          <w:color w:val="1A1F26"/>
          <w:sz w:val="22"/>
          <w:szCs w:val="22"/>
        </w:rPr>
        <w:t xml:space="preserve">Roadmap suggestions fill the rest</w:t>
      </w:r>
    </w:p>
    <w:p>
      <w:pPr>
        <w:spacing w:after="120" w:line="280"/>
        <w:ind w:left="360"/>
      </w:pPr>
      <w:r>
        <w:rPr>
          <w:color w:val="1A1F26"/>
          <w:sz w:val="21"/>
          <w:szCs w:val="21"/>
        </w:rPr>
        <w:t xml:space="preserve">Pulled live from your config: the current sequential subject, the current Spring Boot phase, the current DSA topic. In late August that reads SQL and Foundations; in October it reads LLD and Defense doc, with no code change.</w:t>
      </w:r>
    </w:p>
    <w:p>
      <w:pPr>
        <w:spacing w:after="120" w:line="280"/>
        <w:ind w:left="360"/>
      </w:pPr>
      <w:r>
        <w:rPr>
          <w:color w:val="1A1F26"/>
          <w:sz w:val="21"/>
          <w:szCs w:val="21"/>
        </w:rPr>
        <w:t xml:space="preserve">They are pre-ticked up to your slack line and no further — most protected first, so the non-negotiables are never the ones left out. Whatever did not fit stays on screen, unticked, one tap away.</w:t>
      </w:r>
    </w:p>
    <w:p>
      <w:pPr>
        <w:pStyle w:val="Heading2"/>
        <w:spacing w:after="140" w:before="320"/>
      </w:pPr>
      <w:r>
        <w:rPr>
          <w:b/>
          <w:bCs/>
          <w:color w:val="0E1116"/>
          <w:sz w:val="26"/>
          <w:szCs w:val="26"/>
        </w:rPr>
        <w:t xml:space="preserve">The verdict, before you can save</w:t>
      </w:r>
    </w:p>
    <w:p>
      <w:pPr>
        <w:shd w:fill="F2F4F6" w:val="clear"/>
        <w:spacing w:after="160" w:before="100"/>
        <w:ind w:left="360"/>
      </w:pPr>
      <w:r>
        <w:rPr>
          <w:rFonts w:ascii="Consolas" w:cs="Consolas" w:eastAsia="Consolas" w:hAnsi="Consolas"/>
          <w:color w:val="1A1F26"/>
          <w:sz w:val="19"/>
          <w:szCs w:val="19"/>
        </w:rPr>
        <w:t xml:space="preserve">7h 10m committed against 8h 30m available. Within slack.</w:t>
      </w:r>
    </w:p>
    <w:p>
      <w:pPr>
        <w:spacing w:after="120" w:line="280"/>
      </w:pPr>
      <w:r>
        <w:rPr>
          <w:color w:val="1A1F26"/>
          <w:sz w:val="21"/>
          <w:szCs w:val="21"/>
        </w:rPr>
        <w:t xml:space="preserve">You plan to 85% of your available time by default. The slack is the plan, not a shortfall — 80% of an honest plan is achievable, 80% of an aspirational one is not.</w:t>
      </w:r>
    </w:p>
    <w:p>
      <w:pPr>
        <w:spacing w:after="120" w:line="280"/>
      </w:pPr>
      <w:r>
        <w:rPr>
          <w:color w:val="1A1F26"/>
          <w:sz w:val="21"/>
          <w:szCs w:val="21"/>
        </w:rPr>
        <w:t xml:space="preserve">Exceeding it warns; it never blocks. Nothing here stops you saving.</w:t>
      </w:r>
    </w:p>
    <w:p>
      <w:pPr>
        <w:pStyle w:val="Heading3"/>
        <w:spacing w:after="100" w:before="240"/>
      </w:pPr>
      <w:r>
        <w:rPr>
          <w:b/>
          <w:bCs/>
          <w:color w:val="1A1F26"/>
          <w:sz w:val="22"/>
          <w:szCs w:val="22"/>
        </w:rPr>
        <w:t xml:space="preserve">After 14 logged days it starts quoting you</w:t>
      </w:r>
    </w:p>
    <w:p>
      <w:pPr>
        <w:spacing w:after="120" w:line="280"/>
        <w:ind w:left="360"/>
      </w:pPr>
      <w:r>
        <w:rPr>
          <w:color w:val="1A1F26"/>
          <w:sz w:val="21"/>
          <w:szCs w:val="21"/>
        </w:rPr>
        <w:t xml:space="preserve">Against each commitment: "5 dsa. You have hit 5+ twice in 14 days." Stated before committing, not after failing. It is a number, not a veto.</w:t>
      </w:r>
    </w:p>
    <w:p>
      <w:pPr>
        <w:spacing w:after="120" w:line="280"/>
      </w:pPr>
      <w:r>
        <w:rPr>
          <w:color w:val="1A1F26"/>
          <w:sz w:val="21"/>
          <w:szCs w:val="21"/>
        </w:rPr>
        <w:t xml:space="preserve">Tomorrow needs at least one commitment. Everything else can be blank.</w:t>
      </w:r>
    </w:p>
    <w:p>
      <w:pPr>
        <w:pStyle w:val="Heading1"/>
        <w:pageBreakBefore/>
        <w:spacing w:after="200" w:before="400"/>
      </w:pPr>
      <w:r>
        <w:rPr>
          <w:b/>
          <w:bCs/>
          <w:color w:val="0E1116"/>
          <w:sz w:val="34"/>
          <w:szCs w:val="34"/>
        </w:rPr>
        <w:t xml:space="preserve">7. Progress</w:t>
      </w:r>
    </w:p>
    <w:p>
      <w:pPr>
        <w:spacing w:after="120" w:line="280"/>
      </w:pPr>
      <w:r>
        <w:rPr>
          <w:color w:val="1A1F26"/>
          <w:sz w:val="21"/>
          <w:szCs w:val="21"/>
        </w:rPr>
        <w:t xml:space="preserve">Read-only, three horizons, all fed from the same daily commitments. Nothing is ever logged twice.</w:t>
      </w:r>
    </w:p>
    <w:p>
      <w:pPr>
        <w:pStyle w:val="Heading2"/>
        <w:spacing w:after="140" w:before="320"/>
      </w:pPr>
      <w:r>
        <w:rPr>
          <w:b/>
          <w:bCs/>
          <w:color w:val="0E1116"/>
          <w:sz w:val="26"/>
          <w:szCs w:val="26"/>
        </w:rPr>
        <w:t xml:space="preserve">Week</w:t>
      </w:r>
    </w:p>
    <w:p>
      <w:pPr>
        <w:pStyle w:val="Heading3"/>
        <w:spacing w:after="100" w:before="240"/>
      </w:pPr>
      <w:r>
        <w:rPr>
          <w:b/>
          <w:bCs/>
          <w:color w:val="1A1F26"/>
          <w:sz w:val="22"/>
          <w:szCs w:val="22"/>
        </w:rPr>
        <w:t xml:space="preserve">Week shape</w:t>
      </w:r>
    </w:p>
    <w:p>
      <w:pPr>
        <w:shd w:fill="F2F4F6" w:val="clear"/>
        <w:spacing w:after="160" w:before="100"/>
        <w:ind w:left="360"/>
      </w:pPr>
      <w:r>
        <w:rPr>
          <w:rFonts w:ascii="Consolas" w:cs="Consolas" w:eastAsia="Consolas" w:hAnsi="Consolas"/>
          <w:color w:val="1A1F26"/>
          <w:sz w:val="19"/>
          <w:szCs w:val="19"/>
        </w:rPr>
        <w:t xml:space="preserve">4 green · 2 yellow · 1 red — target met</w:t>
      </w:r>
    </w:p>
    <w:p>
      <w:pPr>
        <w:spacing w:after="120" w:line="280"/>
        <w:ind w:left="360"/>
      </w:pPr>
      <w:r>
        <w:rPr>
          <w:color w:val="1A1F26"/>
          <w:sz w:val="21"/>
          <w:szCs w:val="21"/>
        </w:rPr>
        <w:t xml:space="preserve">This matters more than any single day. Targets default to at least 4 green, at most 2 yellow, at most 1 red.</w:t>
      </w:r>
    </w:p>
    <w:p>
      <w:pPr>
        <w:spacing w:after="120" w:line="280"/>
        <w:ind w:left="360"/>
      </w:pPr>
      <w:r>
        <w:rPr>
          <w:b/>
          <w:bCs/>
          <w:color w:val="1A1F26"/>
          <w:sz w:val="21"/>
          <w:szCs w:val="21"/>
        </w:rPr>
        <w:t xml:space="preserve">Three yellows is called out by name</w:t>
      </w:r>
      <w:r>
        <w:rPr>
          <w:b w:val="false"/>
          <w:bCs w:val="false"/>
          <w:color w:val="1A1F26"/>
          <w:sz w:val="21"/>
          <w:szCs w:val="21"/>
        </w:rPr>
        <w:t xml:space="preserve">, even in a week that hit its green target — it is the pattern that precedes collapse, and it is easy to miss in the counts.</w:t>
      </w:r>
    </w:p>
    <w:p>
      <w:pPr>
        <w:pStyle w:val="Heading3"/>
        <w:spacing w:after="100" w:before="240"/>
      </w:pPr>
      <w:r>
        <w:rPr>
          <w:b/>
          <w:bCs/>
          <w:color w:val="1A1F26"/>
          <w:sz w:val="22"/>
          <w:szCs w:val="22"/>
        </w:rPr>
        <w:t xml:space="preserve">Required daily rate</w:t>
      </w:r>
    </w:p>
    <w:p>
      <w:pPr>
        <w:spacing w:after="120" w:line="280"/>
      </w:pPr>
      <w:r>
        <w:rPr>
          <w:color w:val="1A1F26"/>
          <w:sz w:val="21"/>
          <w:szCs w:val="21"/>
        </w:rPr>
        <w:t xml:space="preserve">This is what creates urgency on a Wednesday:</w:t>
      </w:r>
    </w:p>
    <w:p>
      <w:pPr>
        <w:shd w:fill="F2F4F6" w:val="clear"/>
        <w:spacing w:after="160" w:before="100"/>
        <w:ind w:left="360"/>
      </w:pPr>
      <w:r>
        <w:rPr>
          <w:rFonts w:ascii="Consolas" w:cs="Consolas" w:eastAsia="Consolas" w:hAnsi="Consolas"/>
          <w:color w:val="1A1F26"/>
          <w:sz w:val="19"/>
          <w:szCs w:val="19"/>
        </w:rPr>
        <w:t xml:space="preserve">Spring Boot hours     6.5 / 15 hours
3 days left. Need 2.8 hrs/day.
Displaced once — Interview.</w:t>
      </w:r>
    </w:p>
    <w:p>
      <w:pPr>
        <w:spacing w:after="120" w:line="280"/>
      </w:pPr>
      <w:r>
        <w:rPr>
          <w:color w:val="1A1F26"/>
          <w:sz w:val="21"/>
          <w:szCs w:val="21"/>
        </w:rPr>
        <w:t xml:space="preserve">Shown for every weekly target in your roadmap. When the week can no longer physically reach a target, it says so plainly instead of printing a rate nobody could hit. Targets counted in days — recall drills, gym, nights of sleep — ask for a plain count instead of a nonsense per-day rate.</w:t>
      </w:r>
    </w:p>
    <w:p>
      <w:pPr>
        <w:spacing w:after="120" w:line="280"/>
      </w:pPr>
      <w:r>
        <w:rPr>
          <w:color w:val="1A1F26"/>
          <w:sz w:val="21"/>
          <w:szCs w:val="21"/>
        </w:rPr>
        <w:t xml:space="preserve">Spring Boot commits reads "not tracked here". The app cannot see your git history, so it will not invent a number.</w:t>
      </w:r>
    </w:p>
    <w:p>
      <w:pPr>
        <w:pStyle w:val="Heading3"/>
        <w:spacing w:after="100" w:before="240"/>
      </w:pPr>
      <w:r>
        <w:rPr>
          <w:b/>
          <w:bCs/>
          <w:color w:val="1A1F26"/>
          <w:sz w:val="22"/>
          <w:szCs w:val="22"/>
        </w:rPr>
        <w:t xml:space="preserve">Displacement debt</w:t>
      </w:r>
    </w:p>
    <w:p>
      <w:pPr>
        <w:spacing w:after="120" w:line="280"/>
      </w:pPr>
      <w:r>
        <w:rPr>
          <w:color w:val="1A1F26"/>
          <w:sz w:val="21"/>
          <w:szCs w:val="21"/>
        </w:rPr>
        <w:t xml:space="preserve">Per tag, per week, with the reasons named. Debt does not clear. Spring Boot below its warning line flags red regardless of how legitimate each individual displacement was.</w:t>
      </w:r>
    </w:p>
    <w:p>
      <w:pPr>
        <w:pBdr>
          <w:left w:val="single" w:color="C9CFD6" w:sz="12" w:space="12"/>
        </w:pBdr>
        <w:spacing w:after="160" w:before="120" w:line="280"/>
        <w:ind w:left="360"/>
      </w:pPr>
      <w:r>
        <w:rPr>
          <w:i/>
          <w:iCs/>
          <w:color w:val="5A6472"/>
          <w:sz w:val="21"/>
          <w:szCs w:val="21"/>
        </w:rPr>
        <w:t xml:space="preserve">This is the guard against everything becoming "displaced". It is enforced at the week, where it belongs, rather than at the day, where it would be wrong.</w:t>
      </w:r>
    </w:p>
    <w:p>
      <w:pPr>
        <w:spacing w:after="120" w:line="280"/>
      </w:pPr>
      <w:r>
        <w:rPr>
          <w:color w:val="1A1F26"/>
          <w:sz w:val="21"/>
          <w:szCs w:val="21"/>
        </w:rPr>
        <w:t xml:space="preserve">Below that: containment percentage, push count, avoided count, and an energy trend.</w:t>
      </w:r>
    </w:p>
    <w:p>
      <w:pPr>
        <w:pStyle w:val="Heading2"/>
        <w:spacing w:after="140" w:before="320"/>
      </w:pPr>
      <w:r>
        <w:rPr>
          <w:b/>
          <w:bCs/>
          <w:color w:val="0E1116"/>
          <w:sz w:val="26"/>
          <w:szCs w:val="26"/>
        </w:rPr>
        <w:t xml:space="preserve">Month</w:t>
      </w:r>
    </w:p>
    <w:p>
      <w:pPr>
        <w:pStyle w:val="ListParagraph"/>
        <w:numPr>
          <w:ilvl w:val="0"/>
          <w:numId w:val="1"/>
        </w:numPr>
        <w:spacing w:after="80" w:line="280"/>
      </w:pPr>
      <w:r>
        <w:rPr>
          <w:color w:val="1A1F26"/>
          <w:sz w:val="21"/>
          <w:szCs w:val="21"/>
        </w:rPr>
        <w:t xml:space="preserve">The same shape, across the month</w:t>
      </w:r>
    </w:p>
    <w:p>
      <w:pPr>
        <w:pStyle w:val="ListParagraph"/>
        <w:numPr>
          <w:ilvl w:val="0"/>
          <w:numId w:val="1"/>
        </w:numPr>
        <w:spacing w:after="80" w:line="280"/>
      </w:pPr>
      <w:r>
        <w:rPr>
          <w:color w:val="1A1F26"/>
          <w:sz w:val="21"/>
          <w:szCs w:val="21"/>
        </w:rPr>
        <w:t xml:space="preserve">Green delta against last month</w:t>
      </w:r>
    </w:p>
    <w:p>
      <w:pPr>
        <w:pStyle w:val="ListParagraph"/>
        <w:numPr>
          <w:ilvl w:val="0"/>
          <w:numId w:val="1"/>
        </w:numPr>
        <w:spacing w:after="80" w:line="280"/>
      </w:pPr>
      <w:r>
        <w:rPr>
          <w:color w:val="1A1F26"/>
          <w:sz w:val="21"/>
          <w:szCs w:val="21"/>
        </w:rPr>
        <w:t xml:space="preserve">Where the time actually went, by tag, in hours</w:t>
      </w:r>
    </w:p>
    <w:p>
      <w:pPr>
        <w:pStyle w:val="Heading2"/>
        <w:spacing w:after="140" w:before="320"/>
      </w:pPr>
      <w:r>
        <w:rPr>
          <w:b/>
          <w:bCs/>
          <w:color w:val="0E1116"/>
          <w:sz w:val="26"/>
          <w:szCs w:val="26"/>
        </w:rPr>
        <w:t xml:space="preserve">History</w:t>
      </w:r>
    </w:p>
    <w:p>
      <w:pPr>
        <w:pStyle w:val="Heading3"/>
        <w:spacing w:after="100" w:before="240"/>
      </w:pPr>
      <w:r>
        <w:rPr>
          <w:b/>
          <w:bCs/>
          <w:color w:val="1A1F26"/>
          <w:sz w:val="22"/>
          <w:szCs w:val="22"/>
        </w:rPr>
        <w:t xml:space="preserve">The consistency grid</w:t>
      </w:r>
    </w:p>
    <w:p>
      <w:pPr>
        <w:spacing w:after="120" w:line="280"/>
        <w:ind w:left="360"/>
      </w:pPr>
      <w:r>
        <w:rPr>
          <w:color w:val="1A1F26"/>
          <w:sz w:val="21"/>
          <w:szCs w:val="21"/>
        </w:rPr>
        <w:t xml:space="preserve">One cell per day, 18 weeks, coloured by band. A hollow outline is a recovery day. An amber ring is a placement day. An empty cell is a day with no record — not a red one.</w:t>
      </w:r>
    </w:p>
    <w:p>
      <w:pPr>
        <w:spacing w:after="120" w:line="280"/>
        <w:ind w:left="360"/>
      </w:pPr>
      <w:r>
        <w:rPr>
          <w:b/>
          <w:bCs/>
          <w:color w:val="1A1F26"/>
          <w:sz w:val="21"/>
          <w:szCs w:val="21"/>
        </w:rPr>
        <w:t xml:space="preserve">There is no streak counter, deliberately. </w:t>
      </w:r>
      <w:r>
        <w:rPr>
          <w:b w:val="false"/>
          <w:bCs w:val="false"/>
          <w:color w:val="1A1F26"/>
          <w:sz w:val="21"/>
          <w:szCs w:val="21"/>
        </w:rPr>
        <w:t xml:space="preserve">Streaks create an incentive to lie to the tracker, which destroys the only thing a tracker is for.</w:t>
      </w:r>
    </w:p>
    <w:p>
      <w:pPr>
        <w:pStyle w:val="Heading3"/>
        <w:spacing w:after="100" w:before="240"/>
      </w:pPr>
      <w:r>
        <w:rPr>
          <w:b/>
          <w:bCs/>
          <w:color w:val="1A1F26"/>
          <w:sz w:val="22"/>
          <w:szCs w:val="22"/>
        </w:rPr>
        <w:t xml:space="preserve">Milestones</w:t>
      </w:r>
    </w:p>
    <w:p>
      <w:pPr>
        <w:spacing w:after="120" w:line="280"/>
        <w:ind w:left="360"/>
      </w:pPr>
      <w:r>
        <w:rPr>
          <w:color w:val="1A1F26"/>
          <w:sz w:val="21"/>
          <w:szCs w:val="21"/>
        </w:rPr>
        <w:t xml:space="preserve">From your roadmap, with days remaining and a derived status.</w:t>
      </w:r>
    </w:p>
    <w:tbl>
      <w:tblPr>
        <w:tblW w:type="pct" w:w="100%"/>
        <w:tblBorders>
          <w:top w:val="single" w:color="C9CFD6" w:sz="4"/>
          <w:left w:val="none"/>
          <w:bottom w:val="single" w:color="C9CFD6" w:sz="4"/>
          <w:right w:val="none"/>
          <w:insideH w:val="single" w:color="DFE4E9" w:sz="2"/>
          <w:insideV w:val="none"/>
        </w:tblBorders>
      </w:tblPr>
      <w:tblGrid>
        <w:gridCol w:w="100"/>
        <w:gridCol w:w="100"/>
      </w:tblGrid>
      <w:tr>
        <w:trPr>
          <w:tblHeader/>
        </w:trPr>
        <w:tc>
          <w:tcPr>
            <w:tcW w:type="pct" w:w="26%"/>
            <w:shd w:fill="EEF1F4" w:val="clear"/>
            <w:tcMar>
              <w:top w:type="dxa" w:w="90"/>
              <w:left w:type="dxa" w:w="130"/>
              <w:bottom w:type="dxa" w:w="90"/>
              <w:right w:type="dxa" w:w="130"/>
            </w:tcMar>
          </w:tcPr>
          <w:p>
            <w:pPr>
              <w:spacing w:after="0" w:line="260"/>
            </w:pPr>
            <w:r>
              <w:rPr>
                <w:b/>
                <w:bCs/>
                <w:color w:val="1A1F26"/>
                <w:sz w:val="20"/>
                <w:szCs w:val="20"/>
              </w:rPr>
              <w:t xml:space="preserve">Status</w:t>
            </w:r>
          </w:p>
        </w:tc>
        <w:tc>
          <w:tcPr>
            <w:tcW w:type="pct" w:w="74%"/>
            <w:shd w:fill="EEF1F4" w:val="clear"/>
            <w:tcMar>
              <w:top w:type="dxa" w:w="90"/>
              <w:left w:type="dxa" w:w="130"/>
              <w:bottom w:type="dxa" w:w="90"/>
              <w:right w:type="dxa" w:w="130"/>
            </w:tcMar>
          </w:tcPr>
          <w:p>
            <w:pPr>
              <w:spacing w:after="0" w:line="260"/>
            </w:pPr>
            <w:r>
              <w:rPr>
                <w:b/>
                <w:bCs/>
                <w:color w:val="1A1F26"/>
                <w:sz w:val="20"/>
                <w:szCs w:val="20"/>
              </w:rPr>
              <w:t xml:space="preserve">Meaning</w:t>
            </w:r>
          </w:p>
        </w:tc>
      </w:tr>
      <w:tr>
        <w:trPr>
          <w:tblHeader w:val="false"/>
        </w:trPr>
        <w:tc>
          <w:tcPr>
            <w:tcW w:type="pct" w:w="26%"/>
            <w:shd w:fill="EEF1F4" w:val="clear"/>
            <w:tcMar>
              <w:top w:type="dxa" w:w="90"/>
              <w:left w:type="dxa" w:w="130"/>
              <w:bottom w:type="dxa" w:w="90"/>
              <w:right w:type="dxa" w:w="130"/>
            </w:tcMar>
          </w:tcPr>
          <w:p>
            <w:pPr>
              <w:spacing w:after="0" w:line="260"/>
            </w:pPr>
            <w:r>
              <w:rPr>
                <w:b/>
                <w:bCs/>
                <w:color w:val="5A6472"/>
                <w:sz w:val="20"/>
                <w:szCs w:val="20"/>
              </w:rPr>
              <w:t xml:space="preserve">Upcoming</w:t>
            </w:r>
          </w:p>
        </w:tc>
        <w:tc>
          <w:tcPr>
            <w:tcW w:type="pct" w:w="74%"/>
            <w:tcMar>
              <w:top w:type="dxa" w:w="90"/>
              <w:left w:type="dxa" w:w="130"/>
              <w:bottom w:type="dxa" w:w="90"/>
              <w:right w:type="dxa" w:w="130"/>
            </w:tcMar>
          </w:tcPr>
          <w:p>
            <w:pPr>
              <w:spacing w:after="0" w:line="260"/>
            </w:pPr>
            <w:r>
              <w:rPr>
                <w:b w:val="false"/>
                <w:bCs w:val="false"/>
                <w:color w:val="1A1F26"/>
                <w:sz w:val="20"/>
                <w:szCs w:val="20"/>
              </w:rPr>
              <w:t xml:space="preserve">More than a week out, or already started</w:t>
            </w:r>
          </w:p>
        </w:tc>
      </w:tr>
      <w:tr>
        <w:trPr>
          <w:tblHeader w:val="false"/>
        </w:trPr>
        <w:tc>
          <w:tcPr>
            <w:tcW w:type="pct" w:w="26%"/>
            <w:shd w:fill="EEF1F4" w:val="clear"/>
            <w:tcMar>
              <w:top w:type="dxa" w:w="90"/>
              <w:left w:type="dxa" w:w="130"/>
              <w:bottom w:type="dxa" w:w="90"/>
              <w:right w:type="dxa" w:w="130"/>
            </w:tcMar>
          </w:tcPr>
          <w:p>
            <w:pPr>
              <w:spacing w:after="0" w:line="260"/>
            </w:pPr>
            <w:r>
              <w:rPr>
                <w:b/>
                <w:bCs/>
                <w:color w:val="A87C22"/>
                <w:sz w:val="20"/>
                <w:szCs w:val="20"/>
              </w:rPr>
              <w:t xml:space="preserve">At risk</w:t>
            </w:r>
          </w:p>
        </w:tc>
        <w:tc>
          <w:tcPr>
            <w:tcW w:type="pct" w:w="74%"/>
            <w:tcMar>
              <w:top w:type="dxa" w:w="90"/>
              <w:left w:type="dxa" w:w="130"/>
              <w:bottom w:type="dxa" w:w="90"/>
              <w:right w:type="dxa" w:w="130"/>
            </w:tcMar>
          </w:tcPr>
          <w:p>
            <w:pPr>
              <w:spacing w:after="0" w:line="260"/>
            </w:pPr>
            <w:r>
              <w:rPr>
                <w:b w:val="false"/>
                <w:bCs w:val="false"/>
                <w:color w:val="1A1F26"/>
                <w:sz w:val="20"/>
                <w:szCs w:val="20"/>
              </w:rPr>
              <w:t xml:space="preserve">Within seven days and the work has not started</w:t>
            </w:r>
          </w:p>
        </w:tc>
      </w:tr>
      <w:tr>
        <w:trPr>
          <w:tblHeader w:val="false"/>
        </w:trPr>
        <w:tc>
          <w:tcPr>
            <w:tcW w:type="pct" w:w="26%"/>
            <w:shd w:fill="EEF1F4" w:val="clear"/>
            <w:tcMar>
              <w:top w:type="dxa" w:w="90"/>
              <w:left w:type="dxa" w:w="130"/>
              <w:bottom w:type="dxa" w:w="90"/>
              <w:right w:type="dxa" w:w="130"/>
            </w:tcMar>
          </w:tcPr>
          <w:p>
            <w:pPr>
              <w:spacing w:after="0" w:line="260"/>
            </w:pPr>
            <w:r>
              <w:rPr>
                <w:b/>
                <w:bCs/>
                <w:color w:val="3D8560"/>
                <w:sz w:val="20"/>
                <w:szCs w:val="20"/>
              </w:rPr>
              <w:t xml:space="preserve">Done</w:t>
            </w:r>
          </w:p>
        </w:tc>
        <w:tc>
          <w:tcPr>
            <w:tcW w:type="pct" w:w="74%"/>
            <w:tcMar>
              <w:top w:type="dxa" w:w="90"/>
              <w:left w:type="dxa" w:w="130"/>
              <w:bottom w:type="dxa" w:w="90"/>
              <w:right w:type="dxa" w:w="130"/>
            </w:tcMar>
          </w:tcPr>
          <w:p>
            <w:pPr>
              <w:spacing w:after="0" w:line="260"/>
            </w:pPr>
            <w:r>
              <w:rPr>
                <w:b w:val="false"/>
                <w:bCs w:val="false"/>
                <w:color w:val="1A1F26"/>
                <w:sz w:val="20"/>
                <w:szCs w:val="20"/>
              </w:rPr>
              <w:t xml:space="preserve">You marked it, or ticked every sub-item</w:t>
            </w:r>
          </w:p>
        </w:tc>
      </w:tr>
      <w:tr>
        <w:trPr>
          <w:tblHeader w:val="false"/>
        </w:trPr>
        <w:tc>
          <w:tcPr>
            <w:tcW w:type="pct" w:w="26%"/>
            <w:shd w:fill="EEF1F4" w:val="clear"/>
            <w:tcMar>
              <w:top w:type="dxa" w:w="90"/>
              <w:left w:type="dxa" w:w="130"/>
              <w:bottom w:type="dxa" w:w="90"/>
              <w:right w:type="dxa" w:w="130"/>
            </w:tcMar>
          </w:tcPr>
          <w:p>
            <w:pPr>
              <w:spacing w:after="0" w:line="260"/>
            </w:pPr>
            <w:r>
              <w:rPr>
                <w:b/>
                <w:bCs/>
                <w:color w:val="A63F2C"/>
                <w:sz w:val="20"/>
                <w:szCs w:val="20"/>
              </w:rPr>
              <w:t xml:space="preserve">Missed</w:t>
            </w:r>
          </w:p>
        </w:tc>
        <w:tc>
          <w:tcPr>
            <w:tcW w:type="pct" w:w="74%"/>
            <w:tcMar>
              <w:top w:type="dxa" w:w="90"/>
              <w:left w:type="dxa" w:w="130"/>
              <w:bottom w:type="dxa" w:w="90"/>
              <w:right w:type="dxa" w:w="130"/>
            </w:tcMar>
          </w:tcPr>
          <w:p>
            <w:pPr>
              <w:spacing w:after="0" w:line="260"/>
            </w:pPr>
            <w:r>
              <w:rPr>
                <w:b w:val="false"/>
                <w:bCs w:val="false"/>
                <w:color w:val="1A1F26"/>
                <w:sz w:val="20"/>
                <w:szCs w:val="20"/>
              </w:rPr>
              <w:t xml:space="preserve">The date passed and it was never done</w:t>
            </w:r>
          </w:p>
        </w:tc>
      </w:tr>
    </w:tbl>
    <w:p>
      <w:pPr>
        <w:spacing w:after="80"/>
      </w:pPr>
    </w:p>
    <w:p>
      <w:pPr>
        <w:spacing w:after="120" w:line="280"/>
      </w:pPr>
      <w:r>
        <w:rPr>
          <w:color w:val="1A1F26"/>
          <w:sz w:val="21"/>
          <w:szCs w:val="21"/>
        </w:rPr>
        <w:t xml:space="preserve">Tap one to open its checklist and mark it done.</w:t>
      </w:r>
    </w:p>
    <w:p>
      <w:pPr>
        <w:pStyle w:val="Heading1"/>
        <w:pageBreakBefore/>
        <w:spacing w:after="200" w:before="400"/>
      </w:pPr>
      <w:r>
        <w:rPr>
          <w:b/>
          <w:bCs/>
          <w:color w:val="0E1116"/>
          <w:sz w:val="34"/>
          <w:szCs w:val="34"/>
        </w:rPr>
        <w:t xml:space="preserve">8. How scoring works</w:t>
      </w:r>
    </w:p>
    <w:p>
      <w:pPr>
        <w:spacing w:after="120" w:line="280"/>
      </w:pPr>
      <w:r>
        <w:rPr>
          <w:color w:val="1A1F26"/>
          <w:sz w:val="21"/>
          <w:szCs w:val="21"/>
        </w:rPr>
        <w:t xml:space="preserve">Worth reading once properly. Every number in the app comes from here.</w:t>
      </w:r>
    </w:p>
    <w:p>
      <w:pPr>
        <w:pStyle w:val="Heading2"/>
        <w:spacing w:after="140" w:before="320"/>
      </w:pPr>
      <w:r>
        <w:rPr>
          <w:b/>
          <w:bCs/>
          <w:color w:val="0E1116"/>
          <w:sz w:val="26"/>
          <w:szCs w:val="26"/>
        </w:rPr>
        <w:t xml:space="preserve">The arithmetic</w:t>
      </w:r>
    </w:p>
    <w:p>
      <w:pPr>
        <w:shd w:fill="F2F4F6" w:val="clear"/>
        <w:spacing w:after="160" w:before="100"/>
        <w:ind w:left="360"/>
      </w:pPr>
      <w:r>
        <w:rPr>
          <w:rFonts w:ascii="Consolas" w:cs="Consolas" w:eastAsia="Consolas" w:hAnsi="Consolas"/>
          <w:color w:val="1A1F26"/>
          <w:sz w:val="19"/>
          <w:szCs w:val="19"/>
        </w:rPr>
        <w:t xml:space="preserve">weight     = planned minutes
completion = done / target, capped at 1
day score  = Σ(weight × completion) ÷ Σ(weight)</w:t>
      </w:r>
    </w:p>
    <w:p>
      <w:pPr>
        <w:spacing w:after="120" w:line="280"/>
      </w:pPr>
      <w:r>
        <w:rPr>
          <w:color w:val="1A1F26"/>
          <w:sz w:val="21"/>
          <w:szCs w:val="21"/>
        </w:rPr>
        <w:t xml:space="preserve">Weight is planned minutes and nothing else. Minutes are already known, need no extra decision at plan time, and are roughly proportional to what matters — a three-hour Spring Boot block correctly counts nine times a twenty-minute task.</w:t>
      </w:r>
    </w:p>
    <w:p>
      <w:pPr>
        <w:spacing w:after="120" w:line="280"/>
      </w:pPr>
      <w:r>
        <w:rPr>
          <w:color w:val="1A1F26"/>
          <w:sz w:val="21"/>
          <w:szCs w:val="21"/>
        </w:rPr>
        <w:t xml:space="preserve">Partial credit is real. Two of four problems on a 180-minute block earns 90 minutes.</w:t>
      </w:r>
    </w:p>
    <w:p>
      <w:pPr>
        <w:pStyle w:val="Heading2"/>
        <w:spacing w:after="140" w:before="320"/>
      </w:pPr>
      <w:r>
        <w:rPr>
          <w:b/>
          <w:bCs/>
          <w:color w:val="0E1116"/>
          <w:sz w:val="26"/>
          <w:szCs w:val="26"/>
        </w:rPr>
        <w:t xml:space="preserve">The three ways to drop something</w:t>
      </w:r>
    </w:p>
    <w:p>
      <w:pPr>
        <w:spacing w:after="120" w:line="280"/>
      </w:pPr>
      <w:r>
        <w:rPr>
          <w:color w:val="1A1F26"/>
          <w:sz w:val="21"/>
          <w:szCs w:val="21"/>
        </w:rPr>
        <w:t xml:space="preserve">Dropping requires a reason, and the distinction is the entire point.</w:t>
      </w:r>
    </w:p>
    <w:tbl>
      <w:tblPr>
        <w:tblW w:type="pct" w:w="100%"/>
        <w:tblBorders>
          <w:top w:val="single" w:color="C9CFD6" w:sz="4"/>
          <w:left w:val="none"/>
          <w:bottom w:val="single" w:color="C9CFD6" w:sz="4"/>
          <w:right w:val="none"/>
          <w:insideH w:val="single" w:color="DFE4E9" w:sz="2"/>
          <w:insideV w:val="none"/>
        </w:tblBorders>
      </w:tblPr>
      <w:tblGrid>
        <w:gridCol w:w="100"/>
        <w:gridCol w:w="100"/>
        <w:gridCol w:w="100"/>
      </w:tblGrid>
      <w:tr>
        <w:trPr>
          <w:tblHeader/>
        </w:trPr>
        <w:tc>
          <w:tcPr>
            <w:tcW w:type="pct" w:w="18%"/>
            <w:shd w:fill="EEF1F4" w:val="clear"/>
            <w:tcMar>
              <w:top w:type="dxa" w:w="90"/>
              <w:left w:type="dxa" w:w="130"/>
              <w:bottom w:type="dxa" w:w="90"/>
              <w:right w:type="dxa" w:w="130"/>
            </w:tcMar>
          </w:tcPr>
          <w:p>
            <w:pPr>
              <w:spacing w:after="0" w:line="260"/>
            </w:pPr>
            <w:r>
              <w:rPr>
                <w:b/>
                <w:bCs/>
                <w:color w:val="1A1F26"/>
                <w:sz w:val="20"/>
                <w:szCs w:val="20"/>
              </w:rPr>
              <w:t xml:space="preserve">Reason</w:t>
            </w:r>
          </w:p>
        </w:tc>
        <w:tc>
          <w:tcPr>
            <w:tcW w:type="pct" w:w="41%"/>
            <w:shd w:fill="EEF1F4" w:val="clear"/>
            <w:tcMar>
              <w:top w:type="dxa" w:w="90"/>
              <w:left w:type="dxa" w:w="130"/>
              <w:bottom w:type="dxa" w:w="90"/>
              <w:right w:type="dxa" w:w="130"/>
            </w:tcMar>
          </w:tcPr>
          <w:p>
            <w:pPr>
              <w:spacing w:after="0" w:line="260"/>
            </w:pPr>
            <w:r>
              <w:rPr>
                <w:b/>
                <w:bCs/>
                <w:color w:val="1A1F26"/>
                <w:sz w:val="20"/>
                <w:szCs w:val="20"/>
              </w:rPr>
              <w:t xml:space="preserve">Effect on the score</w:t>
            </w:r>
          </w:p>
        </w:tc>
        <w:tc>
          <w:tcPr>
            <w:tcW w:type="pct" w:w="41%"/>
            <w:shd w:fill="EEF1F4" w:val="clear"/>
            <w:tcMar>
              <w:top w:type="dxa" w:w="90"/>
              <w:left w:type="dxa" w:w="130"/>
              <w:bottom w:type="dxa" w:w="90"/>
              <w:right w:type="dxa" w:w="130"/>
            </w:tcMar>
          </w:tcPr>
          <w:p>
            <w:pPr>
              <w:spacing w:after="0" w:line="260"/>
            </w:pPr>
            <w:r>
              <w:rPr>
                <w:b/>
                <w:bCs/>
                <w:color w:val="1A1F26"/>
                <w:sz w:val="20"/>
                <w:szCs w:val="20"/>
              </w:rPr>
              <w:t xml:space="preserve">Use it when</w:t>
            </w:r>
          </w:p>
        </w:tc>
      </w:tr>
      <w:tr>
        <w:trPr>
          <w:tblHeader w:val="false"/>
        </w:trPr>
        <w:tc>
          <w:tcPr>
            <w:tcW w:type="pct" w:w="18%"/>
            <w:shd w:fill="EEF1F4" w:val="clear"/>
            <w:tcMar>
              <w:top w:type="dxa" w:w="90"/>
              <w:left w:type="dxa" w:w="130"/>
              <w:bottom w:type="dxa" w:w="90"/>
              <w:right w:type="dxa" w:w="130"/>
            </w:tcMar>
          </w:tcPr>
          <w:p>
            <w:pPr>
              <w:spacing w:after="0" w:line="260"/>
            </w:pPr>
            <w:r>
              <w:rPr>
                <w:b/>
                <w:bCs/>
                <w:color w:val="5A6472"/>
                <w:sz w:val="20"/>
                <w:szCs w:val="20"/>
              </w:rPr>
              <w:t xml:space="preserve">Displaced</w:t>
            </w:r>
          </w:p>
        </w:tc>
        <w:tc>
          <w:tcPr>
            <w:tcW w:type="pct" w:w="41%"/>
            <w:tcMar>
              <w:top w:type="dxa" w:w="90"/>
              <w:left w:type="dxa" w:w="130"/>
              <w:bottom w:type="dxa" w:w="90"/>
              <w:right w:type="dxa" w:w="130"/>
            </w:tcMar>
          </w:tcPr>
          <w:p>
            <w:pPr>
              <w:spacing w:after="0" w:line="260"/>
            </w:pPr>
            <w:r>
              <w:rPr>
                <w:b w:val="false"/>
                <w:bCs w:val="false"/>
                <w:color w:val="1A1F26"/>
                <w:sz w:val="20"/>
                <w:szCs w:val="20"/>
              </w:rPr>
              <w:t xml:space="preserve">Removed from scoring entirely — leaves both sides of the ratio. Accrues to weekly debt</w:t>
            </w:r>
          </w:p>
        </w:tc>
        <w:tc>
          <w:tcPr>
            <w:tcW w:type="pct" w:w="41%"/>
            <w:tcMar>
              <w:top w:type="dxa" w:w="90"/>
              <w:left w:type="dxa" w:w="130"/>
              <w:bottom w:type="dxa" w:w="90"/>
              <w:right w:type="dxa" w:w="130"/>
            </w:tcMar>
          </w:tcPr>
          <w:p>
            <w:pPr>
              <w:spacing w:after="0" w:line="260"/>
            </w:pPr>
            <w:r>
              <w:rPr>
                <w:b w:val="false"/>
                <w:bCs w:val="false"/>
                <w:color w:val="1A1F26"/>
                <w:sz w:val="20"/>
                <w:szCs w:val="20"/>
              </w:rPr>
              <w:t xml:space="preserve">Something higher-priority genuinely took the slot: OA, interview, health, family</w:t>
            </w:r>
          </w:p>
        </w:tc>
      </w:tr>
      <w:tr>
        <w:trPr>
          <w:tblHeader w:val="false"/>
        </w:trPr>
        <w:tc>
          <w:tcPr>
            <w:tcW w:type="pct" w:w="18%"/>
            <w:shd w:fill="EEF1F4" w:val="clear"/>
            <w:tcMar>
              <w:top w:type="dxa" w:w="90"/>
              <w:left w:type="dxa" w:w="130"/>
              <w:bottom w:type="dxa" w:w="90"/>
              <w:right w:type="dxa" w:w="130"/>
            </w:tcMar>
          </w:tcPr>
          <w:p>
            <w:pPr>
              <w:spacing w:after="0" w:line="260"/>
            </w:pPr>
            <w:r>
              <w:rPr>
                <w:b/>
                <w:bCs/>
                <w:color w:val="A63F2C"/>
                <w:sz w:val="20"/>
                <w:szCs w:val="20"/>
              </w:rPr>
              <w:t xml:space="preserve">Skipped</w:t>
            </w:r>
          </w:p>
        </w:tc>
        <w:tc>
          <w:tcPr>
            <w:tcW w:type="pct" w:w="41%"/>
            <w:tcMar>
              <w:top w:type="dxa" w:w="90"/>
              <w:left w:type="dxa" w:w="130"/>
              <w:bottom w:type="dxa" w:w="90"/>
              <w:right w:type="dxa" w:w="130"/>
            </w:tcMar>
          </w:tcPr>
          <w:p>
            <w:pPr>
              <w:spacing w:after="0" w:line="260"/>
            </w:pPr>
            <w:r>
              <w:rPr>
                <w:b w:val="false"/>
                <w:bCs w:val="false"/>
                <w:color w:val="1A1F26"/>
                <w:sz w:val="20"/>
                <w:szCs w:val="20"/>
              </w:rPr>
              <w:t xml:space="preserve">Scores zero, stays in the denominator</w:t>
            </w:r>
          </w:p>
        </w:tc>
        <w:tc>
          <w:tcPr>
            <w:tcW w:type="pct" w:w="41%"/>
            <w:tcMar>
              <w:top w:type="dxa" w:w="90"/>
              <w:left w:type="dxa" w:w="130"/>
              <w:bottom w:type="dxa" w:w="90"/>
              <w:right w:type="dxa" w:w="130"/>
            </w:tcMar>
          </w:tcPr>
          <w:p>
            <w:pPr>
              <w:spacing w:after="0" w:line="260"/>
            </w:pPr>
            <w:r>
              <w:rPr>
                <w:b w:val="false"/>
                <w:bCs w:val="false"/>
                <w:color w:val="1A1F26"/>
                <w:sz w:val="20"/>
                <w:szCs w:val="20"/>
              </w:rPr>
              <w:t xml:space="preserve">Nothing took the slot</w:t>
            </w:r>
          </w:p>
        </w:tc>
      </w:tr>
      <w:tr>
        <w:trPr>
          <w:tblHeader w:val="false"/>
        </w:trPr>
        <w:tc>
          <w:tcPr>
            <w:tcW w:type="pct" w:w="18%"/>
            <w:shd w:fill="EEF1F4" w:val="clear"/>
            <w:tcMar>
              <w:top w:type="dxa" w:w="90"/>
              <w:left w:type="dxa" w:w="130"/>
              <w:bottom w:type="dxa" w:w="90"/>
              <w:right w:type="dxa" w:w="130"/>
            </w:tcMar>
          </w:tcPr>
          <w:p>
            <w:pPr>
              <w:spacing w:after="0" w:line="260"/>
            </w:pPr>
            <w:r>
              <w:rPr>
                <w:b/>
                <w:bCs/>
                <w:color w:val="A63F2C"/>
                <w:sz w:val="20"/>
                <w:szCs w:val="20"/>
              </w:rPr>
              <w:t xml:space="preserve">Avoided</w:t>
            </w:r>
          </w:p>
        </w:tc>
        <w:tc>
          <w:tcPr>
            <w:tcW w:type="pct" w:w="41%"/>
            <w:tcMar>
              <w:top w:type="dxa" w:w="90"/>
              <w:left w:type="dxa" w:w="130"/>
              <w:bottom w:type="dxa" w:w="90"/>
              <w:right w:type="dxa" w:w="130"/>
            </w:tcMar>
          </w:tcPr>
          <w:p>
            <w:pPr>
              <w:spacing w:after="0" w:line="260"/>
            </w:pPr>
            <w:r>
              <w:rPr>
                <w:b w:val="false"/>
                <w:bCs w:val="false"/>
                <w:color w:val="1A1F26"/>
                <w:sz w:val="20"/>
                <w:szCs w:val="20"/>
              </w:rPr>
              <w:t xml:space="preserve">Identical to skipped, but tagged as avoidance</w:t>
            </w:r>
          </w:p>
        </w:tc>
        <w:tc>
          <w:tcPr>
            <w:tcW w:type="pct" w:w="41%"/>
            <w:tcMar>
              <w:top w:type="dxa" w:w="90"/>
              <w:left w:type="dxa" w:w="130"/>
              <w:bottom w:type="dxa" w:w="90"/>
              <w:right w:type="dxa" w:w="130"/>
            </w:tcMar>
          </w:tcPr>
          <w:p>
            <w:pPr>
              <w:spacing w:after="0" w:line="260"/>
            </w:pPr>
            <w:r>
              <w:rPr>
                <w:b w:val="false"/>
                <w:bCs w:val="false"/>
                <w:color w:val="1A1F26"/>
                <w:sz w:val="20"/>
                <w:szCs w:val="20"/>
              </w:rPr>
              <w:t xml:space="preserve">You know why you did not do it</w:t>
            </w:r>
          </w:p>
        </w:tc>
      </w:tr>
    </w:tbl>
    <w:p>
      <w:pPr>
        <w:spacing w:after="80"/>
      </w:pPr>
    </w:p>
    <w:p>
      <w:pPr>
        <w:spacing w:after="120" w:line="280"/>
      </w:pPr>
      <w:r>
        <w:rPr>
          <w:color w:val="1A1F26"/>
          <w:sz w:val="21"/>
          <w:szCs w:val="21"/>
        </w:rPr>
        <w:t xml:space="preserve">Displacement is the lenient one, so the app makes you name what displaced it, and the weekly view keeps the tally where you cannot miss it.</w:t>
      </w:r>
    </w:p>
    <w:p>
      <w:pPr>
        <w:pStyle w:val="Heading2"/>
        <w:spacing w:after="140" w:before="320"/>
      </w:pPr>
      <w:r>
        <w:rPr>
          <w:b/>
          <w:bCs/>
          <w:color w:val="0E1116"/>
          <w:sz w:val="26"/>
          <w:szCs w:val="26"/>
        </w:rPr>
        <w:t xml:space="preserve">The gate</w:t>
      </w:r>
    </w:p>
    <w:p>
      <w:pPr>
        <w:spacing w:after="120" w:line="280"/>
      </w:pPr>
      <w:r>
        <w:rPr>
          <w:color w:val="1A1F26"/>
          <w:sz w:val="21"/>
          <w:szCs w:val="21"/>
        </w:rPr>
        <w:t xml:space="preserve">Minutes-weighting leaves cheap non-negotiables nearly invisible. Skip both the recall drill and the log and you would still score 94%.</w:t>
      </w:r>
    </w:p>
    <w:p>
      <w:pPr>
        <w:spacing w:after="120" w:line="280"/>
      </w:pPr>
      <w:r>
        <w:rPr>
          <w:color w:val="1A1F26"/>
          <w:sz w:val="21"/>
          <w:szCs w:val="21"/>
        </w:rPr>
        <w:t xml:space="preserve">So they are scored separately, pass or fail. With the gate on, a day cannot be green with one missed, whatever the percentage says:</w:t>
      </w:r>
    </w:p>
    <w:p>
      <w:pPr>
        <w:shd w:fill="F2F4F6" w:val="clear"/>
        <w:spacing w:after="160" w:before="100"/>
        <w:ind w:left="360"/>
      </w:pPr>
      <w:r>
        <w:rPr>
          <w:rFonts w:ascii="Consolas" w:cs="Consolas" w:eastAsia="Consolas" w:hAnsi="Consolas"/>
          <w:color w:val="1A1F26"/>
          <w:sz w:val="19"/>
          <w:szCs w:val="19"/>
        </w:rPr>
        <w:t xml:space="preserve">95% — yellow.  Recall drill missed.</w:t>
      </w:r>
    </w:p>
    <w:p>
      <w:pPr>
        <w:spacing w:after="120" w:line="280"/>
      </w:pPr>
      <w:r>
        <w:rPr>
          <w:color w:val="1A1F26"/>
          <w:sz w:val="21"/>
          <w:szCs w:val="21"/>
        </w:rPr>
        <w:t xml:space="preserve">Two numbers, each meaning one thing, neither distorted to compensate for the other. The percentage is never inflated to make the point.</w:t>
      </w:r>
    </w:p>
    <w:p>
      <w:pPr>
        <w:spacing w:after="120" w:line="280"/>
      </w:pPr>
      <w:r>
        <w:rPr>
          <w:color w:val="1A1F26"/>
          <w:sz w:val="21"/>
          <w:szCs w:val="21"/>
        </w:rPr>
        <w:t xml:space="preserve">Defaults to the recall drill and the daily log; the list is yours to edit. A non-negotiable you never planned fails the gate — not planning it is not a way to avoid missing it. One that was displaced is excused.</w:t>
      </w:r>
    </w:p>
    <w:p>
      <w:pPr>
        <w:pStyle w:val="Heading2"/>
        <w:spacing w:after="140" w:before="320"/>
      </w:pPr>
      <w:r>
        <w:rPr>
          <w:b/>
          <w:bCs/>
          <w:color w:val="0E1116"/>
          <w:sz w:val="26"/>
          <w:szCs w:val="26"/>
        </w:rPr>
        <w:t xml:space="preserve">The bands</w:t>
      </w:r>
    </w:p>
    <w:tbl>
      <w:tblPr>
        <w:tblW w:type="pct" w:w="100%"/>
        <w:tblBorders>
          <w:top w:val="single" w:color="C9CFD6" w:sz="4"/>
          <w:left w:val="none"/>
          <w:bottom w:val="single" w:color="C9CFD6" w:sz="4"/>
          <w:right w:val="none"/>
          <w:insideH w:val="single" w:color="DFE4E9" w:sz="2"/>
          <w:insideV w:val="none"/>
        </w:tblBorders>
      </w:tblPr>
      <w:tblGrid>
        <w:gridCol w:w="100"/>
        <w:gridCol w:w="100"/>
      </w:tblGrid>
      <w:tr>
        <w:trPr>
          <w:tblHeader/>
        </w:trPr>
        <w:tc>
          <w:tcPr>
            <w:tcW w:type="pct" w:w="22%"/>
            <w:shd w:fill="EEF1F4" w:val="clear"/>
            <w:tcMar>
              <w:top w:type="dxa" w:w="90"/>
              <w:left w:type="dxa" w:w="130"/>
              <w:bottom w:type="dxa" w:w="90"/>
              <w:right w:type="dxa" w:w="130"/>
            </w:tcMar>
          </w:tcPr>
          <w:p>
            <w:pPr>
              <w:spacing w:after="0" w:line="260"/>
            </w:pPr>
            <w:r>
              <w:rPr>
                <w:b/>
                <w:bCs/>
                <w:color w:val="1A1F26"/>
                <w:sz w:val="20"/>
                <w:szCs w:val="20"/>
              </w:rPr>
              <w:t xml:space="preserve">Band</w:t>
            </w:r>
          </w:p>
        </w:tc>
        <w:tc>
          <w:tcPr>
            <w:tcW w:type="pct" w:w="78%"/>
            <w:shd w:fill="EEF1F4" w:val="clear"/>
            <w:tcMar>
              <w:top w:type="dxa" w:w="90"/>
              <w:left w:type="dxa" w:w="130"/>
              <w:bottom w:type="dxa" w:w="90"/>
              <w:right w:type="dxa" w:w="130"/>
            </w:tcMar>
          </w:tcPr>
          <w:p>
            <w:pPr>
              <w:spacing w:after="0" w:line="260"/>
            </w:pPr>
            <w:r>
              <w:rPr>
                <w:b/>
                <w:bCs/>
                <w:color w:val="1A1F26"/>
                <w:sz w:val="20"/>
                <w:szCs w:val="20"/>
              </w:rPr>
              <w:t xml:space="preserve">Condition</w:t>
            </w:r>
          </w:p>
        </w:tc>
      </w:tr>
      <w:tr>
        <w:trPr>
          <w:tblHeader w:val="false"/>
        </w:trPr>
        <w:tc>
          <w:tcPr>
            <w:tcW w:type="pct" w:w="22%"/>
            <w:shd w:fill="EEF1F4" w:val="clear"/>
            <w:tcMar>
              <w:top w:type="dxa" w:w="90"/>
              <w:left w:type="dxa" w:w="130"/>
              <w:bottom w:type="dxa" w:w="90"/>
              <w:right w:type="dxa" w:w="130"/>
            </w:tcMar>
          </w:tcPr>
          <w:p>
            <w:pPr>
              <w:spacing w:after="0" w:line="260"/>
            </w:pPr>
            <w:r>
              <w:rPr>
                <w:b/>
                <w:bCs/>
                <w:color w:val="3D8560"/>
                <w:sz w:val="20"/>
                <w:szCs w:val="20"/>
              </w:rPr>
              <w:t xml:space="preserve">Green</w:t>
            </w:r>
          </w:p>
        </w:tc>
        <w:tc>
          <w:tcPr>
            <w:tcW w:type="pct" w:w="78%"/>
            <w:tcMar>
              <w:top w:type="dxa" w:w="90"/>
              <w:left w:type="dxa" w:w="130"/>
              <w:bottom w:type="dxa" w:w="90"/>
              <w:right w:type="dxa" w:w="130"/>
            </w:tcMar>
          </w:tcPr>
          <w:p>
            <w:pPr>
              <w:spacing w:after="0" w:line="260"/>
            </w:pPr>
            <w:r>
              <w:rPr>
                <w:b w:val="false"/>
                <w:bCs w:val="false"/>
                <w:color w:val="1A1F26"/>
                <w:sz w:val="20"/>
                <w:szCs w:val="20"/>
              </w:rPr>
              <w:t xml:space="preserve">At or above 80% and the gate passed</w:t>
            </w:r>
          </w:p>
        </w:tc>
      </w:tr>
      <w:tr>
        <w:trPr>
          <w:tblHeader w:val="false"/>
        </w:trPr>
        <w:tc>
          <w:tcPr>
            <w:tcW w:type="pct" w:w="22%"/>
            <w:shd w:fill="EEF1F4" w:val="clear"/>
            <w:tcMar>
              <w:top w:type="dxa" w:w="90"/>
              <w:left w:type="dxa" w:w="130"/>
              <w:bottom w:type="dxa" w:w="90"/>
              <w:right w:type="dxa" w:w="130"/>
            </w:tcMar>
          </w:tcPr>
          <w:p>
            <w:pPr>
              <w:spacing w:after="0" w:line="260"/>
            </w:pPr>
            <w:r>
              <w:rPr>
                <w:b/>
                <w:bCs/>
                <w:color w:val="A87C22"/>
                <w:sz w:val="20"/>
                <w:szCs w:val="20"/>
              </w:rPr>
              <w:t xml:space="preserve">Yellow</w:t>
            </w:r>
          </w:p>
        </w:tc>
        <w:tc>
          <w:tcPr>
            <w:tcW w:type="pct" w:w="78%"/>
            <w:tcMar>
              <w:top w:type="dxa" w:w="90"/>
              <w:left w:type="dxa" w:w="130"/>
              <w:bottom w:type="dxa" w:w="90"/>
              <w:right w:type="dxa" w:w="130"/>
            </w:tcMar>
          </w:tcPr>
          <w:p>
            <w:pPr>
              <w:spacing w:after="0" w:line="260"/>
            </w:pPr>
            <w:r>
              <w:rPr>
                <w:b w:val="false"/>
                <w:bCs w:val="false"/>
                <w:color w:val="1A1F26"/>
                <w:sz w:val="20"/>
                <w:szCs w:val="20"/>
              </w:rPr>
              <w:t xml:space="preserve">55–79%, or at/above 80% with the gate failed</w:t>
            </w:r>
          </w:p>
        </w:tc>
      </w:tr>
      <w:tr>
        <w:trPr>
          <w:tblHeader w:val="false"/>
        </w:trPr>
        <w:tc>
          <w:tcPr>
            <w:tcW w:type="pct" w:w="22%"/>
            <w:shd w:fill="EEF1F4" w:val="clear"/>
            <w:tcMar>
              <w:top w:type="dxa" w:w="90"/>
              <w:left w:type="dxa" w:w="130"/>
              <w:bottom w:type="dxa" w:w="90"/>
              <w:right w:type="dxa" w:w="130"/>
            </w:tcMar>
          </w:tcPr>
          <w:p>
            <w:pPr>
              <w:spacing w:after="0" w:line="260"/>
            </w:pPr>
            <w:r>
              <w:rPr>
                <w:b/>
                <w:bCs/>
                <w:color w:val="A63F2C"/>
                <w:sz w:val="20"/>
                <w:szCs w:val="20"/>
              </w:rPr>
              <w:t xml:space="preserve">Red</w:t>
            </w:r>
          </w:p>
        </w:tc>
        <w:tc>
          <w:tcPr>
            <w:tcW w:type="pct" w:w="78%"/>
            <w:tcMar>
              <w:top w:type="dxa" w:w="90"/>
              <w:left w:type="dxa" w:w="130"/>
              <w:bottom w:type="dxa" w:w="90"/>
              <w:right w:type="dxa" w:w="130"/>
            </w:tcMar>
          </w:tcPr>
          <w:p>
            <w:pPr>
              <w:spacing w:after="0" w:line="260"/>
            </w:pPr>
            <w:r>
              <w:rPr>
                <w:b w:val="false"/>
                <w:bCs w:val="false"/>
                <w:color w:val="1A1F26"/>
                <w:sz w:val="20"/>
                <w:szCs w:val="20"/>
              </w:rPr>
              <w:t xml:space="preserve">Below 55%, or the day was never planned</w:t>
            </w:r>
          </w:p>
        </w:tc>
      </w:tr>
      <w:tr>
        <w:trPr>
          <w:tblHeader w:val="false"/>
        </w:trPr>
        <w:tc>
          <w:tcPr>
            <w:tcW w:type="pct" w:w="22%"/>
            <w:shd w:fill="EEF1F4" w:val="clear"/>
            <w:tcMar>
              <w:top w:type="dxa" w:w="90"/>
              <w:left w:type="dxa" w:w="130"/>
              <w:bottom w:type="dxa" w:w="90"/>
              <w:right w:type="dxa" w:w="130"/>
            </w:tcMar>
          </w:tcPr>
          <w:p>
            <w:pPr>
              <w:spacing w:after="0" w:line="260"/>
            </w:pPr>
            <w:r>
              <w:rPr>
                <w:b/>
                <w:bCs/>
                <w:color w:val="5A6472"/>
                <w:sz w:val="20"/>
                <w:szCs w:val="20"/>
              </w:rPr>
              <w:t xml:space="preserve">No score</w:t>
            </w:r>
          </w:p>
        </w:tc>
        <w:tc>
          <w:tcPr>
            <w:tcW w:type="pct" w:w="78%"/>
            <w:tcMar>
              <w:top w:type="dxa" w:w="90"/>
              <w:left w:type="dxa" w:w="130"/>
              <w:bottom w:type="dxa" w:w="90"/>
              <w:right w:type="dxa" w:w="130"/>
            </w:tcMar>
          </w:tcPr>
          <w:p>
            <w:pPr>
              <w:spacing w:after="0" w:line="260"/>
            </w:pPr>
            <w:r>
              <w:rPr>
                <w:b w:val="false"/>
                <w:bCs w:val="false"/>
                <w:color w:val="1A1F26"/>
                <w:sz w:val="20"/>
                <w:szCs w:val="20"/>
              </w:rPr>
              <w:t xml:space="preserve">Every commitment was displaced — nothing left to score</w:t>
            </w:r>
          </w:p>
        </w:tc>
      </w:tr>
    </w:tbl>
    <w:p>
      <w:pPr>
        <w:spacing w:after="80"/>
      </w:pPr>
    </w:p>
    <w:p>
      <w:pPr>
        <w:spacing w:after="120" w:line="280"/>
      </w:pPr>
      <w:r>
        <w:rPr>
          <w:color w:val="1A1F26"/>
          <w:sz w:val="21"/>
          <w:szCs w:val="21"/>
        </w:rPr>
        <w:t xml:space="preserve">That last row matters. A day fully consumed by an interview gets no score rather than a zero, and the grid marks it rather than reddening it.</w:t>
      </w:r>
    </w:p>
    <w:p>
      <w:pPr>
        <w:spacing w:after="120" w:line="280"/>
      </w:pPr>
      <w:r>
        <w:rPr>
          <w:color w:val="1A1F26"/>
          <w:sz w:val="21"/>
          <w:szCs w:val="21"/>
        </w:rPr>
        <w:t xml:space="preserve">Thresholds are yours. Change one and every past day re-bands immediately — the setting means what it says.</w:t>
      </w:r>
    </w:p>
    <w:p>
      <w:pPr>
        <w:pStyle w:val="Heading2"/>
        <w:spacing w:after="140" w:before="320"/>
      </w:pPr>
      <w:r>
        <w:rPr>
          <w:b/>
          <w:bCs/>
          <w:color w:val="0E1116"/>
          <w:sz w:val="26"/>
          <w:szCs w:val="26"/>
        </w:rPr>
        <w:t xml:space="preserve">On pace</w:t>
      </w:r>
    </w:p>
    <w:p>
      <w:pPr>
        <w:spacing w:after="120" w:line="280"/>
      </w:pPr>
      <w:r>
        <w:rPr>
          <w:color w:val="1A1F26"/>
          <w:sz w:val="21"/>
          <w:szCs w:val="21"/>
        </w:rPr>
        <w:t xml:space="preserve">The live projection on Now. It credits work still ahead of you and never work whose block has already gone. So it reads 100% on an untouched morning and drops the moment a block passes unfinished — which is exactly the moment worth knowing about, rather than discovering it at 10 PM.</w:t>
      </w:r>
    </w:p>
    <w:p>
      <w:pPr>
        <w:pStyle w:val="Heading1"/>
        <w:pageBreakBefore/>
        <w:spacing w:after="200" w:before="400"/>
      </w:pPr>
      <w:r>
        <w:rPr>
          <w:b/>
          <w:bCs/>
          <w:color w:val="0E1116"/>
          <w:sz w:val="34"/>
          <w:szCs w:val="34"/>
        </w:rPr>
        <w:t xml:space="preserve">9. Custom days</w:t>
      </w:r>
    </w:p>
    <w:p>
      <w:pPr>
        <w:spacing w:after="120" w:line="280"/>
      </w:pPr>
      <w:r>
        <w:rPr>
          <w:color w:val="1A1F26"/>
          <w:sz w:val="21"/>
          <w:szCs w:val="21"/>
        </w:rPr>
        <w:t xml:space="preserve">Placement season means the standard weekday often does not apply. From Start day, tap "Build custom, or carve a short day".</w:t>
      </w:r>
    </w:p>
    <w:p>
      <w:pPr>
        <w:pStyle w:val="Heading2"/>
        <w:spacing w:after="140" w:before="320"/>
      </w:pPr>
      <w:r>
        <w:rPr>
          <w:b/>
          <w:bCs/>
          <w:color w:val="0E1116"/>
          <w:sz w:val="26"/>
          <w:szCs w:val="26"/>
        </w:rPr>
        <w:t xml:space="preserve">Build</w:t>
      </w:r>
    </w:p>
    <w:p>
      <w:pPr>
        <w:spacing w:after="120" w:line="280"/>
      </w:pPr>
      <w:r>
        <w:rPr>
          <w:color w:val="1A1F26"/>
          <w:sz w:val="21"/>
          <w:szCs w:val="21"/>
        </w:rPr>
        <w:t xml:space="preserve">Starts from whichever template you picked, or empty. Drag the handle to reorder, edit names, change kind and priority, resize minutes, remove blocks, add new ones. A live readout tells you how it sits against the time you actually have.</w:t>
      </w:r>
    </w:p>
    <w:p>
      <w:pPr>
        <w:spacing w:after="120" w:line="280"/>
      </w:pPr>
      <w:r>
        <w:rPr>
          <w:color w:val="1A1F26"/>
          <w:sz w:val="21"/>
          <w:szCs w:val="21"/>
        </w:rPr>
        <w:t xml:space="preserve">Name it and hit Save and it joins the picker permanently — an OA day, an interview day, a travel day, built once and reused all season. Saved templates are editable and deletable in Settings; the built-in ones are not.</w:t>
      </w:r>
    </w:p>
    <w:p>
      <w:pPr>
        <w:pStyle w:val="Heading2"/>
        <w:spacing w:after="140" w:before="320"/>
      </w:pPr>
      <w:r>
        <w:rPr>
          <w:b/>
          <w:bCs/>
          <w:color w:val="0E1116"/>
          <w:sz w:val="26"/>
          <w:szCs w:val="26"/>
        </w:rPr>
        <w:t xml:space="preserve">Quick carve</w:t>
      </w:r>
    </w:p>
    <w:p>
      <w:pPr>
        <w:spacing w:after="120" w:line="280"/>
      </w:pPr>
      <w:r>
        <w:rPr>
          <w:color w:val="1A1F26"/>
          <w:sz w:val="21"/>
          <w:szCs w:val="21"/>
        </w:rPr>
        <w:t xml:space="preserve">For when you know only one thing: how many hours you have.</w:t>
      </w:r>
    </w:p>
    <w:p>
      <w:pPr>
        <w:shd w:fill="F2F4F6" w:val="clear"/>
        <w:spacing w:after="160" w:before="100"/>
        <w:ind w:left="360"/>
      </w:pPr>
      <w:r>
        <w:rPr>
          <w:rFonts w:ascii="Consolas" w:cs="Consolas" w:eastAsia="Consolas" w:hAnsi="Consolas"/>
          <w:color w:val="1A1F26"/>
          <w:sz w:val="19"/>
          <w:szCs w:val="19"/>
        </w:rPr>
        <w:t xml:space="preserve">2h carved. Recall drill 20m, DSA deep block 1h 30m, Daily log 10m.
Not fitting: Spring Boot, Sequential track.</w:t>
      </w:r>
    </w:p>
    <w:p>
      <w:pPr>
        <w:spacing w:after="120" w:line="280"/>
      </w:pPr>
      <w:r>
        <w:rPr>
          <w:color w:val="1A1F26"/>
          <w:sz w:val="21"/>
          <w:szCs w:val="21"/>
        </w:rPr>
        <w:t xml:space="preserve">It fills the time with protected work first, giving everything that fits its floor before topping anything up — so a short day comes back broad rather than handing every minute to whichever block happens to be biggest. Then it tells you plainly what did not fit.</w:t>
      </w:r>
    </w:p>
    <w:p>
      <w:pPr>
        <w:pStyle w:val="Heading1"/>
        <w:pageBreakBefore/>
        <w:spacing w:after="200" w:before="400"/>
      </w:pPr>
      <w:r>
        <w:rPr>
          <w:b/>
          <w:bCs/>
          <w:color w:val="0E1116"/>
          <w:sz w:val="34"/>
          <w:szCs w:val="34"/>
        </w:rPr>
        <w:t xml:space="preserve">10. Settings, and the config split</w:t>
      </w:r>
    </w:p>
    <w:p>
      <w:pPr>
        <w:spacing w:after="120" w:line="280"/>
      </w:pPr>
      <w:r>
        <w:rPr>
          <w:color w:val="1A1F26"/>
          <w:sz w:val="21"/>
          <w:szCs w:val="21"/>
        </w:rPr>
        <w:t xml:space="preserve">Settings is deliberately small, and it is behaviour only. You will not find your timetable here.</w:t>
      </w:r>
    </w:p>
    <w:tbl>
      <w:tblPr>
        <w:tblW w:type="pct" w:w="100%"/>
        <w:tblBorders>
          <w:top w:val="single" w:color="C9CFD6" w:sz="4"/>
          <w:left w:val="none"/>
          <w:bottom w:val="single" w:color="C9CFD6" w:sz="4"/>
          <w:right w:val="none"/>
          <w:insideH w:val="single" w:color="DFE4E9" w:sz="2"/>
          <w:insideV w:val="none"/>
        </w:tblBorders>
      </w:tblPr>
      <w:tblGrid>
        <w:gridCol w:w="100"/>
        <w:gridCol w:w="100"/>
        <w:gridCol w:w="100"/>
      </w:tblGrid>
      <w:tr>
        <w:trPr>
          <w:tblHeader/>
        </w:trPr>
        <w:tc>
          <w:tcPr>
            <w:tcW w:type="pct" w:w="46%"/>
            <w:shd w:fill="EEF1F4" w:val="clear"/>
            <w:tcMar>
              <w:top w:type="dxa" w:w="90"/>
              <w:left w:type="dxa" w:w="130"/>
              <w:bottom w:type="dxa" w:w="90"/>
              <w:right w:type="dxa" w:w="130"/>
            </w:tcMar>
          </w:tcPr>
          <w:p>
            <w:pPr>
              <w:spacing w:after="0" w:line="260"/>
            </w:pPr>
            <w:r>
              <w:rPr>
                <w:b/>
                <w:bCs/>
                <w:color w:val="1A1F26"/>
                <w:sz w:val="20"/>
                <w:szCs w:val="20"/>
              </w:rPr>
              <w:t xml:space="preserve"/>
            </w:r>
          </w:p>
        </w:tc>
        <w:tc>
          <w:tcPr>
            <w:tcW w:type="pct" w:w="24%"/>
            <w:shd w:fill="EEF1F4" w:val="clear"/>
            <w:tcMar>
              <w:top w:type="dxa" w:w="90"/>
              <w:left w:type="dxa" w:w="130"/>
              <w:bottom w:type="dxa" w:w="90"/>
              <w:right w:type="dxa" w:w="130"/>
            </w:tcMar>
          </w:tcPr>
          <w:p>
            <w:pPr>
              <w:spacing w:after="0" w:line="260"/>
            </w:pPr>
            <w:r>
              <w:rPr>
                <w:b/>
                <w:bCs/>
                <w:color w:val="1A1F26"/>
                <w:sz w:val="20"/>
                <w:szCs w:val="20"/>
              </w:rPr>
              <w:t xml:space="preserve">Lives in</w:t>
            </w:r>
          </w:p>
        </w:tc>
        <w:tc>
          <w:tcPr>
            <w:tcW w:type="pct" w:w="30%"/>
            <w:shd w:fill="EEF1F4" w:val="clear"/>
            <w:tcMar>
              <w:top w:type="dxa" w:w="90"/>
              <w:left w:type="dxa" w:w="130"/>
              <w:bottom w:type="dxa" w:w="90"/>
              <w:right w:type="dxa" w:w="130"/>
            </w:tcMar>
          </w:tcPr>
          <w:p>
            <w:pPr>
              <w:spacing w:after="0" w:line="260"/>
            </w:pPr>
            <w:r>
              <w:rPr>
                <w:b/>
                <w:bCs/>
                <w:color w:val="1A1F26"/>
                <w:sz w:val="20"/>
                <w:szCs w:val="20"/>
              </w:rPr>
              <w:t xml:space="preserve">Changed by</w:t>
            </w:r>
          </w:p>
        </w:tc>
      </w:tr>
      <w:tr>
        <w:trPr>
          <w:tblHeader w:val="false"/>
        </w:trPr>
        <w:tc>
          <w:tcPr>
            <w:tcW w:type="pct" w:w="46%"/>
            <w:tcMar>
              <w:top w:type="dxa" w:w="90"/>
              <w:left w:type="dxa" w:w="130"/>
              <w:bottom w:type="dxa" w:w="90"/>
              <w:right w:type="dxa" w:w="130"/>
            </w:tcMar>
          </w:tcPr>
          <w:p>
            <w:pPr>
              <w:spacing w:after="0" w:line="260"/>
            </w:pPr>
            <w:r>
              <w:rPr>
                <w:b w:val="false"/>
                <w:bCs w:val="false"/>
                <w:color w:val="1A1F26"/>
                <w:sz w:val="20"/>
                <w:szCs w:val="20"/>
              </w:rPr>
              <w:t xml:space="preserve">Timetable, subjects, milestones, weekly targets, commitment presets</w:t>
            </w:r>
          </w:p>
        </w:tc>
        <w:tc>
          <w:tcPr>
            <w:tcW w:type="pct" w:w="24%"/>
            <w:tcMar>
              <w:top w:type="dxa" w:w="90"/>
              <w:left w:type="dxa" w:w="130"/>
              <w:bottom w:type="dxa" w:w="90"/>
              <w:right w:type="dxa" w:w="130"/>
            </w:tcMar>
          </w:tcPr>
          <w:p>
            <w:pPr>
              <w:spacing w:after="0" w:line="260"/>
            </w:pPr>
            <w:r>
              <w:rPr>
                <w:rFonts w:ascii="Consolas" w:cs="Consolas" w:eastAsia="Consolas" w:hAnsi="Consolas"/>
                <w:b w:val="false"/>
                <w:bCs w:val="false"/>
                <w:color w:val="1A1F26"/>
                <w:sz w:val="20"/>
                <w:szCs w:val="20"/>
              </w:rPr>
              <w:t xml:space="preserve">schedule.config.ts</w:t>
            </w:r>
          </w:p>
        </w:tc>
        <w:tc>
          <w:tcPr>
            <w:tcW w:type="pct" w:w="30%"/>
            <w:tcMar>
              <w:top w:type="dxa" w:w="90"/>
              <w:left w:type="dxa" w:w="130"/>
              <w:bottom w:type="dxa" w:w="90"/>
              <w:right w:type="dxa" w:w="130"/>
            </w:tcMar>
          </w:tcPr>
          <w:p>
            <w:pPr>
              <w:spacing w:after="0" w:line="260"/>
            </w:pPr>
            <w:r>
              <w:rPr>
                <w:b w:val="false"/>
                <w:bCs w:val="false"/>
                <w:color w:val="1A1F26"/>
                <w:sz w:val="20"/>
                <w:szCs w:val="20"/>
              </w:rPr>
              <w:t xml:space="preserve">Editing the file and committing</w:t>
            </w:r>
          </w:p>
        </w:tc>
      </w:tr>
      <w:tr>
        <w:trPr>
          <w:tblHeader w:val="false"/>
        </w:trPr>
        <w:tc>
          <w:tcPr>
            <w:tcW w:type="pct" w:w="46%"/>
            <w:tcMar>
              <w:top w:type="dxa" w:w="90"/>
              <w:left w:type="dxa" w:w="130"/>
              <w:bottom w:type="dxa" w:w="90"/>
              <w:right w:type="dxa" w:w="130"/>
            </w:tcMar>
          </w:tcPr>
          <w:p>
            <w:pPr>
              <w:spacing w:after="0" w:line="260"/>
            </w:pPr>
            <w:r>
              <w:rPr>
                <w:b w:val="false"/>
                <w:bCs w:val="false"/>
                <w:color w:val="1A1F26"/>
                <w:sz w:val="20"/>
                <w:szCs w:val="20"/>
              </w:rPr>
              <w:t xml:space="preserve">Thresholds, the gate, slack, day end, notifications</w:t>
            </w:r>
          </w:p>
        </w:tc>
        <w:tc>
          <w:tcPr>
            <w:tcW w:type="pct" w:w="24%"/>
            <w:tcMar>
              <w:top w:type="dxa" w:w="90"/>
              <w:left w:type="dxa" w:w="130"/>
              <w:bottom w:type="dxa" w:w="90"/>
              <w:right w:type="dxa" w:w="130"/>
            </w:tcMar>
          </w:tcPr>
          <w:p>
            <w:pPr>
              <w:spacing w:after="0" w:line="260"/>
            </w:pPr>
            <w:r>
              <w:rPr>
                <w:b w:val="false"/>
                <w:bCs w:val="false"/>
                <w:color w:val="1A1F26"/>
                <w:sz w:val="20"/>
                <w:szCs w:val="20"/>
              </w:rPr>
              <w:t xml:space="preserve">Settings</w:t>
            </w:r>
          </w:p>
        </w:tc>
        <w:tc>
          <w:tcPr>
            <w:tcW w:type="pct" w:w="30%"/>
            <w:tcMar>
              <w:top w:type="dxa" w:w="90"/>
              <w:left w:type="dxa" w:w="130"/>
              <w:bottom w:type="dxa" w:w="90"/>
              <w:right w:type="dxa" w:w="130"/>
            </w:tcMar>
          </w:tcPr>
          <w:p>
            <w:pPr>
              <w:spacing w:after="0" w:line="260"/>
            </w:pPr>
            <w:r>
              <w:rPr>
                <w:b w:val="false"/>
                <w:bCs w:val="false"/>
                <w:color w:val="1A1F26"/>
                <w:sz w:val="20"/>
                <w:szCs w:val="20"/>
              </w:rPr>
              <w:t xml:space="preserve">Tapping, in the app</w:t>
            </w:r>
          </w:p>
        </w:tc>
      </w:tr>
    </w:tbl>
    <w:p>
      <w:pPr>
        <w:spacing w:after="80"/>
      </w:pPr>
    </w:p>
    <w:p>
      <w:pPr>
        <w:spacing w:after="120" w:line="280"/>
      </w:pPr>
      <w:r>
        <w:rPr>
          <w:color w:val="1A1F26"/>
          <w:sz w:val="21"/>
          <w:szCs w:val="21"/>
        </w:rPr>
        <w:t xml:space="preserve">The rule: if it would need to change when the roadmap changes, it is config. If it would stay the same, it is a setting. That is what lets this app outlive its first roadmap — when the Build Phase ends, you swap one file and keep every setting and every day of history.</w:t>
      </w:r>
    </w:p>
    <w:p>
      <w:pPr>
        <w:pStyle w:val="Heading2"/>
        <w:spacing w:after="140" w:before="320"/>
      </w:pPr>
      <w:r>
        <w:rPr>
          <w:b/>
          <w:bCs/>
          <w:color w:val="0E1116"/>
          <w:sz w:val="26"/>
          <w:szCs w:val="26"/>
        </w:rPr>
        <w:t xml:space="preserve">What you can change</w:t>
      </w:r>
    </w:p>
    <w:tbl>
      <w:tblPr>
        <w:tblW w:type="pct" w:w="100%"/>
        <w:tblBorders>
          <w:top w:val="single" w:color="C9CFD6" w:sz="4"/>
          <w:left w:val="none"/>
          <w:bottom w:val="single" w:color="C9CFD6" w:sz="4"/>
          <w:right w:val="none"/>
          <w:insideH w:val="single" w:color="DFE4E9" w:sz="2"/>
          <w:insideV w:val="none"/>
        </w:tblBorders>
      </w:tblPr>
      <w:tblGrid>
        <w:gridCol w:w="100"/>
        <w:gridCol w:w="100"/>
        <w:gridCol w:w="100"/>
      </w:tblGrid>
      <w:tr>
        <w:trPr>
          <w:tblHeader/>
        </w:trPr>
        <w:tc>
          <w:tcPr>
            <w:tcW w:type="pct" w:w="28%"/>
            <w:shd w:fill="EEF1F4" w:val="clear"/>
            <w:tcMar>
              <w:top w:type="dxa" w:w="90"/>
              <w:left w:type="dxa" w:w="130"/>
              <w:bottom w:type="dxa" w:w="90"/>
              <w:right w:type="dxa" w:w="130"/>
            </w:tcMar>
          </w:tcPr>
          <w:p>
            <w:pPr>
              <w:spacing w:after="0" w:line="260"/>
            </w:pPr>
            <w:r>
              <w:rPr>
                <w:b/>
                <w:bCs/>
                <w:color w:val="1A1F26"/>
                <w:sz w:val="20"/>
                <w:szCs w:val="20"/>
              </w:rPr>
              <w:t xml:space="preserve">Setting</w:t>
            </w:r>
          </w:p>
        </w:tc>
        <w:tc>
          <w:tcPr>
            <w:tcW w:type="pct" w:w="16%"/>
            <w:shd w:fill="EEF1F4" w:val="clear"/>
            <w:tcMar>
              <w:top w:type="dxa" w:w="90"/>
              <w:left w:type="dxa" w:w="130"/>
              <w:bottom w:type="dxa" w:w="90"/>
              <w:right w:type="dxa" w:w="130"/>
            </w:tcMar>
          </w:tcPr>
          <w:p>
            <w:pPr>
              <w:spacing w:after="0" w:line="260"/>
            </w:pPr>
            <w:r>
              <w:rPr>
                <w:b/>
                <w:bCs/>
                <w:color w:val="1A1F26"/>
                <w:sz w:val="20"/>
                <w:szCs w:val="20"/>
              </w:rPr>
              <w:t xml:space="preserve">Default</w:t>
            </w:r>
          </w:p>
        </w:tc>
        <w:tc>
          <w:tcPr>
            <w:tcW w:type="pct" w:w="56%"/>
            <w:shd w:fill="EEF1F4" w:val="clear"/>
            <w:tcMar>
              <w:top w:type="dxa" w:w="90"/>
              <w:left w:type="dxa" w:w="130"/>
              <w:bottom w:type="dxa" w:w="90"/>
              <w:right w:type="dxa" w:w="130"/>
            </w:tcMar>
          </w:tcPr>
          <w:p>
            <w:pPr>
              <w:spacing w:after="0" w:line="260"/>
            </w:pPr>
            <w:r>
              <w:rPr>
                <w:b/>
                <w:bCs/>
                <w:color w:val="1A1F26"/>
                <w:sz w:val="20"/>
                <w:szCs w:val="20"/>
              </w:rPr>
              <w:t xml:space="preserve">What it does</w:t>
            </w:r>
          </w:p>
        </w:tc>
      </w:tr>
      <w:tr>
        <w:trPr>
          <w:tblHeader w:val="false"/>
        </w:trPr>
        <w:tc>
          <w:tcPr>
            <w:tcW w:type="pct" w:w="28%"/>
            <w:tcMar>
              <w:top w:type="dxa" w:w="90"/>
              <w:left w:type="dxa" w:w="130"/>
              <w:bottom w:type="dxa" w:w="90"/>
              <w:right w:type="dxa" w:w="130"/>
            </w:tcMar>
          </w:tcPr>
          <w:p>
            <w:pPr>
              <w:spacing w:after="0" w:line="260"/>
            </w:pPr>
            <w:r>
              <w:rPr>
                <w:b w:val="false"/>
                <w:bCs w:val="false"/>
                <w:color w:val="1A1F26"/>
                <w:sz w:val="20"/>
                <w:szCs w:val="20"/>
              </w:rPr>
              <w:t xml:space="preserve">Non-negotiable gate</w:t>
            </w:r>
          </w:p>
        </w:tc>
        <w:tc>
          <w:tcPr>
            <w:tcW w:type="pct" w:w="16%"/>
            <w:tcMar>
              <w:top w:type="dxa" w:w="90"/>
              <w:left w:type="dxa" w:w="130"/>
              <w:bottom w:type="dxa" w:w="90"/>
              <w:right w:type="dxa" w:w="130"/>
            </w:tcMar>
          </w:tcPr>
          <w:p>
            <w:pPr>
              <w:spacing w:after="0" w:line="260"/>
            </w:pPr>
            <w:r>
              <w:rPr>
                <w:b w:val="false"/>
                <w:bCs w:val="false"/>
                <w:color w:val="1A1F26"/>
                <w:sz w:val="20"/>
                <w:szCs w:val="20"/>
              </w:rPr>
              <w:t xml:space="preserve">On</w:t>
            </w:r>
          </w:p>
        </w:tc>
        <w:tc>
          <w:tcPr>
            <w:tcW w:type="pct" w:w="56%"/>
            <w:tcMar>
              <w:top w:type="dxa" w:w="90"/>
              <w:left w:type="dxa" w:w="130"/>
              <w:bottom w:type="dxa" w:w="90"/>
              <w:right w:type="dxa" w:w="130"/>
            </w:tcMar>
          </w:tcPr>
          <w:p>
            <w:pPr>
              <w:spacing w:after="0" w:line="260"/>
            </w:pPr>
            <w:r>
              <w:rPr>
                <w:b w:val="false"/>
                <w:bCs w:val="false"/>
                <w:color w:val="1A1F26"/>
                <w:sz w:val="20"/>
                <w:szCs w:val="20"/>
              </w:rPr>
              <w:t xml:space="preserve">Whether a missed non-negotiable can hold a day out of green</w:t>
            </w:r>
          </w:p>
        </w:tc>
      </w:tr>
      <w:tr>
        <w:trPr>
          <w:tblHeader w:val="false"/>
        </w:trPr>
        <w:tc>
          <w:tcPr>
            <w:tcW w:type="pct" w:w="28%"/>
            <w:tcMar>
              <w:top w:type="dxa" w:w="90"/>
              <w:left w:type="dxa" w:w="130"/>
              <w:bottom w:type="dxa" w:w="90"/>
              <w:right w:type="dxa" w:w="130"/>
            </w:tcMar>
          </w:tcPr>
          <w:p>
            <w:pPr>
              <w:spacing w:after="0" w:line="260"/>
            </w:pPr>
            <w:r>
              <w:rPr>
                <w:b w:val="false"/>
                <w:bCs w:val="false"/>
                <w:color w:val="1A1F26"/>
                <w:sz w:val="20"/>
                <w:szCs w:val="20"/>
              </w:rPr>
              <w:t xml:space="preserve">Non-negotiables</w:t>
            </w:r>
          </w:p>
        </w:tc>
        <w:tc>
          <w:tcPr>
            <w:tcW w:type="pct" w:w="16%"/>
            <w:tcMar>
              <w:top w:type="dxa" w:w="90"/>
              <w:left w:type="dxa" w:w="130"/>
              <w:bottom w:type="dxa" w:w="90"/>
              <w:right w:type="dxa" w:w="130"/>
            </w:tcMar>
          </w:tcPr>
          <w:p>
            <w:pPr>
              <w:spacing w:after="0" w:line="260"/>
            </w:pPr>
            <w:r>
              <w:rPr>
                <w:b w:val="false"/>
                <w:bCs w:val="false"/>
                <w:color w:val="1A1F26"/>
                <w:sz w:val="20"/>
                <w:szCs w:val="20"/>
              </w:rPr>
              <w:t xml:space="preserve">recall, log</w:t>
            </w:r>
          </w:p>
        </w:tc>
        <w:tc>
          <w:tcPr>
            <w:tcW w:type="pct" w:w="56%"/>
            <w:tcMar>
              <w:top w:type="dxa" w:w="90"/>
              <w:left w:type="dxa" w:w="130"/>
              <w:bottom w:type="dxa" w:w="90"/>
              <w:right w:type="dxa" w:w="130"/>
            </w:tcMar>
          </w:tcPr>
          <w:p>
            <w:pPr>
              <w:spacing w:after="0" w:line="260"/>
            </w:pPr>
            <w:r>
              <w:rPr>
                <w:b w:val="false"/>
                <w:bCs w:val="false"/>
                <w:color w:val="1A1F26"/>
                <w:sz w:val="20"/>
                <w:szCs w:val="20"/>
              </w:rPr>
              <w:t xml:space="preserve">Which tags or blocks the gate checks</w:t>
            </w:r>
          </w:p>
        </w:tc>
      </w:tr>
      <w:tr>
        <w:trPr>
          <w:tblHeader w:val="false"/>
        </w:trPr>
        <w:tc>
          <w:tcPr>
            <w:tcW w:type="pct" w:w="28%"/>
            <w:tcMar>
              <w:top w:type="dxa" w:w="90"/>
              <w:left w:type="dxa" w:w="130"/>
              <w:bottom w:type="dxa" w:w="90"/>
              <w:right w:type="dxa" w:w="130"/>
            </w:tcMar>
          </w:tcPr>
          <w:p>
            <w:pPr>
              <w:spacing w:after="0" w:line="260"/>
            </w:pPr>
            <w:r>
              <w:rPr>
                <w:b w:val="false"/>
                <w:bCs w:val="false"/>
                <w:color w:val="1A1F26"/>
                <w:sz w:val="20"/>
                <w:szCs w:val="20"/>
              </w:rPr>
              <w:t xml:space="preserve">Green / yellow threshold</w:t>
            </w:r>
          </w:p>
        </w:tc>
        <w:tc>
          <w:tcPr>
            <w:tcW w:type="pct" w:w="16%"/>
            <w:tcMar>
              <w:top w:type="dxa" w:w="90"/>
              <w:left w:type="dxa" w:w="130"/>
              <w:bottom w:type="dxa" w:w="90"/>
              <w:right w:type="dxa" w:w="130"/>
            </w:tcMar>
          </w:tcPr>
          <w:p>
            <w:pPr>
              <w:spacing w:after="0" w:line="260"/>
            </w:pPr>
            <w:r>
              <w:rPr>
                <w:b w:val="false"/>
                <w:bCs w:val="false"/>
                <w:color w:val="1A1F26"/>
                <w:sz w:val="20"/>
                <w:szCs w:val="20"/>
              </w:rPr>
              <w:t xml:space="preserve">80 / 55</w:t>
            </w:r>
          </w:p>
        </w:tc>
        <w:tc>
          <w:tcPr>
            <w:tcW w:type="pct" w:w="56%"/>
            <w:tcMar>
              <w:top w:type="dxa" w:w="90"/>
              <w:left w:type="dxa" w:w="130"/>
              <w:bottom w:type="dxa" w:w="90"/>
              <w:right w:type="dxa" w:w="130"/>
            </w:tcMar>
          </w:tcPr>
          <w:p>
            <w:pPr>
              <w:spacing w:after="0" w:line="260"/>
            </w:pPr>
            <w:r>
              <w:rPr>
                <w:b w:val="false"/>
                <w:bCs w:val="false"/>
                <w:color w:val="1A1F26"/>
                <w:sz w:val="20"/>
                <w:szCs w:val="20"/>
              </w:rPr>
              <w:t xml:space="preserve">Band boundaries. Re-bands history instantly</w:t>
            </w:r>
          </w:p>
        </w:tc>
      </w:tr>
      <w:tr>
        <w:trPr>
          <w:tblHeader w:val="false"/>
        </w:trPr>
        <w:tc>
          <w:tcPr>
            <w:tcW w:type="pct" w:w="28%"/>
            <w:tcMar>
              <w:top w:type="dxa" w:w="90"/>
              <w:left w:type="dxa" w:w="130"/>
              <w:bottom w:type="dxa" w:w="90"/>
              <w:right w:type="dxa" w:w="130"/>
            </w:tcMar>
          </w:tcPr>
          <w:p>
            <w:pPr>
              <w:spacing w:after="0" w:line="260"/>
            </w:pPr>
            <w:r>
              <w:rPr>
                <w:b w:val="false"/>
                <w:bCs w:val="false"/>
                <w:color w:val="1A1F26"/>
                <w:sz w:val="20"/>
                <w:szCs w:val="20"/>
              </w:rPr>
              <w:t xml:space="preserve">Planning slack</w:t>
            </w:r>
          </w:p>
        </w:tc>
        <w:tc>
          <w:tcPr>
            <w:tcW w:type="pct" w:w="16%"/>
            <w:tcMar>
              <w:top w:type="dxa" w:w="90"/>
              <w:left w:type="dxa" w:w="130"/>
              <w:bottom w:type="dxa" w:w="90"/>
              <w:right w:type="dxa" w:w="130"/>
            </w:tcMar>
          </w:tcPr>
          <w:p>
            <w:pPr>
              <w:spacing w:after="0" w:line="260"/>
            </w:pPr>
            <w:r>
              <w:rPr>
                <w:b w:val="false"/>
                <w:bCs w:val="false"/>
                <w:color w:val="1A1F26"/>
                <w:sz w:val="20"/>
                <w:szCs w:val="20"/>
              </w:rPr>
              <w:t xml:space="preserve">85%</w:t>
            </w:r>
          </w:p>
        </w:tc>
        <w:tc>
          <w:tcPr>
            <w:tcW w:type="pct" w:w="56%"/>
            <w:tcMar>
              <w:top w:type="dxa" w:w="90"/>
              <w:left w:type="dxa" w:w="130"/>
              <w:bottom w:type="dxa" w:w="90"/>
              <w:right w:type="dxa" w:w="130"/>
            </w:tcMar>
          </w:tcPr>
          <w:p>
            <w:pPr>
              <w:spacing w:after="0" w:line="260"/>
            </w:pPr>
            <w:r>
              <w:rPr>
                <w:b w:val="false"/>
                <w:bCs w:val="false"/>
                <w:color w:val="1A1F26"/>
                <w:sz w:val="20"/>
                <w:szCs w:val="20"/>
              </w:rPr>
              <w:t xml:space="preserve">How much of your available time you plan into</w:t>
            </w:r>
          </w:p>
        </w:tc>
      </w:tr>
      <w:tr>
        <w:trPr>
          <w:tblHeader w:val="false"/>
        </w:trPr>
        <w:tc>
          <w:tcPr>
            <w:tcW w:type="pct" w:w="28%"/>
            <w:tcMar>
              <w:top w:type="dxa" w:w="90"/>
              <w:left w:type="dxa" w:w="130"/>
              <w:bottom w:type="dxa" w:w="90"/>
              <w:right w:type="dxa" w:w="130"/>
            </w:tcMar>
          </w:tcPr>
          <w:p>
            <w:pPr>
              <w:spacing w:after="0" w:line="260"/>
            </w:pPr>
            <w:r>
              <w:rPr>
                <w:b w:val="false"/>
                <w:bCs w:val="false"/>
                <w:color w:val="1A1F26"/>
                <w:sz w:val="20"/>
                <w:szCs w:val="20"/>
              </w:rPr>
              <w:t xml:space="preserve">Day end</w:t>
            </w:r>
          </w:p>
        </w:tc>
        <w:tc>
          <w:tcPr>
            <w:tcW w:type="pct" w:w="16%"/>
            <w:tcMar>
              <w:top w:type="dxa" w:w="90"/>
              <w:left w:type="dxa" w:w="130"/>
              <w:bottom w:type="dxa" w:w="90"/>
              <w:right w:type="dxa" w:w="130"/>
            </w:tcMar>
          </w:tcPr>
          <w:p>
            <w:pPr>
              <w:spacing w:after="0" w:line="260"/>
            </w:pPr>
            <w:r>
              <w:rPr>
                <w:b w:val="false"/>
                <w:bCs w:val="false"/>
                <w:color w:val="1A1F26"/>
                <w:sz w:val="20"/>
                <w:szCs w:val="20"/>
              </w:rPr>
              <w:t xml:space="preserve">22:45</w:t>
            </w:r>
          </w:p>
        </w:tc>
        <w:tc>
          <w:tcPr>
            <w:tcW w:type="pct" w:w="56%"/>
            <w:tcMar>
              <w:top w:type="dxa" w:w="90"/>
              <w:left w:type="dxa" w:w="130"/>
              <w:bottom w:type="dxa" w:w="90"/>
              <w:right w:type="dxa" w:w="130"/>
            </w:tcMar>
          </w:tcPr>
          <w:p>
            <w:pPr>
              <w:spacing w:after="0" w:line="260"/>
            </w:pPr>
            <w:r>
              <w:rPr>
                <w:b w:val="false"/>
                <w:bCs w:val="false"/>
                <w:color w:val="1A1F26"/>
                <w:sz w:val="20"/>
                <w:szCs w:val="20"/>
              </w:rPr>
              <w:t xml:space="preserve">Capacity is measured from your anchor to here</w:t>
            </w:r>
          </w:p>
        </w:tc>
      </w:tr>
      <w:tr>
        <w:trPr>
          <w:tblHeader w:val="false"/>
        </w:trPr>
        <w:tc>
          <w:tcPr>
            <w:tcW w:type="pct" w:w="28%"/>
            <w:tcMar>
              <w:top w:type="dxa" w:w="90"/>
              <w:left w:type="dxa" w:w="130"/>
              <w:bottom w:type="dxa" w:w="90"/>
              <w:right w:type="dxa" w:w="130"/>
            </w:tcMar>
          </w:tcPr>
          <w:p>
            <w:pPr>
              <w:spacing w:after="0" w:line="260"/>
            </w:pPr>
            <w:r>
              <w:rPr>
                <w:b w:val="false"/>
                <w:bCs w:val="false"/>
                <w:color w:val="1A1F26"/>
                <w:sz w:val="20"/>
                <w:szCs w:val="20"/>
              </w:rPr>
              <w:t xml:space="preserve">Gym cutoff hour</w:t>
            </w:r>
          </w:p>
        </w:tc>
        <w:tc>
          <w:tcPr>
            <w:tcW w:type="pct" w:w="16%"/>
            <w:tcMar>
              <w:top w:type="dxa" w:w="90"/>
              <w:left w:type="dxa" w:w="130"/>
              <w:bottom w:type="dxa" w:w="90"/>
              <w:right w:type="dxa" w:w="130"/>
            </w:tcMar>
          </w:tcPr>
          <w:p>
            <w:pPr>
              <w:spacing w:after="0" w:line="260"/>
            </w:pPr>
            <w:r>
              <w:rPr>
                <w:b w:val="false"/>
                <w:bCs w:val="false"/>
                <w:color w:val="1A1F26"/>
                <w:sz w:val="20"/>
                <w:szCs w:val="20"/>
              </w:rPr>
              <w:t xml:space="preserve">9</w:t>
            </w:r>
          </w:p>
        </w:tc>
        <w:tc>
          <w:tcPr>
            <w:tcW w:type="pct" w:w="56%"/>
            <w:tcMar>
              <w:top w:type="dxa" w:w="90"/>
              <w:left w:type="dxa" w:w="130"/>
              <w:bottom w:type="dxa" w:w="90"/>
              <w:right w:type="dxa" w:w="130"/>
            </w:tcMar>
          </w:tcPr>
          <w:p>
            <w:pPr>
              <w:spacing w:after="0" w:line="260"/>
            </w:pPr>
            <w:r>
              <w:rPr>
                <w:b w:val="false"/>
                <w:bCs w:val="false"/>
                <w:color w:val="1A1F26"/>
                <w:sz w:val="20"/>
                <w:szCs w:val="20"/>
              </w:rPr>
              <w:t xml:space="preserve">Gym drops from auto-scheduling if you start later</w:t>
            </w:r>
          </w:p>
        </w:tc>
      </w:tr>
      <w:tr>
        <w:trPr>
          <w:tblHeader w:val="false"/>
        </w:trPr>
        <w:tc>
          <w:tcPr>
            <w:tcW w:type="pct" w:w="28%"/>
            <w:tcMar>
              <w:top w:type="dxa" w:w="90"/>
              <w:left w:type="dxa" w:w="130"/>
              <w:bottom w:type="dxa" w:w="90"/>
              <w:right w:type="dxa" w:w="130"/>
            </w:tcMar>
          </w:tcPr>
          <w:p>
            <w:pPr>
              <w:spacing w:after="0" w:line="260"/>
            </w:pPr>
            <w:r>
              <w:rPr>
                <w:b w:val="false"/>
                <w:bCs w:val="false"/>
                <w:color w:val="1A1F26"/>
                <w:sz w:val="20"/>
                <w:szCs w:val="20"/>
              </w:rPr>
              <w:t xml:space="preserve">Carry-over moves</w:t>
            </w:r>
          </w:p>
        </w:tc>
        <w:tc>
          <w:tcPr>
            <w:tcW w:type="pct" w:w="16%"/>
            <w:tcMar>
              <w:top w:type="dxa" w:w="90"/>
              <w:left w:type="dxa" w:w="130"/>
              <w:bottom w:type="dxa" w:w="90"/>
              <w:right w:type="dxa" w:w="130"/>
            </w:tcMar>
          </w:tcPr>
          <w:p>
            <w:pPr>
              <w:spacing w:after="0" w:line="260"/>
            </w:pPr>
            <w:r>
              <w:rPr>
                <w:b w:val="false"/>
                <w:bCs w:val="false"/>
                <w:color w:val="1A1F26"/>
                <w:sz w:val="20"/>
                <w:szCs w:val="20"/>
              </w:rPr>
              <w:t xml:space="preserve">3</w:t>
            </w:r>
          </w:p>
        </w:tc>
        <w:tc>
          <w:tcPr>
            <w:tcW w:type="pct" w:w="56%"/>
            <w:tcMar>
              <w:top w:type="dxa" w:w="90"/>
              <w:left w:type="dxa" w:w="130"/>
              <w:bottom w:type="dxa" w:w="90"/>
              <w:right w:type="dxa" w:w="130"/>
            </w:tcMar>
          </w:tcPr>
          <w:p>
            <w:pPr>
              <w:spacing w:after="0" w:line="260"/>
            </w:pPr>
            <w:r>
              <w:rPr>
                <w:b w:val="false"/>
                <w:bCs w:val="false"/>
                <w:color w:val="1A1F26"/>
                <w:sz w:val="20"/>
                <w:szCs w:val="20"/>
              </w:rPr>
              <w:t xml:space="preserve">Moves allowed before do-it-first-or-delete</w:t>
            </w:r>
          </w:p>
        </w:tc>
      </w:tr>
      <w:tr>
        <w:trPr>
          <w:tblHeader w:val="false"/>
        </w:trPr>
        <w:tc>
          <w:tcPr>
            <w:tcW w:type="pct" w:w="28%"/>
            <w:tcMar>
              <w:top w:type="dxa" w:w="90"/>
              <w:left w:type="dxa" w:w="130"/>
              <w:bottom w:type="dxa" w:w="90"/>
              <w:right w:type="dxa" w:w="130"/>
            </w:tcMar>
          </w:tcPr>
          <w:p>
            <w:pPr>
              <w:spacing w:after="0" w:line="260"/>
            </w:pPr>
            <w:r>
              <w:rPr>
                <w:b w:val="false"/>
                <w:bCs w:val="false"/>
                <w:color w:val="1A1F26"/>
                <w:sz w:val="20"/>
                <w:szCs w:val="20"/>
              </w:rPr>
              <w:t xml:space="preserve">Week shape</w:t>
            </w:r>
          </w:p>
        </w:tc>
        <w:tc>
          <w:tcPr>
            <w:tcW w:type="pct" w:w="16%"/>
            <w:tcMar>
              <w:top w:type="dxa" w:w="90"/>
              <w:left w:type="dxa" w:w="130"/>
              <w:bottom w:type="dxa" w:w="90"/>
              <w:right w:type="dxa" w:w="130"/>
            </w:tcMar>
          </w:tcPr>
          <w:p>
            <w:pPr>
              <w:spacing w:after="0" w:line="260"/>
            </w:pPr>
            <w:r>
              <w:rPr>
                <w:b w:val="false"/>
                <w:bCs w:val="false"/>
                <w:color w:val="1A1F26"/>
                <w:sz w:val="20"/>
                <w:szCs w:val="20"/>
              </w:rPr>
              <w:t xml:space="preserve">4 / 2 / 1</w:t>
            </w:r>
          </w:p>
        </w:tc>
        <w:tc>
          <w:tcPr>
            <w:tcW w:type="pct" w:w="56%"/>
            <w:tcMar>
              <w:top w:type="dxa" w:w="90"/>
              <w:left w:type="dxa" w:w="130"/>
              <w:bottom w:type="dxa" w:w="90"/>
              <w:right w:type="dxa" w:w="130"/>
            </w:tcMar>
          </w:tcPr>
          <w:p>
            <w:pPr>
              <w:spacing w:after="0" w:line="260"/>
            </w:pPr>
            <w:r>
              <w:rPr>
                <w:b w:val="false"/>
                <w:bCs w:val="false"/>
                <w:color w:val="1A1F26"/>
                <w:sz w:val="20"/>
                <w:szCs w:val="20"/>
              </w:rPr>
              <w:t xml:space="preserve">Minimum green, maximum yellow, maximum red</w:t>
            </w:r>
          </w:p>
        </w:tc>
      </w:tr>
      <w:tr>
        <w:trPr>
          <w:tblHeader w:val="false"/>
        </w:trPr>
        <w:tc>
          <w:tcPr>
            <w:tcW w:type="pct" w:w="28%"/>
            <w:tcMar>
              <w:top w:type="dxa" w:w="90"/>
              <w:left w:type="dxa" w:w="130"/>
              <w:bottom w:type="dxa" w:w="90"/>
              <w:right w:type="dxa" w:w="130"/>
            </w:tcMar>
          </w:tcPr>
          <w:p>
            <w:pPr>
              <w:spacing w:after="0" w:line="260"/>
            </w:pPr>
            <w:r>
              <w:rPr>
                <w:b w:val="false"/>
                <w:bCs w:val="false"/>
                <w:color w:val="1A1F26"/>
                <w:sz w:val="20"/>
                <w:szCs w:val="20"/>
              </w:rPr>
              <w:t xml:space="preserve">Notifications</w:t>
            </w:r>
          </w:p>
        </w:tc>
        <w:tc>
          <w:tcPr>
            <w:tcW w:type="pct" w:w="16%"/>
            <w:tcMar>
              <w:top w:type="dxa" w:w="90"/>
              <w:left w:type="dxa" w:w="130"/>
              <w:bottom w:type="dxa" w:w="90"/>
              <w:right w:type="dxa" w:w="130"/>
            </w:tcMar>
          </w:tcPr>
          <w:p>
            <w:pPr>
              <w:spacing w:after="0" w:line="260"/>
            </w:pPr>
            <w:r>
              <w:rPr>
                <w:b w:val="false"/>
                <w:bCs w:val="false"/>
                <w:color w:val="1A1F26"/>
                <w:sz w:val="20"/>
                <w:szCs w:val="20"/>
              </w:rPr>
              <w:t xml:space="preserve">All on</w:t>
            </w:r>
          </w:p>
        </w:tc>
        <w:tc>
          <w:tcPr>
            <w:tcW w:type="pct" w:w="56%"/>
            <w:tcMar>
              <w:top w:type="dxa" w:w="90"/>
              <w:left w:type="dxa" w:w="130"/>
              <w:bottom w:type="dxa" w:w="90"/>
              <w:right w:type="dxa" w:w="130"/>
            </w:tcMar>
          </w:tcPr>
          <w:p>
            <w:pPr>
              <w:spacing w:after="0" w:line="260"/>
            </w:pPr>
            <w:r>
              <w:rPr>
                <w:b w:val="false"/>
                <w:bCs w:val="false"/>
                <w:color w:val="1A1F26"/>
                <w:sz w:val="20"/>
                <w:szCs w:val="20"/>
              </w:rPr>
              <w:t xml:space="preserve">Each type separately, with its exact wording shown</w:t>
            </w:r>
          </w:p>
        </w:tc>
      </w:tr>
    </w:tbl>
    <w:p>
      <w:pPr>
        <w:pStyle w:val="Heading1"/>
        <w:pageBreakBefore/>
        <w:spacing w:after="200" w:before="400"/>
      </w:pPr>
      <w:r>
        <w:rPr>
          <w:b/>
          <w:bCs/>
          <w:color w:val="0E1116"/>
          <w:sz w:val="34"/>
          <w:szCs w:val="34"/>
        </w:rPr>
        <w:t xml:space="preserve">11. Your data</w:t>
      </w:r>
    </w:p>
    <w:p>
      <w:pPr>
        <w:spacing w:after="120" w:line="280"/>
      </w:pPr>
      <w:r>
        <w:rPr>
          <w:color w:val="1A1F26"/>
          <w:sz w:val="21"/>
          <w:szCs w:val="21"/>
        </w:rPr>
        <w:t xml:space="preserve">Everything lives in the browser you are using. There is no account and no sync, by design.</w:t>
      </w:r>
    </w:p>
    <w:p>
      <w:pPr>
        <w:spacing w:after="120" w:line="280"/>
      </w:pPr>
      <w:r>
        <w:rPr>
          <w:b/>
          <w:bCs/>
          <w:color w:val="1A1F26"/>
          <w:sz w:val="21"/>
          <w:szCs w:val="21"/>
        </w:rPr>
        <w:t xml:space="preserve">This means your laptop and your phone hold separate histories.</w:t>
      </w:r>
      <w:r>
        <w:rPr>
          <w:b w:val="false"/>
          <w:bCs w:val="false"/>
          <w:color w:val="1A1F26"/>
          <w:sz w:val="21"/>
          <w:szCs w:val="21"/>
        </w:rPr>
        <w:t xml:space="preserve"> Nothing moves between them on its own.</w:t>
      </w:r>
    </w:p>
    <w:p>
      <w:pPr>
        <w:pStyle w:val="Heading2"/>
        <w:spacing w:after="140" w:before="320"/>
      </w:pPr>
      <w:r>
        <w:rPr>
          <w:b/>
          <w:bCs/>
          <w:color w:val="0E1116"/>
          <w:sz w:val="26"/>
          <w:szCs w:val="26"/>
        </w:rPr>
        <w:t xml:space="preserve">Backing up</w:t>
      </w:r>
    </w:p>
    <w:p>
      <w:pPr>
        <w:pStyle w:val="ListParagraph"/>
        <w:numPr>
          <w:ilvl w:val="0"/>
          <w:numId w:val="1"/>
        </w:numPr>
        <w:spacing w:after="80" w:line="280"/>
      </w:pPr>
      <w:r>
        <w:rPr>
          <w:color w:val="1A1F26"/>
          <w:sz w:val="21"/>
          <w:szCs w:val="21"/>
        </w:rPr>
        <w:t xml:space="preserve">Settings → Export everything to JSON writes one file: every day, commitment, log, template, setting and milestone tick</w:t>
      </w:r>
    </w:p>
    <w:p>
      <w:pPr>
        <w:pStyle w:val="ListParagraph"/>
        <w:numPr>
          <w:ilvl w:val="0"/>
          <w:numId w:val="1"/>
        </w:numPr>
        <w:spacing w:after="80" w:line="280"/>
      </w:pPr>
      <w:r>
        <w:rPr>
          <w:color w:val="1A1F26"/>
          <w:sz w:val="21"/>
          <w:szCs w:val="21"/>
        </w:rPr>
        <w:t xml:space="preserve">Keep those files. Version-control them if you like — that is what the format is for</w:t>
      </w:r>
    </w:p>
    <w:p>
      <w:pPr>
        <w:pStyle w:val="ListParagraph"/>
        <w:numPr>
          <w:ilvl w:val="0"/>
          <w:numId w:val="1"/>
        </w:numPr>
        <w:spacing w:after="80" w:line="280"/>
      </w:pPr>
      <w:r>
        <w:rPr>
          <w:color w:val="1A1F26"/>
          <w:sz w:val="21"/>
          <w:szCs w:val="21"/>
        </w:rPr>
        <w:t xml:space="preserve">Settings → Import from JSON restores one. It replaces everything currently in that browser, warns you first, and runs as a single transaction so a failure leaves your existing data untouched</w:t>
      </w:r>
    </w:p>
    <w:p>
      <w:pPr>
        <w:spacing w:after="80"/>
      </w:pPr>
    </w:p>
    <w:p>
      <w:pPr>
        <w:spacing w:after="120" w:line="280"/>
      </w:pPr>
      <w:r>
        <w:rPr>
          <w:color w:val="1A1F26"/>
          <w:sz w:val="21"/>
          <w:szCs w:val="21"/>
        </w:rPr>
        <w:t xml:space="preserve">Export is also how you move from laptop to phone: export on one, import on the other.</w:t>
      </w:r>
    </w:p>
    <w:p>
      <w:pPr>
        <w:pBdr>
          <w:left w:val="single" w:color="C9CFD6" w:sz="12" w:space="12"/>
        </w:pBdr>
        <w:spacing w:after="160" w:before="120" w:line="280"/>
        <w:ind w:left="360"/>
      </w:pPr>
      <w:r>
        <w:rPr>
          <w:i/>
          <w:iCs/>
          <w:color w:val="5A6472"/>
          <w:sz w:val="21"/>
          <w:szCs w:val="21"/>
        </w:rPr>
        <w:t xml:space="preserve">Clearing your browser data will delete your history. Export regularly.</w:t>
      </w:r>
    </w:p>
    <w:p>
      <w:pPr>
        <w:pStyle w:val="Heading2"/>
        <w:spacing w:after="140" w:before="320"/>
      </w:pPr>
      <w:r>
        <w:rPr>
          <w:b/>
          <w:bCs/>
          <w:color w:val="0E1116"/>
          <w:sz w:val="26"/>
          <w:szCs w:val="26"/>
        </w:rPr>
        <w:t xml:space="preserve">Installing it</w:t>
      </w:r>
    </w:p>
    <w:p>
      <w:pPr>
        <w:spacing w:after="120" w:line="280"/>
      </w:pPr>
      <w:r>
        <w:rPr>
          <w:color w:val="1A1F26"/>
          <w:sz w:val="21"/>
          <w:szCs w:val="21"/>
        </w:rPr>
        <w:t xml:space="preserve">Open the app in Chrome and install it — the address bar shows an install icon on desktop; on Android use menu → Add to Home screen. You get a standalone window and it works with no network at all, including in airplane mode.</w:t>
      </w:r>
    </w:p>
    <w:p>
      <w:pPr>
        <w:pStyle w:val="Heading2"/>
        <w:spacing w:after="140" w:before="320"/>
      </w:pPr>
      <w:r>
        <w:rPr>
          <w:b/>
          <w:bCs/>
          <w:color w:val="0E1116"/>
          <w:sz w:val="26"/>
          <w:szCs w:val="26"/>
        </w:rPr>
        <w:t xml:space="preserve">Notifications</w:t>
      </w:r>
    </w:p>
    <w:p>
      <w:pPr>
        <w:spacing w:after="120" w:line="280"/>
      </w:pPr>
      <w:r>
        <w:rPr>
          <w:color w:val="1A1F26"/>
          <w:sz w:val="21"/>
          <w:szCs w:val="21"/>
        </w:rPr>
        <w:t xml:space="preserve">Settings → Allow notifications in this browser. You then get block start, a five-minute warning, and block end.</w:t>
      </w:r>
    </w:p>
    <w:p>
      <w:pPr>
        <w:spacing w:after="120" w:line="280"/>
      </w:pPr>
      <w:r>
        <w:rPr>
          <w:b/>
          <w:bCs/>
          <w:color w:val="1A1F26"/>
          <w:sz w:val="21"/>
          <w:szCs w:val="21"/>
        </w:rPr>
        <w:t xml:space="preserve">Honest limitation: </w:t>
      </w:r>
      <w:r>
        <w:rPr>
          <w:b w:val="false"/>
          <w:bCs w:val="false"/>
          <w:color w:val="1A1F26"/>
          <w:sz w:val="21"/>
          <w:szCs w:val="21"/>
        </w:rPr>
        <w:t xml:space="preserve">these are browser timers. They work while the browser is open — fine on a laptop during study hours — and they will not wake a locked phone. That needs the Android build, which is not done yet.</w:t>
      </w:r>
    </w:p>
    <w:p>
      <w:pPr>
        <w:pStyle w:val="Heading1"/>
        <w:pageBreakBefore/>
        <w:spacing w:after="200" w:before="400"/>
      </w:pPr>
      <w:r>
        <w:rPr>
          <w:b/>
          <w:bCs/>
          <w:color w:val="0E1116"/>
          <w:sz w:val="34"/>
          <w:szCs w:val="34"/>
        </w:rPr>
        <w:t xml:space="preserve">12. What it deliberately will not do</w:t>
      </w:r>
    </w:p>
    <w:p>
      <w:pPr>
        <w:spacing w:after="120" w:line="280"/>
      </w:pPr>
      <w:r>
        <w:rPr>
          <w:color w:val="1A1F26"/>
          <w:sz w:val="21"/>
          <w:szCs w:val="21"/>
        </w:rPr>
        <w:t xml:space="preserve">These are not missing features. They were ruled out on purpose.</w:t>
      </w:r>
    </w:p>
    <w:tbl>
      <w:tblPr>
        <w:tblW w:type="pct" w:w="100%"/>
        <w:tblBorders>
          <w:top w:val="single" w:color="C9CFD6" w:sz="4"/>
          <w:left w:val="none"/>
          <w:bottom w:val="single" w:color="C9CFD6" w:sz="4"/>
          <w:right w:val="none"/>
          <w:insideH w:val="single" w:color="DFE4E9" w:sz="2"/>
          <w:insideV w:val="none"/>
        </w:tblBorders>
      </w:tblPr>
      <w:tblGrid>
        <w:gridCol w:w="100"/>
        <w:gridCol w:w="100"/>
      </w:tblGrid>
      <w:tr>
        <w:trPr>
          <w:tblHeader/>
        </w:trPr>
        <w:tc>
          <w:tcPr>
            <w:tcW w:type="pct" w:w="40%"/>
            <w:shd w:fill="EEF1F4" w:val="clear"/>
            <w:tcMar>
              <w:top w:type="dxa" w:w="90"/>
              <w:left w:type="dxa" w:w="130"/>
              <w:bottom w:type="dxa" w:w="90"/>
              <w:right w:type="dxa" w:w="130"/>
            </w:tcMar>
          </w:tcPr>
          <w:p>
            <w:pPr>
              <w:spacing w:after="0" w:line="260"/>
            </w:pPr>
            <w:r>
              <w:rPr>
                <w:b/>
                <w:bCs/>
                <w:color w:val="1A1F26"/>
                <w:sz w:val="20"/>
                <w:szCs w:val="20"/>
              </w:rPr>
              <w:t xml:space="preserve">Not here</w:t>
            </w:r>
          </w:p>
        </w:tc>
        <w:tc>
          <w:tcPr>
            <w:tcW w:type="pct" w:w="60%"/>
            <w:shd w:fill="EEF1F4" w:val="clear"/>
            <w:tcMar>
              <w:top w:type="dxa" w:w="90"/>
              <w:left w:type="dxa" w:w="130"/>
              <w:bottom w:type="dxa" w:w="90"/>
              <w:right w:type="dxa" w:w="130"/>
            </w:tcMar>
          </w:tcPr>
          <w:p>
            <w:pPr>
              <w:spacing w:after="0" w:line="260"/>
            </w:pPr>
            <w:r>
              <w:rPr>
                <w:b/>
                <w:bCs/>
                <w:color w:val="1A1F26"/>
                <w:sz w:val="20"/>
                <w:szCs w:val="20"/>
              </w:rPr>
              <w:t xml:space="preserve">Why</w:t>
            </w:r>
          </w:p>
        </w:tc>
      </w:tr>
      <w:tr>
        <w:trPr>
          <w:tblHeader w:val="false"/>
        </w:trPr>
        <w:tc>
          <w:tcPr>
            <w:tcW w:type="pct" w:w="40%"/>
            <w:tcMar>
              <w:top w:type="dxa" w:w="90"/>
              <w:left w:type="dxa" w:w="130"/>
              <w:bottom w:type="dxa" w:w="90"/>
              <w:right w:type="dxa" w:w="130"/>
            </w:tcMar>
          </w:tcPr>
          <w:p>
            <w:pPr>
              <w:spacing w:after="0" w:line="260"/>
            </w:pPr>
            <w:r>
              <w:rPr>
                <w:b w:val="false"/>
                <w:bCs w:val="false"/>
                <w:color w:val="1A1F26"/>
                <w:sz w:val="20"/>
                <w:szCs w:val="20"/>
              </w:rPr>
              <w:t xml:space="preserve">DSA revision, spaced repetition, problem banks</w:t>
            </w:r>
          </w:p>
        </w:tc>
        <w:tc>
          <w:tcPr>
            <w:tcW w:type="pct" w:w="60%"/>
            <w:tcMar>
              <w:top w:type="dxa" w:w="90"/>
              <w:left w:type="dxa" w:w="130"/>
              <w:bottom w:type="dxa" w:w="90"/>
              <w:right w:type="dxa" w:w="130"/>
            </w:tcMar>
          </w:tcPr>
          <w:p>
            <w:pPr>
              <w:spacing w:after="0" w:line="260"/>
            </w:pPr>
            <w:r>
              <w:rPr>
                <w:b w:val="false"/>
                <w:bCs w:val="false"/>
                <w:color w:val="1A1F26"/>
                <w:sz w:val="20"/>
                <w:szCs w:val="20"/>
              </w:rPr>
              <w:t xml:space="preserve">Lives in your other app. The recall block is a container here, logged done or not done</w:t>
            </w:r>
          </w:p>
        </w:tc>
      </w:tr>
      <w:tr>
        <w:trPr>
          <w:tblHeader w:val="false"/>
        </w:trPr>
        <w:tc>
          <w:tcPr>
            <w:tcW w:type="pct" w:w="40%"/>
            <w:tcMar>
              <w:top w:type="dxa" w:w="90"/>
              <w:left w:type="dxa" w:w="130"/>
              <w:bottom w:type="dxa" w:w="90"/>
              <w:right w:type="dxa" w:w="130"/>
            </w:tcMar>
          </w:tcPr>
          <w:p>
            <w:pPr>
              <w:spacing w:after="0" w:line="260"/>
            </w:pPr>
            <w:r>
              <w:rPr>
                <w:b w:val="false"/>
                <w:bCs w:val="false"/>
                <w:color w:val="1A1F26"/>
                <w:sz w:val="20"/>
                <w:szCs w:val="20"/>
              </w:rPr>
              <w:t xml:space="preserve">Streaks, points, badges</w:t>
            </w:r>
          </w:p>
        </w:tc>
        <w:tc>
          <w:tcPr>
            <w:tcW w:type="pct" w:w="60%"/>
            <w:tcMar>
              <w:top w:type="dxa" w:w="90"/>
              <w:left w:type="dxa" w:w="130"/>
              <w:bottom w:type="dxa" w:w="90"/>
              <w:right w:type="dxa" w:w="130"/>
            </w:tcMar>
          </w:tcPr>
          <w:p>
            <w:pPr>
              <w:spacing w:after="0" w:line="260"/>
            </w:pPr>
            <w:r>
              <w:rPr>
                <w:b w:val="false"/>
                <w:bCs w:val="false"/>
                <w:color w:val="1A1F26"/>
                <w:sz w:val="20"/>
                <w:szCs w:val="20"/>
              </w:rPr>
              <w:t xml:space="preserve">They create an incentive to lie to the tracker</w:t>
            </w:r>
          </w:p>
        </w:tc>
      </w:tr>
      <w:tr>
        <w:trPr>
          <w:tblHeader w:val="false"/>
        </w:trPr>
        <w:tc>
          <w:tcPr>
            <w:tcW w:type="pct" w:w="40%"/>
            <w:tcMar>
              <w:top w:type="dxa" w:w="90"/>
              <w:left w:type="dxa" w:w="130"/>
              <w:bottom w:type="dxa" w:w="90"/>
              <w:right w:type="dxa" w:w="130"/>
            </w:tcMar>
          </w:tcPr>
          <w:p>
            <w:pPr>
              <w:spacing w:after="0" w:line="260"/>
            </w:pPr>
            <w:r>
              <w:rPr>
                <w:b w:val="false"/>
                <w:bCs w:val="false"/>
                <w:color w:val="1A1F26"/>
                <w:sz w:val="20"/>
                <w:szCs w:val="20"/>
              </w:rPr>
              <w:t xml:space="preserve">Cloud sync, accounts</w:t>
            </w:r>
          </w:p>
        </w:tc>
        <w:tc>
          <w:tcPr>
            <w:tcW w:type="pct" w:w="60%"/>
            <w:tcMar>
              <w:top w:type="dxa" w:w="90"/>
              <w:left w:type="dxa" w:w="130"/>
              <w:bottom w:type="dxa" w:w="90"/>
              <w:right w:type="dxa" w:w="130"/>
            </w:tcMar>
          </w:tcPr>
          <w:p>
            <w:pPr>
              <w:spacing w:after="0" w:line="260"/>
            </w:pPr>
            <w:r>
              <w:rPr>
                <w:b w:val="false"/>
                <w:bCs w:val="false"/>
                <w:color w:val="1A1F26"/>
                <w:sz w:val="20"/>
                <w:szCs w:val="20"/>
              </w:rPr>
              <w:t xml:space="preserve">Local-first. Export is the backup story</w:t>
            </w:r>
          </w:p>
        </w:tc>
      </w:tr>
      <w:tr>
        <w:trPr>
          <w:tblHeader w:val="false"/>
        </w:trPr>
        <w:tc>
          <w:tcPr>
            <w:tcW w:type="pct" w:w="40%"/>
            <w:tcMar>
              <w:top w:type="dxa" w:w="90"/>
              <w:left w:type="dxa" w:w="130"/>
              <w:bottom w:type="dxa" w:w="90"/>
              <w:right w:type="dxa" w:w="130"/>
            </w:tcMar>
          </w:tcPr>
          <w:p>
            <w:pPr>
              <w:spacing w:after="0" w:line="260"/>
            </w:pPr>
            <w:r>
              <w:rPr>
                <w:b w:val="false"/>
                <w:bCs w:val="false"/>
                <w:color w:val="1A1F26"/>
                <w:sz w:val="20"/>
                <w:szCs w:val="20"/>
              </w:rPr>
              <w:t xml:space="preserve">A settings screen for the timetable</w:t>
            </w:r>
          </w:p>
        </w:tc>
        <w:tc>
          <w:tcPr>
            <w:tcW w:type="pct" w:w="60%"/>
            <w:tcMar>
              <w:top w:type="dxa" w:w="90"/>
              <w:left w:type="dxa" w:w="130"/>
              <w:bottom w:type="dxa" w:w="90"/>
              <w:right w:type="dxa" w:w="130"/>
            </w:tcMar>
          </w:tcPr>
          <w:p>
            <w:pPr>
              <w:spacing w:after="0" w:line="260"/>
            </w:pPr>
            <w:r>
              <w:rPr>
                <w:b w:val="false"/>
                <w:bCs w:val="false"/>
                <w:color w:val="1A1F26"/>
                <w:sz w:val="20"/>
                <w:szCs w:val="20"/>
              </w:rPr>
              <w:t xml:space="preserve">That is config, changed by committing</w:t>
            </w:r>
          </w:p>
        </w:tc>
      </w:tr>
      <w:tr>
        <w:trPr>
          <w:tblHeader w:val="false"/>
        </w:trPr>
        <w:tc>
          <w:tcPr>
            <w:tcW w:type="pct" w:w="40%"/>
            <w:tcMar>
              <w:top w:type="dxa" w:w="90"/>
              <w:left w:type="dxa" w:w="130"/>
              <w:bottom w:type="dxa" w:w="90"/>
              <w:right w:type="dxa" w:w="130"/>
            </w:tcMar>
          </w:tcPr>
          <w:p>
            <w:pPr>
              <w:spacing w:after="0" w:line="260"/>
            </w:pPr>
            <w:r>
              <w:rPr>
                <w:b w:val="false"/>
                <w:bCs w:val="false"/>
                <w:color w:val="1A1F26"/>
                <w:sz w:val="20"/>
                <w:szCs w:val="20"/>
              </w:rPr>
              <w:t xml:space="preserve">Encouragement, or scolding</w:t>
            </w:r>
          </w:p>
        </w:tc>
        <w:tc>
          <w:tcPr>
            <w:tcW w:type="pct" w:w="60%"/>
            <w:tcMar>
              <w:top w:type="dxa" w:w="90"/>
              <w:left w:type="dxa" w:w="130"/>
              <w:bottom w:type="dxa" w:w="90"/>
              <w:right w:type="dxa" w:w="130"/>
            </w:tcMar>
          </w:tcPr>
          <w:p>
            <w:pPr>
              <w:spacing w:after="0" w:line="260"/>
            </w:pPr>
            <w:r>
              <w:rPr>
                <w:b w:val="false"/>
                <w:bCs w:val="false"/>
                <w:color w:val="1A1F26"/>
                <w:sz w:val="20"/>
                <w:szCs w:val="20"/>
              </w:rPr>
              <w:t xml:space="preserve">Errors state what happened. Empty states say what to do. Nothing consoles you</w:t>
            </w:r>
          </w:p>
        </w:tc>
      </w:tr>
      <w:tr>
        <w:trPr>
          <w:tblHeader w:val="false"/>
        </w:trPr>
        <w:tc>
          <w:tcPr>
            <w:tcW w:type="pct" w:w="40%"/>
            <w:tcMar>
              <w:top w:type="dxa" w:w="90"/>
              <w:left w:type="dxa" w:w="130"/>
              <w:bottom w:type="dxa" w:w="90"/>
              <w:right w:type="dxa" w:w="130"/>
            </w:tcMar>
          </w:tcPr>
          <w:p>
            <w:pPr>
              <w:spacing w:after="0" w:line="260"/>
            </w:pPr>
            <w:r>
              <w:rPr>
                <w:b w:val="false"/>
                <w:bCs w:val="false"/>
                <w:color w:val="1A1F26"/>
                <w:sz w:val="20"/>
                <w:szCs w:val="20"/>
              </w:rPr>
              <w:t xml:space="preserve">An LLM coach</w:t>
            </w:r>
          </w:p>
        </w:tc>
        <w:tc>
          <w:tcPr>
            <w:tcW w:type="pct" w:w="60%"/>
            <w:tcMar>
              <w:top w:type="dxa" w:w="90"/>
              <w:left w:type="dxa" w:w="130"/>
              <w:bottom w:type="dxa" w:w="90"/>
              <w:right w:type="dxa" w:w="130"/>
            </w:tcMar>
          </w:tcPr>
          <w:p>
            <w:pPr>
              <w:spacing w:after="0" w:line="260"/>
            </w:pPr>
            <w:r>
              <w:rPr>
                <w:b w:val="false"/>
                <w:bCs w:val="false"/>
                <w:color w:val="1A1F26"/>
                <w:sz w:val="20"/>
                <w:szCs w:val="20"/>
              </w:rPr>
              <w:t xml:space="preserve">No</w:t>
            </w:r>
          </w:p>
        </w:tc>
      </w:tr>
    </w:tbl>
    <w:p>
      <w:pPr>
        <w:pStyle w:val="Heading1"/>
        <w:pageBreakBefore/>
        <w:spacing w:after="200" w:before="400"/>
      </w:pPr>
      <w:r>
        <w:rPr>
          <w:b/>
          <w:bCs/>
          <w:color w:val="0E1116"/>
          <w:sz w:val="34"/>
          <w:szCs w:val="34"/>
        </w:rPr>
        <w:t xml:space="preserve">13. Quick reference</w:t>
      </w:r>
    </w:p>
    <w:p>
      <w:pPr>
        <w:pStyle w:val="Heading2"/>
        <w:spacing w:after="140" w:before="320"/>
      </w:pPr>
      <w:r>
        <w:rPr>
          <w:b/>
          <w:bCs/>
          <w:color w:val="0E1116"/>
          <w:sz w:val="26"/>
          <w:szCs w:val="26"/>
        </w:rPr>
        <w:t xml:space="preserve">If something looks wrong</w:t>
      </w:r>
    </w:p>
    <w:tbl>
      <w:tblPr>
        <w:tblW w:type="pct" w:w="100%"/>
        <w:tblBorders>
          <w:top w:val="single" w:color="C9CFD6" w:sz="4"/>
          <w:left w:val="none"/>
          <w:bottom w:val="single" w:color="C9CFD6" w:sz="4"/>
          <w:right w:val="none"/>
          <w:insideH w:val="single" w:color="DFE4E9" w:sz="2"/>
          <w:insideV w:val="none"/>
        </w:tblBorders>
      </w:tblPr>
      <w:tblGrid>
        <w:gridCol w:w="100"/>
        <w:gridCol w:w="100"/>
      </w:tblGrid>
      <w:tr>
        <w:trPr>
          <w:tblHeader/>
        </w:trPr>
        <w:tc>
          <w:tcPr>
            <w:tcW w:type="pct" w:w="36%"/>
            <w:shd w:fill="EEF1F4" w:val="clear"/>
            <w:tcMar>
              <w:top w:type="dxa" w:w="90"/>
              <w:left w:type="dxa" w:w="130"/>
              <w:bottom w:type="dxa" w:w="90"/>
              <w:right w:type="dxa" w:w="130"/>
            </w:tcMar>
          </w:tcPr>
          <w:p>
            <w:pPr>
              <w:spacing w:after="0" w:line="260"/>
            </w:pPr>
            <w:r>
              <w:rPr>
                <w:b/>
                <w:bCs/>
                <w:color w:val="1A1F26"/>
                <w:sz w:val="20"/>
                <w:szCs w:val="20"/>
              </w:rPr>
              <w:t xml:space="preserve">You see</w:t>
            </w:r>
          </w:p>
        </w:tc>
        <w:tc>
          <w:tcPr>
            <w:tcW w:type="pct" w:w="64%"/>
            <w:shd w:fill="EEF1F4" w:val="clear"/>
            <w:tcMar>
              <w:top w:type="dxa" w:w="90"/>
              <w:left w:type="dxa" w:w="130"/>
              <w:bottom w:type="dxa" w:w="90"/>
              <w:right w:type="dxa" w:w="130"/>
            </w:tcMar>
          </w:tcPr>
          <w:p>
            <w:pPr>
              <w:spacing w:after="0" w:line="260"/>
            </w:pPr>
            <w:r>
              <w:rPr>
                <w:b/>
                <w:bCs/>
                <w:color w:val="1A1F26"/>
                <w:sz w:val="20"/>
                <w:szCs w:val="20"/>
              </w:rPr>
              <w:t xml:space="preserve">It means</w:t>
            </w:r>
          </w:p>
        </w:tc>
      </w:tr>
      <w:tr>
        <w:trPr>
          <w:tblHeader w:val="false"/>
        </w:trPr>
        <w:tc>
          <w:tcPr>
            <w:tcW w:type="pct" w:w="36%"/>
            <w:tcMar>
              <w:top w:type="dxa" w:w="90"/>
              <w:left w:type="dxa" w:w="130"/>
              <w:bottom w:type="dxa" w:w="90"/>
              <w:right w:type="dxa" w:w="130"/>
            </w:tcMar>
          </w:tcPr>
          <w:p>
            <w:pPr>
              <w:spacing w:after="0" w:line="260"/>
            </w:pPr>
            <w:r>
              <w:rPr>
                <w:b w:val="false"/>
                <w:bCs w:val="false"/>
                <w:color w:val="1A1F26"/>
                <w:sz w:val="20"/>
                <w:szCs w:val="20"/>
              </w:rPr>
              <w:t xml:space="preserve">A day is red but you worked hard</w:t>
            </w:r>
          </w:p>
        </w:tc>
        <w:tc>
          <w:tcPr>
            <w:tcW w:type="pct" w:w="64%"/>
            <w:tcMar>
              <w:top w:type="dxa" w:w="90"/>
              <w:left w:type="dxa" w:w="130"/>
              <w:bottom w:type="dxa" w:w="90"/>
              <w:right w:type="dxa" w:w="130"/>
            </w:tcMar>
          </w:tcPr>
          <w:p>
            <w:pPr>
              <w:spacing w:after="0" w:line="260"/>
            </w:pPr>
            <w:r>
              <w:rPr>
                <w:b w:val="false"/>
                <w:bCs w:val="false"/>
                <w:color w:val="1A1F26"/>
                <w:sz w:val="20"/>
                <w:szCs w:val="20"/>
              </w:rPr>
              <w:t xml:space="preserve">It was never planned. Plan it the night before</w:t>
            </w:r>
          </w:p>
        </w:tc>
      </w:tr>
      <w:tr>
        <w:trPr>
          <w:tblHeader w:val="false"/>
        </w:trPr>
        <w:tc>
          <w:tcPr>
            <w:tcW w:type="pct" w:w="36%"/>
            <w:tcMar>
              <w:top w:type="dxa" w:w="90"/>
              <w:left w:type="dxa" w:w="130"/>
              <w:bottom w:type="dxa" w:w="90"/>
              <w:right w:type="dxa" w:w="130"/>
            </w:tcMar>
          </w:tcPr>
          <w:p>
            <w:pPr>
              <w:spacing w:after="0" w:line="260"/>
            </w:pPr>
            <w:r>
              <w:rPr>
                <w:b w:val="false"/>
                <w:bCs w:val="false"/>
                <w:color w:val="1A1F26"/>
                <w:sz w:val="20"/>
                <w:szCs w:val="20"/>
              </w:rPr>
              <w:t xml:space="preserve">95% but yellow</w:t>
            </w:r>
          </w:p>
        </w:tc>
        <w:tc>
          <w:tcPr>
            <w:tcW w:type="pct" w:w="64%"/>
            <w:tcMar>
              <w:top w:type="dxa" w:w="90"/>
              <w:left w:type="dxa" w:w="130"/>
              <w:bottom w:type="dxa" w:w="90"/>
              <w:right w:type="dxa" w:w="130"/>
            </w:tcMar>
          </w:tcPr>
          <w:p>
            <w:pPr>
              <w:spacing w:after="0" w:line="260"/>
            </w:pPr>
            <w:r>
              <w:rPr>
                <w:b w:val="false"/>
                <w:bCs w:val="false"/>
                <w:color w:val="1A1F26"/>
                <w:sz w:val="20"/>
                <w:szCs w:val="20"/>
              </w:rPr>
              <w:t xml:space="preserve">A non-negotiable was missed. The line underneath names it</w:t>
            </w:r>
          </w:p>
        </w:tc>
      </w:tr>
      <w:tr>
        <w:trPr>
          <w:tblHeader w:val="false"/>
        </w:trPr>
        <w:tc>
          <w:tcPr>
            <w:tcW w:type="pct" w:w="36%"/>
            <w:tcMar>
              <w:top w:type="dxa" w:w="90"/>
              <w:left w:type="dxa" w:w="130"/>
              <w:bottom w:type="dxa" w:w="90"/>
              <w:right w:type="dxa" w:w="130"/>
            </w:tcMar>
          </w:tcPr>
          <w:p>
            <w:pPr>
              <w:spacing w:after="0" w:line="260"/>
            </w:pPr>
            <w:r>
              <w:rPr>
                <w:b w:val="false"/>
                <w:bCs w:val="false"/>
                <w:color w:val="1A1F26"/>
                <w:sz w:val="20"/>
                <w:szCs w:val="20"/>
              </w:rPr>
              <w:t xml:space="preserve">A dash instead of a score</w:t>
            </w:r>
          </w:p>
        </w:tc>
        <w:tc>
          <w:tcPr>
            <w:tcW w:type="pct" w:w="64%"/>
            <w:tcMar>
              <w:top w:type="dxa" w:w="90"/>
              <w:left w:type="dxa" w:w="130"/>
              <w:bottom w:type="dxa" w:w="90"/>
              <w:right w:type="dxa" w:w="130"/>
            </w:tcMar>
          </w:tcPr>
          <w:p>
            <w:pPr>
              <w:spacing w:after="0" w:line="260"/>
            </w:pPr>
            <w:r>
              <w:rPr>
                <w:b w:val="false"/>
                <w:bCs w:val="false"/>
                <w:color w:val="1A1F26"/>
                <w:sz w:val="20"/>
                <w:szCs w:val="20"/>
              </w:rPr>
              <w:t xml:space="preserve">Every commitment was displaced, or the day was never planned</w:t>
            </w:r>
          </w:p>
        </w:tc>
      </w:tr>
      <w:tr>
        <w:trPr>
          <w:tblHeader w:val="false"/>
        </w:trPr>
        <w:tc>
          <w:tcPr>
            <w:tcW w:type="pct" w:w="36%"/>
            <w:tcMar>
              <w:top w:type="dxa" w:w="90"/>
              <w:left w:type="dxa" w:w="130"/>
              <w:bottom w:type="dxa" w:w="90"/>
              <w:right w:type="dxa" w:w="130"/>
            </w:tcMar>
          </w:tcPr>
          <w:p>
            <w:pPr>
              <w:spacing w:after="0" w:line="260"/>
            </w:pPr>
            <w:r>
              <w:rPr>
                <w:b w:val="false"/>
                <w:bCs w:val="false"/>
                <w:color w:val="1A1F26"/>
                <w:sz w:val="20"/>
                <w:szCs w:val="20"/>
              </w:rPr>
              <w:t xml:space="preserve">Burn-down red</w:t>
            </w:r>
          </w:p>
        </w:tc>
        <w:tc>
          <w:tcPr>
            <w:tcW w:type="pct" w:w="64%"/>
            <w:tcMar>
              <w:top w:type="dxa" w:w="90"/>
              <w:left w:type="dxa" w:w="130"/>
              <w:bottom w:type="dxa" w:w="90"/>
              <w:right w:type="dxa" w:w="130"/>
            </w:tcMar>
          </w:tcPr>
          <w:p>
            <w:pPr>
              <w:spacing w:after="0" w:line="260"/>
            </w:pPr>
            <w:r>
              <w:rPr>
                <w:b w:val="false"/>
                <w:bCs w:val="false"/>
                <w:color w:val="1A1F26"/>
                <w:sz w:val="20"/>
                <w:szCs w:val="20"/>
              </w:rPr>
              <w:t xml:space="preserve">You owe more minutes than the day has left. Triage</w:t>
            </w:r>
          </w:p>
        </w:tc>
      </w:tr>
      <w:tr>
        <w:trPr>
          <w:tblHeader w:val="false"/>
        </w:trPr>
        <w:tc>
          <w:tcPr>
            <w:tcW w:type="pct" w:w="36%"/>
            <w:tcMar>
              <w:top w:type="dxa" w:w="90"/>
              <w:left w:type="dxa" w:w="130"/>
              <w:bottom w:type="dxa" w:w="90"/>
              <w:right w:type="dxa" w:w="130"/>
            </w:tcMar>
          </w:tcPr>
          <w:p>
            <w:pPr>
              <w:spacing w:after="0" w:line="260"/>
            </w:pPr>
            <w:r>
              <w:rPr>
                <w:b w:val="false"/>
                <w:bCs w:val="false"/>
                <w:color w:val="1A1F26"/>
                <w:sz w:val="20"/>
                <w:szCs w:val="20"/>
              </w:rPr>
              <w:t xml:space="preserve">"not tracked here"</w:t>
            </w:r>
          </w:p>
        </w:tc>
        <w:tc>
          <w:tcPr>
            <w:tcW w:type="pct" w:w="64%"/>
            <w:tcMar>
              <w:top w:type="dxa" w:w="90"/>
              <w:left w:type="dxa" w:w="130"/>
              <w:bottom w:type="dxa" w:w="90"/>
              <w:right w:type="dxa" w:w="130"/>
            </w:tcMar>
          </w:tcPr>
          <w:p>
            <w:pPr>
              <w:spacing w:after="0" w:line="260"/>
            </w:pPr>
            <w:r>
              <w:rPr>
                <w:b w:val="false"/>
                <w:bCs w:val="false"/>
                <w:color w:val="1A1F26"/>
                <w:sz w:val="20"/>
                <w:szCs w:val="20"/>
              </w:rPr>
              <w:t xml:space="preserve">The roadmap declares that target but the app cannot measure it</w:t>
            </w:r>
          </w:p>
        </w:tc>
      </w:tr>
      <w:tr>
        <w:trPr>
          <w:tblHeader w:val="false"/>
        </w:trPr>
        <w:tc>
          <w:tcPr>
            <w:tcW w:type="pct" w:w="36%"/>
            <w:tcMar>
              <w:top w:type="dxa" w:w="90"/>
              <w:left w:type="dxa" w:w="130"/>
              <w:bottom w:type="dxa" w:w="90"/>
              <w:right w:type="dxa" w:w="130"/>
            </w:tcMar>
          </w:tcPr>
          <w:p>
            <w:pPr>
              <w:spacing w:after="0" w:line="260"/>
            </w:pPr>
            <w:r>
              <w:rPr>
                <w:b w:val="false"/>
                <w:bCs w:val="false"/>
                <w:color w:val="1A1F26"/>
                <w:sz w:val="20"/>
                <w:szCs w:val="20"/>
              </w:rPr>
              <w:t xml:space="preserve">An empty grid cell</w:t>
            </w:r>
          </w:p>
        </w:tc>
        <w:tc>
          <w:tcPr>
            <w:tcW w:type="pct" w:w="64%"/>
            <w:tcMar>
              <w:top w:type="dxa" w:w="90"/>
              <w:left w:type="dxa" w:w="130"/>
              <w:bottom w:type="dxa" w:w="90"/>
              <w:right w:type="dxa" w:w="130"/>
            </w:tcMar>
          </w:tcPr>
          <w:p>
            <w:pPr>
              <w:spacing w:after="0" w:line="260"/>
            </w:pPr>
            <w:r>
              <w:rPr>
                <w:b w:val="false"/>
                <w:bCs w:val="false"/>
                <w:color w:val="1A1F26"/>
                <w:sz w:val="20"/>
                <w:szCs w:val="20"/>
              </w:rPr>
              <w:t xml:space="preserve">No record for that day — not a red day</w:t>
            </w:r>
          </w:p>
        </w:tc>
      </w:tr>
      <w:tr>
        <w:trPr>
          <w:tblHeader w:val="false"/>
        </w:trPr>
        <w:tc>
          <w:tcPr>
            <w:tcW w:type="pct" w:w="36%"/>
            <w:tcMar>
              <w:top w:type="dxa" w:w="90"/>
              <w:left w:type="dxa" w:w="130"/>
              <w:bottom w:type="dxa" w:w="90"/>
              <w:right w:type="dxa" w:w="130"/>
            </w:tcMar>
          </w:tcPr>
          <w:p>
            <w:pPr>
              <w:spacing w:after="0" w:line="260"/>
            </w:pPr>
            <w:r>
              <w:rPr>
                <w:b w:val="false"/>
                <w:bCs w:val="false"/>
                <w:color w:val="1A1F26"/>
                <w:sz w:val="20"/>
                <w:szCs w:val="20"/>
              </w:rPr>
              <w:t xml:space="preserve">Progress is empty</w:t>
            </w:r>
          </w:p>
        </w:tc>
        <w:tc>
          <w:tcPr>
            <w:tcW w:type="pct" w:w="64%"/>
            <w:tcMar>
              <w:top w:type="dxa" w:w="90"/>
              <w:left w:type="dxa" w:w="130"/>
              <w:bottom w:type="dxa" w:w="90"/>
              <w:right w:type="dxa" w:w="130"/>
            </w:tcMar>
          </w:tcPr>
          <w:p>
            <w:pPr>
              <w:spacing w:after="0" w:line="260"/>
            </w:pPr>
            <w:r>
              <w:rPr>
                <w:b w:val="false"/>
                <w:bCs w:val="false"/>
                <w:color w:val="1A1F26"/>
                <w:sz w:val="20"/>
                <w:szCs w:val="20"/>
              </w:rPr>
              <w:t xml:space="preserve">Nothing logged in that window yet</w:t>
            </w:r>
          </w:p>
        </w:tc>
      </w:tr>
    </w:tbl>
    <w:p>
      <w:pPr>
        <w:pStyle w:val="Heading2"/>
        <w:spacing w:after="140" w:before="320"/>
      </w:pPr>
      <w:r>
        <w:rPr>
          <w:b/>
          <w:bCs/>
          <w:color w:val="0E1116"/>
          <w:sz w:val="26"/>
          <w:szCs w:val="26"/>
        </w:rPr>
        <w:t xml:space="preserve">The ten rules</w:t>
      </w:r>
    </w:p>
    <w:p>
      <w:pPr>
        <w:spacing w:after="120" w:line="280"/>
      </w:pPr>
      <w:r>
        <w:rPr>
          <w:color w:val="1A1F26"/>
          <w:sz w:val="21"/>
          <w:szCs w:val="21"/>
        </w:rPr>
        <w:t xml:space="preserve">One appears on Now each day. They are the spec, not decoration.</w:t>
      </w:r>
    </w:p>
    <w:p>
      <w:pPr>
        <w:pStyle w:val="ListParagraph"/>
        <w:numPr>
          <w:ilvl w:val="0"/>
          <w:numId w:val="1"/>
        </w:numPr>
        <w:spacing w:after="80" w:line="280"/>
      </w:pPr>
      <w:r>
        <w:rPr>
          <w:b/>
          <w:bCs/>
          <w:color w:val="1A1F26"/>
          <w:sz w:val="21"/>
          <w:szCs w:val="21"/>
        </w:rPr>
        <w:t xml:space="preserve">1. </w:t>
      </w:r>
      <w:r>
        <w:rPr>
          <w:b w:val="false"/>
          <w:bCs w:val="false"/>
          <w:color w:val="1A1F26"/>
          <w:sz w:val="21"/>
          <w:szCs w:val="21"/>
        </w:rPr>
        <w:t xml:space="preserve">DSA first thing, every day. Even on a bad day, one problem before anything else.</w:t>
      </w:r>
    </w:p>
    <w:p>
      <w:pPr>
        <w:pStyle w:val="ListParagraph"/>
        <w:numPr>
          <w:ilvl w:val="0"/>
          <w:numId w:val="1"/>
        </w:numPr>
        <w:spacing w:after="80" w:line="280"/>
      </w:pPr>
      <w:r>
        <w:rPr>
          <w:b/>
          <w:bCs/>
          <w:color w:val="1A1F26"/>
          <w:sz w:val="21"/>
          <w:szCs w:val="21"/>
        </w:rPr>
        <w:t xml:space="preserve">2. </w:t>
      </w:r>
      <w:r>
        <w:rPr>
          <w:b w:val="false"/>
          <w:bCs w:val="false"/>
          <w:color w:val="1A1F26"/>
          <w:sz w:val="21"/>
          <w:szCs w:val="21"/>
        </w:rPr>
        <w:t xml:space="preserve">Spring Boot is protected. It does not get sacrificed to a good DSA day.</w:t>
      </w:r>
    </w:p>
    <w:p>
      <w:pPr>
        <w:pStyle w:val="ListParagraph"/>
        <w:numPr>
          <w:ilvl w:val="0"/>
          <w:numId w:val="1"/>
        </w:numPr>
        <w:spacing w:after="80" w:line="280"/>
      </w:pPr>
      <w:r>
        <w:rPr>
          <w:b/>
          <w:bCs/>
          <w:color w:val="1A1F26"/>
          <w:sz w:val="21"/>
          <w:szCs w:val="21"/>
        </w:rPr>
        <w:t xml:space="preserve">3. </w:t>
      </w:r>
      <w:r>
        <w:rPr>
          <w:b w:val="false"/>
          <w:bCs w:val="false"/>
          <w:color w:val="1A1F26"/>
          <w:sz w:val="21"/>
          <w:szCs w:val="21"/>
        </w:rPr>
        <w:t xml:space="preserve">Revision is the last thing cut, not the first.</w:t>
      </w:r>
    </w:p>
    <w:p>
      <w:pPr>
        <w:pStyle w:val="ListParagraph"/>
        <w:numPr>
          <w:ilvl w:val="0"/>
          <w:numId w:val="1"/>
        </w:numPr>
        <w:spacing w:after="80" w:line="280"/>
      </w:pPr>
      <w:r>
        <w:rPr>
          <w:b/>
          <w:bCs/>
          <w:color w:val="1A1F26"/>
          <w:sz w:val="21"/>
          <w:szCs w:val="21"/>
        </w:rPr>
        <w:t xml:space="preserve">4. </w:t>
      </w:r>
      <w:r>
        <w:rPr>
          <w:b w:val="false"/>
          <w:bCs w:val="false"/>
          <w:color w:val="1A1F26"/>
          <w:sz w:val="21"/>
          <w:szCs w:val="21"/>
        </w:rPr>
        <w:t xml:space="preserve">Hard block boundaries. A failed block ends at the block boundary — no cascading.</w:t>
      </w:r>
    </w:p>
    <w:p>
      <w:pPr>
        <w:pStyle w:val="ListParagraph"/>
        <w:numPr>
          <w:ilvl w:val="0"/>
          <w:numId w:val="1"/>
        </w:numPr>
        <w:spacing w:after="80" w:line="280"/>
      </w:pPr>
      <w:r>
        <w:rPr>
          <w:b/>
          <w:bCs/>
          <w:color w:val="1A1F26"/>
          <w:sz w:val="21"/>
          <w:szCs w:val="21"/>
        </w:rPr>
        <w:t xml:space="preserve">5. </w:t>
      </w:r>
      <w:r>
        <w:rPr>
          <w:b w:val="false"/>
          <w:bCs w:val="false"/>
          <w:color w:val="1A1F26"/>
          <w:sz w:val="21"/>
          <w:szCs w:val="21"/>
        </w:rPr>
        <w:t xml:space="preserve">Company-specific prep only after clearing the first gate.</w:t>
      </w:r>
    </w:p>
    <w:p>
      <w:pPr>
        <w:pStyle w:val="ListParagraph"/>
        <w:numPr>
          <w:ilvl w:val="0"/>
          <w:numId w:val="1"/>
        </w:numPr>
        <w:spacing w:after="80" w:line="280"/>
      </w:pPr>
      <w:r>
        <w:rPr>
          <w:b/>
          <w:bCs/>
          <w:color w:val="1A1F26"/>
          <w:sz w:val="21"/>
          <w:szCs w:val="21"/>
        </w:rPr>
        <w:t xml:space="preserve">6. </w:t>
      </w:r>
      <w:r>
        <w:rPr>
          <w:b w:val="false"/>
          <w:bCs w:val="false"/>
          <w:color w:val="1A1F26"/>
          <w:sz w:val="21"/>
          <w:szCs w:val="21"/>
        </w:rPr>
        <w:t xml:space="preserve">AI explains and reviews, never builds. If you cannot whiteboard it cold, you do not own it.</w:t>
      </w:r>
    </w:p>
    <w:p>
      <w:pPr>
        <w:pStyle w:val="ListParagraph"/>
        <w:numPr>
          <w:ilvl w:val="0"/>
          <w:numId w:val="1"/>
        </w:numPr>
        <w:spacing w:after="80" w:line="280"/>
      </w:pPr>
      <w:r>
        <w:rPr>
          <w:b/>
          <w:bCs/>
          <w:color w:val="1A1F26"/>
          <w:sz w:val="21"/>
          <w:szCs w:val="21"/>
        </w:rPr>
        <w:t xml:space="preserve">7. </w:t>
      </w:r>
      <w:r>
        <w:rPr>
          <w:b w:val="false"/>
          <w:bCs w:val="false"/>
          <w:color w:val="1A1F26"/>
          <w:sz w:val="21"/>
          <w:szCs w:val="21"/>
        </w:rPr>
        <w:t xml:space="preserve">Every core CS topic gets said out loud. Knowing is not articulating.</w:t>
      </w:r>
    </w:p>
    <w:p>
      <w:pPr>
        <w:pStyle w:val="ListParagraph"/>
        <w:numPr>
          <w:ilvl w:val="0"/>
          <w:numId w:val="1"/>
        </w:numPr>
        <w:spacing w:after="80" w:line="280"/>
      </w:pPr>
      <w:r>
        <w:rPr>
          <w:b/>
          <w:bCs/>
          <w:color w:val="1A1F26"/>
          <w:sz w:val="21"/>
          <w:szCs w:val="21"/>
        </w:rPr>
        <w:t xml:space="preserve">8. </w:t>
      </w:r>
      <w:r>
        <w:rPr>
          <w:b w:val="false"/>
          <w:bCs w:val="false"/>
          <w:color w:val="1A1F26"/>
          <w:sz w:val="21"/>
          <w:szCs w:val="21"/>
        </w:rPr>
        <w:t xml:space="preserve">Seven hours of sleep. Non-negotiable.</w:t>
      </w:r>
    </w:p>
    <w:p>
      <w:pPr>
        <w:pStyle w:val="ListParagraph"/>
        <w:numPr>
          <w:ilvl w:val="0"/>
          <w:numId w:val="1"/>
        </w:numPr>
        <w:spacing w:after="80" w:line="280"/>
      </w:pPr>
      <w:r>
        <w:rPr>
          <w:b/>
          <w:bCs/>
          <w:color w:val="1A1F26"/>
          <w:sz w:val="21"/>
          <w:szCs w:val="21"/>
        </w:rPr>
        <w:t xml:space="preserve">9. </w:t>
      </w:r>
      <w:r>
        <w:rPr>
          <w:b w:val="false"/>
          <w:bCs w:val="false"/>
          <w:color w:val="1A1F26"/>
          <w:sz w:val="21"/>
          <w:szCs w:val="21"/>
        </w:rPr>
        <w:t xml:space="preserve">Planning is not progress. Adding detail to a plan instead of executing one is avoidance in a productive costume.</w:t>
      </w:r>
    </w:p>
    <w:p>
      <w:pPr>
        <w:pStyle w:val="ListParagraph"/>
        <w:numPr>
          <w:ilvl w:val="0"/>
          <w:numId w:val="1"/>
        </w:numPr>
        <w:spacing w:after="80" w:line="280"/>
      </w:pPr>
      <w:r>
        <w:rPr>
          <w:b/>
          <w:bCs/>
          <w:color w:val="1A1F26"/>
          <w:sz w:val="21"/>
          <w:szCs w:val="21"/>
        </w:rPr>
        <w:t xml:space="preserve">10. </w:t>
      </w:r>
      <w:r>
        <w:rPr>
          <w:b w:val="false"/>
          <w:bCs w:val="false"/>
          <w:color w:val="1A1F26"/>
          <w:sz w:val="21"/>
          <w:szCs w:val="21"/>
        </w:rPr>
        <w:t xml:space="preserve">Track honestly. A missed day is marked missed, not half-done.</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Cadence — A manual</dc:title>
  <dc:creator>Cadence</dc:creator>
  <dc:description>How to use Cadence</dc:description>
  <cp:lastModifiedBy>Un-named</cp:lastModifiedBy>
  <cp:revision>1</cp:revision>
  <dcterms:created xsi:type="dcterms:W3CDTF">2026-08-27T04:59:19.555Z</dcterms:created>
  <dcterms:modified xsi:type="dcterms:W3CDTF">2026-08-27T04:59:19.574Z</dcterms:modified>
</cp:coreProperties>
</file>

<file path=docProps/custom.xml><?xml version="1.0" encoding="utf-8"?>
<Properties xmlns="http://schemas.openxmlformats.org/officeDocument/2006/custom-properties" xmlns:vt="http://schemas.openxmlformats.org/officeDocument/2006/docPropsVTypes"/>
</file>