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844CB" w14:textId="77777777" w:rsidR="00811CD0" w:rsidRPr="00477A6A" w:rsidRDefault="00000000">
      <w:pPr>
        <w:jc w:val="center"/>
        <w:rPr>
          <w:rFonts w:ascii="Times New Roman" w:hAnsi="Times New Roman" w:cs="Times New Roman"/>
          <w:sz w:val="24"/>
          <w:szCs w:val="24"/>
        </w:rPr>
      </w:pPr>
      <w:r w:rsidRPr="00477A6A">
        <w:rPr>
          <w:rFonts w:ascii="Times New Roman" w:hAnsi="Times New Roman" w:cs="Times New Roman"/>
          <w:b/>
          <w:sz w:val="24"/>
          <w:szCs w:val="24"/>
        </w:rPr>
        <w:t>Response to Reviewer Comments</w:t>
      </w:r>
    </w:p>
    <w:p w14:paraId="1E23F9E3" w14:textId="77777777" w:rsidR="00811CD0" w:rsidRPr="00477A6A" w:rsidRDefault="00811CD0">
      <w:pPr>
        <w:rPr>
          <w:rFonts w:ascii="Times New Roman" w:hAnsi="Times New Roman" w:cs="Times New Roman"/>
          <w:sz w:val="24"/>
          <w:szCs w:val="24"/>
        </w:rPr>
      </w:pPr>
    </w:p>
    <w:p w14:paraId="653640A5" w14:textId="2817072D" w:rsidR="00811CD0" w:rsidRPr="00477A6A" w:rsidRDefault="00000000">
      <w:pPr>
        <w:rPr>
          <w:rFonts w:ascii="Times New Roman" w:hAnsi="Times New Roman" w:cs="Times New Roman"/>
          <w:sz w:val="24"/>
          <w:szCs w:val="24"/>
        </w:rPr>
      </w:pPr>
      <w:r w:rsidRPr="00477A6A">
        <w:rPr>
          <w:rFonts w:ascii="Times New Roman" w:hAnsi="Times New Roman" w:cs="Times New Roman"/>
          <w:b/>
          <w:sz w:val="24"/>
          <w:szCs w:val="24"/>
        </w:rPr>
        <w:t xml:space="preserve">Manuscript ID: </w:t>
      </w:r>
      <w:r w:rsidR="00450225" w:rsidRPr="00450225">
        <w:rPr>
          <w:rFonts w:ascii="Times New Roman" w:hAnsi="Times New Roman" w:cs="Times New Roman"/>
          <w:sz w:val="24"/>
          <w:szCs w:val="24"/>
        </w:rPr>
        <w:t>NCAA-D-26-02775</w:t>
      </w:r>
    </w:p>
    <w:p w14:paraId="6D5AE935" w14:textId="77777777" w:rsidR="00811CD0" w:rsidRPr="00477A6A" w:rsidRDefault="00000000">
      <w:pPr>
        <w:rPr>
          <w:rFonts w:ascii="Times New Roman" w:hAnsi="Times New Roman" w:cs="Times New Roman"/>
          <w:sz w:val="24"/>
          <w:szCs w:val="24"/>
        </w:rPr>
      </w:pPr>
      <w:r w:rsidRPr="00477A6A">
        <w:rPr>
          <w:rFonts w:ascii="Times New Roman" w:hAnsi="Times New Roman" w:cs="Times New Roman"/>
          <w:b/>
          <w:sz w:val="24"/>
          <w:szCs w:val="24"/>
        </w:rPr>
        <w:t xml:space="preserve">Title: </w:t>
      </w:r>
      <w:r w:rsidRPr="00477A6A">
        <w:rPr>
          <w:rFonts w:ascii="Times New Roman" w:hAnsi="Times New Roman" w:cs="Times New Roman"/>
          <w:sz w:val="24"/>
          <w:szCs w:val="24"/>
        </w:rPr>
        <w:t>India VIX Regime-Conditional Directional Prediction of Bank Nifty: A Stacking Ensemble Approach</w:t>
      </w:r>
    </w:p>
    <w:p w14:paraId="53B18C57" w14:textId="77777777" w:rsidR="00811CD0" w:rsidRPr="00477A6A" w:rsidRDefault="00000000">
      <w:pPr>
        <w:rPr>
          <w:rFonts w:ascii="Times New Roman" w:hAnsi="Times New Roman" w:cs="Times New Roman"/>
          <w:sz w:val="24"/>
          <w:szCs w:val="24"/>
        </w:rPr>
      </w:pPr>
      <w:r w:rsidRPr="00477A6A">
        <w:rPr>
          <w:rFonts w:ascii="Times New Roman" w:hAnsi="Times New Roman" w:cs="Times New Roman"/>
          <w:b/>
          <w:sz w:val="24"/>
          <w:szCs w:val="24"/>
        </w:rPr>
        <w:t xml:space="preserve">Journal: </w:t>
      </w:r>
      <w:r w:rsidRPr="00477A6A">
        <w:rPr>
          <w:rFonts w:ascii="Times New Roman" w:hAnsi="Times New Roman" w:cs="Times New Roman"/>
          <w:sz w:val="24"/>
          <w:szCs w:val="24"/>
        </w:rPr>
        <w:t>Neural Computing and Applications</w:t>
      </w:r>
    </w:p>
    <w:p w14:paraId="0B813880" w14:textId="77777777" w:rsidR="00811CD0" w:rsidRPr="00477A6A" w:rsidRDefault="00000000">
      <w:pPr>
        <w:rPr>
          <w:rFonts w:ascii="Times New Roman" w:hAnsi="Times New Roman" w:cs="Times New Roman"/>
          <w:sz w:val="24"/>
          <w:szCs w:val="24"/>
        </w:rPr>
      </w:pPr>
      <w:r w:rsidRPr="00477A6A">
        <w:rPr>
          <w:rFonts w:ascii="Times New Roman" w:hAnsi="Times New Roman" w:cs="Times New Roman"/>
          <w:b/>
          <w:sz w:val="24"/>
          <w:szCs w:val="24"/>
        </w:rPr>
        <w:t xml:space="preserve">Date: </w:t>
      </w:r>
      <w:r w:rsidRPr="00477A6A">
        <w:rPr>
          <w:rFonts w:ascii="Times New Roman" w:hAnsi="Times New Roman" w:cs="Times New Roman"/>
          <w:sz w:val="24"/>
          <w:szCs w:val="24"/>
        </w:rPr>
        <w:t>21 May 2026</w:t>
      </w:r>
    </w:p>
    <w:p w14:paraId="77614882" w14:textId="77777777" w:rsidR="00811CD0" w:rsidRPr="00477A6A" w:rsidRDefault="00811CD0">
      <w:pPr>
        <w:rPr>
          <w:rFonts w:ascii="Times New Roman" w:hAnsi="Times New Roman" w:cs="Times New Roman"/>
          <w:sz w:val="24"/>
          <w:szCs w:val="24"/>
        </w:rPr>
      </w:pPr>
    </w:p>
    <w:p w14:paraId="6A27A467" w14:textId="77777777" w:rsidR="00811CD0" w:rsidRPr="00477A6A" w:rsidRDefault="00000000">
      <w:pPr>
        <w:rPr>
          <w:rFonts w:ascii="Times New Roman" w:hAnsi="Times New Roman" w:cs="Times New Roman"/>
          <w:sz w:val="24"/>
          <w:szCs w:val="24"/>
        </w:rPr>
      </w:pPr>
      <w:r w:rsidRPr="00477A6A">
        <w:rPr>
          <w:rFonts w:ascii="Times New Roman" w:hAnsi="Times New Roman" w:cs="Times New Roman"/>
          <w:sz w:val="24"/>
          <w:szCs w:val="24"/>
        </w:rPr>
        <w:t>Dear Editor and Reviewers,</w:t>
      </w:r>
    </w:p>
    <w:p w14:paraId="214174D2" w14:textId="77777777" w:rsidR="00811CD0" w:rsidRPr="00477A6A" w:rsidRDefault="00000000">
      <w:pPr>
        <w:rPr>
          <w:rFonts w:ascii="Times New Roman" w:hAnsi="Times New Roman" w:cs="Times New Roman"/>
          <w:sz w:val="24"/>
          <w:szCs w:val="24"/>
        </w:rPr>
      </w:pPr>
      <w:r w:rsidRPr="00477A6A">
        <w:rPr>
          <w:rFonts w:ascii="Times New Roman" w:hAnsi="Times New Roman" w:cs="Times New Roman"/>
          <w:sz w:val="24"/>
          <w:szCs w:val="24"/>
        </w:rPr>
        <w:t>We thank the Editor and the reviewer for the careful reading of our manuscript and for the constructive comment. We have addressed the comment fully as detailed below. The revised manuscript has been updated accordingly.</w:t>
      </w:r>
    </w:p>
    <w:p w14:paraId="530F2FB4" w14:textId="77777777" w:rsidR="00477A6A" w:rsidRDefault="00477A6A">
      <w:pPr>
        <w:rPr>
          <w:rFonts w:ascii="Times New Roman" w:hAnsi="Times New Roman" w:cs="Times New Roman"/>
          <w:b/>
          <w:sz w:val="24"/>
          <w:szCs w:val="24"/>
        </w:rPr>
      </w:pPr>
    </w:p>
    <w:p w14:paraId="085CED4E" w14:textId="75D04C62" w:rsidR="00811CD0" w:rsidRPr="00477A6A" w:rsidRDefault="00000000">
      <w:pPr>
        <w:rPr>
          <w:rFonts w:ascii="Times New Roman" w:hAnsi="Times New Roman" w:cs="Times New Roman"/>
          <w:sz w:val="24"/>
          <w:szCs w:val="24"/>
        </w:rPr>
      </w:pPr>
      <w:r w:rsidRPr="00477A6A">
        <w:rPr>
          <w:rFonts w:ascii="Times New Roman" w:hAnsi="Times New Roman" w:cs="Times New Roman"/>
          <w:b/>
          <w:sz w:val="24"/>
          <w:szCs w:val="24"/>
        </w:rPr>
        <w:t>Reviewer Comment 1 (Data Availability Statement)</w:t>
      </w:r>
    </w:p>
    <w:p w14:paraId="0EAF2000" w14:textId="77777777" w:rsidR="00811CD0" w:rsidRPr="00477A6A" w:rsidRDefault="00000000">
      <w:pPr>
        <w:rPr>
          <w:rFonts w:ascii="Times New Roman" w:hAnsi="Times New Roman" w:cs="Times New Roman"/>
          <w:sz w:val="24"/>
          <w:szCs w:val="24"/>
        </w:rPr>
      </w:pPr>
      <w:r w:rsidRPr="00477A6A">
        <w:rPr>
          <w:rFonts w:ascii="Times New Roman" w:hAnsi="Times New Roman" w:cs="Times New Roman"/>
          <w:b/>
          <w:sz w:val="24"/>
          <w:szCs w:val="24"/>
        </w:rPr>
        <w:t>Reviewer Comment:</w:t>
      </w:r>
    </w:p>
    <w:p w14:paraId="6F6B4F94" w14:textId="77777777" w:rsidR="00811CD0" w:rsidRPr="00477A6A" w:rsidRDefault="00000000">
      <w:pPr>
        <w:ind w:left="576"/>
        <w:rPr>
          <w:rFonts w:ascii="Times New Roman" w:hAnsi="Times New Roman" w:cs="Times New Roman"/>
          <w:sz w:val="24"/>
          <w:szCs w:val="24"/>
        </w:rPr>
      </w:pPr>
      <w:r w:rsidRPr="00477A6A">
        <w:rPr>
          <w:rFonts w:ascii="Times New Roman" w:hAnsi="Times New Roman" w:cs="Times New Roman"/>
          <w:i/>
          <w:sz w:val="24"/>
          <w:szCs w:val="24"/>
        </w:rPr>
        <w:t>"We noticed that the link for the Bank Nifty OHLCV and India VIX daily data in the data availability statement. Please include the publicly accessible final weblink dataset link in the data availability statement in the manuscript."</w:t>
      </w:r>
    </w:p>
    <w:p w14:paraId="02D8C7B9" w14:textId="77777777" w:rsidR="00811CD0" w:rsidRPr="00477A6A" w:rsidRDefault="00811CD0">
      <w:pPr>
        <w:rPr>
          <w:rFonts w:ascii="Times New Roman" w:hAnsi="Times New Roman" w:cs="Times New Roman"/>
          <w:sz w:val="24"/>
          <w:szCs w:val="24"/>
        </w:rPr>
      </w:pPr>
    </w:p>
    <w:p w14:paraId="5172A77F" w14:textId="77777777" w:rsidR="00811CD0" w:rsidRPr="00477A6A" w:rsidRDefault="00000000">
      <w:pPr>
        <w:rPr>
          <w:rFonts w:ascii="Times New Roman" w:hAnsi="Times New Roman" w:cs="Times New Roman"/>
          <w:sz w:val="24"/>
          <w:szCs w:val="24"/>
        </w:rPr>
      </w:pPr>
      <w:r w:rsidRPr="00477A6A">
        <w:rPr>
          <w:rFonts w:ascii="Times New Roman" w:hAnsi="Times New Roman" w:cs="Times New Roman"/>
          <w:b/>
          <w:sz w:val="24"/>
          <w:szCs w:val="24"/>
        </w:rPr>
        <w:t>Author Response:</w:t>
      </w:r>
    </w:p>
    <w:p w14:paraId="3690A22F" w14:textId="77777777" w:rsidR="00811CD0" w:rsidRPr="00477A6A" w:rsidRDefault="00000000">
      <w:pPr>
        <w:rPr>
          <w:rFonts w:ascii="Times New Roman" w:hAnsi="Times New Roman" w:cs="Times New Roman"/>
          <w:sz w:val="24"/>
          <w:szCs w:val="24"/>
        </w:rPr>
      </w:pPr>
      <w:r w:rsidRPr="00477A6A">
        <w:rPr>
          <w:rFonts w:ascii="Times New Roman" w:hAnsi="Times New Roman" w:cs="Times New Roman"/>
          <w:sz w:val="24"/>
          <w:szCs w:val="24"/>
        </w:rPr>
        <w:t>We thank the reviewer for this observation. The original Data Availability statement named the National Stock Exchange of India as the source but did not include direct hyperlinks. We have now added the specific, publicly accessible URLs for both datasets in the Data Availability statement. Both pages are official NSE portals, freely accessible without registration, and provide CSV downloads of historical data.</w:t>
      </w:r>
    </w:p>
    <w:p w14:paraId="65AAB6E5" w14:textId="77777777" w:rsidR="00811CD0" w:rsidRPr="00477A6A" w:rsidRDefault="00811CD0">
      <w:pPr>
        <w:rPr>
          <w:rFonts w:ascii="Times New Roman" w:hAnsi="Times New Roman" w:cs="Times New Roman"/>
          <w:sz w:val="24"/>
          <w:szCs w:val="24"/>
        </w:rPr>
      </w:pPr>
    </w:p>
    <w:p w14:paraId="61375684" w14:textId="77777777" w:rsidR="00811CD0" w:rsidRPr="00477A6A" w:rsidRDefault="00000000">
      <w:pPr>
        <w:rPr>
          <w:rFonts w:ascii="Times New Roman" w:hAnsi="Times New Roman" w:cs="Times New Roman"/>
          <w:sz w:val="24"/>
          <w:szCs w:val="24"/>
        </w:rPr>
      </w:pPr>
      <w:r w:rsidRPr="00477A6A">
        <w:rPr>
          <w:rFonts w:ascii="Times New Roman" w:hAnsi="Times New Roman" w:cs="Times New Roman"/>
          <w:b/>
          <w:sz w:val="24"/>
          <w:szCs w:val="24"/>
        </w:rPr>
        <w:lastRenderedPageBreak/>
        <w:t>Change made in the manuscript (Data Availability section):</w:t>
      </w:r>
    </w:p>
    <w:p w14:paraId="22FEF24D" w14:textId="77777777" w:rsidR="00811CD0" w:rsidRPr="00477A6A" w:rsidRDefault="00811CD0">
      <w:pPr>
        <w:rPr>
          <w:rFonts w:ascii="Times New Roman" w:hAnsi="Times New Roman" w:cs="Times New Roman"/>
          <w:sz w:val="24"/>
          <w:szCs w:val="24"/>
        </w:rPr>
      </w:pPr>
    </w:p>
    <w:p w14:paraId="29A2407A" w14:textId="77777777" w:rsidR="00811CD0" w:rsidRPr="00477A6A" w:rsidRDefault="00000000">
      <w:pPr>
        <w:rPr>
          <w:rFonts w:ascii="Times New Roman" w:hAnsi="Times New Roman" w:cs="Times New Roman"/>
          <w:sz w:val="24"/>
          <w:szCs w:val="24"/>
        </w:rPr>
      </w:pPr>
      <w:r w:rsidRPr="00477A6A">
        <w:rPr>
          <w:rFonts w:ascii="Times New Roman" w:hAnsi="Times New Roman" w:cs="Times New Roman"/>
          <w:b/>
          <w:color w:val="C00000"/>
          <w:sz w:val="24"/>
          <w:szCs w:val="24"/>
        </w:rPr>
        <w:t>Before:</w:t>
      </w:r>
    </w:p>
    <w:p w14:paraId="50904D41" w14:textId="77777777" w:rsidR="00811CD0" w:rsidRPr="00477A6A" w:rsidRDefault="00000000">
      <w:pPr>
        <w:ind w:left="576"/>
        <w:rPr>
          <w:rFonts w:ascii="Times New Roman" w:hAnsi="Times New Roman" w:cs="Times New Roman"/>
          <w:sz w:val="24"/>
          <w:szCs w:val="24"/>
        </w:rPr>
      </w:pPr>
      <w:r w:rsidRPr="00477A6A">
        <w:rPr>
          <w:rFonts w:ascii="Times New Roman" w:hAnsi="Times New Roman" w:cs="Times New Roman"/>
          <w:color w:val="C00000"/>
          <w:sz w:val="24"/>
          <w:szCs w:val="24"/>
        </w:rPr>
        <w:t>"Bank Nifty OHLCV and India VIX daily data are publicly available from the National Stock Exchange of India."</w:t>
      </w:r>
    </w:p>
    <w:p w14:paraId="4AF094A6" w14:textId="77777777" w:rsidR="00811CD0" w:rsidRPr="00477A6A" w:rsidRDefault="00811CD0">
      <w:pPr>
        <w:rPr>
          <w:rFonts w:ascii="Times New Roman" w:hAnsi="Times New Roman" w:cs="Times New Roman"/>
          <w:sz w:val="24"/>
          <w:szCs w:val="24"/>
        </w:rPr>
      </w:pPr>
    </w:p>
    <w:p w14:paraId="0A837C93" w14:textId="77777777" w:rsidR="00811CD0" w:rsidRPr="00477A6A" w:rsidRDefault="00000000">
      <w:pPr>
        <w:rPr>
          <w:rFonts w:ascii="Times New Roman" w:hAnsi="Times New Roman" w:cs="Times New Roman"/>
          <w:sz w:val="24"/>
          <w:szCs w:val="24"/>
        </w:rPr>
      </w:pPr>
      <w:r w:rsidRPr="00477A6A">
        <w:rPr>
          <w:rFonts w:ascii="Times New Roman" w:hAnsi="Times New Roman" w:cs="Times New Roman"/>
          <w:b/>
          <w:color w:val="007000"/>
          <w:sz w:val="24"/>
          <w:szCs w:val="24"/>
        </w:rPr>
        <w:t>After (revised):</w:t>
      </w:r>
    </w:p>
    <w:p w14:paraId="714EC5D4" w14:textId="77777777" w:rsidR="00811CD0" w:rsidRPr="00477A6A" w:rsidRDefault="00000000">
      <w:pPr>
        <w:ind w:left="576"/>
        <w:rPr>
          <w:rFonts w:ascii="Times New Roman" w:hAnsi="Times New Roman" w:cs="Times New Roman"/>
          <w:sz w:val="24"/>
          <w:szCs w:val="24"/>
        </w:rPr>
      </w:pPr>
      <w:r w:rsidRPr="00477A6A">
        <w:rPr>
          <w:rFonts w:ascii="Times New Roman" w:hAnsi="Times New Roman" w:cs="Times New Roman"/>
          <w:color w:val="007000"/>
          <w:sz w:val="24"/>
          <w:szCs w:val="24"/>
        </w:rPr>
        <w:t>"Bank Nifty OHLCV and India VIX daily data are publicly available from the National Stock Exchange of India (NSE). Bank Nifty (NIFTY BANK) historical OHLCV data can be accessed at https://www.nseindia.com/reports-indices-historical-index-data and India VIX historical data can be accessed at https://www.nseindia.com/reports-indices-historical-vix. Both datasets are available for free download in CSV format without registration."</w:t>
      </w:r>
    </w:p>
    <w:p w14:paraId="76083938" w14:textId="77777777" w:rsidR="00811CD0" w:rsidRPr="00477A6A" w:rsidRDefault="00811CD0">
      <w:pPr>
        <w:rPr>
          <w:rFonts w:ascii="Times New Roman" w:hAnsi="Times New Roman" w:cs="Times New Roman"/>
          <w:sz w:val="24"/>
          <w:szCs w:val="24"/>
        </w:rPr>
      </w:pPr>
    </w:p>
    <w:p w14:paraId="34880611" w14:textId="77777777" w:rsidR="00811CD0" w:rsidRPr="00477A6A" w:rsidRDefault="00000000">
      <w:pPr>
        <w:rPr>
          <w:rFonts w:ascii="Times New Roman" w:hAnsi="Times New Roman" w:cs="Times New Roman"/>
          <w:sz w:val="24"/>
          <w:szCs w:val="24"/>
        </w:rPr>
      </w:pPr>
      <w:r w:rsidRPr="00477A6A">
        <w:rPr>
          <w:rFonts w:ascii="Times New Roman" w:hAnsi="Times New Roman" w:cs="Times New Roman"/>
          <w:sz w:val="24"/>
          <w:szCs w:val="24"/>
        </w:rPr>
        <w:t>We hope that the revised manuscript now fully satisfies the reviewer's requirement. We remain available to address any further queries.</w:t>
      </w:r>
    </w:p>
    <w:p w14:paraId="615D833B" w14:textId="77777777" w:rsidR="00811CD0" w:rsidRPr="00477A6A" w:rsidRDefault="00811CD0">
      <w:pPr>
        <w:rPr>
          <w:rFonts w:ascii="Times New Roman" w:hAnsi="Times New Roman" w:cs="Times New Roman"/>
          <w:sz w:val="24"/>
          <w:szCs w:val="24"/>
        </w:rPr>
      </w:pPr>
    </w:p>
    <w:p w14:paraId="5B804C18" w14:textId="77777777" w:rsidR="00811CD0" w:rsidRPr="00477A6A" w:rsidRDefault="00000000">
      <w:pPr>
        <w:rPr>
          <w:rFonts w:ascii="Times New Roman" w:hAnsi="Times New Roman" w:cs="Times New Roman"/>
          <w:sz w:val="24"/>
          <w:szCs w:val="24"/>
        </w:rPr>
      </w:pPr>
      <w:r w:rsidRPr="00477A6A">
        <w:rPr>
          <w:rFonts w:ascii="Times New Roman" w:hAnsi="Times New Roman" w:cs="Times New Roman"/>
          <w:sz w:val="24"/>
          <w:szCs w:val="24"/>
        </w:rPr>
        <w:t>Yours sincerely,</w:t>
      </w:r>
    </w:p>
    <w:p w14:paraId="63F41081" w14:textId="77777777" w:rsidR="00811CD0" w:rsidRPr="00477A6A" w:rsidRDefault="00811CD0">
      <w:pPr>
        <w:rPr>
          <w:rFonts w:ascii="Times New Roman" w:hAnsi="Times New Roman" w:cs="Times New Roman"/>
          <w:sz w:val="24"/>
          <w:szCs w:val="24"/>
        </w:rPr>
      </w:pPr>
    </w:p>
    <w:p w14:paraId="252A1243" w14:textId="77777777" w:rsidR="00811CD0" w:rsidRPr="00477A6A" w:rsidRDefault="00000000">
      <w:pPr>
        <w:rPr>
          <w:rFonts w:ascii="Times New Roman" w:hAnsi="Times New Roman" w:cs="Times New Roman"/>
          <w:sz w:val="24"/>
          <w:szCs w:val="24"/>
        </w:rPr>
      </w:pPr>
      <w:r w:rsidRPr="00477A6A">
        <w:rPr>
          <w:rFonts w:ascii="Times New Roman" w:hAnsi="Times New Roman" w:cs="Times New Roman"/>
          <w:sz w:val="24"/>
          <w:szCs w:val="24"/>
        </w:rPr>
        <w:t>The Authors</w:t>
      </w:r>
    </w:p>
    <w:sectPr w:rsidR="00811CD0" w:rsidRPr="00477A6A"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804424">
    <w:abstractNumId w:val="8"/>
  </w:num>
  <w:num w:numId="2" w16cid:durableId="275721096">
    <w:abstractNumId w:val="6"/>
  </w:num>
  <w:num w:numId="3" w16cid:durableId="444619131">
    <w:abstractNumId w:val="5"/>
  </w:num>
  <w:num w:numId="4" w16cid:durableId="1393429056">
    <w:abstractNumId w:val="4"/>
  </w:num>
  <w:num w:numId="5" w16cid:durableId="950939724">
    <w:abstractNumId w:val="7"/>
  </w:num>
  <w:num w:numId="6" w16cid:durableId="1405908519">
    <w:abstractNumId w:val="3"/>
  </w:num>
  <w:num w:numId="7" w16cid:durableId="1275747920">
    <w:abstractNumId w:val="2"/>
  </w:num>
  <w:num w:numId="8" w16cid:durableId="1457062356">
    <w:abstractNumId w:val="1"/>
  </w:num>
  <w:num w:numId="9" w16cid:durableId="144051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F29"/>
    <w:rsid w:val="0029639D"/>
    <w:rsid w:val="00326F90"/>
    <w:rsid w:val="00450225"/>
    <w:rsid w:val="00477A6A"/>
    <w:rsid w:val="00811CD0"/>
    <w:rsid w:val="009925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6F43A"/>
  <w14:defaultImageDpi w14:val="300"/>
  <w15:docId w15:val="{7A598AE3-369E-4979-B5DF-BC62F2D4E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77A6A"/>
    <w:rPr>
      <w:color w:val="0000FF" w:themeColor="hyperlink"/>
      <w:u w:val="single"/>
    </w:rPr>
  </w:style>
  <w:style w:type="character" w:styleId="UnresolvedMention">
    <w:name w:val="Unresolved Mention"/>
    <w:basedOn w:val="DefaultParagraphFont"/>
    <w:uiPriority w:val="99"/>
    <w:semiHidden/>
    <w:unhideWhenUsed/>
    <w:rsid w:val="00477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akashu.mc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349</Words>
  <Characters>1990</Characters>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2013-12-23T23:15:00Z</dcterms:created>
  <dcterms:modified xsi:type="dcterms:W3CDTF">2026-05-21T11:53:00Z</dcterms:modified>
  <cp:category/>
</cp:coreProperties>
</file>