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Train a light weight model to identify make and model of the cars.</w:t>
      </w:r>
    </w:p>
    <w:p w:rsidR="00000000" w:rsidDel="00000000" w:rsidP="00000000" w:rsidRDefault="00000000" w:rsidRPr="00000000" w14:paraId="00000002">
      <w:pPr>
        <w:rPr/>
      </w:pPr>
      <w:r w:rsidDel="00000000" w:rsidR="00000000" w:rsidRPr="00000000">
        <w:rPr>
          <w:rtl w:val="0"/>
        </w:rPr>
        <w:t xml:space="preserve">Dataset -  </w:t>
      </w:r>
      <w:hyperlink r:id="rId6">
        <w:r w:rsidDel="00000000" w:rsidR="00000000" w:rsidRPr="00000000">
          <w:rPr>
            <w:color w:val="0563c1"/>
            <w:u w:val="single"/>
            <w:rtl w:val="0"/>
          </w:rPr>
          <w:t xml:space="preserve">Car Images Dataset | Kaggle</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Number of cars -in data set </w:t>
      </w:r>
    </w:p>
    <w:p w:rsidR="00000000" w:rsidDel="00000000" w:rsidP="00000000" w:rsidRDefault="00000000" w:rsidRPr="00000000" w14:paraId="00000004">
      <w:pPr>
        <w:rPr/>
      </w:pPr>
      <w:r w:rsidDel="00000000" w:rsidR="00000000" w:rsidRPr="00000000">
        <w:rPr>
          <w:rtl w:val="0"/>
        </w:rPr>
        <w:t xml:space="preserve">Number of images in class Audi: 814</w:t>
      </w:r>
    </w:p>
    <w:p w:rsidR="00000000" w:rsidDel="00000000" w:rsidP="00000000" w:rsidRDefault="00000000" w:rsidRPr="00000000" w14:paraId="00000005">
      <w:pPr>
        <w:rPr/>
      </w:pPr>
      <w:r w:rsidDel="00000000" w:rsidR="00000000" w:rsidRPr="00000000">
        <w:rPr>
          <w:rtl w:val="0"/>
        </w:rPr>
        <w:t xml:space="preserve">Number of images in class Hyundai Creta: 271</w:t>
      </w:r>
    </w:p>
    <w:p w:rsidR="00000000" w:rsidDel="00000000" w:rsidP="00000000" w:rsidRDefault="00000000" w:rsidRPr="00000000" w14:paraId="00000006">
      <w:pPr>
        <w:rPr/>
      </w:pPr>
      <w:r w:rsidDel="00000000" w:rsidR="00000000" w:rsidRPr="00000000">
        <w:rPr>
          <w:rtl w:val="0"/>
        </w:rPr>
        <w:t xml:space="preserve">Number of images in class Mahindra Scorpio: 316</w:t>
      </w:r>
    </w:p>
    <w:p w:rsidR="00000000" w:rsidDel="00000000" w:rsidP="00000000" w:rsidRDefault="00000000" w:rsidRPr="00000000" w14:paraId="00000007">
      <w:pPr>
        <w:rPr/>
      </w:pPr>
      <w:r w:rsidDel="00000000" w:rsidR="00000000" w:rsidRPr="00000000">
        <w:rPr>
          <w:rtl w:val="0"/>
        </w:rPr>
        <w:t xml:space="preserve">Number of images in class Rolls Royce: 311</w:t>
      </w:r>
    </w:p>
    <w:p w:rsidR="00000000" w:rsidDel="00000000" w:rsidP="00000000" w:rsidRDefault="00000000" w:rsidRPr="00000000" w14:paraId="00000008">
      <w:pPr>
        <w:rPr/>
      </w:pPr>
      <w:r w:rsidDel="00000000" w:rsidR="00000000" w:rsidRPr="00000000">
        <w:rPr>
          <w:rtl w:val="0"/>
        </w:rPr>
        <w:t xml:space="preserve">Number of images in class Swift: 424</w:t>
      </w:r>
    </w:p>
    <w:p w:rsidR="00000000" w:rsidDel="00000000" w:rsidP="00000000" w:rsidRDefault="00000000" w:rsidRPr="00000000" w14:paraId="00000009">
      <w:pPr>
        <w:rPr/>
      </w:pPr>
      <w:r w:rsidDel="00000000" w:rsidR="00000000" w:rsidRPr="00000000">
        <w:rPr>
          <w:rtl w:val="0"/>
        </w:rPr>
        <w:t xml:space="preserve">Number of images in class Tata Safari: 441</w:t>
      </w:r>
    </w:p>
    <w:p w:rsidR="00000000" w:rsidDel="00000000" w:rsidP="00000000" w:rsidRDefault="00000000" w:rsidRPr="00000000" w14:paraId="0000000A">
      <w:pPr>
        <w:rPr/>
      </w:pPr>
      <w:r w:rsidDel="00000000" w:rsidR="00000000" w:rsidRPr="00000000">
        <w:rPr>
          <w:rtl w:val="0"/>
        </w:rPr>
        <w:t xml:space="preserve">Number of images in class Toyota Innova: 775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Questions –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make and model that is most represented and the one that is least represented class? Is there a class imbalance problem, how would you handle class imbalance if it were to exist (2 marks)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balance dataset-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4038600" cy="122872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86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Most represented class: Audi with 814 images</w:t>
      </w:r>
    </w:p>
    <w:p w:rsidR="00000000" w:rsidDel="00000000" w:rsidP="00000000" w:rsidRDefault="00000000" w:rsidRPr="00000000" w14:paraId="00000013">
      <w:pPr>
        <w:spacing w:after="0" w:lineRule="auto"/>
        <w:ind w:firstLine="720"/>
        <w:rPr/>
      </w:pPr>
      <w:r w:rsidDel="00000000" w:rsidR="00000000" w:rsidRPr="00000000">
        <w:rPr>
          <w:rtl w:val="0"/>
        </w:rPr>
        <w:t xml:space="preserve">Least represented class: Hyundai Creta with 271 images</w:t>
      </w:r>
    </w:p>
    <w:p w:rsidR="00000000" w:rsidDel="00000000" w:rsidP="00000000" w:rsidRDefault="00000000" w:rsidRPr="00000000" w14:paraId="00000014">
      <w:pPr>
        <w:spacing w:after="0" w:lineRule="auto"/>
        <w:ind w:firstLine="720"/>
        <w:rPr/>
      </w:pPr>
      <w:r w:rsidDel="00000000" w:rsidR="00000000" w:rsidRPr="00000000">
        <w:rPr/>
        <w:drawing>
          <wp:inline distB="114300" distT="114300" distL="114300" distR="114300">
            <wp:extent cx="5731200" cy="2082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the image processing techniques and explain the benefits of those technique (2 marks)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Image Resizing-</w:t>
      </w:r>
      <w:r w:rsidDel="00000000" w:rsidR="00000000" w:rsidRPr="00000000">
        <w:rPr>
          <w:rFonts w:ascii="Roboto" w:cs="Roboto" w:eastAsia="Roboto" w:hAnsi="Roboto"/>
          <w:color w:val="0d0d0d"/>
          <w:sz w:val="24"/>
          <w:szCs w:val="24"/>
          <w:highlight w:val="white"/>
          <w:rtl w:val="0"/>
        </w:rPr>
        <w:t xml:space="preserve"> It reduces computational overhead by reducing the dimensionality of the input images, making training faster and more efficient. Additionally, it allows the model to learn features from images of varying sizes.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Rescaling (</w:t>
      </w:r>
      <w:r w:rsidDel="00000000" w:rsidR="00000000" w:rsidRPr="00000000">
        <w:rPr>
          <w:rFonts w:ascii="Courier New" w:cs="Courier New" w:eastAsia="Courier New" w:hAnsi="Courier New"/>
          <w:b w:val="1"/>
          <w:color w:val="0d0d0d"/>
          <w:sz w:val="19"/>
          <w:szCs w:val="19"/>
          <w:highlight w:val="white"/>
          <w:rtl w:val="0"/>
        </w:rPr>
        <w:t xml:space="preserve">rescale=1.0 / 255</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This rescales the pixel values of the images to the range [0, 1]. Normalizing pixel values to a common scale helps in stabilizing the training process and accelerating convergence.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Rotation Range (</w:t>
      </w:r>
      <w:r w:rsidDel="00000000" w:rsidR="00000000" w:rsidRPr="00000000">
        <w:rPr>
          <w:rFonts w:ascii="Courier New" w:cs="Courier New" w:eastAsia="Courier New" w:hAnsi="Courier New"/>
          <w:b w:val="1"/>
          <w:color w:val="0d0d0d"/>
          <w:sz w:val="19"/>
          <w:szCs w:val="19"/>
          <w:highlight w:val="white"/>
          <w:rtl w:val="0"/>
        </w:rPr>
        <w:t xml:space="preserve">rotation_range=20</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 Randomly rotating images by up to 20 degrees introduces variations in the orientation of objects in the images. This helps in improving the model's ability to generalize to different orientations of objects in real-world scenarios.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19"/>
          <w:szCs w:val="19"/>
          <w:highlight w:val="white"/>
          <w:rtl w:val="0"/>
        </w:rPr>
        <w:t xml:space="preserve">Height Shift Range</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b w:val="1"/>
          <w:color w:val="0d0d0d"/>
          <w:sz w:val="19"/>
          <w:szCs w:val="19"/>
          <w:highlight w:val="white"/>
          <w:rtl w:val="0"/>
        </w:rPr>
        <w:t xml:space="preserve">Width Shift Range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-parameters in data augmentation control the random shifting of images vertically and horizontally, respectively, introducing variations in the positioning of objects and enhancing the model's robustness to spatial transformations.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Shear Range </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Fonts w:ascii="Courier New" w:cs="Courier New" w:eastAsia="Courier New" w:hAnsi="Courier New"/>
          <w:color w:val="0d0d0d"/>
          <w:sz w:val="19"/>
          <w:szCs w:val="19"/>
          <w:highlight w:val="white"/>
          <w:rtl w:val="0"/>
        </w:rPr>
        <w:t xml:space="preserve">shear_range=0.2</w:t>
      </w:r>
      <w:r w:rsidDel="00000000" w:rsidR="00000000" w:rsidRPr="00000000">
        <w:rPr>
          <w:rFonts w:ascii="Roboto" w:cs="Roboto" w:eastAsia="Roboto" w:hAnsi="Roboto"/>
          <w:color w:val="0d0d0d"/>
          <w:sz w:val="24"/>
          <w:szCs w:val="24"/>
          <w:highlight w:val="white"/>
          <w:rtl w:val="0"/>
        </w:rPr>
        <w:t xml:space="preserve">) - Applying shear transformations to images deforms them along the x-axis or y-axis, introducing variations in the shape of objects. This augmentation helps in enhancing the model's ability to recognize objects from different perspectives.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Zoom Range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zoom_range=0.2</w:t>
      </w:r>
      <w:r w:rsidDel="00000000" w:rsidR="00000000" w:rsidRPr="00000000">
        <w:rPr>
          <w:rFonts w:ascii="Roboto" w:cs="Roboto" w:eastAsia="Roboto" w:hAnsi="Roboto"/>
          <w:color w:val="0d0d0d"/>
          <w:sz w:val="24"/>
          <w:szCs w:val="24"/>
          <w:highlight w:val="white"/>
          <w:rtl w:val="0"/>
        </w:rPr>
        <w:t xml:space="preserve">) - Randomly zooming into or out of images by up to 20% simulates variations in the scale of objects. This augmentation technique helps in improving the model's robustness to variations in the size of objects.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a lightweight model, show train and validation loss curves, show steps taken to tune hyper params (1 marks)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using </w:t>
        <w:br w:type="textWrapping"/>
        <w:tab/>
      </w:r>
      <w:r w:rsidDel="00000000" w:rsidR="00000000" w:rsidRPr="00000000">
        <w:rPr/>
        <w:drawing>
          <wp:inline distB="114300" distT="114300" distL="114300" distR="114300">
            <wp:extent cx="5629275" cy="24860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29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Fonts w:ascii="Arial" w:cs="Arial" w:eastAsia="Arial" w:hAnsi="Arial"/>
          <w:b w:val="1"/>
          <w:color w:val="3c4043"/>
          <w:sz w:val="21"/>
          <w:szCs w:val="21"/>
          <w:highlight w:val="white"/>
          <w:rtl w:val="0"/>
        </w:rPr>
        <w:t xml:space="preserve">Convolution-&gt;Relu-&gt;Pooling-&gt;Convolution-&gt;Relu-&gt;Pooling-&gt;Flattening-&gt;Fully Connected layer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Fonts w:ascii="Arial" w:cs="Arial" w:eastAsia="Arial" w:hAnsi="Arial"/>
          <w:b w:val="1"/>
          <w:color w:val="3c4043"/>
          <w:sz w:val="21"/>
          <w:szCs w:val="21"/>
          <w:highlight w:val="white"/>
          <w:rtl w:val="0"/>
        </w:rPr>
        <w:t xml:space="preserve">CNN Layer-This layer is the first layer that is used to extract the various features from the input images.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Fonts w:ascii="Arial" w:cs="Arial" w:eastAsia="Arial" w:hAnsi="Arial"/>
          <w:b w:val="1"/>
          <w:color w:val="3c4043"/>
          <w:sz w:val="21"/>
          <w:szCs w:val="21"/>
          <w:highlight w:val="white"/>
          <w:rtl w:val="0"/>
        </w:rPr>
        <w:t xml:space="preserve">Pooling layer-It is to decrease the size of the convolved feature map to reduce the computational costs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Fonts w:ascii="Arial" w:cs="Arial" w:eastAsia="Arial" w:hAnsi="Arial"/>
          <w:b w:val="1"/>
          <w:color w:val="3c4043"/>
          <w:sz w:val="21"/>
          <w:szCs w:val="21"/>
          <w:highlight w:val="white"/>
          <w:rtl w:val="0"/>
        </w:rPr>
        <w:t xml:space="preserve">Fully Connected layer-It consists of the weights and biases along with the neurons and is used to connect the neurons between two different layers.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Fonts w:ascii="Arial" w:cs="Arial" w:eastAsia="Arial" w:hAnsi="Arial"/>
          <w:b w:val="1"/>
          <w:color w:val="3c4043"/>
          <w:sz w:val="21"/>
          <w:szCs w:val="21"/>
          <w:highlight w:val="white"/>
          <w:rtl w:val="0"/>
        </w:rPr>
        <w:t xml:space="preserve">Dropout-To overcome overfitting problem, a dropout layer is utilised wherein a few neurons are dropped from the neural network during training process resulting in reduced size of the model.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Fonts w:ascii="Arial" w:cs="Arial" w:eastAsia="Arial" w:hAnsi="Arial"/>
          <w:b w:val="1"/>
          <w:color w:val="3c4043"/>
          <w:sz w:val="21"/>
          <w:szCs w:val="21"/>
          <w:highlight w:val="white"/>
          <w:rtl w:val="0"/>
        </w:rPr>
        <w:t xml:space="preserve">Relu Activation Function-It decides which information of the model should be send in the forward direction and which ones should not at the end of the network.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color w:val="3c4043"/>
          <w:sz w:val="21"/>
          <w:szCs w:val="21"/>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and also use Yolo v8 for yolo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create a data set from roboflow algorithm.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use pretranied model for creating classification, object detection and segmentation.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731200" cy="22225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229225" cy="25622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292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4600575" cy="52959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0057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metric to evaluate performance of the model. Report how the model is performing on the metric (2 Marks)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r w:rsidDel="00000000" w:rsidR="00000000" w:rsidRPr="00000000">
        <w:rPr/>
        <w:drawing>
          <wp:inline distB="114300" distT="114300" distL="114300" distR="114300">
            <wp:extent cx="5543550" cy="51054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54355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r w:rsidDel="00000000" w:rsidR="00000000" w:rsidRPr="00000000">
        <w:rPr/>
        <w:drawing>
          <wp:inline distB="114300" distT="114300" distL="114300" distR="114300">
            <wp:extent cx="5629275" cy="4295775"/>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292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(3 marks)</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rest api endpoint</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 app model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hyperlink r:id="rId15">
        <w:r w:rsidDel="00000000" w:rsidR="00000000" w:rsidRPr="00000000">
          <w:rPr>
            <w:color w:val="1155cc"/>
            <w:u w:val="single"/>
            <w:rtl w:val="0"/>
          </w:rPr>
          <w:t xml:space="preserve">http://127.0.0.1:8000/docs</w:t>
        </w:r>
      </w:hyperlink>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drawing>
          <wp:inline distB="114300" distT="114300" distL="114300" distR="114300">
            <wp:extent cx="5731200" cy="36068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drawing>
          <wp:inline distB="114300" distT="114300" distL="114300" distR="114300">
            <wp:extent cx="5731200" cy="18542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test the images in fast api app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drawing>
          <wp:inline distB="114300" distT="114300" distL="114300" distR="114300">
            <wp:extent cx="5731200" cy="21590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then after predict the model i am getting output of image name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drawing>
          <wp:inline distB="114300" distT="114300" distL="114300" distR="114300">
            <wp:extent cx="5731200" cy="34798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127.0.0.1:8000/docs" TargetMode="External"/><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kaggle.com/datasets/kshitij192/cars-image-dataset" TargetMode="Externa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