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56"/>
          <w:szCs w:val="56"/>
        </w:rPr>
        <w:t xml:space="preserve">Text-to-Insights</w:t>
      </w:r>
    </w:p>
    <w:p>
      <w:pPr>
        <w:spacing w:after="60" w:before="0"/>
        <w:jc w:val="center"/>
      </w:pPr>
      <w:r>
        <w:rPr>
          <w:rFonts w:ascii="Arial" w:cs="Arial" w:eastAsia="Arial" w:hAnsi="Arial"/>
          <w:color w:val="2E6DA4"/>
          <w:sz w:val="28"/>
          <w:szCs w:val="28"/>
        </w:rPr>
        <w:t xml:space="preserve">Enterprise AI Architecture for Telecom</w:t>
      </w:r>
    </w:p>
    <w:p>
      <w:pPr>
        <w:spacing w:after="480" w:before="0"/>
        <w:jc w:val="center"/>
      </w:pPr>
      <w:r>
        <w:rPr>
          <w:rFonts w:ascii="Arial" w:cs="Arial" w:eastAsia="Arial" w:hAnsi="Arial"/>
          <w:i/>
          <w:iCs/>
          <w:color w:val="888888"/>
          <w:sz w:val="22"/>
          <w:szCs w:val="22"/>
        </w:rPr>
        <w:t xml:space="preserve">OSS/BSS Metrics Server  |  Local-First  |  Zero External API Cost</w:t>
      </w: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1. Project Overview</w:t>
      </w:r>
    </w:p>
    <w:p>
      <w:pPr>
        <w:spacing w:after="60" w:before="60"/>
      </w:pPr>
      <w:r>
        <w:rPr>
          <w:rFonts w:ascii="Arial" w:cs="Arial" w:eastAsia="Arial" w:hAnsi="Arial"/>
          <w:sz w:val="22"/>
          <w:szCs w:val="22"/>
        </w:rPr>
        <w:t xml:space="preserve">Text-to-Insights is an enterprise-grade natural language query system that allows business analysts and operations teams to query a telecom metrics server using plain English — with no SQL knowledge required. All processing is fully on-premise using locally hosted small language models (SLMs) via Ollama. Zero external API spend.</w:t>
      </w:r>
    </w:p>
    <w:p>
      <w:pPr>
        <w:spacing w:after="120" w:before="120"/>
      </w:pPr>
    </w:p>
    <w:p>
      <w:pPr>
        <w:pStyle w:val="Heading2"/>
        <w:spacing w:after="80" w:before="280"/>
      </w:pPr>
      <w:r>
        <w:rPr>
          <w:rFonts w:ascii="Arial" w:cs="Arial" w:eastAsia="Arial" w:hAnsi="Arial"/>
          <w:b/>
          <w:bCs/>
          <w:color w:val="2E6DA4"/>
          <w:sz w:val="26"/>
          <w:szCs w:val="26"/>
        </w:rPr>
        <w:t xml:space="preserve">Problem Statement</w:t>
      </w:r>
    </w:p>
    <w:p>
      <w:pPr>
        <w:pStyle w:val="ListParagraph"/>
        <w:numPr>
          <w:ilvl w:val="0"/>
          <w:numId w:val="2"/>
        </w:numPr>
        <w:spacing w:after="40" w:before="40"/>
      </w:pPr>
      <w:r>
        <w:rPr>
          <w:rFonts w:ascii="Arial" w:cs="Arial" w:eastAsia="Arial" w:hAnsi="Arial"/>
          <w:sz w:val="22"/>
          <w:szCs w:val="22"/>
        </w:rPr>
        <w:t xml:space="preserve">Telecom metrics servers contain hundreds of tables with cryptic internal codes (e.g., 'A' = Active, 'DFW' = Dallas, numeric call outcome codes)</w:t>
      </w:r>
    </w:p>
    <w:p>
      <w:pPr>
        <w:pStyle w:val="ListParagraph"/>
        <w:numPr>
          <w:ilvl w:val="0"/>
          <w:numId w:val="2"/>
        </w:numPr>
        <w:spacing w:after="40" w:before="40"/>
      </w:pPr>
      <w:r>
        <w:rPr>
          <w:rFonts w:ascii="Arial" w:cs="Arial" w:eastAsia="Arial" w:hAnsi="Arial"/>
          <w:sz w:val="22"/>
          <w:szCs w:val="22"/>
        </w:rPr>
        <w:t xml:space="preserve">Business users cannot query data directly — they depend on engineering for every report</w:t>
      </w:r>
    </w:p>
    <w:p>
      <w:pPr>
        <w:pStyle w:val="ListParagraph"/>
        <w:numPr>
          <w:ilvl w:val="0"/>
          <w:numId w:val="2"/>
        </w:numPr>
        <w:spacing w:after="40" w:before="40"/>
      </w:pPr>
      <w:r>
        <w:rPr>
          <w:rFonts w:ascii="Arial" w:cs="Arial" w:eastAsia="Arial" w:hAnsi="Arial"/>
          <w:sz w:val="22"/>
          <w:szCs w:val="22"/>
        </w:rPr>
        <w:t xml:space="preserve">Pre-built dashboards are too rigid and cannot handle ad-hoc analytical questions</w:t>
      </w:r>
    </w:p>
    <w:p>
      <w:pPr>
        <w:pStyle w:val="ListParagraph"/>
        <w:numPr>
          <w:ilvl w:val="0"/>
          <w:numId w:val="2"/>
        </w:numPr>
        <w:spacing w:after="40" w:before="40"/>
      </w:pPr>
      <w:r>
        <w:rPr>
          <w:rFonts w:ascii="Arial" w:cs="Arial" w:eastAsia="Arial" w:hAnsi="Arial"/>
          <w:sz w:val="22"/>
          <w:szCs w:val="22"/>
        </w:rPr>
        <w:t xml:space="preserve">External LLM APIs (OpenAI, Anthropic cloud) are not permitted due to data privacy and cost policies</w:t>
      </w:r>
    </w:p>
    <w:p>
      <w:pPr>
        <w:spacing w:after="120" w:before="120"/>
      </w:pPr>
    </w:p>
    <w:p>
      <w:pPr>
        <w:pStyle w:val="Heading2"/>
        <w:spacing w:after="80" w:before="280"/>
      </w:pPr>
      <w:r>
        <w:rPr>
          <w:rFonts w:ascii="Arial" w:cs="Arial" w:eastAsia="Arial" w:hAnsi="Arial"/>
          <w:b/>
          <w:bCs/>
          <w:color w:val="2E6DA4"/>
          <w:sz w:val="26"/>
          <w:szCs w:val="26"/>
        </w:rPr>
        <w:t xml:space="preserve">Solution</w:t>
      </w:r>
    </w:p>
    <w:p>
      <w:pPr>
        <w:spacing w:after="60" w:before="60"/>
      </w:pPr>
      <w:r>
        <w:rPr>
          <w:rFonts w:ascii="Arial" w:cs="Arial" w:eastAsia="Arial" w:hAnsi="Arial"/>
          <w:sz w:val="22"/>
          <w:szCs w:val="22"/>
        </w:rPr>
        <w:t xml:space="preserve">A three-layer intelligence pipeline sits between the user's natural language question and the metrics database. It resolves table ambiguity, translates human language to internal codes, generates safe SQL, executes it, and returns a formatted report — all locally.</w:t>
      </w:r>
    </w:p>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2. System Architecture</w:t>
      </w:r>
    </w:p>
    <w:p>
      <w:pPr>
        <w:pStyle w:val="Heading2"/>
        <w:spacing w:after="80" w:before="280"/>
      </w:pPr>
      <w:r>
        <w:rPr>
          <w:rFonts w:ascii="Arial" w:cs="Arial" w:eastAsia="Arial" w:hAnsi="Arial"/>
          <w:b/>
          <w:bCs/>
          <w:color w:val="2E6DA4"/>
          <w:sz w:val="26"/>
          <w:szCs w:val="26"/>
        </w:rPr>
        <w:t xml:space="preserve">High-Level Flow</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9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query received — auth, rate limit, audit log entry created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lookup — tables, columns, and value encodings fetched</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 Retrieval</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Keyword scoring narrows 200+ tables down to 2-3 relevant 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Mapper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 translated to internal codes (Dallas → DFW, active → A)</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Generator</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Ollama SLM generates SQL using enriched schema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Validator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checks — read-only, table whitelist, row cap enforced</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Executor</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Safe SQL runs against metrics server, raw results returned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Formatter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rows converted to narrative summary + table + insights via SLM</w:t>
            </w:r>
          </w:p>
        </w:tc>
      </w:tr>
    </w:tbl>
    <w:p>
      <w:pPr>
        <w:spacing w:after="120" w:before="120"/>
      </w:pPr>
    </w:p>
    <w:p>
      <w:pPr>
        <w:pStyle w:val="Heading2"/>
        <w:spacing w:after="80" w:before="280"/>
      </w:pPr>
      <w:r>
        <w:rPr>
          <w:rFonts w:ascii="Arial" w:cs="Arial" w:eastAsia="Arial" w:hAnsi="Arial"/>
          <w:b/>
          <w:bCs/>
          <w:color w:val="2E6DA4"/>
          <w:sz w:val="26"/>
          <w:szCs w:val="26"/>
        </w:rPr>
        <w:t xml:space="preserve">The Three Core Intelligence Layers</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 It Solves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Metadata database of all tables, columns, and exact value encodings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 has no knowledge of your internal DB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Table Retrieval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 semantic scoring to select only 2-3 relevant tables per query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Passing 200+ tables to a model is impractical and inaccurate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Value Mapping Injection</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Prompt-time translation of natural language to internal codes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 generates wrong SQL without knowing 'active' = 'A'</w:t>
            </w:r>
          </w:p>
        </w:tc>
      </w:tr>
    </w:tbl>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3. Module Specifications</w:t>
      </w:r>
    </w:p>
    <w:p>
      <w:pPr>
        <w:pStyle w:val="Heading2"/>
        <w:spacing w:after="80" w:before="280"/>
      </w:pPr>
      <w:r>
        <w:rPr>
          <w:rFonts w:ascii="Arial" w:cs="Arial" w:eastAsia="Arial" w:hAnsi="Arial"/>
          <w:b/>
          <w:bCs/>
          <w:color w:val="2E6DA4"/>
          <w:sz w:val="26"/>
          <w:szCs w:val="26"/>
        </w:rPr>
        <w:t xml:space="preserve">Module 1 — Schema Registry</w:t>
      </w:r>
    </w:p>
    <w:p>
      <w:pPr>
        <w:spacing w:after="60" w:before="60"/>
      </w:pPr>
      <w:r>
        <w:rPr>
          <w:rFonts w:ascii="Arial" w:cs="Arial" w:eastAsia="Arial" w:hAnsi="Arial"/>
          <w:sz w:val="22"/>
          <w:szCs w:val="22"/>
        </w:rPr>
        <w:t xml:space="preserve">A dedicated metadata database (SQLite or PostgreSQL) that stores the full catalogue of your metrics server — tables, columns, data types, and critically, the enumerated values for low-cardinality columns.</w:t>
      </w:r>
    </w:p>
    <w:p>
      <w:pPr>
        <w:spacing w:after="120" w:before="120"/>
      </w:pPr>
    </w:p>
    <w:p>
      <w:pPr>
        <w:pStyle w:val="Heading3"/>
        <w:spacing w:after="60" w:before="200"/>
      </w:pPr>
      <w:r>
        <w:rPr>
          <w:rFonts w:ascii="Arial" w:cs="Arial" w:eastAsia="Arial" w:hAnsi="Arial"/>
          <w:b/>
          <w:bCs/>
          <w:color w:val="444444"/>
          <w:sz w:val="22"/>
          <w:szCs w:val="22"/>
        </w:rPr>
        <w:t xml:space="preserve">Schema Registry Tables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registry_tables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row per table: name, description, domain tag, keywords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registry_columns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column: table, column name, data type, is_filterable flag</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registry_values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row per distinct value: column ref, internal_code, human_label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registry_audit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log: when values were added, modified, or flagged unknown</w:t>
            </w:r>
          </w:p>
        </w:tc>
      </w:tr>
    </w:tbl>
    <w:p>
      <w:pPr>
        <w:spacing w:after="120" w:before="120"/>
      </w:pPr>
    </w:p>
    <w:p>
      <w:pPr>
        <w:pStyle w:val="Heading3"/>
        <w:spacing w:after="60" w:before="200"/>
      </w:pPr>
      <w:r>
        <w:rPr>
          <w:rFonts w:ascii="Arial" w:cs="Arial" w:eastAsia="Arial" w:hAnsi="Arial"/>
          <w:b/>
          <w:bCs/>
          <w:color w:val="444444"/>
          <w:sz w:val="22"/>
          <w:szCs w:val="22"/>
        </w:rPr>
        <w:t xml:space="preserve">Auto-Scanner</w:t>
      </w:r>
    </w:p>
    <w:p>
      <w:pPr>
        <w:spacing w:after="60" w:before="60"/>
      </w:pPr>
      <w:r>
        <w:rPr>
          <w:rFonts w:ascii="Arial" w:cs="Arial" w:eastAsia="Arial" w:hAnsi="Arial"/>
          <w:sz w:val="22"/>
          <w:szCs w:val="22"/>
        </w:rPr>
        <w:t xml:space="preserve">A Python script scans the metrics server on first run and on nightly cron to:</w:t>
      </w:r>
    </w:p>
    <w:p>
      <w:pPr>
        <w:pStyle w:val="ListParagraph"/>
        <w:numPr>
          <w:ilvl w:val="0"/>
          <w:numId w:val="2"/>
        </w:numPr>
        <w:spacing w:after="40" w:before="40"/>
      </w:pPr>
      <w:r>
        <w:rPr>
          <w:rFonts w:ascii="Arial" w:cs="Arial" w:eastAsia="Arial" w:hAnsi="Arial"/>
          <w:sz w:val="22"/>
          <w:szCs w:val="22"/>
        </w:rPr>
        <w:t xml:space="preserve">Discover all tables and columns automatically</w:t>
      </w:r>
    </w:p>
    <w:p>
      <w:pPr>
        <w:pStyle w:val="ListParagraph"/>
        <w:numPr>
          <w:ilvl w:val="0"/>
          <w:numId w:val="2"/>
        </w:numPr>
        <w:spacing w:after="40" w:before="40"/>
      </w:pPr>
      <w:r>
        <w:rPr>
          <w:rFonts w:ascii="Arial" w:cs="Arial" w:eastAsia="Arial" w:hAnsi="Arial"/>
          <w:sz w:val="22"/>
          <w:szCs w:val="22"/>
        </w:rPr>
        <w:t xml:space="preserve">Sample distinct values for low-cardinality columns (under 50 unique values)</w:t>
      </w:r>
    </w:p>
    <w:p>
      <w:pPr>
        <w:pStyle w:val="ListParagraph"/>
        <w:numPr>
          <w:ilvl w:val="0"/>
          <w:numId w:val="2"/>
        </w:numPr>
        <w:spacing w:after="40" w:before="40"/>
      </w:pPr>
      <w:r>
        <w:rPr>
          <w:rFonts w:ascii="Arial" w:cs="Arial" w:eastAsia="Arial" w:hAnsi="Arial"/>
          <w:sz w:val="22"/>
          <w:szCs w:val="22"/>
        </w:rPr>
        <w:t xml:space="preserve">Flag new unknown values detected since last run and alert the data team</w:t>
      </w:r>
    </w:p>
    <w:p>
      <w:pPr>
        <w:pStyle w:val="ListParagraph"/>
        <w:numPr>
          <w:ilvl w:val="0"/>
          <w:numId w:val="2"/>
        </w:numPr>
        <w:spacing w:after="40" w:before="40"/>
      </w:pPr>
      <w:r>
        <w:rPr>
          <w:rFonts w:ascii="Arial" w:cs="Arial" w:eastAsia="Arial" w:hAnsi="Arial"/>
          <w:sz w:val="22"/>
          <w:szCs w:val="22"/>
        </w:rPr>
        <w:t xml:space="preserve">Never overwrite manually curated human labels</w:t>
      </w:r>
    </w:p>
    <w:p>
      <w:pPr>
        <w:spacing w:after="120" w:before="120"/>
      </w:pPr>
    </w:p>
    <w:p>
      <w:pPr>
        <w:pStyle w:val="Heading2"/>
        <w:spacing w:after="80" w:before="280"/>
      </w:pPr>
      <w:r>
        <w:rPr>
          <w:rFonts w:ascii="Arial" w:cs="Arial" w:eastAsia="Arial" w:hAnsi="Arial"/>
          <w:b/>
          <w:bCs/>
          <w:color w:val="2E6DA4"/>
          <w:sz w:val="26"/>
          <w:szCs w:val="26"/>
        </w:rPr>
        <w:t xml:space="preserve">Module 2 — Table Retrieval</w:t>
      </w:r>
    </w:p>
    <w:p>
      <w:pPr>
        <w:spacing w:after="60" w:before="60"/>
      </w:pPr>
      <w:r>
        <w:rPr>
          <w:rFonts w:ascii="Arial" w:cs="Arial" w:eastAsia="Arial" w:hAnsi="Arial"/>
          <w:sz w:val="22"/>
          <w:szCs w:val="22"/>
        </w:rPr>
        <w:t xml:space="preserve">Scores all registered tables against the user query using keyword matching. Returns the top 2-3 tables with the highest relevance scores.</w:t>
      </w:r>
    </w:p>
    <w:p>
      <w:pPr>
        <w:spacing w:after="120" w:before="120"/>
      </w:pPr>
    </w:p>
    <w:p>
      <w:pPr>
        <w:pStyle w:val="Heading3"/>
        <w:spacing w:after="60" w:before="200"/>
      </w:pPr>
      <w:r>
        <w:rPr>
          <w:rFonts w:ascii="Arial" w:cs="Arial" w:eastAsia="Arial" w:hAnsi="Arial"/>
          <w:b/>
          <w:bCs/>
          <w:color w:val="444444"/>
          <w:sz w:val="22"/>
          <w:szCs w:val="22"/>
        </w:rPr>
        <w:t xml:space="preserve">Scoring Signals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Weight</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 name matches query term</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'orders' in query → orders table scores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keyword list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tagged 'billing' → matches 'invoice' query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Column name appears in query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'region' column → 'Dallas region'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label matches query term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label → status = 'A' discovered</w:t>
            </w:r>
          </w:p>
        </w:tc>
      </w:tr>
    </w:tbl>
    <w:p>
      <w:pPr>
        <w:spacing w:after="120" w:before="120"/>
      </w:pPr>
    </w:p>
    <w:p>
      <w:pPr>
        <w:pStyle w:val="Heading3"/>
        <w:spacing w:after="60" w:before="200"/>
      </w:pPr>
      <w:r>
        <w:rPr>
          <w:rFonts w:ascii="Arial" w:cs="Arial" w:eastAsia="Arial" w:hAnsi="Arial"/>
          <w:b/>
          <w:bCs/>
          <w:color w:val="444444"/>
          <w:sz w:val="22"/>
          <w:szCs w:val="22"/>
        </w:rPr>
        <w:t xml:space="preserve">Upgrade Path</w:t>
      </w:r>
    </w:p>
    <w:p>
      <w:pPr>
        <w:spacing w:after="60" w:before="60"/>
      </w:pPr>
      <w:r>
        <w:rPr>
          <w:rFonts w:ascii="Arial" w:cs="Arial" w:eastAsia="Arial" w:hAnsi="Arial"/>
          <w:sz w:val="22"/>
          <w:szCs w:val="22"/>
        </w:rPr>
        <w:t xml:space="preserve">Phase 2 upgrade: replace keyword scoring with vector/semantic search (sentence-transformers, local embeddings) to handle synonyms and paraphrasing gracefully.</w:t>
      </w:r>
    </w:p>
    <w:p>
      <w:pPr>
        <w:spacing w:after="120" w:before="120"/>
      </w:pPr>
    </w:p>
    <w:p>
      <w:pPr>
        <w:pStyle w:val="Heading2"/>
        <w:spacing w:after="80" w:before="280"/>
      </w:pPr>
      <w:r>
        <w:rPr>
          <w:rFonts w:ascii="Arial" w:cs="Arial" w:eastAsia="Arial" w:hAnsi="Arial"/>
          <w:b/>
          <w:bCs/>
          <w:color w:val="2E6DA4"/>
          <w:sz w:val="26"/>
          <w:szCs w:val="26"/>
        </w:rPr>
        <w:t xml:space="preserve">Module 3 — Value Mapper</w:t>
      </w:r>
    </w:p>
    <w:p>
      <w:pPr>
        <w:spacing w:after="60" w:before="60"/>
      </w:pPr>
      <w:r>
        <w:rPr>
          <w:rFonts w:ascii="Arial" w:cs="Arial" w:eastAsia="Arial" w:hAnsi="Arial"/>
          <w:sz w:val="22"/>
          <w:szCs w:val="22"/>
        </w:rPr>
        <w:t xml:space="preserve">Before SQL generation, all user-facing terms in the query are translated to their internal database codes. This mapping is injected directly into the LLM prompt so the model generates syntactically correct SQL.</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Says</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Internal Code</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Table.Column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 activated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orders.status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cancelled / canceled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orders.status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Dallas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'DFW'</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orders.region, call_logs.region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call_logs.outcome_code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dropped call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call_logs.outcome_code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converted referral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referrals.status</w:t>
            </w:r>
          </w:p>
        </w:tc>
      </w:tr>
    </w:tbl>
    <w:p>
      <w:pPr>
        <w:spacing w:after="120" w:before="120"/>
      </w:pPr>
    </w:p>
    <w:p>
      <w:pPr>
        <w:pStyle w:val="Heading2"/>
        <w:spacing w:after="80" w:before="280"/>
      </w:pPr>
      <w:r>
        <w:rPr>
          <w:rFonts w:ascii="Arial" w:cs="Arial" w:eastAsia="Arial" w:hAnsi="Arial"/>
          <w:b/>
          <w:bCs/>
          <w:color w:val="2E6DA4"/>
          <w:sz w:val="26"/>
          <w:szCs w:val="26"/>
        </w:rPr>
        <w:t xml:space="preserve">Module 4 — SQL Generator</w:t>
      </w:r>
    </w:p>
    <w:p>
      <w:pPr>
        <w:spacing w:after="60" w:before="60"/>
      </w:pPr>
      <w:r>
        <w:rPr>
          <w:rFonts w:ascii="Arial" w:cs="Arial" w:eastAsia="Arial" w:hAnsi="Arial"/>
          <w:sz w:val="22"/>
          <w:szCs w:val="22"/>
        </w:rPr>
        <w:t xml:space="preserve">Uses a locally hosted SLM via Ollama to convert the enriched prompt (schema context + value mappings + user question) into a valid SQL query.</w:t>
      </w:r>
    </w:p>
    <w:p>
      <w:pPr>
        <w:spacing w:after="120" w:before="120"/>
      </w:pPr>
    </w:p>
    <w:p>
      <w:pPr>
        <w:pStyle w:val="Heading3"/>
        <w:spacing w:after="60" w:before="200"/>
      </w:pPr>
      <w:r>
        <w:rPr>
          <w:rFonts w:ascii="Arial" w:cs="Arial" w:eastAsia="Arial" w:hAnsi="Arial"/>
          <w:b/>
          <w:bCs/>
          <w:color w:val="444444"/>
          <w:sz w:val="22"/>
          <w:szCs w:val="22"/>
        </w:rPr>
        <w:t xml:space="preserve">Recommended Models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2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 Needed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SQLCoder (Defog)</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7B</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Pure Text-to-SQL, highest accuracy</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 7B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general quality + SQL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8GB+</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Phi-3 Mini</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3.8B</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Fastest, runs on CPU only</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3.2 3B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w:t>
            </w:r>
          </w:p>
        </w:tc>
      </w:tr>
    </w:tbl>
    <w:p>
      <w:pPr>
        <w:spacing w:after="120" w:before="120"/>
      </w:pPr>
    </w:p>
    <w:p>
      <w:pPr>
        <w:pStyle w:val="Heading2"/>
        <w:spacing w:after="80" w:before="280"/>
      </w:pPr>
      <w:r>
        <w:rPr>
          <w:rFonts w:ascii="Arial" w:cs="Arial" w:eastAsia="Arial" w:hAnsi="Arial"/>
          <w:b/>
          <w:bCs/>
          <w:color w:val="2E6DA4"/>
          <w:sz w:val="26"/>
          <w:szCs w:val="26"/>
        </w:rPr>
        <w:t xml:space="preserve">Module 5 — SQL Validator</w:t>
      </w:r>
    </w:p>
    <w:p>
      <w:pPr>
        <w:spacing w:after="60" w:before="60"/>
      </w:pPr>
      <w:r>
        <w:rPr>
          <w:rFonts w:ascii="Arial" w:cs="Arial" w:eastAsia="Arial" w:hAnsi="Arial"/>
          <w:sz w:val="22"/>
          <w:szCs w:val="22"/>
        </w:rPr>
        <w:t xml:space="preserve">A rule-based safety layer that runs BEFORE executing any generated SQL against the database.</w:t>
      </w:r>
    </w:p>
    <w:p>
      <w:pPr>
        <w:spacing w:after="120" w:before="120"/>
      </w:pPr>
    </w:p>
    <w:p>
      <w:pPr>
        <w:pStyle w:val="Heading3"/>
        <w:spacing w:after="60" w:before="200"/>
      </w:pPr>
      <w:r>
        <w:rPr>
          <w:rFonts w:ascii="Arial" w:cs="Arial" w:eastAsia="Arial" w:hAnsi="Arial"/>
          <w:b/>
          <w:bCs/>
          <w:color w:val="444444"/>
          <w:sz w:val="22"/>
          <w:szCs w:val="22"/>
        </w:rPr>
        <w:t xml:space="preserve">Validation Rules</w:t>
      </w:r>
    </w:p>
    <w:p>
      <w:pPr>
        <w:pStyle w:val="ListParagraph"/>
        <w:numPr>
          <w:ilvl w:val="0"/>
          <w:numId w:val="2"/>
        </w:numPr>
        <w:spacing w:after="40" w:before="40"/>
      </w:pPr>
      <w:r>
        <w:rPr>
          <w:rFonts w:ascii="Arial" w:cs="Arial" w:eastAsia="Arial" w:hAnsi="Arial"/>
          <w:b/>
          <w:bCs/>
          <w:sz w:val="22"/>
          <w:szCs w:val="22"/>
        </w:rPr>
        <w:t xml:space="preserve">Rule 1: </w:t>
      </w:r>
      <w:r>
        <w:rPr>
          <w:rFonts w:ascii="Arial" w:cs="Arial" w:eastAsia="Arial" w:hAnsi="Arial"/>
          <w:sz w:val="22"/>
          <w:szCs w:val="22"/>
        </w:rPr>
        <w:t xml:space="preserve">Read-only enforcement</w:t>
      </w:r>
    </w:p>
    <w:p>
      <w:pPr>
        <w:pStyle w:val="ListParagraph"/>
        <w:numPr>
          <w:ilvl w:val="0"/>
          <w:numId w:val="2"/>
        </w:numPr>
        <w:spacing w:after="40" w:before="40"/>
      </w:pPr>
      <w:r>
        <w:rPr>
          <w:rFonts w:ascii="Arial" w:cs="Arial" w:eastAsia="Arial" w:hAnsi="Arial"/>
          <w:b/>
          <w:bCs/>
          <w:sz w:val="22"/>
          <w:szCs w:val="22"/>
        </w:rPr>
        <w:t xml:space="preserve">Rule 2: </w:t>
      </w:r>
      <w:r>
        <w:rPr>
          <w:rFonts w:ascii="Arial" w:cs="Arial" w:eastAsia="Arial" w:hAnsi="Arial"/>
          <w:sz w:val="22"/>
          <w:szCs w:val="22"/>
        </w:rPr>
        <w:t xml:space="preserve">Table whitelist — only registered tables in the Schema Registry are queryable</w:t>
      </w:r>
    </w:p>
    <w:p>
      <w:pPr>
        <w:pStyle w:val="ListParagraph"/>
        <w:numPr>
          <w:ilvl w:val="0"/>
          <w:numId w:val="2"/>
        </w:numPr>
        <w:spacing w:after="40" w:before="40"/>
      </w:pPr>
      <w:r>
        <w:rPr>
          <w:rFonts w:ascii="Arial" w:cs="Arial" w:eastAsia="Arial" w:hAnsi="Arial"/>
          <w:b/>
          <w:bCs/>
          <w:sz w:val="22"/>
          <w:szCs w:val="22"/>
        </w:rPr>
        <w:t xml:space="preserve">Rule 3: </w:t>
      </w:r>
      <w:r>
        <w:rPr>
          <w:rFonts w:ascii="Arial" w:cs="Arial" w:eastAsia="Arial" w:hAnsi="Arial"/>
          <w:sz w:val="22"/>
          <w:szCs w:val="22"/>
        </w:rPr>
        <w:t xml:space="preserve">Row cap — maximum 10,000 rows returned per query to prevent runaway queries</w:t>
      </w:r>
    </w:p>
    <w:p>
      <w:pPr>
        <w:pStyle w:val="ListParagraph"/>
        <w:numPr>
          <w:ilvl w:val="0"/>
          <w:numId w:val="2"/>
        </w:numPr>
        <w:spacing w:after="40" w:before="40"/>
      </w:pPr>
      <w:r>
        <w:rPr>
          <w:rFonts w:ascii="Arial" w:cs="Arial" w:eastAsia="Arial" w:hAnsi="Arial"/>
          <w:b/>
          <w:bCs/>
          <w:sz w:val="22"/>
          <w:szCs w:val="22"/>
        </w:rPr>
        <w:t xml:space="preserve">Rule 4: </w:t>
      </w:r>
      <w:r>
        <w:rPr>
          <w:rFonts w:ascii="Arial" w:cs="Arial" w:eastAsia="Arial" w:hAnsi="Arial"/>
          <w:sz w:val="22"/>
          <w:szCs w:val="22"/>
        </w:rPr>
        <w:t xml:space="preserve">No subquery depth beyond 3 levels</w:t>
      </w:r>
    </w:p>
    <w:p>
      <w:pPr>
        <w:pStyle w:val="ListParagraph"/>
        <w:numPr>
          <w:ilvl w:val="0"/>
          <w:numId w:val="2"/>
        </w:numPr>
        <w:spacing w:after="40" w:before="40"/>
      </w:pPr>
      <w:r>
        <w:rPr>
          <w:rFonts w:ascii="Arial" w:cs="Arial" w:eastAsia="Arial" w:hAnsi="Arial"/>
          <w:b/>
          <w:bCs/>
          <w:sz w:val="22"/>
          <w:szCs w:val="22"/>
        </w:rPr>
        <w:t xml:space="preserve">Rule 5: </w:t>
      </w:r>
      <w:r>
        <w:rPr>
          <w:rFonts w:ascii="Arial" w:cs="Arial" w:eastAsia="Arial" w:hAnsi="Arial"/>
          <w:sz w:val="22"/>
          <w:szCs w:val="22"/>
        </w:rPr>
        <w:t xml:space="preserve">No UNION/INTERSECT without explicit approval flag</w:t>
      </w:r>
    </w:p>
    <w:p>
      <w:pPr>
        <w:pStyle w:val="ListParagraph"/>
        <w:numPr>
          <w:ilvl w:val="0"/>
          <w:numId w:val="2"/>
        </w:numPr>
        <w:spacing w:after="40" w:before="40"/>
      </w:pPr>
      <w:r>
        <w:rPr>
          <w:rFonts w:ascii="Arial" w:cs="Arial" w:eastAsia="Arial" w:hAnsi="Arial"/>
          <w:b/>
          <w:bCs/>
          <w:sz w:val="22"/>
          <w:szCs w:val="22"/>
        </w:rPr>
        <w:t xml:space="preserve">Rule 6: </w:t>
      </w:r>
      <w:r>
        <w:rPr>
          <w:rFonts w:ascii="Arial" w:cs="Arial" w:eastAsia="Arial" w:hAnsi="Arial"/>
          <w:sz w:val="22"/>
          <w:szCs w:val="22"/>
        </w:rPr>
        <w:t xml:space="preserve">Execution time limit — queries exceeding 30 seconds are killed</w:t>
      </w:r>
    </w:p>
    <w:p>
      <w:pPr>
        <w:spacing w:after="120" w:before="120"/>
      </w:pPr>
    </w:p>
    <w:p>
      <w:pPr>
        <w:pStyle w:val="Heading2"/>
        <w:spacing w:after="80" w:before="280"/>
      </w:pPr>
      <w:r>
        <w:rPr>
          <w:rFonts w:ascii="Arial" w:cs="Arial" w:eastAsia="Arial" w:hAnsi="Arial"/>
          <w:b/>
          <w:bCs/>
          <w:color w:val="2E6DA4"/>
          <w:sz w:val="26"/>
          <w:szCs w:val="26"/>
        </w:rPr>
        <w:t xml:space="preserve">Module 6 — SQL Executor</w:t>
      </w:r>
    </w:p>
    <w:p>
      <w:pPr>
        <w:spacing w:after="60" w:before="60"/>
      </w:pPr>
      <w:r>
        <w:rPr>
          <w:rFonts w:ascii="Arial" w:cs="Arial" w:eastAsia="Arial" w:hAnsi="Arial"/>
          <w:sz w:val="22"/>
          <w:szCs w:val="22"/>
        </w:rPr>
        <w:t xml:space="preserve">Executes validated SQL against the metrics server using a read-only database connection. Returns raw result rows plus execution metadata (row count, execution time).</w:t>
      </w:r>
    </w:p>
    <w:p>
      <w:pPr>
        <w:spacing w:after="120" w:before="120"/>
      </w:pPr>
    </w:p>
    <w:p>
      <w:pPr>
        <w:pStyle w:val="Heading2"/>
        <w:spacing w:after="80" w:before="280"/>
      </w:pPr>
      <w:r>
        <w:rPr>
          <w:rFonts w:ascii="Arial" w:cs="Arial" w:eastAsia="Arial" w:hAnsi="Arial"/>
          <w:b/>
          <w:bCs/>
          <w:color w:val="2E6DA4"/>
          <w:sz w:val="26"/>
          <w:szCs w:val="26"/>
        </w:rPr>
        <w:t xml:space="preserve">Module 7 — Report Formatter</w:t>
      </w:r>
    </w:p>
    <w:p>
      <w:pPr>
        <w:spacing w:after="60" w:before="60"/>
      </w:pPr>
      <w:r>
        <w:rPr>
          <w:rFonts w:ascii="Arial" w:cs="Arial" w:eastAsia="Arial" w:hAnsi="Arial"/>
          <w:sz w:val="22"/>
          <w:szCs w:val="22"/>
        </w:rPr>
        <w:t xml:space="preserve">A second Ollama call takes the raw result rows and converts them into a human-readable report containing a narrative summary, a formatted data table, and 2-3 key insights.</w:t>
      </w:r>
    </w:p>
    <w:p>
      <w:pPr>
        <w:spacing w:after="120" w:before="120"/>
      </w:pPr>
    </w:p>
    <w:p>
      <w:pPr>
        <w:pStyle w:val="Heading2"/>
        <w:spacing w:after="80" w:before="280"/>
      </w:pPr>
      <w:r>
        <w:rPr>
          <w:rFonts w:ascii="Arial" w:cs="Arial" w:eastAsia="Arial" w:hAnsi="Arial"/>
          <w:b/>
          <w:bCs/>
          <w:color w:val="2E6DA4"/>
          <w:sz w:val="26"/>
          <w:szCs w:val="26"/>
        </w:rPr>
        <w:t xml:space="preserve">Module 8 — API Gateway</w:t>
      </w:r>
    </w:p>
    <w:p>
      <w:pPr>
        <w:spacing w:after="60" w:before="60"/>
      </w:pPr>
      <w:r>
        <w:rPr>
          <w:rFonts w:ascii="Arial" w:cs="Arial" w:eastAsia="Arial" w:hAnsi="Arial"/>
          <w:sz w:val="22"/>
          <w:szCs w:val="22"/>
        </w:rPr>
        <w:t xml:space="preserve">FastAPI application that serves as the entry point for all queries. Handles authentication, rate limiting, audit logging, and routes requests through the pipeline.</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55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/query</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Submit a natural language query — returns formatted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/query/history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past queries for the authenticated user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/schema/tables</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Browse registered tables and their 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/schema/values/{table}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value mappings for a specific table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/audit/log</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 endpoint — full audit trail with user + SQL +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health check — DB, Ollama, registry status</w:t>
            </w:r>
          </w:p>
        </w:tc>
      </w:tr>
    </w:tbl>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4. Technology Stack</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2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SLM Runtime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Ollama</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Runs language models locally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SQLCoder / Mistral 7B / Phi-3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Text-to-SQL + report formatting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REST gateway, auth,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user query interface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LangGraph</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Pipeline workflow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Registry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PostgreSQL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store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Redis (local)</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Query result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modules</w:t>
            </w:r>
          </w:p>
        </w:tc>
      </w:tr>
    </w:tbl>
    <w:p>
      <w:pPr>
        <w:spacing w:after="120" w:before="120"/>
      </w:pPr>
    </w:p>
    <w:p>
      <w:pPr>
        <w:spacing w:after="60" w:before="60"/>
      </w:pPr>
      <w:r>
        <w:rPr>
          <w:rFonts w:ascii="Arial" w:cs="Arial" w:eastAsia="Arial" w:hAnsi="Arial"/>
          <w:b/>
          <w:bCs/>
          <w:color w:val="1E6B1E"/>
          <w:sz w:val="22"/>
          <w:szCs w:val="22"/>
        </w:rPr>
        <w:t xml:space="preserve">Total external API cost: $0</w:t>
      </w: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5. Project Folder Structure</w:t>
      </w:r>
    </w:p>
    <w:p>
      <w:pPr>
        <w:spacing w:after="120" w:before="120"/>
      </w:pPr>
    </w:p>
    <w:p>
      <w:pPr>
        <w:spacing w:after="40" w:before="40"/>
        <w:ind w:left="720"/>
      </w:pPr>
      <w:r>
        <w:rPr>
          <w:rFonts w:ascii="Courier New" w:cs="Courier New" w:eastAsia="Courier New" w:hAnsi="Courier New"/>
          <w:color w:val="2E6DA4"/>
          <w:sz w:val="18"/>
          <w:szCs w:val="18"/>
        </w:rPr>
        <w:t xml:space="preserve">text_to_insights/</w:t>
      </w:r>
    </w:p>
    <w:p>
      <w:pPr>
        <w:spacing w:after="40" w:before="40"/>
        <w:ind w:left="720"/>
      </w:pPr>
      <w:r>
        <w:rPr>
          <w:rFonts w:ascii="Courier New" w:cs="Courier New" w:eastAsia="Courier New" w:hAnsi="Courier New"/>
          <w:color w:val="2E6DA4"/>
          <w:sz w:val="18"/>
          <w:szCs w:val="18"/>
        </w:rPr>
        <w:t xml:space="preserve">├── api/                          # FastAPI Gateway</w:t>
      </w:r>
    </w:p>
    <w:p>
      <w:pPr>
        <w:spacing w:after="40" w:before="40"/>
        <w:ind w:left="720"/>
      </w:pPr>
      <w:r>
        <w:rPr>
          <w:rFonts w:ascii="Courier New" w:cs="Courier New" w:eastAsia="Courier New" w:hAnsi="Courier New"/>
          <w:color w:val="2E6DA4"/>
          <w:sz w:val="18"/>
          <w:szCs w:val="18"/>
        </w:rPr>
        <w:t xml:space="preserve">│   ├── main.py                   # App entry point</w:t>
      </w:r>
    </w:p>
    <w:p>
      <w:pPr>
        <w:spacing w:after="40" w:before="40"/>
        <w:ind w:left="720"/>
      </w:pPr>
      <w:r>
        <w:rPr>
          <w:rFonts w:ascii="Courier New" w:cs="Courier New" w:eastAsia="Courier New" w:hAnsi="Courier New"/>
          <w:color w:val="2E6DA4"/>
          <w:sz w:val="18"/>
          <w:szCs w:val="18"/>
        </w:rPr>
        <w:t xml:space="preserve">│   ├── auth.py                   # JWT authentication</w:t>
      </w:r>
    </w:p>
    <w:p>
      <w:pPr>
        <w:spacing w:after="40" w:before="40"/>
        <w:ind w:left="720"/>
      </w:pPr>
      <w:r>
        <w:rPr>
          <w:rFonts w:ascii="Courier New" w:cs="Courier New" w:eastAsia="Courier New" w:hAnsi="Courier New"/>
          <w:color w:val="2E6DA4"/>
          <w:sz w:val="18"/>
          <w:szCs w:val="18"/>
        </w:rPr>
        <w:t xml:space="preserve">│   ├── routes/</w:t>
      </w:r>
    </w:p>
    <w:p>
      <w:pPr>
        <w:spacing w:after="40" w:before="40"/>
        <w:ind w:left="720"/>
      </w:pPr>
      <w:r>
        <w:rPr>
          <w:rFonts w:ascii="Courier New" w:cs="Courier New" w:eastAsia="Courier New" w:hAnsi="Courier New"/>
          <w:color w:val="2E6DA4"/>
          <w:sz w:val="18"/>
          <w:szCs w:val="18"/>
        </w:rPr>
        <w:t xml:space="preserve">│   │   ├── query.py              # POST /query</w:t>
      </w:r>
    </w:p>
    <w:p>
      <w:pPr>
        <w:spacing w:after="40" w:before="40"/>
        <w:ind w:left="720"/>
      </w:pPr>
      <w:r>
        <w:rPr>
          <w:rFonts w:ascii="Courier New" w:cs="Courier New" w:eastAsia="Courier New" w:hAnsi="Courier New"/>
          <w:color w:val="2E6DA4"/>
          <w:sz w:val="18"/>
          <w:szCs w:val="18"/>
        </w:rPr>
        <w:t xml:space="preserve">│   │   ├── schema.py             # GET /schema/*</w:t>
      </w:r>
    </w:p>
    <w:p>
      <w:pPr>
        <w:spacing w:after="40" w:before="40"/>
        <w:ind w:left="720"/>
      </w:pPr>
      <w:r>
        <w:rPr>
          <w:rFonts w:ascii="Courier New" w:cs="Courier New" w:eastAsia="Courier New" w:hAnsi="Courier New"/>
          <w:color w:val="2E6DA4"/>
          <w:sz w:val="18"/>
          <w:szCs w:val="18"/>
        </w:rPr>
        <w:t xml:space="preserve">│   │   └── audit.py              # GET /audit/log</w:t>
      </w:r>
    </w:p>
    <w:p>
      <w:pPr>
        <w:spacing w:after="40" w:before="40"/>
        <w:ind w:left="720"/>
      </w:pPr>
      <w:r>
        <w:rPr>
          <w:rFonts w:ascii="Courier New" w:cs="Courier New" w:eastAsia="Courier New" w:hAnsi="Courier New"/>
          <w:color w:val="2E6DA4"/>
          <w:sz w:val="18"/>
          <w:szCs w:val="18"/>
        </w:rPr>
        <w:t xml:space="preserve">│   └── middleware/</w:t>
      </w:r>
    </w:p>
    <w:p>
      <w:pPr>
        <w:spacing w:after="40" w:before="40"/>
        <w:ind w:left="720"/>
      </w:pPr>
      <w:r>
        <w:rPr>
          <w:rFonts w:ascii="Courier New" w:cs="Courier New" w:eastAsia="Courier New" w:hAnsi="Courier New"/>
          <w:color w:val="2E6DA4"/>
          <w:sz w:val="18"/>
          <w:szCs w:val="18"/>
        </w:rPr>
        <w:t xml:space="preserve">│       ├── rate_limiter.py</w:t>
      </w:r>
    </w:p>
    <w:p>
      <w:pPr>
        <w:spacing w:after="40" w:before="40"/>
        <w:ind w:left="720"/>
      </w:pPr>
      <w:r>
        <w:rPr>
          <w:rFonts w:ascii="Courier New" w:cs="Courier New" w:eastAsia="Courier New" w:hAnsi="Courier New"/>
          <w:color w:val="2E6DA4"/>
          <w:sz w:val="18"/>
          <w:szCs w:val="18"/>
        </w:rPr>
        <w:t xml:space="preserve">│       └── audit_logger.py</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core/                         # Orchestration Pipeline</w:t>
      </w:r>
    </w:p>
    <w:p>
      <w:pPr>
        <w:spacing w:after="40" w:before="40"/>
        <w:ind w:left="720"/>
      </w:pPr>
      <w:r>
        <w:rPr>
          <w:rFonts w:ascii="Courier New" w:cs="Courier New" w:eastAsia="Courier New" w:hAnsi="Courier New"/>
          <w:color w:val="2E6DA4"/>
          <w:sz w:val="18"/>
          <w:szCs w:val="18"/>
        </w:rPr>
        <w:t xml:space="preserve">│   ├── pipeline.py               # LangGraph workflow</w:t>
      </w:r>
    </w:p>
    <w:p>
      <w:pPr>
        <w:spacing w:after="40" w:before="40"/>
        <w:ind w:left="720"/>
      </w:pPr>
      <w:r>
        <w:rPr>
          <w:rFonts w:ascii="Courier New" w:cs="Courier New" w:eastAsia="Courier New" w:hAnsi="Courier New"/>
          <w:color w:val="2E6DA4"/>
          <w:sz w:val="18"/>
          <w:szCs w:val="18"/>
        </w:rPr>
        <w:t xml:space="preserve">│   ├── table_retriever.py        # Table scoring &amp; selection</w:t>
      </w:r>
    </w:p>
    <w:p>
      <w:pPr>
        <w:spacing w:after="40" w:before="40"/>
        <w:ind w:left="720"/>
      </w:pPr>
      <w:r>
        <w:rPr>
          <w:rFonts w:ascii="Courier New" w:cs="Courier New" w:eastAsia="Courier New" w:hAnsi="Courier New"/>
          <w:color w:val="2E6DA4"/>
          <w:sz w:val="18"/>
          <w:szCs w:val="18"/>
        </w:rPr>
        <w:t xml:space="preserve">│   ├── value_mapper.py           # Code translation</w:t>
      </w:r>
    </w:p>
    <w:p>
      <w:pPr>
        <w:spacing w:after="40" w:before="40"/>
        <w:ind w:left="720"/>
      </w:pPr>
      <w:r>
        <w:rPr>
          <w:rFonts w:ascii="Courier New" w:cs="Courier New" w:eastAsia="Courier New" w:hAnsi="Courier New"/>
          <w:color w:val="2E6DA4"/>
          <w:sz w:val="18"/>
          <w:szCs w:val="18"/>
        </w:rPr>
        <w:t xml:space="preserve">│   ├── sql_generator.py          # Ollama SQL generation</w:t>
      </w:r>
    </w:p>
    <w:p>
      <w:pPr>
        <w:spacing w:after="40" w:before="40"/>
        <w:ind w:left="720"/>
      </w:pPr>
      <w:r>
        <w:rPr>
          <w:rFonts w:ascii="Courier New" w:cs="Courier New" w:eastAsia="Courier New" w:hAnsi="Courier New"/>
          <w:color w:val="2E6DA4"/>
          <w:sz w:val="18"/>
          <w:szCs w:val="18"/>
        </w:rPr>
        <w:t xml:space="preserve">│   ├── sql_validator.py          # Safety checks</w:t>
      </w:r>
    </w:p>
    <w:p>
      <w:pPr>
        <w:spacing w:after="40" w:before="40"/>
        <w:ind w:left="720"/>
      </w:pPr>
      <w:r>
        <w:rPr>
          <w:rFonts w:ascii="Courier New" w:cs="Courier New" w:eastAsia="Courier New" w:hAnsi="Courier New"/>
          <w:color w:val="2E6DA4"/>
          <w:sz w:val="18"/>
          <w:szCs w:val="18"/>
        </w:rPr>
        <w:t xml:space="preserve">│   ├── sql_executor.py           # DB execution</w:t>
      </w:r>
    </w:p>
    <w:p>
      <w:pPr>
        <w:spacing w:after="40" w:before="40"/>
        <w:ind w:left="720"/>
      </w:pPr>
      <w:r>
        <w:rPr>
          <w:rFonts w:ascii="Courier New" w:cs="Courier New" w:eastAsia="Courier New" w:hAnsi="Courier New"/>
          <w:color w:val="2E6DA4"/>
          <w:sz w:val="18"/>
          <w:szCs w:val="18"/>
        </w:rPr>
        <w:t xml:space="preserve">│   └── report_formatter.py       # Results → report</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registry/                     # Schema Registry</w:t>
      </w:r>
    </w:p>
    <w:p>
      <w:pPr>
        <w:spacing w:after="40" w:before="40"/>
        <w:ind w:left="720"/>
      </w:pPr>
      <w:r>
        <w:rPr>
          <w:rFonts w:ascii="Courier New" w:cs="Courier New" w:eastAsia="Courier New" w:hAnsi="Courier New"/>
          <w:color w:val="2E6DA4"/>
          <w:sz w:val="18"/>
          <w:szCs w:val="18"/>
        </w:rPr>
        <w:t xml:space="preserve">│   ├── schema_db.py              # Registry DB interface</w:t>
      </w:r>
    </w:p>
    <w:p>
      <w:pPr>
        <w:spacing w:after="40" w:before="40"/>
        <w:ind w:left="720"/>
      </w:pPr>
      <w:r>
        <w:rPr>
          <w:rFonts w:ascii="Courier New" w:cs="Courier New" w:eastAsia="Courier New" w:hAnsi="Courier New"/>
          <w:color w:val="2E6DA4"/>
          <w:sz w:val="18"/>
          <w:szCs w:val="18"/>
        </w:rPr>
        <w:t xml:space="preserve">│   ├── auto_scanner.py           # DB discovery script</w:t>
      </w:r>
    </w:p>
    <w:p>
      <w:pPr>
        <w:spacing w:after="40" w:before="40"/>
        <w:ind w:left="720"/>
      </w:pPr>
      <w:r>
        <w:rPr>
          <w:rFonts w:ascii="Courier New" w:cs="Courier New" w:eastAsia="Courier New" w:hAnsi="Courier New"/>
          <w:color w:val="2E6DA4"/>
          <w:sz w:val="18"/>
          <w:szCs w:val="18"/>
        </w:rPr>
        <w:t xml:space="preserve">│   ├── delta_detector.py         # Nightly change detection</w:t>
      </w:r>
    </w:p>
    <w:p>
      <w:pPr>
        <w:spacing w:after="40" w:before="40"/>
        <w:ind w:left="720"/>
      </w:pPr>
      <w:r>
        <w:rPr>
          <w:rFonts w:ascii="Courier New" w:cs="Courier New" w:eastAsia="Courier New" w:hAnsi="Courier New"/>
          <w:color w:val="2E6DA4"/>
          <w:sz w:val="18"/>
          <w:szCs w:val="18"/>
        </w:rPr>
        <w:t xml:space="preserve">│   └── alert_service.py          # Data team notifications</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models/                       # Pydantic data models</w:t>
      </w:r>
    </w:p>
    <w:p>
      <w:pPr>
        <w:spacing w:after="40" w:before="40"/>
        <w:ind w:left="720"/>
      </w:pPr>
      <w:r>
        <w:rPr>
          <w:rFonts w:ascii="Courier New" w:cs="Courier New" w:eastAsia="Courier New" w:hAnsi="Courier New"/>
          <w:color w:val="2E6DA4"/>
          <w:sz w:val="18"/>
          <w:szCs w:val="18"/>
        </w:rPr>
        <w:t xml:space="preserve">│   ├── query_request.py</w:t>
      </w:r>
    </w:p>
    <w:p>
      <w:pPr>
        <w:spacing w:after="40" w:before="40"/>
        <w:ind w:left="720"/>
      </w:pPr>
      <w:r>
        <w:rPr>
          <w:rFonts w:ascii="Courier New" w:cs="Courier New" w:eastAsia="Courier New" w:hAnsi="Courier New"/>
          <w:color w:val="2E6DA4"/>
          <w:sz w:val="18"/>
          <w:szCs w:val="18"/>
        </w:rPr>
        <w:t xml:space="preserve">│   ├── report_response.py</w:t>
      </w:r>
    </w:p>
    <w:p>
      <w:pPr>
        <w:spacing w:after="40" w:before="40"/>
        <w:ind w:left="720"/>
      </w:pPr>
      <w:r>
        <w:rPr>
          <w:rFonts w:ascii="Courier New" w:cs="Courier New" w:eastAsia="Courier New" w:hAnsi="Courier New"/>
          <w:color w:val="2E6DA4"/>
          <w:sz w:val="18"/>
          <w:szCs w:val="18"/>
        </w:rPr>
        <w:t xml:space="preserve">│   └── audit_record.py</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ui/                           # Streamlit Frontend</w:t>
      </w:r>
    </w:p>
    <w:p>
      <w:pPr>
        <w:spacing w:after="40" w:before="40"/>
        <w:ind w:left="720"/>
      </w:pPr>
      <w:r>
        <w:rPr>
          <w:rFonts w:ascii="Courier New" w:cs="Courier New" w:eastAsia="Courier New" w:hAnsi="Courier New"/>
          <w:color w:val="2E6DA4"/>
          <w:sz w:val="18"/>
          <w:szCs w:val="18"/>
        </w:rPr>
        <w:t xml:space="preserve">│   └── app.py</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config/                       # Configuration</w:t>
      </w:r>
    </w:p>
    <w:p>
      <w:pPr>
        <w:spacing w:after="40" w:before="40"/>
        <w:ind w:left="720"/>
      </w:pPr>
      <w:r>
        <w:rPr>
          <w:rFonts w:ascii="Courier New" w:cs="Courier New" w:eastAsia="Courier New" w:hAnsi="Courier New"/>
          <w:color w:val="2E6DA4"/>
          <w:sz w:val="18"/>
          <w:szCs w:val="18"/>
        </w:rPr>
        <w:t xml:space="preserve">│   ├── settings.py               # Env vars, DB connections</w:t>
      </w:r>
    </w:p>
    <w:p>
      <w:pPr>
        <w:spacing w:after="40" w:before="40"/>
        <w:ind w:left="720"/>
      </w:pPr>
      <w:r>
        <w:rPr>
          <w:rFonts w:ascii="Courier New" w:cs="Courier New" w:eastAsia="Courier New" w:hAnsi="Courier New"/>
          <w:color w:val="2E6DA4"/>
          <w:sz w:val="18"/>
          <w:szCs w:val="18"/>
        </w:rPr>
        <w:t xml:space="preserve">│   └── table_whitelist.py        # Allowed tables list</w:t>
      </w:r>
    </w:p>
    <w:p>
      <w:pPr>
        <w:spacing w:after="40" w:before="40"/>
        <w:ind w:left="720"/>
      </w:pPr>
      <w:r>
        <w:rPr>
          <w:rFonts w:ascii="Courier New" w:cs="Courier New" w:eastAsia="Courier New" w:hAnsi="Courier New"/>
          <w:color w:val="2E6DA4"/>
          <w:sz w:val="18"/>
          <w:szCs w:val="18"/>
        </w:rPr>
        <w:t xml:space="preserve">│</w:t>
      </w:r>
    </w:p>
    <w:p>
      <w:pPr>
        <w:spacing w:after="40" w:before="40"/>
        <w:ind w:left="720"/>
      </w:pPr>
      <w:r>
        <w:rPr>
          <w:rFonts w:ascii="Courier New" w:cs="Courier New" w:eastAsia="Courier New" w:hAnsi="Courier New"/>
          <w:color w:val="2E6DA4"/>
          <w:sz w:val="18"/>
          <w:szCs w:val="18"/>
        </w:rPr>
        <w:t xml:space="preserve">└── tests/</w:t>
      </w:r>
    </w:p>
    <w:p>
      <w:pPr>
        <w:spacing w:after="40" w:before="40"/>
        <w:ind w:left="720"/>
      </w:pPr>
      <w:r>
        <w:rPr>
          <w:rFonts w:ascii="Courier New" w:cs="Courier New" w:eastAsia="Courier New" w:hAnsi="Courier New"/>
          <w:color w:val="2E6DA4"/>
          <w:sz w:val="18"/>
          <w:szCs w:val="18"/>
        </w:rPr>
        <w:t xml:space="preserve">    ├── test_table_retrieval.py</w:t>
      </w:r>
    </w:p>
    <w:p>
      <w:pPr>
        <w:spacing w:after="40" w:before="40"/>
        <w:ind w:left="720"/>
      </w:pPr>
      <w:r>
        <w:rPr>
          <w:rFonts w:ascii="Courier New" w:cs="Courier New" w:eastAsia="Courier New" w:hAnsi="Courier New"/>
          <w:color w:val="2E6DA4"/>
          <w:sz w:val="18"/>
          <w:szCs w:val="18"/>
        </w:rPr>
        <w:t xml:space="preserve">    ├── test_value_mapper.py</w:t>
      </w:r>
    </w:p>
    <w:p>
      <w:pPr>
        <w:spacing w:after="40" w:before="40"/>
        <w:ind w:left="720"/>
      </w:pPr>
      <w:r>
        <w:rPr>
          <w:rFonts w:ascii="Courier New" w:cs="Courier New" w:eastAsia="Courier New" w:hAnsi="Courier New"/>
          <w:color w:val="2E6DA4"/>
          <w:sz w:val="18"/>
          <w:szCs w:val="18"/>
        </w:rPr>
        <w:t xml:space="preserve">    └── test_sql_validator.py</w:t>
      </w:r>
    </w:p>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6. Build Roadmap</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 1</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 Registry DB + auto-scanner, Value Mapper with actual codes, Table Retrieval (keyword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Core Pipeline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Generator (Ollama), SQL Validator (safety layer), SQL Executor, Report Formatter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3 — Enterprise Layer</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 3</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FastAPI gateway, JWT auth, audit logging, rate limiting, error handling,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UI + Observability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UI, query history, nightly delta detection, alert service, latency tracking</w:t>
            </w:r>
          </w:p>
        </w:tc>
      </w:tr>
    </w:tbl>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7. Enterprise Requirements Addressed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 on-premise. No data leaves the enterprise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External Cost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open-source models. No API subscriptions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JWT authentication on all endpoints, role-based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query logged: user ID, timestamp, generated SQL, row count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Safety</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Whitelist + read-only + row cap validation before any DB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Freshness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cron detects new unknown column values and alerts data team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Query result caching, selective schema context (2-3 tables not 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isolation, concurrent query handling via FastAPI async</w:t>
            </w:r>
          </w:p>
        </w:tc>
      </w:tr>
    </w:tbl>
    <w:p>
      <w:pPr>
        <w:spacing w:after="120" w:before="120"/>
      </w:pPr>
    </w:p>
    <w:p>
      <w:pPr>
        <w:pBdr>
          <w:bottom w:val="single" w:color="CCCCCC" w:sz="4" w:space="1"/>
        </w:pBdr>
        <w:spacing w:after="160" w:before="160"/>
      </w:pPr>
    </w:p>
    <w:p>
      <w:pPr>
        <w:pStyle w:val="Heading1"/>
        <w:spacing w:after="120" w:before="360"/>
      </w:pPr>
      <w:r>
        <w:rPr>
          <w:rFonts w:ascii="Arial" w:cs="Arial" w:eastAsia="Arial" w:hAnsi="Arial"/>
          <w:b/>
          <w:bCs/>
          <w:color w:val="1E3A5F"/>
          <w:sz w:val="32"/>
          <w:szCs w:val="32"/>
        </w:rPr>
        <w:t xml:space="preserve">8. Quick Start</w:t>
      </w:r>
    </w:p>
    <w:p>
      <w:pPr>
        <w:pStyle w:val="Heading2"/>
        <w:spacing w:after="80" w:before="280"/>
      </w:pPr>
      <w:r>
        <w:rPr>
          <w:rFonts w:ascii="Arial" w:cs="Arial" w:eastAsia="Arial" w:hAnsi="Arial"/>
          <w:b/>
          <w:bCs/>
          <w:color w:val="2E6DA4"/>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Python 3.11+</w:t>
      </w:r>
    </w:p>
    <w:p>
      <w:pPr>
        <w:pStyle w:val="ListParagraph"/>
        <w:numPr>
          <w:ilvl w:val="0"/>
          <w:numId w:val="2"/>
        </w:numPr>
        <w:spacing w:after="40" w:before="40"/>
      </w:pPr>
      <w:r>
        <w:rPr>
          <w:rFonts w:ascii="Arial" w:cs="Arial" w:eastAsia="Arial" w:hAnsi="Arial"/>
          <w:sz w:val="22"/>
          <w:szCs w:val="22"/>
        </w:rPr>
        <w:t xml:space="preserve">Ollama installed (https://ollama.ai)</w:t>
      </w:r>
    </w:p>
    <w:p>
      <w:pPr>
        <w:pStyle w:val="ListParagraph"/>
        <w:numPr>
          <w:ilvl w:val="0"/>
          <w:numId w:val="2"/>
        </w:numPr>
        <w:spacing w:after="40" w:before="40"/>
      </w:pPr>
      <w:r>
        <w:rPr>
          <w:rFonts w:ascii="Arial" w:cs="Arial" w:eastAsia="Arial" w:hAnsi="Arial"/>
          <w:sz w:val="22"/>
          <w:szCs w:val="22"/>
        </w:rPr>
        <w:t xml:space="preserve">Access to your telecom metrics server (read-only credentials)</w:t>
      </w:r>
    </w:p>
    <w:p>
      <w:pPr>
        <w:pStyle w:val="ListParagraph"/>
        <w:numPr>
          <w:ilvl w:val="0"/>
          <w:numId w:val="2"/>
        </w:numPr>
        <w:spacing w:after="40" w:before="40"/>
      </w:pPr>
      <w:r>
        <w:rPr>
          <w:rFonts w:ascii="Arial" w:cs="Arial" w:eastAsia="Arial" w:hAnsi="Arial"/>
          <w:sz w:val="22"/>
          <w:szCs w:val="22"/>
        </w:rPr>
        <w:t xml:space="preserve">8GB+ RAM recommended for Mistral 7B (4GB minimum for Phi-3)</w:t>
      </w:r>
    </w:p>
    <w:p>
      <w:pPr>
        <w:spacing w:after="120" w:before="120"/>
      </w:pPr>
    </w:p>
    <w:p>
      <w:pPr>
        <w:pStyle w:val="Heading2"/>
        <w:spacing w:after="80" w:before="280"/>
      </w:pPr>
      <w:r>
        <w:rPr>
          <w:rFonts w:ascii="Arial" w:cs="Arial" w:eastAsia="Arial" w:hAnsi="Arial"/>
          <w:b/>
          <w:bCs/>
          <w:color w:val="2E6DA4"/>
          <w:sz w:val="26"/>
          <w:szCs w:val="26"/>
        </w:rPr>
        <w:t xml:space="preserve">Setup Commands</w:t>
      </w:r>
    </w:p>
    <w:p>
      <w:pPr>
        <w:spacing w:after="40" w:before="40"/>
        <w:ind w:left="720"/>
      </w:pPr>
      <w:r>
        <w:rPr>
          <w:rFonts w:ascii="Courier New" w:cs="Courier New" w:eastAsia="Courier New" w:hAnsi="Courier New"/>
          <w:color w:val="2E6DA4"/>
          <w:sz w:val="18"/>
          <w:szCs w:val="18"/>
        </w:rPr>
        <w:t xml:space="preserve"># 1. Install Ollama and pull a model</w:t>
      </w:r>
    </w:p>
    <w:p>
      <w:pPr>
        <w:spacing w:after="40" w:before="40"/>
        <w:ind w:left="720"/>
      </w:pPr>
      <w:r>
        <w:rPr>
          <w:rFonts w:ascii="Courier New" w:cs="Courier New" w:eastAsia="Courier New" w:hAnsi="Courier New"/>
          <w:color w:val="2E6DA4"/>
          <w:sz w:val="18"/>
          <w:szCs w:val="18"/>
        </w:rPr>
        <w:t xml:space="preserve">curl -fsSL https://ollama.ai/install.sh | sh</w:t>
      </w:r>
    </w:p>
    <w:p>
      <w:pPr>
        <w:spacing w:after="40" w:before="40"/>
        <w:ind w:left="720"/>
      </w:pPr>
      <w:r>
        <w:rPr>
          <w:rFonts w:ascii="Courier New" w:cs="Courier New" w:eastAsia="Courier New" w:hAnsi="Courier New"/>
          <w:color w:val="2E6DA4"/>
          <w:sz w:val="18"/>
          <w:szCs w:val="18"/>
        </w:rPr>
        <w:t xml:space="preserve">ollama pull sqlcoder   # or: ollama pull mistral</w:t>
      </w:r>
    </w:p>
    <w:p>
      <w:pPr>
        <w:spacing w:after="120" w:before="120"/>
      </w:pPr>
    </w:p>
    <w:p>
      <w:pPr>
        <w:spacing w:after="40" w:before="40"/>
        <w:ind w:left="720"/>
      </w:pPr>
      <w:r>
        <w:rPr>
          <w:rFonts w:ascii="Courier New" w:cs="Courier New" w:eastAsia="Courier New" w:hAnsi="Courier New"/>
          <w:color w:val="2E6DA4"/>
          <w:sz w:val="18"/>
          <w:szCs w:val="18"/>
        </w:rPr>
        <w:t xml:space="preserve"># 2. Clone and install dependencies</w:t>
      </w:r>
    </w:p>
    <w:p>
      <w:pPr>
        <w:spacing w:after="40" w:before="40"/>
        <w:ind w:left="720"/>
      </w:pPr>
      <w:r>
        <w:rPr>
          <w:rFonts w:ascii="Courier New" w:cs="Courier New" w:eastAsia="Courier New" w:hAnsi="Courier New"/>
          <w:color w:val="2E6DA4"/>
          <w:sz w:val="18"/>
          <w:szCs w:val="18"/>
        </w:rPr>
        <w:t xml:space="preserve">git clone &lt;your-repo&gt;/text_to_insights</w:t>
      </w:r>
    </w:p>
    <w:p>
      <w:pPr>
        <w:spacing w:after="40" w:before="40"/>
        <w:ind w:left="720"/>
      </w:pPr>
      <w:r>
        <w:rPr>
          <w:rFonts w:ascii="Courier New" w:cs="Courier New" w:eastAsia="Courier New" w:hAnsi="Courier New"/>
          <w:color w:val="2E6DA4"/>
          <w:sz w:val="18"/>
          <w:szCs w:val="18"/>
        </w:rPr>
        <w:t xml:space="preserve">cd text_to_insights</w:t>
      </w:r>
    </w:p>
    <w:p>
      <w:pPr>
        <w:spacing w:after="40" w:before="40"/>
        <w:ind w:left="720"/>
      </w:pPr>
      <w:r>
        <w:rPr>
          <w:rFonts w:ascii="Courier New" w:cs="Courier New" w:eastAsia="Courier New" w:hAnsi="Courier New"/>
          <w:color w:val="2E6DA4"/>
          <w:sz w:val="18"/>
          <w:szCs w:val="18"/>
        </w:rPr>
        <w:t xml:space="preserve">pip install -r requirements.txt</w:t>
      </w:r>
    </w:p>
    <w:p>
      <w:pPr>
        <w:spacing w:after="120" w:before="120"/>
      </w:pPr>
    </w:p>
    <w:p>
      <w:pPr>
        <w:spacing w:after="40" w:before="40"/>
        <w:ind w:left="720"/>
      </w:pPr>
      <w:r>
        <w:rPr>
          <w:rFonts w:ascii="Courier New" w:cs="Courier New" w:eastAsia="Courier New" w:hAnsi="Courier New"/>
          <w:color w:val="2E6DA4"/>
          <w:sz w:val="18"/>
          <w:szCs w:val="18"/>
        </w:rPr>
        <w:t xml:space="preserve"># 3. Configure your metrics server connection</w:t>
      </w:r>
    </w:p>
    <w:p>
      <w:pPr>
        <w:spacing w:after="40" w:before="40"/>
        <w:ind w:left="720"/>
      </w:pPr>
      <w:r>
        <w:rPr>
          <w:rFonts w:ascii="Courier New" w:cs="Courier New" w:eastAsia="Courier New" w:hAnsi="Courier New"/>
          <w:color w:val="2E6DA4"/>
          <w:sz w:val="18"/>
          <w:szCs w:val="18"/>
        </w:rPr>
        <w:t xml:space="preserve">cp config/settings.example.py config/settings.py</w:t>
      </w:r>
    </w:p>
    <w:p>
      <w:pPr>
        <w:spacing w:after="40" w:before="40"/>
        <w:ind w:left="720"/>
      </w:pPr>
      <w:r>
        <w:rPr>
          <w:rFonts w:ascii="Courier New" w:cs="Courier New" w:eastAsia="Courier New" w:hAnsi="Courier New"/>
          <w:color w:val="2E6DA4"/>
          <w:sz w:val="18"/>
          <w:szCs w:val="18"/>
        </w:rPr>
        <w:t xml:space="preserve"># Edit settings.py with your DB credentials</w:t>
      </w:r>
    </w:p>
    <w:p>
      <w:pPr>
        <w:spacing w:after="120" w:before="120"/>
      </w:pPr>
    </w:p>
    <w:p>
      <w:pPr>
        <w:spacing w:after="40" w:before="40"/>
        <w:ind w:left="720"/>
      </w:pPr>
      <w:r>
        <w:rPr>
          <w:rFonts w:ascii="Courier New" w:cs="Courier New" w:eastAsia="Courier New" w:hAnsi="Courier New"/>
          <w:color w:val="2E6DA4"/>
          <w:sz w:val="18"/>
          <w:szCs w:val="18"/>
        </w:rPr>
        <w:t xml:space="preserve"># 4. Run the schema auto-scanner</w:t>
      </w:r>
    </w:p>
    <w:p>
      <w:pPr>
        <w:spacing w:after="40" w:before="40"/>
        <w:ind w:left="720"/>
      </w:pPr>
      <w:r>
        <w:rPr>
          <w:rFonts w:ascii="Courier New" w:cs="Courier New" w:eastAsia="Courier New" w:hAnsi="Courier New"/>
          <w:color w:val="2E6DA4"/>
          <w:sz w:val="18"/>
          <w:szCs w:val="18"/>
        </w:rPr>
        <w:t xml:space="preserve">python registry/auto_scanner.py</w:t>
      </w:r>
    </w:p>
    <w:p>
      <w:pPr>
        <w:spacing w:after="120" w:before="120"/>
      </w:pPr>
    </w:p>
    <w:p>
      <w:pPr>
        <w:spacing w:after="40" w:before="40"/>
        <w:ind w:left="720"/>
      </w:pPr>
      <w:r>
        <w:rPr>
          <w:rFonts w:ascii="Courier New" w:cs="Courier New" w:eastAsia="Courier New" w:hAnsi="Courier New"/>
          <w:color w:val="2E6DA4"/>
          <w:sz w:val="18"/>
          <w:szCs w:val="18"/>
        </w:rPr>
        <w:t xml:space="preserve"># 5. Start the API</w:t>
      </w:r>
    </w:p>
    <w:p>
      <w:pPr>
        <w:spacing w:after="40" w:before="40"/>
        <w:ind w:left="720"/>
      </w:pPr>
      <w:r>
        <w:rPr>
          <w:rFonts w:ascii="Courier New" w:cs="Courier New" w:eastAsia="Courier New" w:hAnsi="Courier New"/>
          <w:color w:val="2E6DA4"/>
          <w:sz w:val="18"/>
          <w:szCs w:val="18"/>
        </w:rPr>
        <w:t xml:space="preserve">uvicorn api.main:app --host 0.0.0.0 --port 8000</w:t>
      </w:r>
    </w:p>
    <w:p>
      <w:pPr>
        <w:spacing w:after="120" w:before="120"/>
      </w:pPr>
    </w:p>
    <w:p>
      <w:pPr>
        <w:spacing w:after="40" w:before="40"/>
        <w:ind w:left="720"/>
      </w:pPr>
      <w:r>
        <w:rPr>
          <w:rFonts w:ascii="Courier New" w:cs="Courier New" w:eastAsia="Courier New" w:hAnsi="Courier New"/>
          <w:color w:val="2E6DA4"/>
          <w:sz w:val="18"/>
          <w:szCs w:val="18"/>
        </w:rPr>
        <w:t xml:space="preserve"># 6. Launch the UI</w:t>
      </w:r>
    </w:p>
    <w:p>
      <w:pPr>
        <w:spacing w:after="40" w:before="40"/>
        <w:ind w:left="720"/>
      </w:pPr>
      <w:r>
        <w:rPr>
          <w:rFonts w:ascii="Courier New" w:cs="Courier New" w:eastAsia="Courier New" w:hAnsi="Courier New"/>
          <w:color w:val="2E6DA4"/>
          <w:sz w:val="18"/>
          <w:szCs w:val="18"/>
        </w:rPr>
        <w:t xml:space="preserve">streamlit run ui/app.py</w:t>
      </w:r>
    </w:p>
    <w:p>
      <w:pPr>
        <w:spacing w:after="120" w:before="120"/>
      </w:pPr>
    </w:p>
    <w:p>
      <w:pPr>
        <w:pBdr>
          <w:bottom w:val="single" w:color="CCCCCC" w:sz="4" w:space="1"/>
        </w:pBdr>
        <w:spacing w:after="160" w:before="160"/>
      </w:pPr>
    </w:p>
    <w:p>
      <w:pPr>
        <w:spacing w:after="0" w:before="240"/>
        <w:jc w:val="center"/>
      </w:pPr>
      <w:r>
        <w:rPr>
          <w:rFonts w:ascii="Arial" w:cs="Arial" w:eastAsia="Arial" w:hAnsi="Arial"/>
          <w:i/>
          <w:iCs/>
          <w:color w:val="AAAAAA"/>
          <w:sz w:val="18"/>
          <w:szCs w:val="18"/>
        </w:rPr>
        <w:t xml:space="preserve">Internal Architecture Document  |  Data Architecture Team  |  Telecom AI Initiative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2026-05-31T21:53:46.886Z</dcterms:created>
  <dcterms:modified xsi:type="dcterms:W3CDTF">2026-05-31T21:53:46.886Z</dcterms:modified>
</cp:coreProperties>
</file>

<file path=docProps/custom.xml><?xml version="1.0" encoding="utf-8"?>
<Properties xmlns="http://schemas.openxmlformats.org/officeDocument/2006/custom-properties" xmlns:vt="http://schemas.openxmlformats.org/officeDocument/2006/docPropsVTypes"/>
</file>