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CUSTOM INTERNAL MIGRATION TOOL</w:t>
      </w:r>
    </w:p>
    <w:p>
      <w:pPr>
        <w:spacing w:after="60"/>
        <w:jc w:val="center"/>
      </w:pPr>
      <w:r>
        <w:rPr>
          <w:b/>
          <w:bCs/>
          <w:sz w:val="34"/>
          <w:szCs w:val="34"/>
        </w:rPr>
        <w:t xml:space="preserve">Implementation Design Document</w:t>
      </w:r>
    </w:p>
    <w:p>
      <w:pPr>
        <w:spacing w:after="60"/>
        <w:jc w:val="center"/>
      </w:pPr>
      <w:r>
        <w:rPr>
          <w:sz w:val="24"/>
          <w:szCs w:val="24"/>
        </w:rPr>
        <w:t xml:space="preserve">SSIS + ADF  →  Human-Readable Requirements Document  →  AWS Glue PySpark + IaC</w:t>
      </w:r>
    </w:p>
    <w:p>
      <w:pPr>
        <w:spacing w:after="260"/>
        <w:jc w:val="center"/>
      </w:pPr>
      <w:r>
        <w:rPr>
          <w:i/>
          <w:iCs/>
          <w:sz w:val="20"/>
          <w:szCs w:val="20"/>
        </w:rPr>
        <w:t xml:space="preserve">Enterprise Architecture  |  June 2026  |  v2.0 — RDS SQL Server  |  Internal Implementation Reference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7424"/>
      </w:tblGrid>
      <w:tr>
        <w:trPr>
          <w:tblHeader/>
        </w:trPr>
        <w:tc>
          <w:tcPr>
            <w:tcW w:type="dxa" w:w="28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Attribute</w:t>
            </w:r>
          </w:p>
        </w:tc>
        <w:tc>
          <w:tcPr>
            <w:tcW w:type="dxa" w:w="74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Document type</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Implementation Design — builder's guide for the engineering team constructing the tool</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Scope</w:t>
            </w:r>
          </w:p>
        </w:tc>
        <w:tc>
          <w:tcPr>
            <w:tcW w:type="dxa" w:w="7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Complete internal specification: parser design, requirements document schema, five-layer code generation engine, LLM integration, AST anti-pattern scanner, quality gates, CI/CD integration, Sprint 0 acceptance criteria, operational runbook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Source inputs supported</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SSIS .dtsx + .conmgr + .params (XML) | ADF pipeline ARM JSON + Linked Service JSON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Target outputs generated</w:t>
            </w:r>
          </w:p>
        </w:tc>
        <w:tc>
          <w:tcPr>
            <w:tcW w:type="dxa" w:w="7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Glue PySpark job (.py) | Glue Workflow IaC (Terraform/CloudFormation) | Step Functions ASL | EventBridge rule IaC | RDS SQL Server DDL migration script (Flyway/SSDT) | Glue DQDL ruleset | Lambda function (Phase 2 SP wrappers) | pytest unit test skeleton | Conversion notes Markdown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Core design principle</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Human-readable requirements document is the authoritative intermediate artefact. Stage 1 produces it; Stage 2 consumes it. Developer signs off Stage 1 before Stage 2 runs. This is a non-negotiable gate.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Reads alongside</w:t>
            </w:r>
          </w:p>
        </w:tc>
        <w:tc>
          <w:tcPr>
            <w:tcW w:type="dxa" w:w="7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ETL Migration Guide v4 (§5 — tool overview), Stage 2 Rewrite Engine Design (problem space + decisions), ETL Job Migration Design (three-phase pattern rules)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Status</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v2.0 — Target database changed to AWS RDS SQL Server (lift-and-shift). Ready for Sprint 0 implementation start.</w:t>
            </w:r>
          </w:p>
        </w:tc>
      </w:tr>
    </w:tbl>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2563EB" w:sz="1"/>
              <w:left w:val="single" w:color="2563EB" w:sz="8"/>
              <w:bottom w:val="single" w:color="2563EB" w:sz="1"/>
              <w:right w:val="single" w:color="2563EB" w:sz="1"/>
            </w:tcBorders>
            <w:shd w:fill="EFF6FF" w:val="clear"/>
            <w:tcMar>
              <w:top w:type="dxa" w:w="120"/>
              <w:left w:type="dxa" w:w="200"/>
              <w:bottom w:type="dxa" w:w="120"/>
              <w:right w:type="dxa" w:w="160"/>
            </w:tcMar>
          </w:tcPr>
          <w:p>
            <w:pPr>
              <w:spacing w:after="65"/>
            </w:pPr>
            <w:r>
              <w:rPr>
                <w:b/>
                <w:bCs/>
                <w:color w:val="1E3A5F"/>
                <w:sz w:val="21"/>
                <w:szCs w:val="21"/>
              </w:rPr>
              <w:t xml:space="preserve">Architect Position — Strategic Asset</w:t>
            </w:r>
          </w:p>
          <w:p>
            <w:pPr>
              <w:spacing w:after="48"/>
            </w:pPr>
            <w:r>
              <w:rPr>
                <w:color w:val="1E3A5F"/>
                <w:sz w:val="20"/>
                <w:szCs w:val="20"/>
              </w:rPr>
              <w:t xml:space="preserve">This tool must be treated as a strategic asset, not a disposable migration script. Its requirements document output survives long after migration completes — suitable for regulatory audit, onboarding, and future platform changes.</w:t>
            </w:r>
          </w:p>
          <w:p>
            <w:pPr>
              <w:spacing w:after="48"/>
            </w:pPr>
            <w:r>
              <w:rPr>
                <w:color w:val="1E3A5F"/>
                <w:sz w:val="20"/>
                <w:szCs w:val="20"/>
              </w:rPr>
              <w:t xml:space="preserve">The tool accelerates; it does not remove human judgment. Every Stage 1 output requires developer sign-off. Every Stage 2 output requires GHCP PR review. The tool raises the quality floor, not the ceiling.</w:t>
            </w:r>
          </w:p>
          <w:p>
            <w:pPr>
              <w:spacing w:after="48"/>
            </w:pPr>
            <w:r>
              <w:rPr>
                <w:color w:val="1E3A5F"/>
                <w:sz w:val="20"/>
                <w:szCs w:val="20"/>
              </w:rPr>
              <w:t xml:space="preserve">Sprint 0 (L1+L2+L4 scaffold) must complete before the SSIS rewrite stream begins. If Sprint 0 slips beyond Week 3, the fallback (GHCP + AWS SCT baseline) activates immediately — programme timeline does not wait for the tool.</w:t>
            </w:r>
          </w:p>
          <w:p>
            <w:pPr>
              <w:spacing w:after="48"/>
            </w:pPr>
            <w:r>
              <w:rPr>
                <w:color w:val="1E3A5F"/>
                <w:sz w:val="20"/>
                <w:szCs w:val="20"/>
              </w:rPr>
              <w:t xml:space="preserve">The most important single gate in this tool's operation: business SME review of the requirements document. SMEs must confirm the described logic produces correct business results — not just that it accurately describes what the SSIS package does. Migrating bugs faithfully is not a success.</w:t>
            </w:r>
          </w:p>
        </w:tc>
      </w:tr>
    </w:tbl>
    <w:p>
      <w:r>
        <w:br w:type="page"/>
      </w:r>
    </w:p>
    <w:p>
      <w:pPr>
        <w:pStyle w:val="Heading1"/>
        <w:spacing w:after="160" w:before="340"/>
      </w:pPr>
      <w:r>
        <w:t xml:space="preserve">1.  Tool Overview</w:t>
      </w:r>
    </w:p>
    <w:p>
      <w:pPr>
        <w:pStyle w:val="Heading2"/>
        <w:spacing w:after="100" w:before="240"/>
      </w:pPr>
      <w:r>
        <w:t xml:space="preserve">1.1  What the Tool Does</w:t>
      </w:r>
    </w:p>
    <w:p>
      <w:pPr>
        <w:spacing w:after="110"/>
      </w:pPr>
      <w:r>
        <w:rPr>
          <w:sz w:val="21"/>
          <w:szCs w:val="21"/>
        </w:rPr>
        <w:t xml:space="preserve">The custom migration tool implements a two-stage pipeline. Stage 1 parses SSIS packages or ADF pipeline definitions and generates a complete human-readable requirements document. Stage 2 takes that signed-off requirements document and generates production AWS Glue code, IaC, and tests. The two stages are decoupled by a mandatory human gate.</w:t>
      </w:r>
    </w:p>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2400"/>
        <w:gridCol w:w="624"/>
      </w:tblGrid>
      <w:tr>
        <w:trPr>
          <w:tblHeader/>
        </w:trPr>
        <w:tc>
          <w:tcPr>
            <w:tcW w:type="dxa" w:w="20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Stage</w:t>
            </w:r>
          </w:p>
        </w:tc>
        <w:tc>
          <w:tcPr>
            <w:tcW w:type="dxa" w:w="22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Input</w:t>
            </w:r>
          </w:p>
        </w:tc>
        <w:tc>
          <w:tcPr>
            <w:tcW w:type="dxa" w:w="30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Processing</w:t>
            </w:r>
          </w:p>
        </w:tc>
        <w:tc>
          <w:tcPr>
            <w:tcW w:type="dxa" w:w="24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Output</w:t>
            </w:r>
          </w:p>
        </w:tc>
        <w:tc>
          <w:tcPr>
            <w:tcW w:type="dxa" w:w="6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Human Gate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Stage 1 — Parse &amp; Document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SSIS: .dtsx + .conmgr + .params
ADF: pipeline ARM JSON + Linked Service JSON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XML/JSON parser → source analyser → requirements extractor → Mermaid DAG generator → etl-spec block writer → [MANUAL] flagger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Requirements document (Markdown) containing: narrative prose + embedded etl-spec YAML blocks for every transformation, source, target, schedule, error handler, and dependency</w:t>
            </w:r>
          </w:p>
        </w:tc>
        <w:tc>
          <w:tcPr>
            <w:tcW w:type="dxa" w:w="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Developer reviews entire document. Confirms every transformation description is accurate. Fills all [MANUAL INPUT REQUIRED] items. Signs off TQ-1 before Stage 2 is permitted to run.</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Stage 2 — Code Generation</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Requirements document (Stage 1, signed off)</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etl-spec block parser → L1 scaffold → L2 data pipeline → L3 LLM expression translation → L4 idiom enforcement → L5 test generation → QA-1 through QA-6 → output writer</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Glue PySpark job | Glue Workflow IaC | Step Functions ASL | EventBridge IaC | RDS SQL Server DDL script | Lambda functions | DQDL ruleset | pytest skeleton | conversion_notes.md</w:t>
            </w:r>
          </w:p>
        </w:tc>
        <w:tc>
          <w:tcPr>
            <w:tcW w:type="dxa" w:w="6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GHCP reviews all generated artefacts via PR annotation. Developer resolves all annotations. ETL Lead approves PR. TQ-1 through TQ-7 must be green before deployment.</w:t>
            </w:r>
          </w:p>
        </w:tc>
      </w:tr>
    </w:tbl>
    <w:p>
      <w:pPr>
        <w:spacing w:after="110"/>
      </w:pPr>
      <w:r>
        <w:rPr>
          <w:sz w:val="21"/>
          <w:szCs w:val="21"/>
        </w:rPr>
        <w:t xml:space="preserve"/>
      </w:r>
    </w:p>
    <w:p>
      <w:pPr>
        <w:pStyle w:val="Heading2"/>
        <w:spacing w:after="100" w:before="240"/>
      </w:pPr>
      <w:r>
        <w:t xml:space="preserve">1.2  Source Coverage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600"/>
        <w:gridCol w:w="1624"/>
      </w:tblGrid>
      <w:tr>
        <w:trPr>
          <w:tblHeader/>
        </w:trPr>
        <w:tc>
          <w:tcPr>
            <w:tcW w:type="dxa" w:w="28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Source Type</w:t>
            </w:r>
          </w:p>
        </w:tc>
        <w:tc>
          <w:tcPr>
            <w:tcW w:type="dxa" w:w="32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Eligible Patterns</w:t>
            </w:r>
          </w:p>
        </w:tc>
        <w:tc>
          <w:tcPr>
            <w:tcW w:type="dxa" w:w="26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Ineligible (falls to GHCP+SCT fallback)</w:t>
            </w:r>
          </w:p>
        </w:tc>
        <w:tc>
          <w:tcPr>
            <w:tcW w:type="dxa" w:w="16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Estimated Coverage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SSIS .dtsx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Data Flow Tasks with: OLEDB Source, Flat File Source, OLEDB Destination, Flat File Destination, Lookup Transform, Conditional Split, Derived Column (standard expressions), Aggregate, Sort, Union All, Merge Join, Data Conversion. Execute SQL Tasks. Send Mail Tasks. File System Tasks. Execute Package Tasks (child package references).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Script Components (C#/VB.NET) — flagged [MANUAL]; Third-party custom components; MSDTC-dependent tasks; Complex nested ForEach with state; Unsupported task types</w:t>
            </w:r>
          </w:p>
        </w:tc>
        <w:tc>
          <w:tcPr>
            <w:tcW w:type="dxa" w:w="1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60–75% of standard SSIS estate fully parsed; Script Components: Stage 1 captures surrounding structure, flags body [MANUAL]</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ADF Pipeline JSON</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Copy Activity; Mapping Data Flow (standard transforms: filter, project, derive, join, aggregate, sort, union, conditional split, lookup); Stored Procedure Activity; ForEach Activity (structure captured); If Condition Activity; Web Activity; Get Metadata Activity; Delete Activity; Schedule/Event Triggers; Linked Services (standard types)</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Mapping Data Flow with custom .NET expressions; Azure-specific Linked Services (ADLS Gen2 path, Synapse link) — flagged [MANUAL]; Custom Activity (.NET DLL)</w:t>
            </w:r>
          </w:p>
        </w:tc>
        <w:tc>
          <w:tcPr>
            <w:tcW w:type="dxa" w:w="16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65–80% of ADF Mapping Data Flows fully parsed; ADLS paths: structure captured, S3 path flagged [VERIFY]</w:t>
            </w:r>
          </w:p>
        </w:tc>
      </w:tr>
    </w:tbl>
    <w:p>
      <w:pPr>
        <w:spacing w:after="110"/>
      </w:pPr>
      <w:r>
        <w:rPr>
          <w:sz w:val="21"/>
          <w:szCs w:val="21"/>
        </w:rPr>
        <w:t xml:space="preserve"/>
      </w:r>
    </w:p>
    <w:p>
      <w:pPr>
        <w:pStyle w:val="Heading2"/>
        <w:spacing w:after="100" w:before="240"/>
      </w:pPr>
      <w:r>
        <w:t xml:space="preserve">1.3  Pre-Screen Mode</w:t>
      </w:r>
    </w:p>
    <w:p>
      <w:pPr>
        <w:spacing w:after="110"/>
      </w:pPr>
      <w:r>
        <w:rPr>
          <w:sz w:val="21"/>
          <w:szCs w:val="21"/>
        </w:rPr>
        <w:t xml:space="preserve">Before running the full two-stage pipeline, the tool supports a pre-screen mode. Pre-screen reads all source files in a directory and outputs an eligibility classification spreadsheet without generating any artefacts. This is the Week-1 census output.</w:t>
      </w:r>
    </w:p>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7424"/>
      </w:tblGrid>
      <w:tr>
        <w:trPr>
          <w:tblHeader/>
        </w:trPr>
        <w:tc>
          <w:tcPr>
            <w:tcW w:type="dxa" w:w="28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Pre-screen Output Column</w:t>
            </w:r>
          </w:p>
        </w:tc>
        <w:tc>
          <w:tcPr>
            <w:tcW w:type="dxa" w:w="74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source_file</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Path to the .dtsx or ADF JSON file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object_name</w:t>
            </w:r>
          </w:p>
        </w:tc>
        <w:tc>
          <w:tcPr>
            <w:tcW w:type="dxa" w:w="7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Package or pipeline name extracted from metadata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source_type</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SSIS | ADF_PIPELINE | ADF_DATAFLOW</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eligible</w:t>
            </w:r>
          </w:p>
        </w:tc>
        <w:tc>
          <w:tcPr>
            <w:tcW w:type="dxa" w:w="7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TRUE if no blocking ineligible patterns detected; FALSE otherwise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blocking_reason</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If not eligible: reason (SCRIPT_COMPONENT | UNSUPPORTED_TASK | MSDTC | AZURE_SPECIFIC_DEPENDENCY)</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manual_item_count</w:t>
            </w:r>
          </w:p>
        </w:tc>
        <w:tc>
          <w:tcPr>
            <w:tcW w:type="dxa" w:w="7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Number of [MANUAL INPUT REQUIRED] items Stage 1 will flag — gives the developer a heads-up on review effort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estimated_confidence</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Pre-screen confidence score 0–100 based on pattern analysis — heuristic, confirmed by actual Stage 1 run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recommended_tool</w:t>
            </w:r>
          </w:p>
        </w:tc>
        <w:tc>
          <w:tcPr>
            <w:tcW w:type="dxa" w:w="7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CUSTOM_TOOL | SCT_VISUAL_ETL | GHCP_DEVELOPER | COMPLEX_MANUAL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estimated_iac_outputs</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Glue jobs count, Lambda count, Step Functions states count — expected Stage 2 output volume</w:t>
            </w:r>
          </w:p>
        </w:tc>
      </w:tr>
    </w:tbl>
    <w:p>
      <w:r>
        <w:br w:type="page"/>
      </w:r>
    </w:p>
    <w:p>
      <w:pPr>
        <w:pStyle w:val="Heading1"/>
        <w:spacing w:after="160" w:before="340"/>
      </w:pPr>
      <w:r>
        <w:t xml:space="preserve">2.  Repository Structure &amp; Module Design</w:t>
      </w:r>
    </w:p>
    <w:p>
      <w:pPr>
        <w:pStyle w:val="Heading2"/>
        <w:spacing w:after="100" w:before="240"/>
      </w:pPr>
      <w:r>
        <w:t xml:space="preserve">2.1  Repository Layout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1E293B" w:val="clear"/>
            <w:tcMar>
              <w:top w:type="dxa" w:w="100"/>
              <w:left w:type="dxa" w:w="180"/>
              <w:bottom w:type="dxa" w:w="100"/>
              <w:right w:type="dxa" w:w="160"/>
            </w:tcMar>
          </w:tcPr>
          <w:p>
            <w:pPr>
              <w:spacing w:after="18"/>
            </w:pPr>
            <w:r>
              <w:rPr>
                <w:rFonts w:ascii="Courier New" w:cs="Courier New" w:eastAsia="Courier New" w:hAnsi="Courier New"/>
                <w:color w:val="E2E8F0"/>
                <w:sz w:val="18"/>
                <w:szCs w:val="18"/>
              </w:rPr>
              <w:t xml:space="preserve">etl-migration-tool/</w:t>
            </w:r>
          </w:p>
          <w:p>
            <w:pPr>
              <w:spacing w:after="18"/>
            </w:pPr>
            <w:r>
              <w:rPr>
                <w:rFonts w:ascii="Courier New" w:cs="Courier New" w:eastAsia="Courier New" w:hAnsi="Courier New"/>
                <w:color w:val="E2E8F0"/>
                <w:sz w:val="18"/>
                <w:szCs w:val="18"/>
              </w:rPr>
              <w:t xml:space="preserve">├── README.md</w:t>
            </w:r>
          </w:p>
          <w:p>
            <w:pPr>
              <w:spacing w:after="18"/>
            </w:pPr>
            <w:r>
              <w:rPr>
                <w:rFonts w:ascii="Courier New" w:cs="Courier New" w:eastAsia="Courier New" w:hAnsi="Courier New"/>
                <w:color w:val="E2E8F0"/>
                <w:sz w:val="18"/>
                <w:szCs w:val="18"/>
              </w:rPr>
              <w:t xml:space="preserve">├── pyproject.toml              # Poetry project definition</w:t>
            </w:r>
          </w:p>
          <w:p>
            <w:pPr>
              <w:spacing w:after="18"/>
            </w:pPr>
            <w:r>
              <w:rPr>
                <w:rFonts w:ascii="Courier New" w:cs="Courier New" w:eastAsia="Courier New" w:hAnsi="Courier New"/>
                <w:color w:val="E2E8F0"/>
                <w:sz w:val="18"/>
                <w:szCs w:val="18"/>
              </w:rPr>
              <w:t xml:space="preserve">├── .github/</w:t>
            </w:r>
          </w:p>
          <w:p>
            <w:pPr>
              <w:spacing w:after="18"/>
            </w:pPr>
            <w:r>
              <w:rPr>
                <w:rFonts w:ascii="Courier New" w:cs="Courier New" w:eastAsia="Courier New" w:hAnsi="Courier New"/>
                <w:color w:val="E2E8F0"/>
                <w:sz w:val="18"/>
                <w:szCs w:val="18"/>
              </w:rPr>
              <w:t xml:space="preserve">│   └── workflows/</w:t>
            </w:r>
          </w:p>
          <w:p>
            <w:pPr>
              <w:spacing w:after="18"/>
            </w:pPr>
            <w:r>
              <w:rPr>
                <w:rFonts w:ascii="Courier New" w:cs="Courier New" w:eastAsia="Courier New" w:hAnsi="Courier New"/>
                <w:color w:val="E2E8F0"/>
                <w:sz w:val="18"/>
                <w:szCs w:val="18"/>
              </w:rPr>
              <w:t xml:space="preserve">│       ├── test.yml            # CI: lint + pytest on every PR</w:t>
            </w:r>
          </w:p>
          <w:p>
            <w:pPr>
              <w:spacing w:after="18"/>
            </w:pPr>
            <w:r>
              <w:rPr>
                <w:rFonts w:ascii="Courier New" w:cs="Courier New" w:eastAsia="Courier New" w:hAnsi="Courier New"/>
                <w:color w:val="E2E8F0"/>
                <w:sz w:val="18"/>
                <w:szCs w:val="18"/>
              </w:rPr>
              <w:t xml:space="preserve">│       └── intake.yml          # Auto-trigger Stage 1+2 on .dtsx/.json commit to source-packages/</w:t>
            </w:r>
          </w:p>
          <w:p>
            <w:pPr>
              <w:spacing w:after="18"/>
            </w:pPr>
            <w:r>
              <w:rPr>
                <w:rFonts w:ascii="Courier New" w:cs="Courier New" w:eastAsia="Courier New" w:hAnsi="Courier New"/>
                <w:color w:val="E2E8F0"/>
                <w:sz w:val="18"/>
                <w:szCs w:val="18"/>
              </w:rPr>
              <w:t xml:space="preserve">├── source-packages/            # Input: committed .dtsx, .conmgr, .params, ADF JSON files</w:t>
            </w:r>
          </w:p>
          <w:p>
            <w:pPr>
              <w:spacing w:after="18"/>
            </w:pPr>
            <w:r>
              <w:rPr>
                <w:rFonts w:ascii="Courier New" w:cs="Courier New" w:eastAsia="Courier New" w:hAnsi="Courier New"/>
                <w:color w:val="E2E8F0"/>
                <w:sz w:val="18"/>
                <w:szCs w:val="18"/>
              </w:rPr>
              <w:t xml:space="preserve">│   ├── ssis/</w:t>
            </w:r>
          </w:p>
          <w:p>
            <w:pPr>
              <w:spacing w:after="18"/>
            </w:pPr>
            <w:r>
              <w:rPr>
                <w:rFonts w:ascii="Courier New" w:cs="Courier New" w:eastAsia="Courier New" w:hAnsi="Courier New"/>
                <w:color w:val="E2E8F0"/>
                <w:sz w:val="18"/>
                <w:szCs w:val="18"/>
              </w:rPr>
              <w:t xml:space="preserve">│   └── adf/</w:t>
            </w:r>
          </w:p>
          <w:p>
            <w:pPr>
              <w:spacing w:after="18"/>
            </w:pPr>
            <w:r>
              <w:rPr>
                <w:rFonts w:ascii="Courier New" w:cs="Courier New" w:eastAsia="Courier New" w:hAnsi="Courier New"/>
                <w:color w:val="E2E8F0"/>
                <w:sz w:val="18"/>
                <w:szCs w:val="18"/>
              </w:rPr>
              <w:t xml:space="preserve">├── requirements-docs/          # Output: Stage 1 Markdown files (version-controlled)</w:t>
            </w:r>
          </w:p>
          <w:p>
            <w:pPr>
              <w:spacing w:after="18"/>
            </w:pPr>
            <w:r>
              <w:rPr>
                <w:rFonts w:ascii="Courier New" w:cs="Courier New" w:eastAsia="Courier New" w:hAnsi="Courier New"/>
                <w:color w:val="E2E8F0"/>
                <w:sz w:val="18"/>
                <w:szCs w:val="18"/>
              </w:rPr>
              <w:t xml:space="preserve">│   └── {job_name}/REQUIREMENTS.md</w:t>
            </w:r>
          </w:p>
          <w:p>
            <w:pPr>
              <w:spacing w:after="18"/>
            </w:pPr>
            <w:r>
              <w:rPr>
                <w:rFonts w:ascii="Courier New" w:cs="Courier New" w:eastAsia="Courier New" w:hAnsi="Courier New"/>
                <w:color w:val="E2E8F0"/>
                <w:sz w:val="18"/>
                <w:szCs w:val="18"/>
              </w:rPr>
              <w:t xml:space="preserve">├── generated/                  # Output: Stage 2 artefacts (version-controlled, reviewed via PR)</w:t>
            </w:r>
          </w:p>
          <w:p>
            <w:pPr>
              <w:spacing w:after="18"/>
            </w:pPr>
            <w:r>
              <w:rPr>
                <w:rFonts w:ascii="Courier New" w:cs="Courier New" w:eastAsia="Courier New" w:hAnsi="Courier New"/>
                <w:color w:val="E2E8F0"/>
                <w:sz w:val="18"/>
                <w:szCs w:val="18"/>
              </w:rPr>
              <w:t xml:space="preserve">│   ├── glue-jobs/{job_name}.py</w:t>
            </w:r>
          </w:p>
          <w:p>
            <w:pPr>
              <w:spacing w:after="18"/>
            </w:pPr>
            <w:r>
              <w:rPr>
                <w:rFonts w:ascii="Courier New" w:cs="Courier New" w:eastAsia="Courier New" w:hAnsi="Courier New"/>
                <w:color w:val="E2E8F0"/>
                <w:sz w:val="18"/>
                <w:szCs w:val="18"/>
              </w:rPr>
              <w:t xml:space="preserve">│   ├── glue-workflows/{job_name}.tf</w:t>
            </w:r>
          </w:p>
          <w:p>
            <w:pPr>
              <w:spacing w:after="18"/>
            </w:pPr>
            <w:r>
              <w:rPr>
                <w:rFonts w:ascii="Courier New" w:cs="Courier New" w:eastAsia="Courier New" w:hAnsi="Courier New"/>
                <w:color w:val="E2E8F0"/>
                <w:sz w:val="18"/>
                <w:szCs w:val="18"/>
              </w:rPr>
              <w:t xml:space="preserve">│   ├── step-functions/{job_name}.asl.json</w:t>
            </w:r>
          </w:p>
          <w:p>
            <w:pPr>
              <w:spacing w:after="18"/>
            </w:pPr>
            <w:r>
              <w:rPr>
                <w:rFonts w:ascii="Courier New" w:cs="Courier New" w:eastAsia="Courier New" w:hAnsi="Courier New"/>
                <w:color w:val="E2E8F0"/>
                <w:sz w:val="18"/>
                <w:szCs w:val="18"/>
              </w:rPr>
              <w:t xml:space="preserve">│   ├── eventbridge/{job_name}.tf</w:t>
            </w:r>
          </w:p>
          <w:p>
            <w:pPr>
              <w:spacing w:after="18"/>
            </w:pPr>
            <w:r>
              <w:rPr>
                <w:rFonts w:ascii="Courier New" w:cs="Courier New" w:eastAsia="Courier New" w:hAnsi="Courier New"/>
                <w:color w:val="E2E8F0"/>
                <w:sz w:val="18"/>
                <w:szCs w:val="18"/>
              </w:rPr>
              <w:t xml:space="preserve">│   ├── lambda/{job_name}/{sp_name}.py</w:t>
            </w:r>
          </w:p>
          <w:p>
            <w:pPr>
              <w:spacing w:after="18"/>
            </w:pPr>
            <w:r>
              <w:rPr>
                <w:rFonts w:ascii="Courier New" w:cs="Courier New" w:eastAsia="Courier New" w:hAnsi="Courier New"/>
                <w:color w:val="E2E8F0"/>
                <w:sz w:val="18"/>
                <w:szCs w:val="18"/>
              </w:rPr>
              <w:t xml:space="preserve">│   ├── db-migrations/V{n}__{job_name}.sql</w:t>
            </w:r>
          </w:p>
          <w:p>
            <w:pPr>
              <w:spacing w:after="18"/>
            </w:pPr>
            <w:r>
              <w:rPr>
                <w:rFonts w:ascii="Courier New" w:cs="Courier New" w:eastAsia="Courier New" w:hAnsi="Courier New"/>
                <w:color w:val="E2E8F0"/>
                <w:sz w:val="18"/>
                <w:szCs w:val="18"/>
              </w:rPr>
              <w:t xml:space="preserve">│   ├── dqdl/{job_name}.json</w:t>
            </w:r>
          </w:p>
          <w:p>
            <w:pPr>
              <w:spacing w:after="18"/>
            </w:pPr>
            <w:r>
              <w:rPr>
                <w:rFonts w:ascii="Courier New" w:cs="Courier New" w:eastAsia="Courier New" w:hAnsi="Courier New"/>
                <w:color w:val="E2E8F0"/>
                <w:sz w:val="18"/>
                <w:szCs w:val="18"/>
              </w:rPr>
              <w:t xml:space="preserve">│   └── tests/test_{job_name}.py</w:t>
            </w:r>
          </w:p>
          <w:p>
            <w:pPr>
              <w:spacing w:after="18"/>
            </w:pPr>
            <w:r>
              <w:rPr>
                <w:rFonts w:ascii="Courier New" w:cs="Courier New" w:eastAsia="Courier New" w:hAnsi="Courier New"/>
                <w:color w:val="E2E8F0"/>
                <w:sz w:val="18"/>
                <w:szCs w:val="18"/>
              </w:rPr>
              <w:t xml:space="preserve">├── docs/                       # Output: conversion notes</w:t>
            </w:r>
          </w:p>
          <w:p>
            <w:pPr>
              <w:spacing w:after="18"/>
            </w:pPr>
            <w:r>
              <w:rPr>
                <w:rFonts w:ascii="Courier New" w:cs="Courier New" w:eastAsia="Courier New" w:hAnsi="Courier New"/>
                <w:color w:val="E2E8F0"/>
                <w:sz w:val="18"/>
                <w:szCs w:val="18"/>
              </w:rPr>
              <w:t xml:space="preserve">│   └── {job_name}_conversion_notes.md</w:t>
            </w:r>
          </w:p>
          <w:p>
            <w:pPr>
              <w:spacing w:after="18"/>
            </w:pPr>
            <w:r>
              <w:rPr>
                <w:rFonts w:ascii="Courier New" w:cs="Courier New" w:eastAsia="Courier New" w:hAnsi="Courier New"/>
                <w:color w:val="E2E8F0"/>
                <w:sz w:val="18"/>
                <w:szCs w:val="18"/>
              </w:rPr>
              <w:t xml:space="preserve">├── tool/</w:t>
            </w:r>
          </w:p>
          <w:p>
            <w:pPr>
              <w:spacing w:after="18"/>
            </w:pPr>
            <w:r>
              <w:rPr>
                <w:rFonts w:ascii="Courier New" w:cs="Courier New" w:eastAsia="Courier New" w:hAnsi="Courier New"/>
                <w:color w:val="E2E8F0"/>
                <w:sz w:val="18"/>
                <w:szCs w:val="18"/>
              </w:rPr>
              <w:t xml:space="preserve">│   ├── __init__.py</w:t>
            </w:r>
          </w:p>
          <w:p>
            <w:pPr>
              <w:spacing w:after="18"/>
            </w:pPr>
            <w:r>
              <w:rPr>
                <w:rFonts w:ascii="Courier New" w:cs="Courier New" w:eastAsia="Courier New" w:hAnsi="Courier New"/>
                <w:color w:val="E2E8F0"/>
                <w:sz w:val="18"/>
                <w:szCs w:val="18"/>
              </w:rPr>
              <w:t xml:space="preserve">│   ├── cli.py                  # CLI entry point: pre-screen | stage1 | stage2 | pipeline</w:t>
            </w:r>
          </w:p>
          <w:p>
            <w:pPr>
              <w:spacing w:after="18"/>
            </w:pPr>
            <w:r>
              <w:rPr>
                <w:rFonts w:ascii="Courier New" w:cs="Courier New" w:eastAsia="Courier New" w:hAnsi="Courier New"/>
                <w:color w:val="E2E8F0"/>
                <w:sz w:val="18"/>
                <w:szCs w:val="18"/>
              </w:rPr>
              <w:t xml:space="preserve">│   ├── prescreen/</w:t>
            </w:r>
          </w:p>
          <w:p>
            <w:pPr>
              <w:spacing w:after="18"/>
            </w:pPr>
            <w:r>
              <w:rPr>
                <w:rFonts w:ascii="Courier New" w:cs="Courier New" w:eastAsia="Courier New" w:hAnsi="Courier New"/>
                <w:color w:val="E2E8F0"/>
                <w:sz w:val="18"/>
                <w:szCs w:val="18"/>
              </w:rPr>
              <w:t xml:space="preserve">│   │   ├── classifier.py       # Pre-screen eligibility classifier</w:t>
            </w:r>
          </w:p>
          <w:p>
            <w:pPr>
              <w:spacing w:after="18"/>
            </w:pPr>
            <w:r>
              <w:rPr>
                <w:rFonts w:ascii="Courier New" w:cs="Courier New" w:eastAsia="Courier New" w:hAnsi="Courier New"/>
                <w:color w:val="E2E8F0"/>
                <w:sz w:val="18"/>
                <w:szCs w:val="18"/>
              </w:rPr>
              <w:t xml:space="preserve">│   │   └── reporter.py         # Spreadsheet output</w:t>
            </w:r>
          </w:p>
          <w:p>
            <w:pPr>
              <w:spacing w:after="18"/>
            </w:pPr>
            <w:r>
              <w:rPr>
                <w:rFonts w:ascii="Courier New" w:cs="Courier New" w:eastAsia="Courier New" w:hAnsi="Courier New"/>
                <w:color w:val="E2E8F0"/>
                <w:sz w:val="18"/>
                <w:szCs w:val="18"/>
              </w:rPr>
              <w:t xml:space="preserve">│   ├── stage1/</w:t>
            </w:r>
          </w:p>
          <w:p>
            <w:pPr>
              <w:spacing w:after="18"/>
            </w:pPr>
            <w:r>
              <w:rPr>
                <w:rFonts w:ascii="Courier New" w:cs="Courier New" w:eastAsia="Courier New" w:hAnsi="Courier New"/>
                <w:color w:val="E2E8F0"/>
                <w:sz w:val="18"/>
                <w:szCs w:val="18"/>
              </w:rPr>
              <w:t xml:space="preserve">│   │   ├── parsers/</w:t>
            </w:r>
          </w:p>
          <w:p>
            <w:pPr>
              <w:spacing w:after="18"/>
            </w:pPr>
            <w:r>
              <w:rPr>
                <w:rFonts w:ascii="Courier New" w:cs="Courier New" w:eastAsia="Courier New" w:hAnsi="Courier New"/>
                <w:color w:val="E2E8F0"/>
                <w:sz w:val="18"/>
                <w:szCs w:val="18"/>
              </w:rPr>
              <w:t xml:space="preserve">│   │   │   ├── ssis_parser.py  # SSIS .dtsx XML parser</w:t>
            </w:r>
          </w:p>
          <w:p>
            <w:pPr>
              <w:spacing w:after="18"/>
            </w:pPr>
            <w:r>
              <w:rPr>
                <w:rFonts w:ascii="Courier New" w:cs="Courier New" w:eastAsia="Courier New" w:hAnsi="Courier New"/>
                <w:color w:val="E2E8F0"/>
                <w:sz w:val="18"/>
                <w:szCs w:val="18"/>
              </w:rPr>
              <w:t xml:space="preserve">│   │   │   ├── adf_parser.py   # ADF pipeline JSON parser</w:t>
            </w:r>
          </w:p>
          <w:p>
            <w:pPr>
              <w:spacing w:after="18"/>
            </w:pPr>
            <w:r>
              <w:rPr>
                <w:rFonts w:ascii="Courier New" w:cs="Courier New" w:eastAsia="Courier New" w:hAnsi="Courier New"/>
                <w:color w:val="E2E8F0"/>
                <w:sz w:val="18"/>
                <w:szCs w:val="18"/>
              </w:rPr>
              <w:t xml:space="preserve">│   │   │   └── expression_normaliser.py  # Expression language → natural language</w:t>
            </w:r>
          </w:p>
          <w:p>
            <w:pPr>
              <w:spacing w:after="18"/>
            </w:pPr>
            <w:r>
              <w:rPr>
                <w:rFonts w:ascii="Courier New" w:cs="Courier New" w:eastAsia="Courier New" w:hAnsi="Courier New"/>
                <w:color w:val="E2E8F0"/>
                <w:sz w:val="18"/>
                <w:szCs w:val="18"/>
              </w:rPr>
              <w:t xml:space="preserve">│   │   ├── analysers/</w:t>
            </w:r>
          </w:p>
          <w:p>
            <w:pPr>
              <w:spacing w:after="18"/>
            </w:pPr>
            <w:r>
              <w:rPr>
                <w:rFonts w:ascii="Courier New" w:cs="Courier New" w:eastAsia="Courier New" w:hAnsi="Courier New"/>
                <w:color w:val="E2E8F0"/>
                <w:sz w:val="18"/>
                <w:szCs w:val="18"/>
              </w:rPr>
              <w:t xml:space="preserve">│   │   │   ├── dependency_graph.py  # SP dependency DAG builder</w:t>
            </w:r>
          </w:p>
          <w:p>
            <w:pPr>
              <w:spacing w:after="18"/>
            </w:pPr>
            <w:r>
              <w:rPr>
                <w:rFonts w:ascii="Courier New" w:cs="Courier New" w:eastAsia="Courier New" w:hAnsi="Courier New"/>
                <w:color w:val="E2E8F0"/>
                <w:sz w:val="18"/>
                <w:szCs w:val="18"/>
              </w:rPr>
              <w:t xml:space="preserve">│   │   │   ├── pattern_classifier.py  # Three-phase pattern detector</w:t>
            </w:r>
          </w:p>
          <w:p>
            <w:pPr>
              <w:spacing w:after="18"/>
            </w:pPr>
            <w:r>
              <w:rPr>
                <w:rFonts w:ascii="Courier New" w:cs="Courier New" w:eastAsia="Courier New" w:hAnsi="Courier New"/>
                <w:color w:val="E2E8F0"/>
                <w:sz w:val="18"/>
                <w:szCs w:val="18"/>
              </w:rPr>
              <w:t xml:space="preserve">│   │   │   └── manual_flagger.py   # [MANUAL INPUT REQUIRED] insertion</w:t>
            </w:r>
          </w:p>
          <w:p>
            <w:pPr>
              <w:spacing w:after="18"/>
            </w:pPr>
            <w:r>
              <w:rPr>
                <w:rFonts w:ascii="Courier New" w:cs="Courier New" w:eastAsia="Courier New" w:hAnsi="Courier New"/>
                <w:color w:val="E2E8F0"/>
                <w:sz w:val="18"/>
                <w:szCs w:val="18"/>
              </w:rPr>
              <w:t xml:space="preserve">│   │   └── writers/</w:t>
            </w:r>
          </w:p>
          <w:p>
            <w:pPr>
              <w:spacing w:after="18"/>
            </w:pPr>
            <w:r>
              <w:rPr>
                <w:rFonts w:ascii="Courier New" w:cs="Courier New" w:eastAsia="Courier New" w:hAnsi="Courier New"/>
                <w:color w:val="E2E8F0"/>
                <w:sz w:val="18"/>
                <w:szCs w:val="18"/>
              </w:rPr>
              <w:t xml:space="preserve">│   │       ├── requirements_writer.py  # Markdown + etl-spec YAML writer</w:t>
            </w:r>
          </w:p>
          <w:p>
            <w:pPr>
              <w:spacing w:after="18"/>
            </w:pPr>
            <w:r>
              <w:rPr>
                <w:rFonts w:ascii="Courier New" w:cs="Courier New" w:eastAsia="Courier New" w:hAnsi="Courier New"/>
                <w:color w:val="E2E8F0"/>
                <w:sz w:val="18"/>
                <w:szCs w:val="18"/>
              </w:rPr>
              <w:t xml:space="preserve">│   │       └── mermaid_generator.py    # DAG → Mermaid diagram</w:t>
            </w:r>
          </w:p>
          <w:p>
            <w:pPr>
              <w:spacing w:after="18"/>
            </w:pPr>
            <w:r>
              <w:rPr>
                <w:rFonts w:ascii="Courier New" w:cs="Courier New" w:eastAsia="Courier New" w:hAnsi="Courier New"/>
                <w:color w:val="E2E8F0"/>
                <w:sz w:val="18"/>
                <w:szCs w:val="18"/>
              </w:rPr>
              <w:t xml:space="preserve">│   ├── stage2/</w:t>
            </w:r>
          </w:p>
          <w:p>
            <w:pPr>
              <w:spacing w:after="18"/>
            </w:pPr>
            <w:r>
              <w:rPr>
                <w:rFonts w:ascii="Courier New" w:cs="Courier New" w:eastAsia="Courier New" w:hAnsi="Courier New"/>
                <w:color w:val="E2E8F0"/>
                <w:sz w:val="18"/>
                <w:szCs w:val="18"/>
              </w:rPr>
              <w:t xml:space="preserve">│   │   ├── spec_parser.py      # etl-spec YAML block extractor + validator</w:t>
            </w:r>
          </w:p>
          <w:p>
            <w:pPr>
              <w:spacing w:after="18"/>
            </w:pPr>
            <w:r>
              <w:rPr>
                <w:rFonts w:ascii="Courier New" w:cs="Courier New" w:eastAsia="Courier New" w:hAnsi="Courier New"/>
                <w:color w:val="E2E8F0"/>
                <w:sz w:val="18"/>
                <w:szCs w:val="18"/>
              </w:rPr>
              <w:t xml:space="preserve">│   │   ├── layers/</w:t>
            </w:r>
          </w:p>
          <w:p>
            <w:pPr>
              <w:spacing w:after="18"/>
            </w:pPr>
            <w:r>
              <w:rPr>
                <w:rFonts w:ascii="Courier New" w:cs="Courier New" w:eastAsia="Courier New" w:hAnsi="Courier New"/>
                <w:color w:val="E2E8F0"/>
                <w:sz w:val="18"/>
                <w:szCs w:val="18"/>
              </w:rPr>
              <w:t xml:space="preserve">│   │   │   ├── l1_scaffold.py  # Jinja2 structural scaffold</w:t>
            </w:r>
          </w:p>
          <w:p>
            <w:pPr>
              <w:spacing w:after="18"/>
            </w:pPr>
            <w:r>
              <w:rPr>
                <w:rFonts w:ascii="Courier New" w:cs="Courier New" w:eastAsia="Courier New" w:hAnsi="Courier New"/>
                <w:color w:val="E2E8F0"/>
                <w:sz w:val="18"/>
                <w:szCs w:val="18"/>
              </w:rPr>
              <w:t xml:space="preserve">│   │   │   ├── l2_pipeline.py  # Jinja2 data pipeline scaffold</w:t>
            </w:r>
          </w:p>
          <w:p>
            <w:pPr>
              <w:spacing w:after="18"/>
            </w:pPr>
            <w:r>
              <w:rPr>
                <w:rFonts w:ascii="Courier New" w:cs="Courier New" w:eastAsia="Courier New" w:hAnsi="Courier New"/>
                <w:color w:val="E2E8F0"/>
                <w:sz w:val="18"/>
                <w:szCs w:val="18"/>
              </w:rPr>
              <w:t xml:space="preserve">│   │   │   ├── l3_expressions.py  # LLM expression translation (Claude API)</w:t>
            </w:r>
          </w:p>
          <w:p>
            <w:pPr>
              <w:spacing w:after="18"/>
            </w:pPr>
            <w:r>
              <w:rPr>
                <w:rFonts w:ascii="Courier New" w:cs="Courier New" w:eastAsia="Courier New" w:hAnsi="Courier New"/>
                <w:color w:val="E2E8F0"/>
                <w:sz w:val="18"/>
                <w:szCs w:val="18"/>
              </w:rPr>
              <w:t xml:space="preserve">│   │   │   ├── l4_idiom.py     # Python AST anti-pattern scanner</w:t>
            </w:r>
          </w:p>
          <w:p>
            <w:pPr>
              <w:spacing w:after="18"/>
            </w:pPr>
            <w:r>
              <w:rPr>
                <w:rFonts w:ascii="Courier New" w:cs="Courier New" w:eastAsia="Courier New" w:hAnsi="Courier New"/>
                <w:color w:val="E2E8F0"/>
                <w:sz w:val="18"/>
                <w:szCs w:val="18"/>
              </w:rPr>
              <w:t xml:space="preserve">│   │   │   └── l5_tests.py     # LLM test generation</w:t>
            </w:r>
          </w:p>
          <w:p>
            <w:pPr>
              <w:spacing w:after="18"/>
            </w:pPr>
            <w:r>
              <w:rPr>
                <w:rFonts w:ascii="Courier New" w:cs="Courier New" w:eastAsia="Courier New" w:hAnsi="Courier New"/>
                <w:color w:val="E2E8F0"/>
                <w:sz w:val="18"/>
                <w:szCs w:val="18"/>
              </w:rPr>
              <w:t xml:space="preserve">│   │   ├── generators/</w:t>
            </w:r>
          </w:p>
          <w:p>
            <w:pPr>
              <w:spacing w:after="18"/>
            </w:pPr>
            <w:r>
              <w:rPr>
                <w:rFonts w:ascii="Courier New" w:cs="Courier New" w:eastAsia="Courier New" w:hAnsi="Courier New"/>
                <w:color w:val="E2E8F0"/>
                <w:sz w:val="18"/>
                <w:szCs w:val="18"/>
              </w:rPr>
              <w:t xml:space="preserve">│   │   │   ├── glue_job.py     # PySpark job writer</w:t>
            </w:r>
          </w:p>
          <w:p>
            <w:pPr>
              <w:spacing w:after="18"/>
            </w:pPr>
            <w:r>
              <w:rPr>
                <w:rFonts w:ascii="Courier New" w:cs="Courier New" w:eastAsia="Courier New" w:hAnsi="Courier New"/>
                <w:color w:val="E2E8F0"/>
                <w:sz w:val="18"/>
                <w:szCs w:val="18"/>
              </w:rPr>
              <w:t xml:space="preserve">│   │   │   ├── glue_workflow.py  # Terraform/CloudFormation IaC writer</w:t>
            </w:r>
          </w:p>
          <w:p>
            <w:pPr>
              <w:spacing w:after="18"/>
            </w:pPr>
            <w:r>
              <w:rPr>
                <w:rFonts w:ascii="Courier New" w:cs="Courier New" w:eastAsia="Courier New" w:hAnsi="Courier New"/>
                <w:color w:val="E2E8F0"/>
                <w:sz w:val="18"/>
                <w:szCs w:val="18"/>
              </w:rPr>
              <w:t xml:space="preserve">│   │   │   ├── step_functions.py  # ASL writer</w:t>
            </w:r>
          </w:p>
          <w:p>
            <w:pPr>
              <w:spacing w:after="18"/>
            </w:pPr>
            <w:r>
              <w:rPr>
                <w:rFonts w:ascii="Courier New" w:cs="Courier New" w:eastAsia="Courier New" w:hAnsi="Courier New"/>
                <w:color w:val="E2E8F0"/>
                <w:sz w:val="18"/>
                <w:szCs w:val="18"/>
              </w:rPr>
              <w:t xml:space="preserve">│   │   │   ├── eventbridge.py   # EventBridge rule IaC writer</w:t>
            </w:r>
          </w:p>
          <w:p>
            <w:pPr>
              <w:spacing w:after="18"/>
            </w:pPr>
            <w:r>
              <w:rPr>
                <w:rFonts w:ascii="Courier New" w:cs="Courier New" w:eastAsia="Courier New" w:hAnsi="Courier New"/>
                <w:color w:val="E2E8F0"/>
                <w:sz w:val="18"/>
                <w:szCs w:val="18"/>
              </w:rPr>
              <w:t xml:space="preserve">│   │   │   ├── lambda_fn.py    # Lambda function writer</w:t>
            </w:r>
          </w:p>
          <w:p>
            <w:pPr>
              <w:spacing w:after="18"/>
            </w:pPr>
            <w:r>
              <w:rPr>
                <w:rFonts w:ascii="Courier New" w:cs="Courier New" w:eastAsia="Courier New" w:hAnsi="Courier New"/>
                <w:color w:val="E2E8F0"/>
                <w:sz w:val="18"/>
                <w:szCs w:val="18"/>
              </w:rPr>
              <w:t xml:space="preserve">│   │   │   ├── aurora_ddl.py   # Flyway migration script writer</w:t>
            </w:r>
          </w:p>
          <w:p>
            <w:pPr>
              <w:spacing w:after="18"/>
            </w:pPr>
            <w:r>
              <w:rPr>
                <w:rFonts w:ascii="Courier New" w:cs="Courier New" w:eastAsia="Courier New" w:hAnsi="Courier New"/>
                <w:color w:val="E2E8F0"/>
                <w:sz w:val="18"/>
                <w:szCs w:val="18"/>
              </w:rPr>
              <w:t xml:space="preserve">│   │   │   ├── dqdl.py         # Glue Data Quality ruleset writer</w:t>
            </w:r>
          </w:p>
          <w:p>
            <w:pPr>
              <w:spacing w:after="18"/>
            </w:pPr>
            <w:r>
              <w:rPr>
                <w:rFonts w:ascii="Courier New" w:cs="Courier New" w:eastAsia="Courier New" w:hAnsi="Courier New"/>
                <w:color w:val="E2E8F0"/>
                <w:sz w:val="18"/>
                <w:szCs w:val="18"/>
              </w:rPr>
              <w:t xml:space="preserve">│   │   │   └── conversion_notes.py  # conversion_notes.md writer</w:t>
            </w:r>
          </w:p>
          <w:p>
            <w:pPr>
              <w:spacing w:after="18"/>
            </w:pPr>
            <w:r>
              <w:rPr>
                <w:rFonts w:ascii="Courier New" w:cs="Courier New" w:eastAsia="Courier New" w:hAnsi="Courier New"/>
                <w:color w:val="E2E8F0"/>
                <w:sz w:val="18"/>
                <w:szCs w:val="18"/>
              </w:rPr>
              <w:t xml:space="preserve">│   │   └── qa/</w:t>
            </w:r>
          </w:p>
          <w:p>
            <w:pPr>
              <w:spacing w:after="18"/>
            </w:pPr>
            <w:r>
              <w:rPr>
                <w:rFonts w:ascii="Courier New" w:cs="Courier New" w:eastAsia="Courier New" w:hAnsi="Courier New"/>
                <w:color w:val="E2E8F0"/>
                <w:sz w:val="18"/>
                <w:szCs w:val="18"/>
              </w:rPr>
              <w:t xml:space="preserve">│   │       ├── qa_pipeline.py  # QA-1 through QA-6 orchestrator</w:t>
            </w:r>
          </w:p>
          <w:p>
            <w:pPr>
              <w:spacing w:after="18"/>
            </w:pPr>
            <w:r>
              <w:rPr>
                <w:rFonts w:ascii="Courier New" w:cs="Courier New" w:eastAsia="Courier New" w:hAnsi="Courier New"/>
                <w:color w:val="E2E8F0"/>
                <w:sz w:val="18"/>
                <w:szCs w:val="18"/>
              </w:rPr>
              <w:t xml:space="preserve">│   │       ├── idiom_rules.py  # L4 AST rule definitions</w:t>
            </w:r>
          </w:p>
          <w:p>
            <w:pPr>
              <w:spacing w:after="18"/>
            </w:pPr>
            <w:r>
              <w:rPr>
                <w:rFonts w:ascii="Courier New" w:cs="Courier New" w:eastAsia="Courier New" w:hAnsi="Courier New"/>
                <w:color w:val="E2E8F0"/>
                <w:sz w:val="18"/>
                <w:szCs w:val="18"/>
              </w:rPr>
              <w:t xml:space="preserve">│   │       └── validators.py   # Spec completeness, transaction pattern, IaC checks</w:t>
            </w:r>
          </w:p>
          <w:p>
            <w:pPr>
              <w:spacing w:after="18"/>
            </w:pPr>
            <w:r>
              <w:rPr>
                <w:rFonts w:ascii="Courier New" w:cs="Courier New" w:eastAsia="Courier New" w:hAnsi="Courier New"/>
                <w:color w:val="E2E8F0"/>
                <w:sz w:val="18"/>
                <w:szCs w:val="18"/>
              </w:rPr>
              <w:t xml:space="preserve">│   ├── templates/</w:t>
            </w:r>
          </w:p>
          <w:p>
            <w:pPr>
              <w:spacing w:after="18"/>
            </w:pPr>
            <w:r>
              <w:rPr>
                <w:rFonts w:ascii="Courier New" w:cs="Courier New" w:eastAsia="Courier New" w:hAnsi="Courier New"/>
                <w:color w:val="E2E8F0"/>
                <w:sz w:val="18"/>
                <w:szCs w:val="18"/>
              </w:rPr>
              <w:t xml:space="preserve">│   │   ├── glue_job_scaffold.j2    # L1 job skeleton</w:t>
            </w:r>
          </w:p>
          <w:p>
            <w:pPr>
              <w:spacing w:after="18"/>
            </w:pPr>
            <w:r>
              <w:rPr>
                <w:rFonts w:ascii="Courier New" w:cs="Courier New" w:eastAsia="Courier New" w:hAnsi="Courier New"/>
                <w:color w:val="E2E8F0"/>
                <w:sz w:val="18"/>
                <w:szCs w:val="18"/>
              </w:rPr>
              <w:t xml:space="preserve">│   │   ├── phase1_download.j2      # L2 Phase 1 Glue Python Shell job</w:t>
            </w:r>
          </w:p>
          <w:p>
            <w:pPr>
              <w:spacing w:after="18"/>
            </w:pPr>
            <w:r>
              <w:rPr>
                <w:rFonts w:ascii="Courier New" w:cs="Courier New" w:eastAsia="Courier New" w:hAnsi="Courier New"/>
                <w:color w:val="E2E8F0"/>
                <w:sz w:val="18"/>
                <w:szCs w:val="18"/>
              </w:rPr>
              <w:t xml:space="preserve">│   │   ├── phase2_lambda.j2        # L2 Phase 2 Lambda SP wrapper</w:t>
            </w:r>
          </w:p>
          <w:p>
            <w:pPr>
              <w:spacing w:after="18"/>
            </w:pPr>
            <w:r>
              <w:rPr>
                <w:rFonts w:ascii="Courier New" w:cs="Courier New" w:eastAsia="Courier New" w:hAnsi="Courier New"/>
                <w:color w:val="E2E8F0"/>
                <w:sz w:val="18"/>
                <w:szCs w:val="18"/>
              </w:rPr>
              <w:t xml:space="preserve">│   │   ├── phase3_load.j2          # L2 Phase 3 main table load</w:t>
            </w:r>
          </w:p>
          <w:p>
            <w:pPr>
              <w:spacing w:after="18"/>
            </w:pPr>
            <w:r>
              <w:rPr>
                <w:rFonts w:ascii="Courier New" w:cs="Courier New" w:eastAsia="Courier New" w:hAnsi="Courier New"/>
                <w:color w:val="E2E8F0"/>
                <w:sz w:val="18"/>
                <w:szCs w:val="18"/>
              </w:rPr>
              <w:t xml:space="preserve">│   │   ├── step_functions_sfn.j2   # L1 Step Functions ASL</w:t>
            </w:r>
          </w:p>
          <w:p>
            <w:pPr>
              <w:spacing w:after="18"/>
            </w:pPr>
            <w:r>
              <w:rPr>
                <w:rFonts w:ascii="Courier New" w:cs="Courier New" w:eastAsia="Courier New" w:hAnsi="Courier New"/>
                <w:color w:val="E2E8F0"/>
                <w:sz w:val="18"/>
                <w:szCs w:val="18"/>
              </w:rPr>
              <w:t xml:space="preserve">│   │   ├── glue_workflow_tf.j2     # L1 Glue Workflow Terraform</w:t>
            </w:r>
          </w:p>
          <w:p>
            <w:pPr>
              <w:spacing w:after="18"/>
            </w:pPr>
            <w:r>
              <w:rPr>
                <w:rFonts w:ascii="Courier New" w:cs="Courier New" w:eastAsia="Courier New" w:hAnsi="Courier New"/>
                <w:color w:val="E2E8F0"/>
                <w:sz w:val="18"/>
                <w:szCs w:val="18"/>
              </w:rPr>
              <w:t xml:space="preserve">│   │   ├── eventbridge_tf.j2       # L1 EventBridge rule</w:t>
            </w:r>
          </w:p>
          <w:p>
            <w:pPr>
              <w:spacing w:after="18"/>
            </w:pPr>
            <w:r>
              <w:rPr>
                <w:rFonts w:ascii="Courier New" w:cs="Courier New" w:eastAsia="Courier New" w:hAnsi="Courier New"/>
                <w:color w:val="E2E8F0"/>
                <w:sz w:val="18"/>
                <w:szCs w:val="18"/>
              </w:rPr>
              <w:t xml:space="preserve">│   │   ├── sqlserver_ddl.j2        # L2 RDS SQL Server DDL migration script</w:t>
            </w:r>
          </w:p>
          <w:p>
            <w:pPr>
              <w:spacing w:after="18"/>
            </w:pPr>
            <w:r>
              <w:rPr>
                <w:rFonts w:ascii="Courier New" w:cs="Courier New" w:eastAsia="Courier New" w:hAnsi="Courier New"/>
                <w:color w:val="E2E8F0"/>
                <w:sz w:val="18"/>
                <w:szCs w:val="18"/>
              </w:rPr>
              <w:t xml:space="preserve">│   │   └── unit_test_skeleton.j2   # L5 pytest skeleton</w:t>
            </w:r>
          </w:p>
          <w:p>
            <w:pPr>
              <w:spacing w:after="18"/>
            </w:pPr>
            <w:r>
              <w:rPr>
                <w:rFonts w:ascii="Courier New" w:cs="Courier New" w:eastAsia="Courier New" w:hAnsi="Courier New"/>
                <w:color w:val="E2E8F0"/>
                <w:sz w:val="18"/>
                <w:szCs w:val="18"/>
              </w:rPr>
              <w:t xml:space="preserve">│   └── config/</w:t>
            </w:r>
          </w:p>
          <w:p>
            <w:pPr>
              <w:spacing w:after="18"/>
            </w:pPr>
            <w:r>
              <w:rPr>
                <w:rFonts w:ascii="Courier New" w:cs="Courier New" w:eastAsia="Courier New" w:hAnsi="Courier New"/>
                <w:color w:val="E2E8F0"/>
                <w:sz w:val="18"/>
                <w:szCs w:val="18"/>
              </w:rPr>
              <w:t xml:space="preserve">│       ├── ssis_task_map.yaml      # SSIS task type → AWS target mapping</w:t>
            </w:r>
          </w:p>
          <w:p>
            <w:pPr>
              <w:spacing w:after="18"/>
            </w:pPr>
            <w:r>
              <w:rPr>
                <w:rFonts w:ascii="Courier New" w:cs="Courier New" w:eastAsia="Courier New" w:hAnsi="Courier New"/>
                <w:color w:val="E2E8F0"/>
                <w:sz w:val="18"/>
                <w:szCs w:val="18"/>
              </w:rPr>
              <w:t xml:space="preserve">│       ├── adf_activity_map.yaml   # ADF activity → Glue/Lambda mapping</w:t>
            </w:r>
          </w:p>
          <w:p>
            <w:pPr>
              <w:spacing w:after="18"/>
            </w:pPr>
            <w:r>
              <w:rPr>
                <w:rFonts w:ascii="Courier New" w:cs="Courier New" w:eastAsia="Courier New" w:hAnsi="Courier New"/>
                <w:color w:val="E2E8F0"/>
                <w:sz w:val="18"/>
                <w:szCs w:val="18"/>
              </w:rPr>
              <w:t xml:space="preserve">│       ├── type_map.yaml           # SQL Server type → PySpark/JDBC type mapping (same engine, no conversion)</w:t>
            </w:r>
          </w:p>
          <w:p>
            <w:pPr>
              <w:spacing w:after="18"/>
            </w:pPr>
            <w:r>
              <w:rPr>
                <w:rFonts w:ascii="Courier New" w:cs="Courier New" w:eastAsia="Courier New" w:hAnsi="Courier New"/>
                <w:color w:val="E2E8F0"/>
                <w:sz w:val="18"/>
                <w:szCs w:val="18"/>
              </w:rPr>
              <w:t xml:space="preserve">│       └── llm_prompts.yaml        # L3 and L5 LLM prompt templates</w:t>
            </w:r>
          </w:p>
          <w:p>
            <w:pPr>
              <w:spacing w:after="18"/>
            </w:pPr>
            <w:r>
              <w:rPr>
                <w:rFonts w:ascii="Courier New" w:cs="Courier New" w:eastAsia="Courier New" w:hAnsi="Courier New"/>
                <w:color w:val="E2E8F0"/>
                <w:sz w:val="18"/>
                <w:szCs w:val="18"/>
              </w:rPr>
              <w:t xml:space="preserve">├── tests/</w:t>
            </w:r>
          </w:p>
          <w:p>
            <w:pPr>
              <w:spacing w:after="18"/>
            </w:pPr>
            <w:r>
              <w:rPr>
                <w:rFonts w:ascii="Courier New" w:cs="Courier New" w:eastAsia="Courier New" w:hAnsi="Courier New"/>
                <w:color w:val="E2E8F0"/>
                <w:sz w:val="18"/>
                <w:szCs w:val="18"/>
              </w:rPr>
              <w:t xml:space="preserve">│   ├── test_ssis_parser.py</w:t>
            </w:r>
          </w:p>
          <w:p>
            <w:pPr>
              <w:spacing w:after="18"/>
            </w:pPr>
            <w:r>
              <w:rPr>
                <w:rFonts w:ascii="Courier New" w:cs="Courier New" w:eastAsia="Courier New" w:hAnsi="Courier New"/>
                <w:color w:val="E2E8F0"/>
                <w:sz w:val="18"/>
                <w:szCs w:val="18"/>
              </w:rPr>
              <w:t xml:space="preserve">│   ├── test_adf_parser.py</w:t>
            </w:r>
          </w:p>
          <w:p>
            <w:pPr>
              <w:spacing w:after="18"/>
            </w:pPr>
            <w:r>
              <w:rPr>
                <w:rFonts w:ascii="Courier New" w:cs="Courier New" w:eastAsia="Courier New" w:hAnsi="Courier New"/>
                <w:color w:val="E2E8F0"/>
                <w:sz w:val="18"/>
                <w:szCs w:val="18"/>
              </w:rPr>
              <w:t xml:space="preserve">│   ├── test_spec_parser.py</w:t>
            </w:r>
          </w:p>
          <w:p>
            <w:pPr>
              <w:spacing w:after="18"/>
            </w:pPr>
            <w:r>
              <w:rPr>
                <w:rFonts w:ascii="Courier New" w:cs="Courier New" w:eastAsia="Courier New" w:hAnsi="Courier New"/>
                <w:color w:val="E2E8F0"/>
                <w:sz w:val="18"/>
                <w:szCs w:val="18"/>
              </w:rPr>
              <w:t xml:space="preserve">│   ├── test_l1_scaffold.py</w:t>
            </w:r>
          </w:p>
          <w:p>
            <w:pPr>
              <w:spacing w:after="18"/>
            </w:pPr>
            <w:r>
              <w:rPr>
                <w:rFonts w:ascii="Courier New" w:cs="Courier New" w:eastAsia="Courier New" w:hAnsi="Courier New"/>
                <w:color w:val="E2E8F0"/>
                <w:sz w:val="18"/>
                <w:szCs w:val="18"/>
              </w:rPr>
              <w:t xml:space="preserve">│   ├── test_l2_pipeline.py</w:t>
            </w:r>
          </w:p>
          <w:p>
            <w:pPr>
              <w:spacing w:after="18"/>
            </w:pPr>
            <w:r>
              <w:rPr>
                <w:rFonts w:ascii="Courier New" w:cs="Courier New" w:eastAsia="Courier New" w:hAnsi="Courier New"/>
                <w:color w:val="E2E8F0"/>
                <w:sz w:val="18"/>
                <w:szCs w:val="18"/>
              </w:rPr>
              <w:t xml:space="preserve">│   ├── test_l4_idiom.py</w:t>
            </w:r>
          </w:p>
          <w:p>
            <w:pPr>
              <w:spacing w:after="18"/>
            </w:pPr>
            <w:r>
              <w:rPr>
                <w:rFonts w:ascii="Courier New" w:cs="Courier New" w:eastAsia="Courier New" w:hAnsi="Courier New"/>
                <w:color w:val="E2E8F0"/>
                <w:sz w:val="18"/>
                <w:szCs w:val="18"/>
              </w:rPr>
              <w:t xml:space="preserve">│   └── fixtures/</w:t>
            </w:r>
          </w:p>
          <w:p>
            <w:pPr>
              <w:spacing w:after="18"/>
            </w:pPr>
            <w:r>
              <w:rPr>
                <w:rFonts w:ascii="Courier New" w:cs="Courier New" w:eastAsia="Courier New" w:hAnsi="Courier New"/>
                <w:color w:val="E2E8F0"/>
                <w:sz w:val="18"/>
                <w:szCs w:val="18"/>
              </w:rPr>
              <w:t xml:space="preserve">│       ├── sample_ssis.dtsx</w:t>
            </w:r>
          </w:p>
          <w:p>
            <w:pPr>
              <w:spacing w:after="18"/>
            </w:pPr>
            <w:r>
              <w:rPr>
                <w:rFonts w:ascii="Courier New" w:cs="Courier New" w:eastAsia="Courier New" w:hAnsi="Courier New"/>
                <w:color w:val="E2E8F0"/>
                <w:sz w:val="18"/>
                <w:szCs w:val="18"/>
              </w:rPr>
              <w:t xml:space="preserve">│       ├── sample_adf.json</w:t>
            </w:r>
          </w:p>
          <w:p>
            <w:pPr>
              <w:spacing w:after="18"/>
            </w:pPr>
            <w:r>
              <w:rPr>
                <w:rFonts w:ascii="Courier New" w:cs="Courier New" w:eastAsia="Courier New" w:hAnsi="Courier New"/>
                <w:color w:val="E2E8F0"/>
                <w:sz w:val="18"/>
                <w:szCs w:val="18"/>
              </w:rPr>
              <w:t xml:space="preserve">│       └── expected_requirements.md</w:t>
            </w:r>
          </w:p>
          <w:p>
            <w:pPr>
              <w:spacing w:after="18"/>
            </w:pPr>
            <w:r>
              <w:rPr>
                <w:rFonts w:ascii="Courier New" w:cs="Courier New" w:eastAsia="Courier New" w:hAnsi="Courier New"/>
                <w:color w:val="E2E8F0"/>
                <w:sz w:val="18"/>
                <w:szCs w:val="18"/>
              </w:rPr>
              <w:t xml:space="preserve">└── docs/</w:t>
            </w:r>
          </w:p>
          <w:p>
            <w:pPr>
              <w:spacing w:after="18"/>
            </w:pPr>
            <w:r>
              <w:rPr>
                <w:rFonts w:ascii="Courier New" w:cs="Courier New" w:eastAsia="Courier New" w:hAnsi="Courier New"/>
                <w:color w:val="E2E8F0"/>
                <w:sz w:val="18"/>
                <w:szCs w:val="18"/>
              </w:rPr>
              <w:t xml:space="preserve">    ├── IMPLEMENTATION_GUIDE.md    # This document (reference)</w:t>
            </w:r>
          </w:p>
          <w:p>
            <w:pPr>
              <w:spacing w:after="18"/>
            </w:pPr>
            <w:r>
              <w:rPr>
                <w:rFonts w:ascii="Courier New" w:cs="Courier New" w:eastAsia="Courier New" w:hAnsi="Courier New"/>
                <w:color w:val="E2E8F0"/>
                <w:sz w:val="18"/>
                <w:szCs w:val="18"/>
              </w:rPr>
              <w:t xml:space="preserve">    └── FALLBACK_RUNBOOK.md        # GHCP+SCT fallback procedure</w:t>
            </w:r>
          </w:p>
        </w:tc>
      </w:tr>
    </w:tbl>
    <w:p>
      <w:r>
        <w:br w:type="page"/>
      </w:r>
    </w:p>
    <w:p>
      <w:pPr>
        <w:pStyle w:val="Heading1"/>
        <w:spacing w:after="160" w:before="340"/>
      </w:pPr>
      <w:r>
        <w:t xml:space="preserve">3.  Stage 1 — Parser Specification</w:t>
      </w:r>
    </w:p>
    <w:p>
      <w:pPr>
        <w:pStyle w:val="Heading2"/>
        <w:spacing w:after="100" w:before="240"/>
      </w:pPr>
      <w:r>
        <w:t xml:space="preserve">3.1  SSIS Parser (ssis_parser.py)</w:t>
      </w:r>
    </w:p>
    <w:p>
      <w:pPr>
        <w:spacing w:after="110"/>
      </w:pPr>
      <w:r>
        <w:rPr>
          <w:sz w:val="21"/>
          <w:szCs w:val="21"/>
        </w:rPr>
        <w:t xml:space="preserve">SSIS .dtsx files are XML documents with a well-defined schema. The parser reads the XML and extracts the structured information needed to populate the requirements document. The parser does not interpret business logic — it extracts and describes.</w:t>
      </w:r>
    </w:p>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600"/>
        <w:gridCol w:w="3024"/>
      </w:tblGrid>
      <w:tr>
        <w:trPr>
          <w:tblHeader/>
        </w:trPr>
        <w:tc>
          <w:tcPr>
            <w:tcW w:type="dxa" w:w="28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XML Element / XPath</w:t>
            </w:r>
          </w:p>
        </w:tc>
        <w:tc>
          <w:tcPr>
            <w:tcW w:type="dxa" w:w="28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Extraction Target</w:t>
            </w:r>
          </w:p>
        </w:tc>
        <w:tc>
          <w:tcPr>
            <w:tcW w:type="dxa" w:w="16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Requirements Doc Section</w:t>
            </w:r>
          </w:p>
        </w:tc>
        <w:tc>
          <w:tcPr>
            <w:tcW w:type="dxa" w:w="30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DTS:Executable[@DTS:ExecutableType="SSIS.Package.3"]/@DTS:ObjectName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Package name → job_name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§1 Overview</w:t>
            </w:r>
          </w:p>
        </w:tc>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Used as the output filename for all generated artefacts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DTS:PackageVariable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Package variables: name, DataType, Value</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§9 Parameters</w:t>
            </w:r>
          </w:p>
        </w:tc>
        <w:tc>
          <w:tcPr>
            <w:tcW w:type="dxa" w:w="30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Extract all; infer description from variable name convention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DTS:Parameter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Package parameters: name, DataType, DefaultValue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§9 Parameters</w:t>
            </w:r>
          </w:p>
        </w:tc>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Distinguished from variables — parameters are runtime inputs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DTS:ConnectionManager / DTS:ObjectData/DTS:ConnectionManager/@DTS:ConnectionString</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Connection details: server, database, file path, auth type</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§2 Data Sources (connection_ref field)</w:t>
            </w:r>
          </w:p>
        </w:tc>
        <w:tc>
          <w:tcPr>
            <w:tcW w:type="dxa" w:w="30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Never store actual credentials; store connection name only; flag auth 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DTS:Executable[@DTS:ExecutableType="Microsoft.Pipeline"]/DTS:ObjectData/pipeline:components/pipeline:component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Data Flow Task components: ComponentClassID, Name, input/output columns, properties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§4 Transformations</w:t>
            </w:r>
          </w:p>
        </w:tc>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One component → one transform entry. ComponentClassID determines task type (see config/ssis_task_map.yaml)</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pipeline:component[@pipeline:componentClassID="DTSAdapter.OleDbSource"]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OLEDB Source: connection ref, SQL query or table name, column list</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§2 Data Sources</w:t>
            </w:r>
          </w:p>
        </w:tc>
        <w:tc>
          <w:tcPr>
            <w:tcW w:type="dxa" w:w="30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Extract SqlCommand property if present; else table name from OpenRowset property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pipeline:component[@pipeline:componentClassID="DTSTransform.DerivedColumn"]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Derived Column: output column name, expression string per column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§4 Transformations (expression field)</w:t>
            </w:r>
          </w:p>
        </w:tc>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Expression string passed to expression_normaliser.py; complex expressions flagged [MANUAL]</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pipeline:component[@pipeline:componentClassID="DTSTransform.Lookup"]</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Lookup: source query, input key columns, output columns, no-match behaviour</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§4 Transformations</w:t>
            </w:r>
          </w:p>
        </w:tc>
        <w:tc>
          <w:tcPr>
            <w:tcW w:type="dxa" w:w="30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No-match property determines redirect vs ignore vs fail — must be captured; drives idiomatic PySpark join type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pipeline:component[@pipeline:componentClassID="DTSTransform.ConditionalSplit"]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Conditional Split: conditions (name, expression) in priority order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§4 Transformations</w:t>
            </w:r>
          </w:p>
        </w:tc>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Ordered list; overlapping conditions are an SSIS bug — flag as [MANUAL: VERIFY CONDITION COVERAGE]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DTS:Executable[@DTS:ExecutableType="Microsoft.ExecuteSQLTask"]</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Execute SQL Task: connection ref, SQL statement, result binding</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§4 Transformations / §2 Sources</w:t>
            </w:r>
          </w:p>
        </w:tc>
        <w:tc>
          <w:tcPr>
            <w:tcW w:type="dxa" w:w="30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If SQL is a SELECT → source; if DML → transformation; parse SQL to determine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DTS:Executable[@DTS:ExecutableType="Microsoft.ExecutePackageTask"]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Execute Package Task: child package path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§11 Dependencies</w:t>
            </w:r>
          </w:p>
        </w:tc>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Flag as nested dependency; child package must also be parsed and linked</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DTS:LogProvider / DTS:Executable/DTS:EventHandlers/DTS:EventHandler</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Event handlers: OnError, OnWarning, OnSuccess — actions within each</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§7 Error Handling</w:t>
            </w:r>
          </w:p>
        </w:tc>
        <w:tc>
          <w:tcPr>
            <w:tcW w:type="dxa" w:w="30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Extract handler type and action tasks; map to Step Functions Catch pattern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.//DTS:PrecedenceConstraint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Precedence constraints between tasks: from/to task names, evaluation op, expression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§6 Control Flow</w:t>
            </w:r>
          </w:p>
        </w:tc>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Build adjacency list from all precedence constraints — feeds dependency DAG</w:t>
            </w:r>
          </w:p>
        </w:tc>
      </w:tr>
    </w:tbl>
    <w:p>
      <w:pPr>
        <w:spacing w:after="110"/>
      </w:pPr>
      <w:r>
        <w:rPr>
          <w:sz w:val="21"/>
          <w:szCs w:val="21"/>
        </w:rPr>
        <w:t xml:space="preserve"/>
      </w:r>
    </w:p>
    <w:p>
      <w:pPr>
        <w:pStyle w:val="Heading2"/>
        <w:spacing w:after="100" w:before="240"/>
      </w:pPr>
      <w:r>
        <w:t xml:space="preserve">3.2  ADF Parser (adf_parser.py)</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600"/>
        <w:gridCol w:w="3424"/>
      </w:tblGrid>
      <w:tr>
        <w:trPr>
          <w:tblHeader/>
        </w:trPr>
        <w:tc>
          <w:tcPr>
            <w:tcW w:type="dxa" w:w="28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JSON Path</w:t>
            </w:r>
          </w:p>
        </w:tc>
        <w:tc>
          <w:tcPr>
            <w:tcW w:type="dxa" w:w="24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Extraction Target</w:t>
            </w:r>
          </w:p>
        </w:tc>
        <w:tc>
          <w:tcPr>
            <w:tcW w:type="dxa" w:w="16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Requirements Doc Section</w:t>
            </w:r>
          </w:p>
        </w:tc>
        <w:tc>
          <w:tcPr>
            <w:tcW w:type="dxa" w:w="34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properties.activities[*].name + type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All activity names and types in pipeline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§6 Control Flow (activity list)</w:t>
            </w:r>
          </w:p>
        </w:tc>
        <w:tc>
          <w:tcPr>
            <w:tcW w:type="dxa" w:w="3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Activity type maps to action via config/adf_activity_map.yaml</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properties.activities[?type=="Copy"].typeProperties.source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Copy Activity source: store type, query/table, filter</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§2 Data Sources</w:t>
            </w:r>
          </w:p>
        </w:tc>
        <w:tc>
          <w:tcPr>
            <w:tcW w:type="dxa" w:w="3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store type maps to connection_type in etl-spec block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properties.activities[?type=="Copy"].typeProperties.sink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Copy Activity sink: store type, table/path, write behaviour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§3 Data Targets</w:t>
            </w:r>
          </w:p>
        </w:tc>
        <w:tc>
          <w:tcPr>
            <w:tcW w:type="dxa" w:w="3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writeBehavior maps to write_mode in etl-spec block</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properties.activities[?type=="ExecuteDataFlow"].dataFlow</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Mapping Data Flow reference — triggers Glue Data Flow sub-parser</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§4 Transformations</w:t>
            </w:r>
          </w:p>
        </w:tc>
        <w:tc>
          <w:tcPr>
            <w:tcW w:type="dxa" w:w="3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Data Flows are stored as separate JSON files; follow the reference and parse the separate file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dataflow.properties.transformations[*]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Data Flow transformation nodes: type, name, configuration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§4 Transformations</w:t>
            </w:r>
          </w:p>
        </w:tc>
        <w:tc>
          <w:tcPr>
            <w:tcW w:type="dxa" w:w="3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type maps to transform_type in etl-spec; configuration varies by type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dataflow.properties.transformations[?type=="source"].dataset</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Data source reference</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§2 Data Sources</w:t>
            </w:r>
          </w:p>
        </w:tc>
        <w:tc>
          <w:tcPr>
            <w:tcW w:type="dxa" w:w="3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Resolve dataset reference to Linked Service; extract connection 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properties.activities[?type=="SqlServerStoredProcedure"].typeProperties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SP name, stored procedure parameters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§4 Transformations or §6 Control Flow</w:t>
            </w:r>
          </w:p>
        </w:tc>
        <w:tc>
          <w:tcPr>
            <w:tcW w:type="dxa" w:w="3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If SP call is part of ETL logic: §4. If SP call is orchestration: §6</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properties.activities[?type=="ForEach"].activities[*]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ForEach body activities — recursively parsed</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§6 Control Flow</w:t>
            </w:r>
          </w:p>
        </w:tc>
        <w:tc>
          <w:tcPr>
            <w:tcW w:type="dxa" w:w="3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ForEach → [MANUAL] annotation + Step Functions Map state candidate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properties.activities[*].dependsOn[*]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Activity dependency conditions (Succeeded/Failed/Skipped/Completed)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§6 Control Flow</w:t>
            </w:r>
          </w:p>
        </w:tc>
        <w:tc>
          <w:tcPr>
            <w:tcW w:type="dxa" w:w="3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Build adjacency list — feeds dependency DAG; Succeeded → normal flow; Failed → error path</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properties.activities[?type=="WebActivity"].typeProperties.url</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Web Activity URL — identifies Azure Function call</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§4 Transformations + §11 Dependencies</w:t>
            </w:r>
          </w:p>
        </w:tc>
        <w:tc>
          <w:tcPr>
            <w:tcW w:type="dxa" w:w="3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Flag as Azure Function dependency; cross-reference with Function inventory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triggers[*]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All trigger definitions: type, recurrence, schedule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§8 Schedule &amp; Triggers</w:t>
            </w:r>
          </w:p>
        </w:tc>
        <w:tc>
          <w:tcPr>
            <w:tcW w:type="dxa" w:w="3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Schedule trigger → EventBridge rule; Blob event trigger → S3 event + EventBridge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properties.parameters[*]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Pipeline parameters: name, type, defaultValue</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§9 Parameters</w:t>
            </w:r>
          </w:p>
        </w:tc>
        <w:tc>
          <w:tcPr>
            <w:tcW w:type="dxa" w:w="3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Map to Glue job parameters in generated IaC</w:t>
            </w:r>
          </w:p>
        </w:tc>
      </w:tr>
    </w:tbl>
    <w:p>
      <w:pPr>
        <w:spacing w:after="110"/>
      </w:pPr>
      <w:r>
        <w:rPr>
          <w:sz w:val="21"/>
          <w:szCs w:val="21"/>
        </w:rPr>
        <w:t xml:space="preserve"/>
      </w:r>
    </w:p>
    <w:p>
      <w:pPr>
        <w:pStyle w:val="Heading2"/>
        <w:spacing w:after="100" w:before="240"/>
      </w:pPr>
      <w:r>
        <w:t xml:space="preserve">3.3  Expression Normaliser (expression_normaliser.py)</w:t>
      </w:r>
    </w:p>
    <w:p>
      <w:pPr>
        <w:spacing w:after="110"/>
      </w:pPr>
      <w:r>
        <w:rPr>
          <w:sz w:val="21"/>
          <w:szCs w:val="21"/>
        </w:rPr>
        <w:t xml:space="preserve">Both SSIS and ADF use proprietary expression languages that cannot be directly ported to PySpark. The expression normaliser converts known expression patterns to natural language and pseudocode for the requirements document. Complex patterns are flagged [MANUAL] for the developer or routed to L3 (LLM) in Stage 2.</w:t>
      </w:r>
    </w:p>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624"/>
      </w:tblGrid>
      <w:tr>
        <w:trPr>
          <w:tblHeader/>
        </w:trPr>
        <w:tc>
          <w:tcPr>
            <w:tcW w:type="dxa" w:w="32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Expression Pattern</w:t>
            </w:r>
          </w:p>
        </w:tc>
        <w:tc>
          <w:tcPr>
            <w:tcW w:type="dxa" w:w="34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Natural Language Output</w:t>
            </w:r>
          </w:p>
        </w:tc>
        <w:tc>
          <w:tcPr>
            <w:tcW w:type="dxa" w:w="36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Stage 2 Action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SSIS: ISNULL([col])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Is the value of {col} null?</w:t>
            </w:r>
          </w:p>
        </w:tc>
        <w:tc>
          <w:tcPr>
            <w:tcW w:type="dxa" w:w="3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COALESCE(col, default) or col.isNull() in PySpark</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SSIS: (DT_WSTR, 50)[col]</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Cast {col} to string with max length 50</w:t>
            </w:r>
          </w:p>
        </w:tc>
        <w:tc>
          <w:tcPr>
            <w:tcW w:type="dxa" w:w="36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col.cast(StringType()).substr(0,50)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SSIS: DATEPART("year", [col])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Extract the year from {col}</w:t>
            </w:r>
          </w:p>
        </w:tc>
        <w:tc>
          <w:tcPr>
            <w:tcW w:type="dxa" w:w="3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year(col("col"))</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SSIS: GETDATE()</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Current timestamp at execution time</w:t>
            </w:r>
          </w:p>
        </w:tc>
        <w:tc>
          <w:tcPr>
            <w:tcW w:type="dxa" w:w="36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current_timestamp()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SSIS: TRIM([col])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Remove leading and trailing whitespace from {col}</w:t>
            </w:r>
          </w:p>
        </w:tc>
        <w:tc>
          <w:tcPr>
            <w:tcW w:type="dxa" w:w="3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trim(col("col"))</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SSIS: REPLACE([col], "a", "b")</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In {col}, replace all occurrences of "a" with "b"</w:t>
            </w:r>
          </w:p>
        </w:tc>
        <w:tc>
          <w:tcPr>
            <w:tcW w:type="dxa" w:w="36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regexp_replace(col("col"), "a", "b")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SSIS: LEFT([col], 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First 3 characters of {col}</w:t>
            </w:r>
          </w:p>
        </w:tc>
        <w:tc>
          <w:tcPr>
            <w:tcW w:type="dxa" w:w="3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col("col").substr(1, 3)</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SSIS: [col1] + [col2]</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Concatenate {col1} and {col2}</w:t>
            </w:r>
          </w:p>
        </w:tc>
        <w:tc>
          <w:tcPr>
            <w:tcW w:type="dxa" w:w="36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concat(col("col1"), col("col2"))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SSIS: iif([cond], [val1], [val2])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If {cond} then {val1} else {val2}</w:t>
            </w:r>
          </w:p>
        </w:tc>
        <w:tc>
          <w:tcPr>
            <w:tcW w:type="dxa" w:w="3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when(condition, val1).otherwise(val2)</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ADF: @concat(variables('v1'), '-', variables('v2'))</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Concatenate pipeline variable v1, literal "-", and variable v2</w:t>
            </w:r>
          </w:p>
        </w:tc>
        <w:tc>
          <w:tcPr>
            <w:tcW w:type="dxa" w:w="36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Python f-string at job start; or Step Functions execution input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ADF: @if(empty(activity('A').output.rows), ...)</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If the output of activity A has no rows, then ... else ...</w:t>
            </w:r>
          </w:p>
        </w:tc>
        <w:tc>
          <w:tcPr>
            <w:tcW w:type="dxa" w:w="3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Step Functions Choice state condition based on task output</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ADF: @formatDateTime(utcNow(), 'yyyy-MM-dd')</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Current date formatted as YYYY-MM-DD</w:t>
            </w:r>
          </w:p>
        </w:tc>
        <w:tc>
          <w:tcPr>
            <w:tcW w:type="dxa" w:w="36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datetime.utcnow().strftime("%Y-%m-%d") at job invocation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Nested SSIS expression (&gt;3 levels)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[MANUAL: COMPLEX EXPRESSION — original: {raw_expression}]</w:t>
            </w:r>
          </w:p>
        </w:tc>
        <w:tc>
          <w:tcPr>
            <w:tcW w:type="dxa" w:w="3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Route to L3 LLM in Stage 2 with original expression string as input</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 Script Component body</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[MANUAL: SCRIPT COMPONENT C# — see §12 Assumptions &amp; Gaps]</w:t>
            </w:r>
          </w:p>
        </w:tc>
        <w:tc>
          <w:tcPr>
            <w:tcW w:type="dxa" w:w="36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If LLM enhancement enabled: route to L3 with full C# body; else [MANUAL]</w:t>
            </w:r>
          </w:p>
        </w:tc>
      </w:tr>
    </w:tbl>
    <w:p>
      <w:pPr>
        <w:spacing w:after="110"/>
      </w:pPr>
      <w:r>
        <w:rPr>
          <w:sz w:val="21"/>
          <w:szCs w:val="21"/>
        </w:rPr>
        <w:t xml:space="preserve"/>
      </w:r>
    </w:p>
    <w:p>
      <w:pPr>
        <w:pStyle w:val="Heading2"/>
        <w:spacing w:after="100" w:before="240"/>
      </w:pPr>
      <w:r>
        <w:t xml:space="preserve">3.4  Pattern Classifier (pattern_classifier.py)</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0D9488" w:sz="1"/>
              <w:left w:val="single" w:color="0D9488" w:sz="8"/>
              <w:bottom w:val="single" w:color="0D9488" w:sz="1"/>
              <w:right w:val="single" w:color="0D9488" w:sz="1"/>
            </w:tcBorders>
            <w:shd w:fill="F0FDFA" w:val="clear"/>
            <w:tcMar>
              <w:top w:type="dxa" w:w="120"/>
              <w:left w:type="dxa" w:w="200"/>
              <w:bottom w:type="dxa" w:w="120"/>
              <w:right w:type="dxa" w:w="160"/>
            </w:tcMar>
          </w:tcPr>
          <w:p>
            <w:pPr>
              <w:spacing w:after="65"/>
            </w:pPr>
            <w:r>
              <w:rPr>
                <w:b/>
                <w:bCs/>
                <w:color w:val="134E4A"/>
                <w:sz w:val="21"/>
                <w:szCs w:val="21"/>
              </w:rPr>
              <w:t xml:space="preserve">Three-phase pattern detection — drives Step Functions ASL template selection in Stage 2</w:t>
            </w:r>
          </w:p>
          <w:p>
            <w:pPr>
              <w:spacing w:after="48"/>
            </w:pPr>
            <w:r>
              <w:rPr>
                <w:color w:val="134E4A"/>
                <w:sz w:val="20"/>
                <w:szCs w:val="20"/>
              </w:rPr>
              <w:t xml:space="preserve">The pattern classifier detects the three-phase static data loading pattern: (1) truncate + download tasks writing to staging tables (Phase 1); (2) SP execution tasks or Data Flow transforms operating on staged data (Phase 2); (3) data transfer tasks writing to main tables (Phase 3).</w:t>
            </w:r>
          </w:p>
          <w:p>
            <w:pPr>
              <w:spacing w:after="48"/>
            </w:pPr>
            <w:r>
              <w:rPr>
                <w:color w:val="134E4A"/>
                <w:sz w:val="20"/>
                <w:szCs w:val="20"/>
              </w:rPr>
              <w:t xml:space="preserve">Detection signals for Phase 1: TRUNCATE TABLE in Execute SQL Tasks at package/pipeline start; OLEDB Destination or Copy Activity sink with "staging_" or "tmp_" prefix in table name; multiple parallel source reads.</w:t>
            </w:r>
          </w:p>
          <w:p>
            <w:pPr>
              <w:spacing w:after="48"/>
            </w:pPr>
            <w:r>
              <w:rPr>
                <w:color w:val="134E4A"/>
                <w:sz w:val="20"/>
                <w:szCs w:val="20"/>
              </w:rPr>
              <w:t xml:space="preserve">Detection signals for Phase 2: Execute SQL Tasks calling SPs; Execute SQL Tasks with complex DML; Data Flow Tasks operating on staging tables.</w:t>
            </w:r>
          </w:p>
          <w:p>
            <w:pPr>
              <w:spacing w:after="48"/>
            </w:pPr>
            <w:r>
              <w:rPr>
                <w:color w:val="134E4A"/>
                <w:sz w:val="20"/>
                <w:szCs w:val="20"/>
              </w:rPr>
              <w:t xml:space="preserve">Detection signals for Phase 3: Execute SQL Tasks with INSERT INTO main.* SELECT * FROM staging.*; Copy Activity sink with non-staging table prefix; output: "transfer" or "load" in task name.</w:t>
            </w:r>
          </w:p>
          <w:p>
            <w:pPr>
              <w:spacing w:after="48"/>
            </w:pPr>
            <w:r>
              <w:rPr>
                <w:color w:val="134E4A"/>
                <w:sz w:val="20"/>
                <w:szCs w:val="20"/>
              </w:rPr>
              <w:t xml:space="preserve">If all three phases detected: pattern = THREE_PHASE_STATIC_LOAD. Stage 2 uses the three-phase template set. If pattern not detected: pattern = GENERAL_ETL. Stage 2 uses the general template set.</w:t>
            </w:r>
          </w:p>
          <w:p>
            <w:pPr>
              <w:spacing w:after="48"/>
            </w:pPr>
            <w:r>
              <w:rPr>
                <w:color w:val="134E4A"/>
                <w:sz w:val="20"/>
                <w:szCs w:val="20"/>
              </w:rPr>
              <w:t xml:space="preserve">SP dependency DAG: for Phase 2 SP tasks, the precedence constraint adjacency list is converted to a DAG. The classifier identifies sequential groups and independent (parallelisable) groups at each level. This DAG is rendered as a Mermaid diagram in the requirements document §6 and drives Step Functions ASL generation in Stage 2.</w:t>
            </w:r>
          </w:p>
        </w:tc>
      </w:tr>
    </w:tbl>
    <w:p>
      <w:r>
        <w:br w:type="page"/>
      </w:r>
    </w:p>
    <w:p>
      <w:pPr>
        <w:pStyle w:val="Heading1"/>
        <w:spacing w:after="160" w:before="340"/>
      </w:pPr>
      <w:r>
        <w:t xml:space="preserve">4.  Requirements Document Schema</w:t>
      </w:r>
    </w:p>
    <w:p>
      <w:pPr>
        <w:spacing w:after="110"/>
      </w:pPr>
      <w:r>
        <w:rPr>
          <w:sz w:val="21"/>
          <w:szCs w:val="21"/>
        </w:rPr>
        <w:t xml:space="preserve">The requirements document is a Markdown file. Each section contains a narrative paragraph (human-readable) and one or more ```etl-spec``` YAML fenced blocks (machine-readable by Stage 2). Stage 2 parses only the etl-spec blocks. Developers review and edit the narrative. If a developer edits the narrative, they must update the corresponding etl-spec block to match.</w:t>
      </w:r>
    </w:p>
    <w:p>
      <w:pPr>
        <w:spacing w:after="110"/>
      </w:pPr>
      <w:r>
        <w:rPr>
          <w:sz w:val="21"/>
          <w:szCs w:val="21"/>
        </w:rPr>
        <w:t xml:space="preserve"/>
      </w:r>
    </w:p>
    <w:p>
      <w:pPr>
        <w:pStyle w:val="Heading2"/>
        <w:spacing w:after="100" w:before="240"/>
      </w:pPr>
      <w:r>
        <w:t xml:space="preserve">4.1  Document Header (YAML front-matter)</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1E293B" w:val="clear"/>
            <w:tcMar>
              <w:top w:type="dxa" w:w="100"/>
              <w:left w:type="dxa" w:w="180"/>
              <w:bottom w:type="dxa" w:w="100"/>
              <w:right w:type="dxa" w:w="160"/>
            </w:tcMar>
          </w:tcPr>
          <w:p>
            <w:pPr>
              <w:spacing w:after="18"/>
            </w:pPr>
            <w:r>
              <w:rPr>
                <w:rFonts w:ascii="Courier New" w:cs="Courier New" w:eastAsia="Courier New" w:hAnsi="Courier New"/>
                <w:color w:val="E2E8F0"/>
                <w:sz w:val="18"/>
                <w:szCs w:val="18"/>
              </w:rPr>
              <w:t xml:space="preserve">---</w:t>
            </w:r>
          </w:p>
          <w:p>
            <w:pPr>
              <w:spacing w:after="18"/>
            </w:pPr>
            <w:r>
              <w:rPr>
                <w:rFonts w:ascii="Courier New" w:cs="Courier New" w:eastAsia="Courier New" w:hAnsi="Courier New"/>
                <w:color w:val="E2E8F0"/>
                <w:sz w:val="18"/>
                <w:szCs w:val="18"/>
              </w:rPr>
              <w:t xml:space="preserve">job_name: etl_orders_daily                    # Used as filename prefix for all Stage 2 output</w:t>
            </w:r>
          </w:p>
          <w:p>
            <w:pPr>
              <w:spacing w:after="18"/>
            </w:pPr>
            <w:r>
              <w:rPr>
                <w:rFonts w:ascii="Courier New" w:cs="Courier New" w:eastAsia="Courier New" w:hAnsi="Courier New"/>
                <w:color w:val="E2E8F0"/>
                <w:sz w:val="18"/>
                <w:szCs w:val="18"/>
              </w:rPr>
              <w:t xml:space="preserve">source_system: SSIS | ADF</w:t>
            </w:r>
          </w:p>
          <w:p>
            <w:pPr>
              <w:spacing w:after="18"/>
            </w:pPr>
            <w:r>
              <w:rPr>
                <w:rFonts w:ascii="Courier New" w:cs="Courier New" w:eastAsia="Courier New" w:hAnsi="Courier New"/>
                <w:color w:val="E2E8F0"/>
                <w:sz w:val="18"/>
                <w:szCs w:val="18"/>
              </w:rPr>
              <w:t xml:space="preserve">source_file: source-packages/ssis/etl_orders_daily.dtsx</w:t>
            </w:r>
          </w:p>
          <w:p>
            <w:pPr>
              <w:spacing w:after="18"/>
            </w:pPr>
            <w:r>
              <w:rPr>
                <w:rFonts w:ascii="Courier New" w:cs="Courier New" w:eastAsia="Courier New" w:hAnsi="Courier New"/>
                <w:color w:val="E2E8F0"/>
                <w:sz w:val="18"/>
                <w:szCs w:val="18"/>
              </w:rPr>
              <w:t xml:space="preserve">target_system: AWS_GLUE</w:t>
            </w:r>
          </w:p>
          <w:p>
            <w:pPr>
              <w:spacing w:after="18"/>
            </w:pPr>
            <w:r>
              <w:rPr>
                <w:rFonts w:ascii="Courier New" w:cs="Courier New" w:eastAsia="Courier New" w:hAnsi="Courier New"/>
                <w:color w:val="E2E8F0"/>
                <w:sz w:val="18"/>
                <w:szCs w:val="18"/>
              </w:rPr>
              <w:t xml:space="preserve">pattern: THREE_PHASE_STATIC_LOAD | GENERAL_ETL</w:t>
            </w:r>
          </w:p>
          <w:p>
            <w:pPr>
              <w:spacing w:after="18"/>
            </w:pPr>
            <w:r>
              <w:rPr>
                <w:rFonts w:ascii="Courier New" w:cs="Courier New" w:eastAsia="Courier New" w:hAnsi="Courier New"/>
                <w:color w:val="E2E8F0"/>
                <w:sz w:val="18"/>
                <w:szCs w:val="18"/>
              </w:rPr>
              <w:t xml:space="preserve">stage1_generated: 2026-06-14T10:30:00Z</w:t>
            </w:r>
          </w:p>
          <w:p>
            <w:pPr>
              <w:spacing w:after="18"/>
            </w:pPr>
            <w:r>
              <w:rPr>
                <w:rFonts w:ascii="Courier New" w:cs="Courier New" w:eastAsia="Courier New" w:hAnsi="Courier New"/>
                <w:color w:val="E2E8F0"/>
                <w:sz w:val="18"/>
                <w:szCs w:val="18"/>
              </w:rPr>
              <w:t xml:space="preserve">stage1_version: 1.2.0</w:t>
            </w:r>
          </w:p>
          <w:p>
            <w:pPr>
              <w:spacing w:after="18"/>
            </w:pPr>
            <w:r>
              <w:rPr>
                <w:rFonts w:ascii="Courier New" w:cs="Courier New" w:eastAsia="Courier New" w:hAnsi="Courier New"/>
                <w:color w:val="E2E8F0"/>
                <w:sz w:val="18"/>
                <w:szCs w:val="18"/>
              </w:rPr>
              <w:t xml:space="preserve">manual_item_count: 3                          # Number of [MANUAL INPUT REQUIRED] items</w:t>
            </w:r>
          </w:p>
          <w:p>
            <w:pPr>
              <w:spacing w:after="18"/>
            </w:pPr>
            <w:r>
              <w:rPr>
                <w:rFonts w:ascii="Courier New" w:cs="Courier New" w:eastAsia="Courier New" w:hAnsi="Courier New"/>
                <w:color w:val="E2E8F0"/>
                <w:sz w:val="18"/>
                <w:szCs w:val="18"/>
              </w:rPr>
              <w:t xml:space="preserve">confidence_score: 82                          # Pre-screen confidence — updated after Stage 1 run</w:t>
            </w:r>
          </w:p>
          <w:p>
            <w:pPr>
              <w:spacing w:after="18"/>
            </w:pPr>
            <w:r>
              <w:rPr>
                <w:rFonts w:ascii="Courier New" w:cs="Courier New" w:eastAsia="Courier New" w:hAnsi="Courier New"/>
                <w:color w:val="E2E8F0"/>
                <w:sz w:val="18"/>
                <w:szCs w:val="18"/>
              </w:rPr>
              <w:t xml:space="preserve">stage1_approved_by: ""                        # Developer fills before triggering Stage 2</w:t>
            </w:r>
          </w:p>
          <w:p>
            <w:pPr>
              <w:spacing w:after="18"/>
            </w:pPr>
            <w:r>
              <w:rPr>
                <w:rFonts w:ascii="Courier New" w:cs="Courier New" w:eastAsia="Courier New" w:hAnsi="Courier New"/>
                <w:color w:val="E2E8F0"/>
                <w:sz w:val="18"/>
                <w:szCs w:val="18"/>
              </w:rPr>
              <w:t xml:space="preserve">stage1_approved_date: ""</w:t>
            </w:r>
          </w:p>
          <w:p>
            <w:pPr>
              <w:spacing w:after="18"/>
            </w:pPr>
            <w:r>
              <w:rPr>
                <w:rFonts w:ascii="Courier New" w:cs="Courier New" w:eastAsia="Courier New" w:hAnsi="Courier New"/>
                <w:color w:val="E2E8F0"/>
                <w:sz w:val="18"/>
                <w:szCs w:val="18"/>
              </w:rPr>
              <w:t xml:space="preserve">business_sme_approved_by: ""                  # Business SME fills — confirms business logic correctness</w:t>
            </w:r>
          </w:p>
          <w:p>
            <w:pPr>
              <w:spacing w:after="18"/>
            </w:pPr>
            <w:r>
              <w:rPr>
                <w:rFonts w:ascii="Courier New" w:cs="Courier New" w:eastAsia="Courier New" w:hAnsi="Courier New"/>
                <w:color w:val="E2E8F0"/>
                <w:sz w:val="18"/>
                <w:szCs w:val="18"/>
              </w:rPr>
              <w:t xml:space="preserve">business_sme_approved_date: ""</w:t>
            </w:r>
          </w:p>
          <w:p>
            <w:pPr>
              <w:spacing w:after="18"/>
            </w:pPr>
            <w:r>
              <w:rPr>
                <w:rFonts w:ascii="Courier New" w:cs="Courier New" w:eastAsia="Courier New" w:hAnsi="Courier New"/>
                <w:color w:val="E2E8F0"/>
                <w:sz w:val="18"/>
                <w:szCs w:val="18"/>
              </w:rPr>
              <w:t xml:space="preserve">stage2_permitted: false                       # Set to true ONLY after both approvals above are complete</w:t>
            </w:r>
          </w:p>
          <w:p>
            <w:pPr>
              <w:spacing w:after="18"/>
            </w:pPr>
            <w:r>
              <w:rPr>
                <w:rFonts w:ascii="Courier New" w:cs="Courier New" w:eastAsia="Courier New" w:hAnsi="Courier New"/>
                <w:color w:val="E2E8F0"/>
                <w:sz w:val="18"/>
                <w:szCs w:val="18"/>
              </w:rPr>
              <w:t xml:space="preserve">---</w:t>
            </w:r>
          </w:p>
        </w:tc>
      </w:tr>
    </w:tbl>
    <w:p>
      <w:pPr>
        <w:spacing w:after="110"/>
      </w:pPr>
      <w:r>
        <w:rPr>
          <w:sz w:val="21"/>
          <w:szCs w:val="21"/>
        </w:rPr>
        <w:t xml:space="preserve"/>
      </w:r>
    </w:p>
    <w:p>
      <w:pPr>
        <w:pStyle w:val="Heading2"/>
        <w:spacing w:after="100" w:before="240"/>
      </w:pPr>
      <w:r>
        <w:t xml:space="preserve">4.2  etl-spec Block — Schema per Section</w:t>
      </w:r>
    </w:p>
    <w:p>
      <w:pPr>
        <w:spacing w:after="110"/>
      </w:pPr>
      <w:r>
        <w:rPr>
          <w:sz w:val="21"/>
          <w:szCs w:val="21"/>
        </w:rPr>
        <w:t xml:space="preserve">Each transformation in §4 of the requirements document must have an etl-spec block. The schema differs by transform_type. The following table defines the required fields for each type. Missing required fields cause a QA-2 failure in Stage 2 — the transform is not generated, and a [FAILED: INCOMPLETE SPEC BLOCK] placeholder is written instead.</w:t>
      </w:r>
    </w:p>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600"/>
        <w:gridCol w:w="2224"/>
      </w:tblGrid>
      <w:tr>
        <w:trPr>
          <w:tblHeader/>
        </w:trPr>
        <w:tc>
          <w:tcPr>
            <w:tcW w:type="dxa" w:w="24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transform_type</w:t>
            </w:r>
          </w:p>
        </w:tc>
        <w:tc>
          <w:tcPr>
            <w:tcW w:type="dxa" w:w="30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Required Fields</w:t>
            </w:r>
          </w:p>
        </w:tc>
        <w:tc>
          <w:tcPr>
            <w:tcW w:type="dxa" w:w="26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Optional Fields</w:t>
            </w:r>
          </w:p>
        </w:tc>
        <w:tc>
          <w:tcPr>
            <w:tcW w:type="dxa" w:w="22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Stage 2 Output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source_read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source_id, connection_type (jdbc|s3|api|file), connection_ref (Glue Connection name), source_type (table|query|file|api), query_or_path, row_count_estimate, filter (optional predicate string)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schema_override (explicit StructType dict), partition_column (for JDBC parallel read), num_partitions</w:t>
            </w:r>
          </w:p>
        </w:tc>
        <w:tc>
          <w:tcPr>
            <w:tcW w:type="dxa" w:w="2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spark.read.jdbc() or equivalent; TRUNCATE staging table before read; audit.phase1_load INSERT</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target_write</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target_id, connection_type, target_schema, target_table, write_mode (truncate_insert|upsert|merge|partition_switch|soft_delete), upsert_key (if upsert or merge)</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partition_by (column list for S3 writes), batch_size (default 1000 for upsert), transaction_group (which tables share a single pyodbc transaction)</w:t>
            </w:r>
          </w:p>
        </w:tc>
        <w:tc>
          <w:tcPr>
            <w:tcW w:type="dxa" w:w="2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df.write.jdbc() or pyodbc batch; Phase 3 transaction pattern; audit.phase3_load INSERT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join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left (df_name), right (df_name or source_id for broadcast), join_key (column or list), join_type (inner|left|right|full), output_columns.from_left, output_columns.from_right, null_handling (include_nulls_from_right|fail_on_null|default_value)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size_hint (small|large for right side), idiom_hint (spark_join_with_broadcast|sort_merge)</w:t>
            </w:r>
          </w:p>
        </w:tc>
        <w:tc>
          <w:tcPr>
            <w:tcW w:type="dxa" w:w="2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df.join(); broadcast() if size_hint=small; LEFT ANTI for no-match rows if specified</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filter</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predicate (natural language description), expression (etl-spec pseudocode or [MANUAL])</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null_behaviour (include|exclude), fallthrough_label (label for rows not matching — SSIS Conditional Split fallthrough)</w:t>
            </w:r>
          </w:p>
        </w:tc>
        <w:tc>
          <w:tcPr>
            <w:tcW w:type="dxa" w:w="2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df.filter(); multiple filters for conditional split; df_errors for fallthrough if specified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derive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output_column, expression_type (arithmetic|string|date|conditional|window|custom), expression (etl-spec pseudocode or [MANUAL]), input_columns (list)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idiom_preference (prefer_builtin|allow_udf)</w:t>
            </w:r>
          </w:p>
        </w:tc>
        <w:tc>
          <w:tcPr>
            <w:tcW w:type="dxa" w:w="2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df.withColumn(); PySpark Column API; UDF only if expression_type=custom and no built-in equivalent found by L3</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aggregate</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group_by_keys (list), measures (list of: column, function [sum|count|avg|max|min|first|last|count_distinct], output_name), filter_before_agg (optional predicate), filter_after_agg (HAVING equivalent predicate)</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distinct_only (bool)</w:t>
            </w:r>
          </w:p>
        </w:tc>
        <w:tc>
          <w:tcPr>
            <w:tcW w:type="dxa" w:w="2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df.groupBy(*keys).agg(*measures); df.filter() before/after as specified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sort_columns (list of: column, direction [asc|desc]), required (bool)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
            </w:r>
          </w:p>
        </w:tc>
        <w:tc>
          <w:tcPr>
            <w:tcW w:type="dxa" w:w="2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df.orderBy() only if required=true; if required=false: Stage 2 removes sort and emits WARNING in conversion notes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union</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sources (list of df_names), align_by (name|position), null_fill_value (value or null)</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allow_missing_columns (bool)</w:t>
            </w:r>
          </w:p>
        </w:tc>
        <w:tc>
          <w:tcPr>
            <w:tcW w:type="dxa" w:w="2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df.unionByName(allow_missing=True)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window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output_column, function (rank|row_number|lag|lead|sum|avg|first|last), partition_by (list), order_by (list of: column, direction), frame_type (rows|range), frame_start, frame_end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
            </w:r>
          </w:p>
        </w:tc>
        <w:tc>
          <w:tcPr>
            <w:tcW w:type="dxa" w:w="2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df.withColumn(name, func().over(Window.partitionBy().orderBy().rowsBetween()))</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sp_call</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sp_name (schema.name), sp_rewrite_strategy (keep_tsql|rewrite_pyspark|hybrid), sp_parameters (list of: name, type, source [execution_input|previous_sp_output|literal]), sp_estimated_duration_minutes, transaction_scope (individual|shared_with list of sp names)</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sp_output_capture (bool — if SP returns a result set needed by downstream states)</w:t>
            </w:r>
          </w:p>
        </w:tc>
        <w:tc>
          <w:tcPr>
            <w:tcW w:type="dxa" w:w="2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Lambda wrapper (keep_tsql); or Glue PySpark job (rewrite_pyspark); Step Functions Task state; retry config; audit INSERT</w:t>
            </w:r>
          </w:p>
        </w:tc>
      </w:tr>
    </w:tbl>
    <w:p>
      <w:pPr>
        <w:spacing w:after="110"/>
      </w:pPr>
      <w:r>
        <w:rPr>
          <w:sz w:val="21"/>
          <w:szCs w:val="21"/>
        </w:rPr>
        <w:t xml:space="preserve"/>
      </w:r>
    </w:p>
    <w:p>
      <w:pPr>
        <w:pStyle w:val="Heading2"/>
        <w:spacing w:after="100" w:before="240"/>
      </w:pPr>
      <w:r>
        <w:t xml:space="preserve">4.3  Control Flow etl-spec Block (§6)</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1E293B" w:val="clear"/>
            <w:tcMar>
              <w:top w:type="dxa" w:w="100"/>
              <w:left w:type="dxa" w:w="180"/>
              <w:bottom w:type="dxa" w:w="100"/>
              <w:right w:type="dxa" w:w="160"/>
            </w:tcMar>
          </w:tcPr>
          <w:p>
            <w:pPr>
              <w:spacing w:after="18"/>
            </w:pPr>
            <w:r>
              <w:rPr>
                <w:rFonts w:ascii="Courier New" w:cs="Courier New" w:eastAsia="Courier New" w:hAnsi="Courier New"/>
                <w:color w:val="E2E8F0"/>
                <w:sz w:val="18"/>
                <w:szCs w:val="18"/>
              </w:rPr>
              <w:t xml:space="preserve">```etl-spec</w:t>
            </w:r>
          </w:p>
          <w:p>
            <w:pPr>
              <w:spacing w:after="18"/>
            </w:pPr>
            <w:r>
              <w:rPr>
                <w:rFonts w:ascii="Courier New" w:cs="Courier New" w:eastAsia="Courier New" w:hAnsi="Courier New"/>
                <w:color w:val="E2E8F0"/>
                <w:sz w:val="18"/>
                <w:szCs w:val="18"/>
              </w:rPr>
              <w:t xml:space="preserve">section: control_flow</w:t>
            </w:r>
          </w:p>
          <w:p>
            <w:pPr>
              <w:spacing w:after="18"/>
            </w:pPr>
            <w:r>
              <w:rPr>
                <w:rFonts w:ascii="Courier New" w:cs="Courier New" w:eastAsia="Courier New" w:hAnsi="Courier New"/>
                <w:color w:val="E2E8F0"/>
                <w:sz w:val="18"/>
                <w:szCs w:val="18"/>
              </w:rPr>
              <w:t xml:space="preserve">pattern: THREE_PHASE_STATIC_LOAD</w:t>
            </w:r>
          </w:p>
          <w:p>
            <w:pPr>
              <w:spacing w:after="18"/>
            </w:pPr>
            <w:r>
              <w:rPr>
                <w:rFonts w:ascii="Courier New" w:cs="Courier New" w:eastAsia="Courier New" w:hAnsi="Courier New"/>
                <w:color w:val="E2E8F0"/>
                <w:sz w:val="18"/>
                <w:szCs w:val="18"/>
              </w:rPr>
              <w:t xml:space="preserve">phases:</w:t>
            </w:r>
          </w:p>
          <w:p>
            <w:pPr>
              <w:spacing w:after="18"/>
            </w:pPr>
            <w:r>
              <w:rPr>
                <w:rFonts w:ascii="Courier New" w:cs="Courier New" w:eastAsia="Courier New" w:hAnsi="Courier New"/>
                <w:color w:val="E2E8F0"/>
                <w:sz w:val="18"/>
                <w:szCs w:val="18"/>
              </w:rPr>
              <w:t xml:space="preserve">  - phase: 1</w:t>
            </w:r>
          </w:p>
          <w:p>
            <w:pPr>
              <w:spacing w:after="18"/>
            </w:pPr>
            <w:r>
              <w:rPr>
                <w:rFonts w:ascii="Courier New" w:cs="Courier New" w:eastAsia="Courier New" w:hAnsi="Courier New"/>
                <w:color w:val="E2E8F0"/>
                <w:sz w:val="18"/>
                <w:szCs w:val="18"/>
              </w:rPr>
              <w:t xml:space="preserve">    name: "Static Data Download"</w:t>
            </w:r>
          </w:p>
          <w:p>
            <w:pPr>
              <w:spacing w:after="18"/>
            </w:pPr>
            <w:r>
              <w:rPr>
                <w:rFonts w:ascii="Courier New" w:cs="Courier New" w:eastAsia="Courier New" w:hAnsi="Courier New"/>
                <w:color w:val="E2E8F0"/>
                <w:sz w:val="18"/>
                <w:szCs w:val="18"/>
              </w:rPr>
              <w:t xml:space="preserve">    execution: parallel</w:t>
            </w:r>
          </w:p>
          <w:p>
            <w:pPr>
              <w:spacing w:after="18"/>
            </w:pPr>
            <w:r>
              <w:rPr>
                <w:rFonts w:ascii="Courier New" w:cs="Courier New" w:eastAsia="Courier New" w:hAnsi="Courier New"/>
                <w:color w:val="E2E8F0"/>
                <w:sz w:val="18"/>
                <w:szCs w:val="18"/>
              </w:rPr>
              <w:t xml:space="preserve">    tasks: [download_products, download_rates, download_calendar]</w:t>
            </w:r>
          </w:p>
          <w:p>
            <w:pPr>
              <w:spacing w:after="18"/>
            </w:pPr>
            <w:r>
              <w:rPr>
                <w:rFonts w:ascii="Courier New" w:cs="Courier New" w:eastAsia="Courier New" w:hAnsi="Courier New"/>
                <w:color w:val="E2E8F0"/>
                <w:sz w:val="18"/>
                <w:szCs w:val="18"/>
              </w:rPr>
              <w:t xml:space="preserve">  - phase: 2</w:t>
            </w:r>
          </w:p>
          <w:p>
            <w:pPr>
              <w:spacing w:after="18"/>
            </w:pPr>
            <w:r>
              <w:rPr>
                <w:rFonts w:ascii="Courier New" w:cs="Courier New" w:eastAsia="Courier New" w:hAnsi="Courier New"/>
                <w:color w:val="E2E8F0"/>
                <w:sz w:val="18"/>
                <w:szCs w:val="18"/>
              </w:rPr>
              <w:t xml:space="preserve">    name: "SP Execution"</w:t>
            </w:r>
          </w:p>
          <w:p>
            <w:pPr>
              <w:spacing w:after="18"/>
            </w:pPr>
            <w:r>
              <w:rPr>
                <w:rFonts w:ascii="Courier New" w:cs="Courier New" w:eastAsia="Courier New" w:hAnsi="Courier New"/>
                <w:color w:val="E2E8F0"/>
                <w:sz w:val="18"/>
                <w:szCs w:val="18"/>
              </w:rPr>
              <w:t xml:space="preserve">    execution: mixed</w:t>
            </w:r>
          </w:p>
          <w:p>
            <w:pPr>
              <w:spacing w:after="18"/>
            </w:pPr>
            <w:r>
              <w:rPr>
                <w:rFonts w:ascii="Courier New" w:cs="Courier New" w:eastAsia="Courier New" w:hAnsi="Courier New"/>
                <w:color w:val="E2E8F0"/>
                <w:sz w:val="18"/>
                <w:szCs w:val="18"/>
              </w:rPr>
              <w:t xml:space="preserve">    sp_dependency_graph:</w:t>
            </w:r>
          </w:p>
          <w:p>
            <w:pPr>
              <w:spacing w:after="18"/>
            </w:pPr>
            <w:r>
              <w:rPr>
                <w:rFonts w:ascii="Courier New" w:cs="Courier New" w:eastAsia="Courier New" w:hAnsi="Courier New"/>
                <w:color w:val="E2E8F0"/>
                <w:sz w:val="18"/>
                <w:szCs w:val="18"/>
              </w:rPr>
              <w:t xml:space="preserve">      # Adjacency list: each key runs AFTER all items in its depends_on list complete</w:t>
            </w:r>
          </w:p>
          <w:p>
            <w:pPr>
              <w:spacing w:after="18"/>
            </w:pPr>
            <w:r>
              <w:rPr>
                <w:rFonts w:ascii="Courier New" w:cs="Courier New" w:eastAsia="Courier New" w:hAnsi="Courier New"/>
                <w:color w:val="E2E8F0"/>
                <w:sz w:val="18"/>
                <w:szCs w:val="18"/>
              </w:rPr>
              <w:t xml:space="preserve">      sp_phase2_init:   { depends_on: [] }</w:t>
            </w:r>
          </w:p>
          <w:p>
            <w:pPr>
              <w:spacing w:after="18"/>
            </w:pPr>
            <w:r>
              <w:rPr>
                <w:rFonts w:ascii="Courier New" w:cs="Courier New" w:eastAsia="Courier New" w:hAnsi="Courier New"/>
                <w:color w:val="E2E8F0"/>
                <w:sz w:val="18"/>
                <w:szCs w:val="18"/>
              </w:rPr>
              <w:t xml:space="preserve">      sp_enrich_orders: { depends_on: [sp_phase2_init] }</w:t>
            </w:r>
          </w:p>
          <w:p>
            <w:pPr>
              <w:spacing w:after="18"/>
            </w:pPr>
            <w:r>
              <w:rPr>
                <w:rFonts w:ascii="Courier New" w:cs="Courier New" w:eastAsia="Courier New" w:hAnsi="Courier New"/>
                <w:color w:val="E2E8F0"/>
                <w:sz w:val="18"/>
                <w:szCs w:val="18"/>
              </w:rPr>
              <w:t xml:space="preserve">      sp_calc_pricing:  { depends_on: [sp_phase2_init] }</w:t>
            </w:r>
          </w:p>
          <w:p>
            <w:pPr>
              <w:spacing w:after="18"/>
            </w:pPr>
            <w:r>
              <w:rPr>
                <w:rFonts w:ascii="Courier New" w:cs="Courier New" w:eastAsia="Courier New" w:hAnsi="Courier New"/>
                <w:color w:val="E2E8F0"/>
                <w:sz w:val="18"/>
                <w:szCs w:val="18"/>
              </w:rPr>
              <w:t xml:space="preserve">      sp_validate:      { depends_on: [sp_enrich_orders, sp_calc_pricing] }</w:t>
            </w:r>
          </w:p>
          <w:p>
            <w:pPr>
              <w:spacing w:after="18"/>
            </w:pPr>
            <w:r>
              <w:rPr>
                <w:rFonts w:ascii="Courier New" w:cs="Courier New" w:eastAsia="Courier New" w:hAnsi="Courier New"/>
                <w:color w:val="E2E8F0"/>
                <w:sz w:val="18"/>
                <w:szCs w:val="18"/>
              </w:rPr>
              <w:t xml:space="preserve">  - phase: 3</w:t>
            </w:r>
          </w:p>
          <w:p>
            <w:pPr>
              <w:spacing w:after="18"/>
            </w:pPr>
            <w:r>
              <w:rPr>
                <w:rFonts w:ascii="Courier New" w:cs="Courier New" w:eastAsia="Courier New" w:hAnsi="Courier New"/>
                <w:color w:val="E2E8F0"/>
                <w:sz w:val="18"/>
                <w:szCs w:val="18"/>
              </w:rPr>
              <w:t xml:space="preserve">    name: "Main Table Transfer"</w:t>
            </w:r>
          </w:p>
          <w:p>
            <w:pPr>
              <w:spacing w:after="18"/>
            </w:pPr>
            <w:r>
              <w:rPr>
                <w:rFonts w:ascii="Courier New" w:cs="Courier New" w:eastAsia="Courier New" w:hAnsi="Courier New"/>
                <w:color w:val="E2E8F0"/>
                <w:sz w:val="18"/>
                <w:szCs w:val="18"/>
              </w:rPr>
              <w:t xml:space="preserve">    execution: parallel</w:t>
            </w:r>
          </w:p>
          <w:p>
            <w:pPr>
              <w:spacing w:after="18"/>
            </w:pPr>
            <w:r>
              <w:rPr>
                <w:rFonts w:ascii="Courier New" w:cs="Courier New" w:eastAsia="Courier New" w:hAnsi="Courier New"/>
                <w:color w:val="E2E8F0"/>
                <w:sz w:val="18"/>
                <w:szCs w:val="18"/>
              </w:rPr>
              <w:t xml:space="preserve">    tasks: [load_orders, load_order_items]</w:t>
            </w:r>
          </w:p>
          <w:p>
            <w:pPr>
              <w:spacing w:after="18"/>
            </w:pPr>
            <w:r>
              <w:rPr>
                <w:rFonts w:ascii="Courier New" w:cs="Courier New" w:eastAsia="Courier New" w:hAnsi="Courier New"/>
                <w:color w:val="E2E8F0"/>
                <w:sz w:val="18"/>
                <w:szCs w:val="18"/>
              </w:rPr>
              <w:t xml:space="preserve">    transaction_groups:</w:t>
            </w:r>
          </w:p>
          <w:p>
            <w:pPr>
              <w:spacing w:after="18"/>
            </w:pPr>
            <w:r>
              <w:rPr>
                <w:rFonts w:ascii="Courier New" w:cs="Courier New" w:eastAsia="Courier New" w:hAnsi="Courier New"/>
                <w:color w:val="E2E8F0"/>
                <w:sz w:val="18"/>
                <w:szCs w:val="18"/>
              </w:rPr>
              <w:t xml:space="preserve">      - [load_orders, load_order_items]   # FK-related: single pyodbc transaction</w:t>
            </w:r>
          </w:p>
          <w:p>
            <w:pPr>
              <w:spacing w:after="18"/>
            </w:pPr>
            <w:r>
              <w:rPr>
                <w:rFonts w:ascii="Courier New" w:cs="Courier New" w:eastAsia="Courier New" w:hAnsi="Courier New"/>
                <w:color w:val="E2E8F0"/>
                <w:sz w:val="18"/>
                <w:szCs w:val="18"/>
              </w:rPr>
              <w:t xml:space="preserve">schedule:</w:t>
            </w:r>
          </w:p>
          <w:p>
            <w:pPr>
              <w:spacing w:after="18"/>
            </w:pPr>
            <w:r>
              <w:rPr>
                <w:rFonts w:ascii="Courier New" w:cs="Courier New" w:eastAsia="Courier New" w:hAnsi="Courier New"/>
                <w:color w:val="E2E8F0"/>
                <w:sz w:val="18"/>
                <w:szCs w:val="18"/>
              </w:rPr>
              <w:t xml:space="preserve">  trigger_type: schedule</w:t>
            </w:r>
          </w:p>
          <w:p>
            <w:pPr>
              <w:spacing w:after="18"/>
            </w:pPr>
            <w:r>
              <w:rPr>
                <w:rFonts w:ascii="Courier New" w:cs="Courier New" w:eastAsia="Courier New" w:hAnsi="Courier New"/>
                <w:color w:val="E2E8F0"/>
                <w:sz w:val="18"/>
                <w:szCs w:val="18"/>
              </w:rPr>
              <w:t xml:space="preserve">  cron_expression: "cron(0 2 * * ? *)"   # 02:00 UTC daily</w:t>
            </w:r>
          </w:p>
          <w:p>
            <w:pPr>
              <w:spacing w:after="18"/>
            </w:pPr>
            <w:r>
              <w:rPr>
                <w:rFonts w:ascii="Courier New" w:cs="Courier New" w:eastAsia="Courier New" w:hAnsi="Courier New"/>
                <w:color w:val="E2E8F0"/>
                <w:sz w:val="18"/>
                <w:szCs w:val="18"/>
              </w:rPr>
              <w:t xml:space="preserve">  timezone_note: "Original job ran at 02:00 local — verify UTC offset"</w:t>
            </w:r>
          </w:p>
          <w:p>
            <w:pPr>
              <w:spacing w:after="18"/>
            </w:pPr>
            <w:r>
              <w:rPr>
                <w:rFonts w:ascii="Courier New" w:cs="Courier New" w:eastAsia="Courier New" w:hAnsi="Courier New"/>
                <w:color w:val="E2E8F0"/>
                <w:sz w:val="18"/>
                <w:szCs w:val="18"/>
              </w:rPr>
              <w:t xml:space="preserve">```</w:t>
            </w:r>
          </w:p>
        </w:tc>
      </w:tr>
    </w:tbl>
    <w:p>
      <w:r>
        <w:br w:type="page"/>
      </w:r>
    </w:p>
    <w:p>
      <w:pPr>
        <w:pStyle w:val="Heading1"/>
        <w:spacing w:after="160" w:before="340"/>
      </w:pPr>
      <w:r>
        <w:t xml:space="preserve">5.  Stage 2 — Five-Layer Code Generation Engine</w:t>
      </w:r>
    </w:p>
    <w:p>
      <w:pPr>
        <w:spacing w:after="110"/>
      </w:pPr>
      <w:r>
        <w:rPr>
          <w:sz w:val="21"/>
          <w:szCs w:val="21"/>
        </w:rPr>
        <w:t xml:space="preserve">Stage 2 reads the signed-off requirements document and runs five layers in sequence. Each layer adds to or validates the output of the previous layer. The output of the full pipeline is a set of production-ready artefacts committed to the generated/ directory and raised as a PR for GHCP review.</w:t>
      </w:r>
    </w:p>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800"/>
        <w:gridCol w:w="1224"/>
      </w:tblGrid>
      <w:tr>
        <w:trPr>
          <w:tblHeader/>
        </w:trPr>
        <w:tc>
          <w:tcPr>
            <w:tcW w:type="dxa" w:w="18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Layer</w:t>
            </w:r>
          </w:p>
        </w:tc>
        <w:tc>
          <w:tcPr>
            <w:tcW w:type="dxa" w:w="22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Module</w:t>
            </w:r>
          </w:p>
        </w:tc>
        <w:tc>
          <w:tcPr>
            <w:tcW w:type="dxa" w:w="22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Input</w:t>
            </w:r>
          </w:p>
        </w:tc>
        <w:tc>
          <w:tcPr>
            <w:tcW w:type="dxa" w:w="28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Output</w:t>
            </w:r>
          </w:p>
        </w:tc>
        <w:tc>
          <w:tcPr>
            <w:tcW w:type="dxa" w:w="12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Deterministic?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L1 — Structural Scaffold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l1_scaffold.py + Jinja2 templates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Front-matter (job_name, pattern, schedule), §6 control flow etl-spec block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Glue PySpark job skeleton; Step Functions ASL with phase structure; Glue Workflow Terraform; EventBridge rule Terraform; RDS SQL Server DDL migration script; audit table CREATE IF NOT EXISTS</w:t>
            </w:r>
          </w:p>
        </w:tc>
        <w:tc>
          <w:tcPr>
            <w:tcW w:type="dxa" w:w="1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Yes — 100% template-driven; same input always produces same output</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L2 — Data Pipeline Scaffold</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l2_pipeline.py + Jinja2 templates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etl-spec blocks from §2 (sources), §3 (targets), §4 (structural transforms: join, filter, aggregate, sort, union, window, source_read, target_write, sp_call)</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Source reads (spark.read.jdbc or equivalent); join/filter/aggregate skeletons; target writes with correct transaction pattern; Lambda function bodies (sp_call); DQDL ruleset; Phase 1/2/3 audit INSERTs</w:t>
            </w:r>
          </w:p>
        </w:tc>
        <w:tc>
          <w:tcPr>
            <w:tcW w:type="dxa" w:w="1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Yes — template-driven from spec block fields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L3 — Expression Translation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l3_expressions.py + Claude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Expression fields from §4 etl-spec blocks where expression_type != standard; §5 business rules text; Script Component [MANUAL] blocks (if LLM enhancement enabled)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PySpark Column API expression strings with confidence score and behaviour notes; [MANUAL] placeholders for confidence &lt; 70</w:t>
            </w:r>
          </w:p>
        </w:tc>
        <w:tc>
          <w:tcPr>
            <w:tcW w:type="dxa" w:w="1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No — LLM output; validated by L4 immediately after; confidence &lt; 70 → [MANUAL]</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L4 — Idiom Enforcement</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l4_idiom.py + idiom_rules.py (AST)</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All Python code generated by L1 + L2 + L3 (glue job, Lambda, test skeleton)</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Same code with anti-patterns corrected (safe) or flagged [MANUAL] (unsafe); violations logged to conversion_notes.md</w:t>
            </w:r>
          </w:p>
        </w:tc>
        <w:tc>
          <w:tcPr>
            <w:tcW w:type="dxa" w:w="1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Yes — rule engine is deterministic; same input always produces same detection result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L5 — Test Generation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l5_tests.py + Claude API + Jinja2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etl-spec blocks from §2–§4; generated PySpark from L1–L4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pytest file: one test function per transformation; GlueContext mock; input DataFrame fixture; expected output assertions (initially @xfail); edge case tests (empty, all-null, boundary values)</w:t>
            </w:r>
          </w:p>
        </w:tc>
        <w:tc>
          <w:tcPr>
            <w:tcW w:type="dxa" w:w="1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No — LLM output; tests marked @xfail until developer fills expected values</w:t>
            </w:r>
          </w:p>
        </w:tc>
      </w:tr>
    </w:tbl>
    <w:p>
      <w:pPr>
        <w:spacing w:after="110"/>
      </w:pPr>
      <w:r>
        <w:rPr>
          <w:sz w:val="21"/>
          <w:szCs w:val="21"/>
        </w:rPr>
        <w:t xml:space="preserve"/>
      </w:r>
    </w:p>
    <w:p>
      <w:pPr>
        <w:pStyle w:val="Heading2"/>
        <w:spacing w:after="100" w:before="240"/>
      </w:pPr>
      <w:r>
        <w:t xml:space="preserve">5.1  L1 — Structural Scaffold (Jinja2 Templates)</w:t>
      </w:r>
    </w:p>
    <w:p>
      <w:pPr>
        <w:spacing w:after="110"/>
      </w:pPr>
      <w:r>
        <w:rPr>
          <w:sz w:val="21"/>
          <w:szCs w:val="21"/>
        </w:rPr>
        <w:t xml:space="preserve">L1 is fully deterministic. It reads the document front-matter and §6 control flow etl-spec block and renders fixed templates. No parsing of transformation logic occurs at this layer.</w:t>
      </w:r>
    </w:p>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824"/>
      </w:tblGrid>
      <w:tr>
        <w:trPr>
          <w:tblHeader/>
        </w:trPr>
        <w:tc>
          <w:tcPr>
            <w:tcW w:type="dxa" w:w="28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Template File</w:t>
            </w:r>
          </w:p>
        </w:tc>
        <w:tc>
          <w:tcPr>
            <w:tcW w:type="dxa" w:w="36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Variables Injected</w:t>
            </w:r>
          </w:p>
        </w:tc>
        <w:tc>
          <w:tcPr>
            <w:tcW w:type="dxa" w:w="38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Output Artefact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glue_job_scaffold.j2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job_name, job_params (from §9), glue_version (pinned), iam_role_placeholder, scripts_location</w:t>
            </w:r>
          </w:p>
        </w:tc>
        <w:tc>
          <w:tcPr>
            <w:tcW w:type="dxa" w:w="3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glue-jobs/{job_name}.py skeleton: imports, GlueContext init, getResolvedOptions, try/except wrapper, job.commit()</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step_functions_sfn.j2</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job_name, phases (from §6 control flow), sp_dependency_graph (adjacency list), error_handling (from §7)</w:t>
            </w:r>
          </w:p>
        </w:tc>
        <w:tc>
          <w:tcPr>
            <w:tcW w:type="dxa" w:w="38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step-functions/{job_name}.asl.json: Initialize state; Phase1_Parallel state with N branches; Phase2 sequential/parallel states from DAG; DataQualityGate state; Phase3_Parallel state; HandleFailure + DataQualityFailed error states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glue_workflow_tf.j2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job_name, triggers (from §8), phase1_jobs (list), phase3_jobs (list)</w:t>
            </w:r>
          </w:p>
        </w:tc>
        <w:tc>
          <w:tcPr>
            <w:tcW w:type="dxa" w:w="3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glue-workflows/{job_name}.tf: Glue Workflow resource; Conditional Triggers (SUCCEEDED/FAILED); Glue job resources with DPU from row_count_estimate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eventbridge_tf.j2</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job_name, cron_expression (from §8), trigger_type, s3_event_prefix (if applicable)</w:t>
            </w:r>
          </w:p>
        </w:tc>
        <w:tc>
          <w:tcPr>
            <w:tcW w:type="dxa" w:w="38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eventbridge/{job_name}.tf: EventBridge Rule resource; target (Step Functions StartExecution); IAM role for EventBridge → Step Functions invocation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sqlserver_ddl.j2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job_name, staging_tables (from §2 sources), audit_tables (standard set), phase3_main_tables (from §3 targets)</w:t>
            </w:r>
          </w:p>
        </w:tc>
        <w:tc>
          <w:tcPr>
            <w:tcW w:type="dxa" w:w="3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db-migrations/V{n}__{job_name}.sql: CREATE SCHEMA staging (if not exists, via sys.schemas check); CREATE SCHEMA audit; CREATE TABLE staging.tmp_* for each Phase 1 target — staging tables use SIMPLE recovery semantics where the database recovery model allows it, and TRUNCATE TABLE for fast reset between runs; CREATE TABLE audit.* if not exists (checked via OBJECT_ID)</w:t>
            </w:r>
          </w:p>
        </w:tc>
      </w:tr>
    </w:tbl>
    <w:p>
      <w:pPr>
        <w:spacing w:after="110"/>
      </w:pPr>
      <w:r>
        <w:rPr>
          <w:sz w:val="21"/>
          <w:szCs w:val="21"/>
        </w:rPr>
        <w:t xml:space="preserve"/>
      </w:r>
    </w:p>
    <w:p>
      <w:pPr>
        <w:pStyle w:val="Heading2"/>
        <w:spacing w:after="100" w:before="240"/>
      </w:pPr>
      <w:r>
        <w:t xml:space="preserve">5.2  L2 — Data Pipeline Scaffold</w:t>
      </w:r>
    </w:p>
    <w:p>
      <w:pPr>
        <w:spacing w:after="110"/>
      </w:pPr>
      <w:r>
        <w:rPr>
          <w:sz w:val="21"/>
          <w:szCs w:val="21"/>
        </w:rPr>
        <w:t xml:space="preserve">L2 reads each etl-spec block in the requirements document in the order they appear in §4. For each block, L2 selects the appropriate Jinja2 template based on transform_type and renders it with the spec block field values. The rendered blocks are assembled into the glue job scaffold produced by L1.</w:t>
      </w:r>
    </w:p>
    <w:p>
      <w:pPr>
        <w:spacing w:after="110"/>
      </w:pPr>
      <w:r>
        <w:rPr>
          <w:sz w:val="21"/>
          <w:szCs w:val="21"/>
        </w:rPr>
        <w:t xml:space="preserve"/>
      </w:r>
    </w:p>
    <w:p>
      <w:pPr>
        <w:pStyle w:val="Heading3"/>
        <w:spacing w:after="80" w:before="180"/>
      </w:pPr>
      <w:r>
        <w:t xml:space="preserve">L2 Generation Rules — Phase 1 (P1-R1 through P1-R6)</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7424"/>
      </w:tblGrid>
      <w:tr>
        <w:trPr>
          <w:tblHeader/>
        </w:trPr>
        <w:tc>
          <w:tcPr>
            <w:tcW w:type="dxa" w:w="28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Rule</w:t>
            </w:r>
          </w:p>
        </w:tc>
        <w:tc>
          <w:tcPr>
            <w:tcW w:type="dxa" w:w="74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Generation Behaviour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P1-R1: One Glue Python Shell job per distinct source</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For each source_read etl-spec block: generate a separate Glue Python Shell job (not a single job with multiple reads). Jobs named glue-jobs/phase1_{source_id}.py. Step Functions Parallel state branch per job.</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P1-R2: TRUNCATE before read</w:t>
            </w:r>
          </w:p>
        </w:tc>
        <w:tc>
          <w:tcPr>
            <w:tcW w:type="dxa" w:w="7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First statement generated in each Phase 1 job: cur.execute("TRUNCATE TABLE staging.tmp_{target_table}"). Before ANY spark.read or pyodbc query.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P1-R3: Source SQL with JOINs — push down via jdbc()</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If query_or_path contains a SELECT with JOIN: generate spark.read.jdbc(query=query_or_path, ...) not a PySpark join. Emit NOTE in conversion_notes.md: "Source query contains JOIN — passed as JDBC pushdown query."</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P1-R4: Phase 1 transaction hygiene</w:t>
            </w:r>
          </w:p>
        </w:tc>
        <w:tc>
          <w:tcPr>
            <w:tcW w:type="dxa" w:w="7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Generate: conn.autocommit = False; COMMIT after audit INSERT only; except block with ROLLBACK before raise.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P1-R5: Audit INSERT after load</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After successful staging table write: cur.execute("INSERT INTO audit.phase1_load (run_id, source_name, table_name, row_count, load_duration_ms, loaded_at) VALUES (%s,%s,%s,%s,%s,now())", [run_id, source_id, target_table, row_count, duration_ms])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P1-R6: DPU sizing from row_count_estimate</w:t>
            </w:r>
          </w:p>
        </w:tc>
        <w:tc>
          <w:tcPr>
            <w:tcW w:type="dxa" w:w="7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&lt; 100K rows → WorkerType: G.025X, NumberOfWorkers: 2. &lt; 10M rows → G.1X, 2. &gt; 10M rows → G.2X, 4. [MANUAL] → G.1X, 2, GlueVersion: Flex, emit WARNING in conversion notes.</w:t>
            </w:r>
          </w:p>
        </w:tc>
      </w:tr>
    </w:tbl>
    <w:p>
      <w:pPr>
        <w:spacing w:after="110"/>
      </w:pPr>
      <w:r>
        <w:rPr>
          <w:sz w:val="21"/>
          <w:szCs w:val="21"/>
        </w:rPr>
        <w:t xml:space="preserve"/>
      </w:r>
    </w:p>
    <w:p>
      <w:pPr>
        <w:pStyle w:val="Heading3"/>
        <w:spacing w:after="80" w:before="180"/>
      </w:pPr>
      <w:r>
        <w:t xml:space="preserve">L2 Generation Rules — Phase 2 (P2-R1 through P2-R6)</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7424"/>
      </w:tblGrid>
      <w:tr>
        <w:trPr>
          <w:tblHeader/>
        </w:trPr>
        <w:tc>
          <w:tcPr>
            <w:tcW w:type="dxa" w:w="28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Rule</w:t>
            </w:r>
          </w:p>
        </w:tc>
        <w:tc>
          <w:tcPr>
            <w:tcW w:type="dxa" w:w="74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Generation Behaviour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P2-R1: Default keep_tsql</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If sp_rewrite_strategy field is absent or [MANUAL]: generate Lambda wrapper (keep_tsql). Never default to rewrite_pyspark — wrong default causes data loss or missed business logic.</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P2-R2: Step Functions ASL from dependency graph</w:t>
            </w:r>
          </w:p>
        </w:tc>
        <w:tc>
          <w:tcPr>
            <w:tcW w:type="dxa" w:w="7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Traverse sp_dependency_graph adjacency list. Nodes with no dependencies at a given level that have the same depends_on set → Parallel state branches. Sequential dependencies → sequential state transitions. Generate exact ASL.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P2-R3: Lambda transaction hygiene</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Generate: connection via pyodbc to RDS SQL Server endpoint directly (RDS Proxy optional — SQL Server is thread-based, not process-per-connection, so proxy is a connection-resilience choice rather than a mandatory scaling requirement). conn.autocommit = False. try: CALL sp via cur.execute("{CALL sp_name(?,?)}", params); conn.commit(). except pyodbc.Error: conn.rollback(); raise. finally: conn.close(). No other pattern is acceptable.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P2-R4: Step Functions Retry config</w:t>
            </w:r>
          </w:p>
        </w:tc>
        <w:tc>
          <w:tcPr>
            <w:tcW w:type="dxa" w:w="7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Per Task state: Retry: [{ErrorEquals: ["Lambda.ServiceException", "Lambda.AWSLambdaException", "Lambda.SdkClientException"], MaxAttempts: 2, IntervalSeconds: 30, BackoffRate: 2.0}]. Separate Catch for business logic errors (pgcode P0001): no retry, route to HandleFailure.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P2-R5: Long SP → Glue Python Shell</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If sp_estimated_duration_minutes &gt; 12: generate Glue Python Shell job instead of Lambda. Step Functions Task state uses GlueJobRun API + waitForTaskToken pattern. Emit WARNING in conversion_notes.md.</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P2-R6: Audit INSERT per SP call</w:t>
            </w:r>
          </w:p>
        </w:tc>
        <w:tc>
          <w:tcPr>
            <w:tcW w:type="dxa" w:w="7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After each CALL: cur.execute("INSERT INTO audit.sp_execution_log (run_id, sp_name, rows_affected, execution_duration_ms, executed_at) VALUES (%s,%s,%s,%s,now())", [run_id, sp_name, cur.rowcount, duration_ms])</w:t>
            </w:r>
          </w:p>
        </w:tc>
      </w:tr>
    </w:tbl>
    <w:p>
      <w:pPr>
        <w:spacing w:after="110"/>
      </w:pPr>
      <w:r>
        <w:rPr>
          <w:sz w:val="21"/>
          <w:szCs w:val="21"/>
        </w:rPr>
        <w:t xml:space="preserve"/>
      </w:r>
    </w:p>
    <w:p>
      <w:pPr>
        <w:pStyle w:val="Heading3"/>
        <w:spacing w:after="80" w:before="180"/>
      </w:pPr>
      <w:r>
        <w:t xml:space="preserve">L2 Generation Rules — Phase 3 (P3-R1 through P3-R6)</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7424"/>
      </w:tblGrid>
      <w:tr>
        <w:trPr>
          <w:tblHeader/>
        </w:trPr>
        <w:tc>
          <w:tcPr>
            <w:tcW w:type="dxa" w:w="28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Rule</w:t>
            </w:r>
          </w:p>
        </w:tc>
        <w:tc>
          <w:tcPr>
            <w:tcW w:type="dxa" w:w="74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Generation Behaviour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P3-R1: Single transaction per FK-linked table group</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transaction_groups field in control flow etl-spec: tables listed together share ONE pyodbc connection with ONE BEGIN TRANSACTION/COMMIT. Tables not in any group get their own connection. Independent groups → Step Functions Parallel branches.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P3-R2: ROLLBACK on exception, staging tables preserved</w:t>
            </w:r>
          </w:p>
        </w:tc>
        <w:tc>
          <w:tcPr>
            <w:tcW w:type="dxa" w:w="7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except pyodbc.Error: conn.rollback(); raise. do NOT truncate staging tables on failure. Log failure to CloudWatch via print(). Step Functions Catch routes to HandleFailure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P3-R3: Transfer type from write_mode</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truncate_insert: BEGIN TRANSACTION; TRUNCATE TABLE main; INSERT INTO main SELECT * FROM staging; COMMIT. upsert/merge: MERGE INTO main AS target USING staging AS source ON (target.key = source.key) WHEN MATCHED THEN UPDATE SET ... WHEN NOT MATCHED THEN INSERT (...) VALUES (...); — native T-SQL MERGE statement, single set-based operation, no batching loop required. partition_switch: ALTER TABLE staging SWITCH TO main PARTITION n (requires matching partition function/scheme on both tables). [MANUAL]: generate truncate_insert skeleton with TODO comment.</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P3-R4: MERGE as a single set-based statement</w:t>
            </w:r>
          </w:p>
        </w:tc>
        <w:tc>
          <w:tcPr>
            <w:tcW w:type="dxa" w:w="7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Unlike PostgreSQL upsert (which requires row-by-row ON CONFLICT batching), T-SQL MERGE operates on the entire staging table in one statement. Generate: MERGE INTO main_table AS target USING staging_table AS source ON (target.{key} = source.{key}) WHEN MATCHED THEN UPDATE SET {col}=source.{col},... WHEN NOT MATCHED BY TARGET THEN INSERT ({cols}) VALUES (source.{cols}); No batching loop needed — wrap the single MERGE statement in the Phase 3 transaction.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P3-R5: Audit INSERT after COMMIT</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After COMMIT: cur.execute("INSERT INTO audit.phase3_load (run_id, target_table, rows_inserted, rows_updated, rows_deleted, load_duration_ms, loaded_at) VALUES (%s,%s,%s,%s,%s,%s,now())", [...])</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P3-R6: EventBridge completion event</w:t>
            </w:r>
          </w:p>
        </w:tc>
        <w:tc>
          <w:tcPr>
            <w:tcW w:type="dxa" w:w="7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After final Phase 3 COMMIT: boto3.client("events").put_events(Entries=[{"Source": "etl.job", "DetailType": "etl.job.completed", "Detail": json.dumps({"run_id": run_id, "job_name": job_name, "tables_loaded": loaded_tables, "total_rows": total_rows, "duration_ms": duration_ms})}])</w:t>
            </w:r>
          </w:p>
        </w:tc>
      </w:tr>
    </w:tbl>
    <w:p>
      <w:r>
        <w:br w:type="page"/>
      </w:r>
    </w:p>
    <w:p>
      <w:pPr>
        <w:pStyle w:val="Heading2"/>
        <w:spacing w:after="100" w:before="240"/>
      </w:pPr>
      <w:r>
        <w:t xml:space="preserve">5.3  L3 — LLM Expression Translation</w:t>
      </w:r>
    </w:p>
    <w:p>
      <w:pPr>
        <w:spacing w:after="110"/>
      </w:pPr>
      <w:r>
        <w:rPr>
          <w:sz w:val="21"/>
          <w:szCs w:val="21"/>
        </w:rPr>
        <w:t xml:space="preserve">L3 is invoked for each etl-spec block where the expression field contains [MANUAL] or a complex expression string that the expression_normaliser could not resolve to a known pattern. One LLM API call per expression — never batched.</w:t>
      </w:r>
    </w:p>
    <w:p>
      <w:pPr>
        <w:spacing w:after="110"/>
      </w:pPr>
      <w:r>
        <w:rPr>
          <w:sz w:val="21"/>
          <w:szCs w:val="21"/>
        </w:rPr>
        <w:t xml:space="preserve"/>
      </w:r>
    </w:p>
    <w:p>
      <w:pPr>
        <w:pStyle w:val="Heading3"/>
        <w:spacing w:after="80" w:before="180"/>
      </w:pPr>
      <w:r>
        <w:t xml:space="preserve">L3 Prompt Template (stored in config/llm_prompts.yaml, key: expression_translation)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1E293B" w:val="clear"/>
            <w:tcMar>
              <w:top w:type="dxa" w:w="100"/>
              <w:left w:type="dxa" w:w="180"/>
              <w:bottom w:type="dxa" w:w="100"/>
              <w:right w:type="dxa" w:w="160"/>
            </w:tcMar>
          </w:tcPr>
          <w:p>
            <w:pPr>
              <w:spacing w:after="18"/>
            </w:pPr>
            <w:r>
              <w:rPr>
                <w:rFonts w:ascii="Courier New" w:cs="Courier New" w:eastAsia="Courier New" w:hAnsi="Courier New"/>
                <w:color w:val="E2E8F0"/>
                <w:sz w:val="18"/>
                <w:szCs w:val="18"/>
              </w:rPr>
              <w:t xml:space="preserve">SYSTEM:</w:t>
            </w:r>
          </w:p>
          <w:p>
            <w:pPr>
              <w:spacing w:after="18"/>
            </w:pPr>
            <w:r>
              <w:rPr>
                <w:rFonts w:ascii="Courier New" w:cs="Courier New" w:eastAsia="Courier New" w:hAnsi="Courier New"/>
                <w:color w:val="E2E8F0"/>
                <w:sz w:val="18"/>
                <w:szCs w:val="18"/>
              </w:rPr>
              <w:t xml:space="preserve">You are a PySpark code generation engine. Your task is to translate a single ETL expression</w:t>
            </w:r>
          </w:p>
          <w:p>
            <w:pPr>
              <w:spacing w:after="18"/>
            </w:pPr>
            <w:r>
              <w:rPr>
                <w:rFonts w:ascii="Courier New" w:cs="Courier New" w:eastAsia="Courier New" w:hAnsi="Courier New"/>
                <w:color w:val="E2E8F0"/>
                <w:sz w:val="18"/>
                <w:szCs w:val="18"/>
              </w:rPr>
              <w:t xml:space="preserve">into a PySpark Column API expression. You produce only a JSON object — no prose, no markdown,</w:t>
            </w:r>
          </w:p>
          <w:p>
            <w:pPr>
              <w:spacing w:after="18"/>
            </w:pPr>
            <w:r>
              <w:rPr>
                <w:rFonts w:ascii="Courier New" w:cs="Courier New" w:eastAsia="Courier New" w:hAnsi="Courier New"/>
                <w:color w:val="E2E8F0"/>
                <w:sz w:val="18"/>
                <w:szCs w:val="18"/>
              </w:rPr>
              <w:t xml:space="preserve">no explanation outside the JSON wrapper.</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RULES (non-negotiable):</w:t>
            </w:r>
          </w:p>
          <w:p>
            <w:pPr>
              <w:spacing w:after="18"/>
            </w:pPr>
            <w:r>
              <w:rPr>
                <w:rFonts w:ascii="Courier New" w:cs="Courier New" w:eastAsia="Courier New" w:hAnsi="Courier New"/>
                <w:color w:val="E2E8F0"/>
                <w:sz w:val="18"/>
                <w:szCs w:val="18"/>
              </w:rPr>
              <w:t xml:space="preserve">1. Produce ONLY a valid Python expression compatible with PySpark Column API.</w:t>
            </w:r>
          </w:p>
          <w:p>
            <w:pPr>
              <w:spacing w:after="18"/>
            </w:pPr>
            <w:r>
              <w:rPr>
                <w:rFonts w:ascii="Courier New" w:cs="Courier New" w:eastAsia="Courier New" w:hAnsi="Courier New"/>
                <w:color w:val="E2E8F0"/>
                <w:sz w:val="18"/>
                <w:szCs w:val="18"/>
              </w:rPr>
              <w:t xml:space="preserve">   No function definitions. No imports. No prose inside the expression.</w:t>
            </w:r>
          </w:p>
          <w:p>
            <w:pPr>
              <w:spacing w:after="18"/>
            </w:pPr>
            <w:r>
              <w:rPr>
                <w:rFonts w:ascii="Courier New" w:cs="Courier New" w:eastAsia="Courier New" w:hAnsi="Courier New"/>
                <w:color w:val="E2E8F0"/>
                <w:sz w:val="18"/>
                <w:szCs w:val="18"/>
              </w:rPr>
              <w:t xml:space="preserve">2. Use PySpark built-in functions wherever possible.</w:t>
            </w:r>
          </w:p>
          <w:p>
            <w:pPr>
              <w:spacing w:after="18"/>
            </w:pPr>
            <w:r>
              <w:rPr>
                <w:rFonts w:ascii="Courier New" w:cs="Courier New" w:eastAsia="Courier New" w:hAnsi="Courier New"/>
                <w:color w:val="E2E8F0"/>
                <w:sz w:val="18"/>
                <w:szCs w:val="18"/>
              </w:rPr>
              <w:t xml:space="preserve">   Prefer: when/otherwise over if/else; date_format over strftime;</w:t>
            </w:r>
          </w:p>
          <w:p>
            <w:pPr>
              <w:spacing w:after="18"/>
            </w:pPr>
            <w:r>
              <w:rPr>
                <w:rFonts w:ascii="Courier New" w:cs="Courier New" w:eastAsia="Courier New" w:hAnsi="Courier New"/>
                <w:color w:val="E2E8F0"/>
                <w:sz w:val="18"/>
                <w:szCs w:val="18"/>
              </w:rPr>
              <w:t xml:space="preserve">   regexp_replace over re.sub; coalesce over isnull checks.</w:t>
            </w:r>
          </w:p>
          <w:p>
            <w:pPr>
              <w:spacing w:after="18"/>
            </w:pPr>
            <w:r>
              <w:rPr>
                <w:rFonts w:ascii="Courier New" w:cs="Courier New" w:eastAsia="Courier New" w:hAnsi="Courier New"/>
                <w:color w:val="E2E8F0"/>
                <w:sz w:val="18"/>
                <w:szCs w:val="18"/>
              </w:rPr>
              <w:t xml:space="preserve">   Do NOT generate udf() unless the logic is genuinely non-vectorisable.</w:t>
            </w:r>
          </w:p>
          <w:p>
            <w:pPr>
              <w:spacing w:after="18"/>
            </w:pPr>
            <w:r>
              <w:rPr>
                <w:rFonts w:ascii="Courier New" w:cs="Courier New" w:eastAsia="Courier New" w:hAnsi="Courier New"/>
                <w:color w:val="E2E8F0"/>
                <w:sz w:val="18"/>
                <w:szCs w:val="18"/>
              </w:rPr>
              <w:t xml:space="preserve">3. If the PySpark expression differs in behaviour from the source expression</w:t>
            </w:r>
          </w:p>
          <w:p>
            <w:pPr>
              <w:spacing w:after="18"/>
            </w:pPr>
            <w:r>
              <w:rPr>
                <w:rFonts w:ascii="Courier New" w:cs="Courier New" w:eastAsia="Courier New" w:hAnsi="Courier New"/>
                <w:color w:val="E2E8F0"/>
                <w:sz w:val="18"/>
                <w:szCs w:val="18"/>
              </w:rPr>
              <w:t xml:space="preserve">   (null handling, precision, timezone, case sensitivity, row order),</w:t>
            </w:r>
          </w:p>
          <w:p>
            <w:pPr>
              <w:spacing w:after="18"/>
            </w:pPr>
            <w:r>
              <w:rPr>
                <w:rFonts w:ascii="Courier New" w:cs="Courier New" w:eastAsia="Courier New" w:hAnsi="Courier New"/>
                <w:color w:val="E2E8F0"/>
                <w:sz w:val="18"/>
                <w:szCs w:val="18"/>
              </w:rPr>
              <w:t xml:space="preserve">   add a BEHAVIOUR NOTE as a Python comment above the expression.</w:t>
            </w:r>
          </w:p>
          <w:p>
            <w:pPr>
              <w:spacing w:after="18"/>
            </w:pPr>
            <w:r>
              <w:rPr>
                <w:rFonts w:ascii="Courier New" w:cs="Courier New" w:eastAsia="Courier New" w:hAnsi="Courier New"/>
                <w:color w:val="E2E8F0"/>
                <w:sz w:val="18"/>
                <w:szCs w:val="18"/>
              </w:rPr>
              <w:t xml:space="preserve">   Format: # BEHAVIOUR NOTE: {description}</w:t>
            </w:r>
          </w:p>
          <w:p>
            <w:pPr>
              <w:spacing w:after="18"/>
            </w:pPr>
            <w:r>
              <w:rPr>
                <w:rFonts w:ascii="Courier New" w:cs="Courier New" w:eastAsia="Courier New" w:hAnsi="Courier New"/>
                <w:color w:val="E2E8F0"/>
                <w:sz w:val="18"/>
                <w:szCs w:val="18"/>
              </w:rPr>
              <w:t xml:space="preserve">4. Output ONLY this JSON object — no other text:</w:t>
            </w:r>
          </w:p>
          <w:p>
            <w:pPr>
              <w:spacing w:after="18"/>
            </w:pPr>
            <w:r>
              <w:rPr>
                <w:rFonts w:ascii="Courier New" w:cs="Courier New" w:eastAsia="Courier New" w:hAnsi="Courier New"/>
                <w:color w:val="E2E8F0"/>
                <w:sz w:val="18"/>
                <w:szCs w:val="18"/>
              </w:rPr>
              <w:t xml:space="preserve">   {</w:t>
            </w:r>
          </w:p>
          <w:p>
            <w:pPr>
              <w:spacing w:after="18"/>
            </w:pPr>
            <w:r>
              <w:rPr>
                <w:rFonts w:ascii="Courier New" w:cs="Courier New" w:eastAsia="Courier New" w:hAnsi="Courier New"/>
                <w:color w:val="E2E8F0"/>
                <w:sz w:val="18"/>
                <w:szCs w:val="18"/>
              </w:rPr>
              <w:t xml:space="preserve">     "expression": "&lt;PySpark Column API expression string&gt;",</w:t>
            </w:r>
          </w:p>
          <w:p>
            <w:pPr>
              <w:spacing w:after="18"/>
            </w:pPr>
            <w:r>
              <w:rPr>
                <w:rFonts w:ascii="Courier New" w:cs="Courier New" w:eastAsia="Courier New" w:hAnsi="Courier New"/>
                <w:color w:val="E2E8F0"/>
                <w:sz w:val="18"/>
                <w:szCs w:val="18"/>
              </w:rPr>
              <w:t xml:space="preserve">     "confidence": &lt;integer 0-100&gt;,</w:t>
            </w:r>
          </w:p>
          <w:p>
            <w:pPr>
              <w:spacing w:after="18"/>
            </w:pPr>
            <w:r>
              <w:rPr>
                <w:rFonts w:ascii="Courier New" w:cs="Courier New" w:eastAsia="Courier New" w:hAnsi="Courier New"/>
                <w:color w:val="E2E8F0"/>
                <w:sz w:val="18"/>
                <w:szCs w:val="18"/>
              </w:rPr>
              <w:t xml:space="preserve">     "behaviour_notes": ["&lt;note 1&gt;", "&lt;note 2&gt;"],</w:t>
            </w:r>
          </w:p>
          <w:p>
            <w:pPr>
              <w:spacing w:after="18"/>
            </w:pPr>
            <w:r>
              <w:rPr>
                <w:rFonts w:ascii="Courier New" w:cs="Courier New" w:eastAsia="Courier New" w:hAnsi="Courier New"/>
                <w:color w:val="E2E8F0"/>
                <w:sz w:val="18"/>
                <w:szCs w:val="18"/>
              </w:rPr>
              <w:t xml:space="preserve">     "manual_review_required": &lt;true|false&gt;</w:t>
            </w:r>
          </w:p>
          <w:p>
            <w:pPr>
              <w:spacing w:after="18"/>
            </w:pPr>
            <w:r>
              <w:rPr>
                <w:rFonts w:ascii="Courier New" w:cs="Courier New" w:eastAsia="Courier New" w:hAnsi="Courier New"/>
                <w:color w:val="E2E8F0"/>
                <w:sz w:val="18"/>
                <w:szCs w:val="18"/>
              </w:rPr>
              <w:t xml:space="preserve">   }</w:t>
            </w:r>
          </w:p>
          <w:p>
            <w:pPr>
              <w:spacing w:after="18"/>
            </w:pPr>
            <w:r>
              <w:rPr>
                <w:rFonts w:ascii="Courier New" w:cs="Courier New" w:eastAsia="Courier New" w:hAnsi="Courier New"/>
                <w:color w:val="E2E8F0"/>
                <w:sz w:val="18"/>
                <w:szCs w:val="18"/>
              </w:rPr>
              <w:t xml:space="preserve">5. confidence &lt; 70 → set manual_review_required: true.</w:t>
            </w:r>
          </w:p>
          <w:p>
            <w:pPr>
              <w:spacing w:after="18"/>
            </w:pPr>
            <w:r>
              <w:rPr>
                <w:rFonts w:ascii="Courier New" w:cs="Courier New" w:eastAsia="Courier New" w:hAnsi="Courier New"/>
                <w:color w:val="E2E8F0"/>
                <w:sz w:val="18"/>
                <w:szCs w:val="18"/>
              </w:rPr>
              <w:t xml:space="preserve">   confidence &gt;= 70 and no behaviour_notes → manual_review_required: false.</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USER:</w:t>
            </w:r>
          </w:p>
          <w:p>
            <w:pPr>
              <w:spacing w:after="18"/>
            </w:pPr>
            <w:r>
              <w:rPr>
                <w:rFonts w:ascii="Courier New" w:cs="Courier New" w:eastAsia="Courier New" w:hAnsi="Courier New"/>
                <w:color w:val="E2E8F0"/>
                <w:sz w:val="18"/>
                <w:szCs w:val="18"/>
              </w:rPr>
              <w:t xml:space="preserve">Source system: {source_system}</w:t>
            </w:r>
          </w:p>
          <w:p>
            <w:pPr>
              <w:spacing w:after="18"/>
            </w:pPr>
            <w:r>
              <w:rPr>
                <w:rFonts w:ascii="Courier New" w:cs="Courier New" w:eastAsia="Courier New" w:hAnsi="Courier New"/>
                <w:color w:val="E2E8F0"/>
                <w:sz w:val="18"/>
                <w:szCs w:val="18"/>
              </w:rPr>
              <w:t xml:space="preserve">Expression type: {expression_type}</w:t>
            </w:r>
          </w:p>
          <w:p>
            <w:pPr>
              <w:spacing w:after="18"/>
            </w:pPr>
            <w:r>
              <w:rPr>
                <w:rFonts w:ascii="Courier New" w:cs="Courier New" w:eastAsia="Courier New" w:hAnsi="Courier New"/>
                <w:color w:val="E2E8F0"/>
                <w:sz w:val="18"/>
                <w:szCs w:val="18"/>
              </w:rPr>
              <w:t xml:space="preserve">Input columns available: {input_columns}</w:t>
            </w:r>
          </w:p>
          <w:p>
            <w:pPr>
              <w:spacing w:after="18"/>
            </w:pPr>
            <w:r>
              <w:rPr>
                <w:rFonts w:ascii="Courier New" w:cs="Courier New" w:eastAsia="Courier New" w:hAnsi="Courier New"/>
                <w:color w:val="E2E8F0"/>
                <w:sz w:val="18"/>
                <w:szCs w:val="18"/>
              </w:rPr>
              <w:t xml:space="preserve">Original expression: {expression}</w:t>
            </w:r>
          </w:p>
          <w:p>
            <w:pPr>
              <w:spacing w:after="18"/>
            </w:pPr>
            <w:r>
              <w:rPr>
                <w:rFonts w:ascii="Courier New" w:cs="Courier New" w:eastAsia="Courier New" w:hAnsi="Courier New"/>
                <w:color w:val="E2E8F0"/>
                <w:sz w:val="18"/>
                <w:szCs w:val="18"/>
              </w:rPr>
              <w:t xml:space="preserve">Business rule description (if available): {business_rule_text}</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Translate to PySpark Column API expression.</w:t>
            </w:r>
          </w:p>
        </w:tc>
      </w:tr>
    </w:tbl>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7424"/>
      </w:tblGrid>
      <w:tr>
        <w:trPr>
          <w:tblHeader/>
        </w:trPr>
        <w:tc>
          <w:tcPr>
            <w:tcW w:type="dxa" w:w="28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L3 Response Handling</w:t>
            </w:r>
          </w:p>
        </w:tc>
        <w:tc>
          <w:tcPr>
            <w:tcW w:type="dxa" w:w="74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confidence &gt;= 70, manual_review_required = false</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Insert expression directly into generated code. Add any behaviour_notes as Python comments above the expression line.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confidence &lt; 70 OR manual_review_required = true</w:t>
            </w:r>
          </w:p>
        </w:tc>
        <w:tc>
          <w:tcPr>
            <w:tcW w:type="dxa" w:w="7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Replace with: [MANUAL: LOW CONFIDENCE EXPRESSION — original: {raw_expression}] placeholder. Log to conversion_notes.md §3 (Manual Items) with confidence score and behaviour 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L3 API call fails (timeout, error)</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Retry once after 5 seconds. If second call fails: treat as confidence &lt; 70 → [MANUAL] placeholder. Never block Stage 2 execution on L3 API failure.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L3 returns invalid JSON</w:t>
            </w:r>
          </w:p>
        </w:tc>
        <w:tc>
          <w:tcPr>
            <w:tcW w:type="dxa" w:w="7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Log error to conversion_notes.md. Replace with [MANUAL: L3 PARSE ERROR — original: {raw_expression}]. Do not re-attempt.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expression_type = custom_logic (Script Component C# body)</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Prepend C# code to prompt as: "C# source code to translate to Python:". Use L3 extended prompt (key: script_component_translation) which instructs LLM to translate full algorithm, not just an expression.</w:t>
            </w:r>
          </w:p>
        </w:tc>
      </w:tr>
    </w:tbl>
    <w:p>
      <w:pPr>
        <w:spacing w:after="110"/>
      </w:pPr>
      <w:r>
        <w:rPr>
          <w:sz w:val="21"/>
          <w:szCs w:val="21"/>
        </w:rPr>
        <w:t xml:space="preserve"/>
      </w:r>
    </w:p>
    <w:p>
      <w:pPr>
        <w:pStyle w:val="Heading2"/>
        <w:spacing w:after="100" w:before="240"/>
      </w:pPr>
      <w:r>
        <w:t xml:space="preserve">5.4  L4 — Idiom Enforcement (AST Anti-Pattern Scanner)</w:t>
      </w:r>
    </w:p>
    <w:p>
      <w:pPr>
        <w:spacing w:after="110"/>
      </w:pPr>
      <w:r>
        <w:rPr>
          <w:sz w:val="21"/>
          <w:szCs w:val="21"/>
        </w:rPr>
        <w:t xml:space="preserve">L4 runs Python's ast module on all generated Python code. It applies a set of rules from idiom_rules.py. Each rule defines: a detection pattern (AST node type and attributes), a severity (AUTO_CORRECT | FLAG_MANUAL | FLAG_CORRECTNESS_RISK), and an action.</w:t>
      </w:r>
    </w:p>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000"/>
        <w:gridCol w:w="3824"/>
      </w:tblGrid>
      <w:tr>
        <w:trPr>
          <w:tblHeader/>
        </w:trPr>
        <w:tc>
          <w:tcPr>
            <w:tcW w:type="dxa" w:w="12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Rule ID</w:t>
            </w:r>
          </w:p>
        </w:tc>
        <w:tc>
          <w:tcPr>
            <w:tcW w:type="dxa" w:w="32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Detection (AST Pattern)</w:t>
            </w:r>
          </w:p>
        </w:tc>
        <w:tc>
          <w:tcPr>
            <w:tcW w:type="dxa" w:w="20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Severity</w:t>
            </w:r>
          </w:p>
        </w:tc>
        <w:tc>
          <w:tcPr>
            <w:tcW w:type="dxa" w:w="38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Auto-correction Action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L4-R01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for ... in df.rdd.collect() or for row in df.toLocalIterator()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FLAG_MANUAL</w:t>
            </w:r>
          </w:p>
        </w:tc>
        <w:tc>
          <w:tcPr>
            <w:tcW w:type="dxa" w:w="3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Replace loop body with [MANUAL: VECTORISE THIS LOOP — PySpark equivalent required]. Log to conversion_notes.md.</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L4-R02</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.collect() call; cross-reference with row_count_estimate from spec block</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FLAG_MANUAL if row_count_estimate &gt; 10K else FLAG_INFO</w:t>
            </w:r>
          </w:p>
        </w:tc>
        <w:tc>
          <w:tcPr>
            <w:tcW w:type="dxa" w:w="38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If row_count_estimate &gt; 10K: add assert len(result) &lt; 1000 guard + WARNING comment. If unknown: add WARNING comment only.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L4-R03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pyodbc execute() or cursor() call inside df.rdd.map() or df.foreach() or df.apply()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AUTO_CORRECT where possible; FLAG_MANUAL otherwise</w:t>
            </w:r>
          </w:p>
        </w:tc>
        <w:tc>
          <w:tcPr>
            <w:tcW w:type="dxa" w:w="3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Replace with broadcast join if lookup pattern detectable from surrounding code. Else FLAG_MANUAL.</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L4-R04</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udf() or pandas_udf() call where expression_type was not custom_logic in spec block</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FLAG_MANUAL</w:t>
            </w:r>
          </w:p>
        </w:tc>
        <w:tc>
          <w:tcPr>
            <w:tcW w:type="dxa" w:w="38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Add comment: "# L4 WARNING: UDF generated — verify no PySpark built-in equivalent exists". Log to conversion_notes.md.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L4-R05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String literal matching AWS access key pattern (AKIA...) or AWS secret key pattern in any 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FLAG_SECURITY — BLOCKS STAGE 2 OUTPUT</w:t>
            </w:r>
          </w:p>
        </w:tc>
        <w:tc>
          <w:tcPr>
            <w:tcW w:type="dxa" w:w="3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Do not write artefact to disk. Write [SECURITY VIOLATION: CREDENTIAL IN GENERATED CODE] to conversion_notes.md. Alert to stderr.</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L4-R06</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s3://bucket-name/fixed-path string literal (bucket name not a parameter reference)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AUTO_CORRECT</w:t>
            </w:r>
          </w:p>
        </w:tc>
        <w:tc>
          <w:tcPr>
            <w:tcW w:type="dxa" w:w="38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Replace with f"s3://{s3_bucket}/{s3_prefix}" parameter reference. Add getResolvedOptions parameter if not already present.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L4-R07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Same DataFrame variable referenced in more than two separate transform operations without .cache()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AUTO_CORRECT</w:t>
            </w:r>
          </w:p>
        </w:tc>
        <w:tc>
          <w:tcPr>
            <w:tcW w:type="dxa" w:w="3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Insert {df_name} = {df_name}.cache() after first materialisation. Add comment: "# L4: cached — confirm fits in executor memory per row_count_estimate"</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L4-R08</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spark.read.jdbc() without schema= parameter</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AUTO_CORRECT</w:t>
            </w:r>
          </w:p>
        </w:tc>
        <w:tc>
          <w:tcPr>
            <w:tcW w:type="dxa" w:w="38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Add schema=StructType([]) placeholder with comment: "# TODO: replace with explicit StructType for production robustness"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L4-R09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conn.autocommit = True in Phase 3 load code, or absence of conn.autocommit = False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FLAG_CORRECTNESS_RISK</w:t>
            </w:r>
          </w:p>
        </w:tc>
        <w:tc>
          <w:tcPr>
            <w:tcW w:type="dxa" w:w="3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Add comment: "# L4 CORRECTNESS RISK: Phase 3 requires explicit transaction control — autocommit must be False". Mark file REQUIRES_REVIEW in conversion_notes.md.</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L4-R10</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f"...{variable}..." or "..." + variable string concatenation in any SQL string (SQL injection risk)</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FLAG_SECURITY</w:t>
            </w:r>
          </w:p>
        </w:tc>
        <w:tc>
          <w:tcPr>
            <w:tcW w:type="dxa" w:w="38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Add comment: "# L4 SECURITY: SQL string concatenation detected — use parameterised query". Log to conversion_notes.md §4 Security.</w:t>
            </w:r>
          </w:p>
        </w:tc>
      </w:tr>
    </w:tbl>
    <w:p>
      <w:r>
        <w:br w:type="page"/>
      </w:r>
    </w:p>
    <w:p>
      <w:pPr>
        <w:pStyle w:val="Heading2"/>
        <w:spacing w:after="100" w:before="240"/>
      </w:pPr>
      <w:r>
        <w:t xml:space="preserve">5.5  L5 — Test Generation</w:t>
      </w:r>
    </w:p>
    <w:p>
      <w:pPr>
        <w:spacing w:after="110"/>
      </w:pPr>
      <w:r>
        <w:rPr>
          <w:sz w:val="21"/>
          <w:szCs w:val="21"/>
        </w:rPr>
        <w:t xml:space="preserve">L5 generates a pytest file for each Glue job. It uses a Jinja2 skeleton (unit_test_skeleton.j2) for the test file structure, and calls the Claude API to generate test-specific fixture data and assertions from the spec blocks.</w:t>
      </w:r>
    </w:p>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1E293B" w:val="clear"/>
            <w:tcMar>
              <w:top w:type="dxa" w:w="100"/>
              <w:left w:type="dxa" w:w="180"/>
              <w:bottom w:type="dxa" w:w="100"/>
              <w:right w:type="dxa" w:w="160"/>
            </w:tcMar>
          </w:tcPr>
          <w:p>
            <w:pPr>
              <w:spacing w:after="18"/>
            </w:pPr>
            <w:r>
              <w:rPr>
                <w:rFonts w:ascii="Courier New" w:cs="Courier New" w:eastAsia="Courier New" w:hAnsi="Courier New"/>
                <w:color w:val="E2E8F0"/>
                <w:sz w:val="18"/>
                <w:szCs w:val="18"/>
              </w:rPr>
              <w:t xml:space="preserve"># Generated by custom migration tool L5 — tests/test_{job_name}.py</w:t>
            </w:r>
          </w:p>
          <w:p>
            <w:pPr>
              <w:spacing w:after="18"/>
            </w:pPr>
            <w:r>
              <w:rPr>
                <w:rFonts w:ascii="Courier New" w:cs="Courier New" w:eastAsia="Courier New" w:hAnsi="Courier New"/>
                <w:color w:val="E2E8F0"/>
                <w:sz w:val="18"/>
                <w:szCs w:val="18"/>
              </w:rPr>
              <w:t xml:space="preserve"># ALL TESTS INITIALLY MARKED @pytest.mark.xfail</w:t>
            </w:r>
          </w:p>
          <w:p>
            <w:pPr>
              <w:spacing w:after="18"/>
            </w:pPr>
            <w:r>
              <w:rPr>
                <w:rFonts w:ascii="Courier New" w:cs="Courier New" w:eastAsia="Courier New" w:hAnsi="Courier New"/>
                <w:color w:val="E2E8F0"/>
                <w:sz w:val="18"/>
                <w:szCs w:val="18"/>
              </w:rPr>
              <w:t xml:space="preserve"># Developer: fill in expected_output values from source system reference data run</w:t>
            </w:r>
          </w:p>
          <w:p>
            <w:pPr>
              <w:spacing w:after="18"/>
            </w:pPr>
            <w:r>
              <w:rPr>
                <w:rFonts w:ascii="Courier New" w:cs="Courier New" w:eastAsia="Courier New" w:hAnsi="Courier New"/>
                <w:color w:val="E2E8F0"/>
                <w:sz w:val="18"/>
                <w:szCs w:val="18"/>
              </w:rPr>
              <w:t xml:space="preserve"># Remove @xfail marks only after filling expected values and confirming tests pass</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import pytest</w:t>
            </w:r>
          </w:p>
          <w:p>
            <w:pPr>
              <w:spacing w:after="18"/>
            </w:pPr>
            <w:r>
              <w:rPr>
                <w:rFonts w:ascii="Courier New" w:cs="Courier New" w:eastAsia="Courier New" w:hAnsi="Courier New"/>
                <w:color w:val="E2E8F0"/>
                <w:sz w:val="18"/>
                <w:szCs w:val="18"/>
              </w:rPr>
              <w:t xml:space="preserve">from pyspark.sql import SparkSession</w:t>
            </w:r>
          </w:p>
          <w:p>
            <w:pPr>
              <w:spacing w:after="18"/>
            </w:pPr>
            <w:r>
              <w:rPr>
                <w:rFonts w:ascii="Courier New" w:cs="Courier New" w:eastAsia="Courier New" w:hAnsi="Courier New"/>
                <w:color w:val="E2E8F0"/>
                <w:sz w:val="18"/>
                <w:szCs w:val="18"/>
              </w:rPr>
              <w:t xml:space="preserve">from pyspark.sql.types import StructType, StructField, StringType, IntegerType</w:t>
            </w:r>
          </w:p>
          <w:p>
            <w:pPr>
              <w:spacing w:after="18"/>
            </w:pPr>
            <w:r>
              <w:rPr>
                <w:rFonts w:ascii="Courier New" w:cs="Courier New" w:eastAsia="Courier New" w:hAnsi="Courier New"/>
                <w:color w:val="E2E8F0"/>
                <w:sz w:val="18"/>
                <w:szCs w:val="18"/>
              </w:rPr>
              <w:t xml:space="preserve">from pyspark.testing.utils import assertDataFrameEqual</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@pytest.fixture(scope="session")</w:t>
            </w:r>
          </w:p>
          <w:p>
            <w:pPr>
              <w:spacing w:after="18"/>
            </w:pPr>
            <w:r>
              <w:rPr>
                <w:rFonts w:ascii="Courier New" w:cs="Courier New" w:eastAsia="Courier New" w:hAnsi="Courier New"/>
                <w:color w:val="E2E8F0"/>
                <w:sz w:val="18"/>
                <w:szCs w:val="18"/>
              </w:rPr>
              <w:t xml:space="preserve">def spark():</w:t>
            </w:r>
          </w:p>
          <w:p>
            <w:pPr>
              <w:spacing w:after="18"/>
            </w:pPr>
            <w:r>
              <w:rPr>
                <w:rFonts w:ascii="Courier New" w:cs="Courier New" w:eastAsia="Courier New" w:hAnsi="Courier New"/>
                <w:color w:val="E2E8F0"/>
                <w:sz w:val="18"/>
                <w:szCs w:val="18"/>
              </w:rPr>
              <w:t xml:space="preserve">    return SparkSession.builder.master("local[*]").appName("test_{job_name}").getOrCreate()</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 Transform 1: {transform_id} ({transform_type}) ──────────────────────</w:t>
            </w:r>
          </w:p>
          <w:p>
            <w:pPr>
              <w:spacing w:after="18"/>
            </w:pPr>
            <w:r>
              <w:rPr>
                <w:rFonts w:ascii="Courier New" w:cs="Courier New" w:eastAsia="Courier New" w:hAnsi="Courier New"/>
                <w:color w:val="E2E8F0"/>
                <w:sz w:val="18"/>
                <w:szCs w:val="18"/>
              </w:rPr>
              <w:t xml:space="preserve">@pytest.mark.xfail(reason="Fill expected_output from source system reference run")</w:t>
            </w:r>
          </w:p>
          <w:p>
            <w:pPr>
              <w:spacing w:after="18"/>
            </w:pPr>
            <w:r>
              <w:rPr>
                <w:rFonts w:ascii="Courier New" w:cs="Courier New" w:eastAsia="Courier New" w:hAnsi="Courier New"/>
                <w:color w:val="E2E8F0"/>
                <w:sz w:val="18"/>
                <w:szCs w:val="18"/>
              </w:rPr>
              <w:t xml:space="preserve">def test_{transform_id}_standard(spark):</w:t>
            </w:r>
          </w:p>
          <w:p>
            <w:pPr>
              <w:spacing w:after="18"/>
            </w:pPr>
            <w:r>
              <w:rPr>
                <w:rFonts w:ascii="Courier New" w:cs="Courier New" w:eastAsia="Courier New" w:hAnsi="Courier New"/>
                <w:color w:val="E2E8F0"/>
                <w:sz w:val="18"/>
                <w:szCs w:val="18"/>
              </w:rPr>
              <w:t xml:space="preserve">    """Test: {natural_language_description_from_requirements_doc}"""</w:t>
            </w:r>
          </w:p>
          <w:p>
            <w:pPr>
              <w:spacing w:after="18"/>
            </w:pPr>
            <w:r>
              <w:rPr>
                <w:rFonts w:ascii="Courier New" w:cs="Courier New" w:eastAsia="Courier New" w:hAnsi="Courier New"/>
                <w:color w:val="E2E8F0"/>
                <w:sz w:val="18"/>
                <w:szCs w:val="18"/>
              </w:rPr>
              <w:t xml:space="preserve">    input_schema = StructType([...])  # L5: generated from spec block input_columns</w:t>
            </w:r>
          </w:p>
          <w:p>
            <w:pPr>
              <w:spacing w:after="18"/>
            </w:pPr>
            <w:r>
              <w:rPr>
                <w:rFonts w:ascii="Courier New" w:cs="Courier New" w:eastAsia="Courier New" w:hAnsi="Courier New"/>
                <w:color w:val="E2E8F0"/>
                <w:sz w:val="18"/>
                <w:szCs w:val="18"/>
              </w:rPr>
              <w:t xml:space="preserve">    input_data = [...]                # L5: generated from Claude API test fixture prompt</w:t>
            </w:r>
          </w:p>
          <w:p>
            <w:pPr>
              <w:spacing w:after="18"/>
            </w:pPr>
            <w:r>
              <w:rPr>
                <w:rFonts w:ascii="Courier New" w:cs="Courier New" w:eastAsia="Courier New" w:hAnsi="Courier New"/>
                <w:color w:val="E2E8F0"/>
                <w:sz w:val="18"/>
                <w:szCs w:val="18"/>
              </w:rPr>
              <w:t xml:space="preserve">    input_df = spark.createDataFrame(input_data, input_schema)</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result_df = apply_{transform_id}(input_df)  # Function to be defined in job</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expected_data = [...]  # DEVELOPER: fill with expected output from source system</w:t>
            </w:r>
          </w:p>
          <w:p>
            <w:pPr>
              <w:spacing w:after="18"/>
            </w:pPr>
            <w:r>
              <w:rPr>
                <w:rFonts w:ascii="Courier New" w:cs="Courier New" w:eastAsia="Courier New" w:hAnsi="Courier New"/>
                <w:color w:val="E2E8F0"/>
                <w:sz w:val="18"/>
                <w:szCs w:val="18"/>
              </w:rPr>
              <w:t xml:space="preserve">    expected_schema = StructType([...])</w:t>
            </w:r>
          </w:p>
          <w:p>
            <w:pPr>
              <w:spacing w:after="18"/>
            </w:pPr>
            <w:r>
              <w:rPr>
                <w:rFonts w:ascii="Courier New" w:cs="Courier New" w:eastAsia="Courier New" w:hAnsi="Courier New"/>
                <w:color w:val="E2E8F0"/>
                <w:sz w:val="18"/>
                <w:szCs w:val="18"/>
              </w:rPr>
              <w:t xml:space="preserve">    expected_df = spark.createDataFrame(expected_data, expected_schema)</w:t>
            </w:r>
          </w:p>
          <w:p>
            <w:pPr>
              <w:spacing w:after="18"/>
            </w:pPr>
            <w:r>
              <w:rPr>
                <w:rFonts w:ascii="Courier New" w:cs="Courier New" w:eastAsia="Courier New" w:hAnsi="Courier New"/>
                <w:color w:val="E2E8F0"/>
                <w:sz w:val="18"/>
                <w:szCs w:val="18"/>
              </w:rPr>
              <w:t xml:space="preserve">    assertDataFrameEqual(result_df, expected_df)</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@pytest.mark.xfail(reason="Fill expected_output from source system reference run")</w:t>
            </w:r>
          </w:p>
          <w:p>
            <w:pPr>
              <w:spacing w:after="18"/>
            </w:pPr>
            <w:r>
              <w:rPr>
                <w:rFonts w:ascii="Courier New" w:cs="Courier New" w:eastAsia="Courier New" w:hAnsi="Courier New"/>
                <w:color w:val="E2E8F0"/>
                <w:sz w:val="18"/>
                <w:szCs w:val="18"/>
              </w:rPr>
              <w:t xml:space="preserve">def test_{transform_id}_null_input(spark):</w:t>
            </w:r>
          </w:p>
          <w:p>
            <w:pPr>
              <w:spacing w:after="18"/>
            </w:pPr>
            <w:r>
              <w:rPr>
                <w:rFonts w:ascii="Courier New" w:cs="Courier New" w:eastAsia="Courier New" w:hAnsi="Courier New"/>
                <w:color w:val="E2E8F0"/>
                <w:sz w:val="18"/>
                <w:szCs w:val="18"/>
              </w:rPr>
              <w:t xml:space="preserve">    """Edge case: null values in input columns"""</w:t>
            </w:r>
          </w:p>
          <w:p>
            <w:pPr>
              <w:spacing w:after="18"/>
            </w:pPr>
            <w:r>
              <w:rPr>
                <w:rFonts w:ascii="Courier New" w:cs="Courier New" w:eastAsia="Courier New" w:hAnsi="Courier New"/>
                <w:color w:val="E2E8F0"/>
                <w:sz w:val="18"/>
                <w:szCs w:val="18"/>
              </w:rPr>
              <w:t xml:space="preserve">    # L5: generated null-input fixture</w:t>
            </w:r>
          </w:p>
          <w:p>
            <w:pPr>
              <w:spacing w:after="18"/>
            </w:pPr>
            <w:r>
              <w:rPr>
                <w:rFonts w:ascii="Courier New" w:cs="Courier New" w:eastAsia="Courier New" w:hAnsi="Courier New"/>
                <w:color w:val="E2E8F0"/>
                <w:sz w:val="18"/>
                <w:szCs w:val="18"/>
              </w:rPr>
              <w:t xml:space="preserve">    ...</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@pytest.mark.xfail(reason="Fill expected_output from source system reference run")</w:t>
            </w:r>
          </w:p>
          <w:p>
            <w:pPr>
              <w:spacing w:after="18"/>
            </w:pPr>
            <w:r>
              <w:rPr>
                <w:rFonts w:ascii="Courier New" w:cs="Courier New" w:eastAsia="Courier New" w:hAnsi="Courier New"/>
                <w:color w:val="E2E8F0"/>
                <w:sz w:val="18"/>
                <w:szCs w:val="18"/>
              </w:rPr>
              <w:t xml:space="preserve">def test_{transform_id}_empty_input(spark):</w:t>
            </w:r>
          </w:p>
          <w:p>
            <w:pPr>
              <w:spacing w:after="18"/>
            </w:pPr>
            <w:r>
              <w:rPr>
                <w:rFonts w:ascii="Courier New" w:cs="Courier New" w:eastAsia="Courier New" w:hAnsi="Courier New"/>
                <w:color w:val="E2E8F0"/>
                <w:sz w:val="18"/>
                <w:szCs w:val="18"/>
              </w:rPr>
              <w:t xml:space="preserve">    """Edge case: empty DataFrame input"""</w:t>
            </w:r>
          </w:p>
          <w:p>
            <w:pPr>
              <w:spacing w:after="18"/>
            </w:pPr>
            <w:r>
              <w:rPr>
                <w:rFonts w:ascii="Courier New" w:cs="Courier New" w:eastAsia="Courier New" w:hAnsi="Courier New"/>
                <w:color w:val="E2E8F0"/>
                <w:sz w:val="18"/>
                <w:szCs w:val="18"/>
              </w:rPr>
              <w:t xml:space="preserve">    input_df = spark.createDataFrame([], StructType([...]))</w:t>
            </w:r>
          </w:p>
          <w:p>
            <w:pPr>
              <w:spacing w:after="18"/>
            </w:pPr>
            <w:r>
              <w:rPr>
                <w:rFonts w:ascii="Courier New" w:cs="Courier New" w:eastAsia="Courier New" w:hAnsi="Courier New"/>
                <w:color w:val="E2E8F0"/>
                <w:sz w:val="18"/>
                <w:szCs w:val="18"/>
              </w:rPr>
              <w:t xml:space="preserve">    result_df = apply_{transform_id}(input_df)</w:t>
            </w:r>
          </w:p>
          <w:p>
            <w:pPr>
              <w:spacing w:after="18"/>
            </w:pPr>
            <w:r>
              <w:rPr>
                <w:rFonts w:ascii="Courier New" w:cs="Courier New" w:eastAsia="Courier New" w:hAnsi="Courier New"/>
                <w:color w:val="E2E8F0"/>
                <w:sz w:val="18"/>
                <w:szCs w:val="18"/>
              </w:rPr>
              <w:t xml:space="preserve">    assert result_df.count() == 0</w:t>
            </w:r>
          </w:p>
        </w:tc>
      </w:tr>
    </w:tbl>
    <w:p>
      <w:r>
        <w:br w:type="page"/>
      </w:r>
    </w:p>
    <w:p>
      <w:pPr>
        <w:pStyle w:val="Heading1"/>
        <w:spacing w:after="160" w:before="340"/>
      </w:pPr>
      <w:r>
        <w:t xml:space="preserve">6.  Quality Gates — QA Pipeline &amp; Sign-off Framework</w:t>
      </w:r>
    </w:p>
    <w:p>
      <w:pPr>
        <w:pStyle w:val="Heading2"/>
        <w:spacing w:after="100" w:before="240"/>
      </w:pPr>
      <w:r>
        <w:t xml:space="preserve">6.1  Automated QA Pipeline (QA-1 through QA-6)</w:t>
      </w:r>
    </w:p>
    <w:p>
      <w:pPr>
        <w:spacing w:after="110"/>
      </w:pPr>
      <w:r>
        <w:rPr>
          <w:sz w:val="21"/>
          <w:szCs w:val="21"/>
        </w:rPr>
        <w:t xml:space="preserve">Every artefact generated by Stage 2 passes through the QA pipeline before being written to disk. The pipeline runs sequentially. A QA-1 security violation blocks all output immediately.</w:t>
      </w:r>
    </w:p>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400"/>
        <w:gridCol w:w="2624"/>
      </w:tblGrid>
      <w:tr>
        <w:trPr>
          <w:tblHeader/>
        </w:trPr>
        <w:tc>
          <w:tcPr>
            <w:tcW w:type="dxa" w:w="20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Gate</w:t>
            </w:r>
          </w:p>
        </w:tc>
        <w:tc>
          <w:tcPr>
            <w:tcW w:type="dxa" w:w="22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When It Runs</w:t>
            </w:r>
          </w:p>
        </w:tc>
        <w:tc>
          <w:tcPr>
            <w:tcW w:type="dxa" w:w="34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Pass Criterion</w:t>
            </w:r>
          </w:p>
        </w:tc>
        <w:tc>
          <w:tcPr>
            <w:tcW w:type="dxa" w:w="26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On Fail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QA-1: L4 Idiom Scan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After L1+L2+L3; before any file written to disk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Zero security violations (L4-R05, L4-R10); zero BLOCKS; all FLAG_MANUAL items are replaced with [MANUAL] placeholders (not raw violations)</w:t>
            </w:r>
          </w:p>
        </w:tc>
        <w:tc>
          <w:tcPr>
            <w:tcW w:type="dxa" w:w="2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SECURITY (L4-R05/R10): do NOT write artefact; log violation; exit Stage 2 immediately. MANUAL flags: write placeholder; continue. CORRECTNESS_RISK: write code with flag comment; mark file REQUIRES_REVIEW in conversion_notes.md.</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QA-2: Spec Block Completeness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After Stage 2 spec block parser loads all etl-spec blocks from requirements doc</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All etl-spec blocks have all required fields for their transform_type, or fields are tagged [MANUAL]</w:t>
            </w:r>
          </w:p>
        </w:tc>
        <w:tc>
          <w:tcPr>
            <w:tcW w:type="dxa" w:w="26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Write [FAILED: INCOMPLETE SPEC BLOCK — missing fields: {list}] placeholder for that transform in the generated job. Log to conversion_notes.md §3. Other transforms still generated.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QA-3: L3 Expression Confidence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After each L3 LLM API call, before inserting expression into code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All L3 expressions have confidence ≥ 70 OR are flagged [MANUAL]</w:t>
            </w:r>
          </w:p>
        </w:tc>
        <w:tc>
          <w:tcPr>
            <w:tcW w:type="dxa" w:w="2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Confidence &lt; 70: replace with [MANUAL: LOW CONFIDENCE — original: {expression}] + BEHAVIOUR NOTE in code. Log to conversion_notes.md.</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QA-4: Transaction Pattern</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After L2 generates all Python code; checks pyodbc usage patterns</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autocommit=False present in all Phase 3 code; COMMIT only after audit INSERT; ROLLBACK in every except block that wraps pyodbc operations</w:t>
            </w:r>
          </w:p>
        </w:tc>
        <w:tc>
          <w:tcPr>
            <w:tcW w:type="dxa" w:w="26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Flag specific line as CORRECTNESS_RISK in conversion_notes.md. Mark file REQUIRES_REVIEW. Continue generation — do not block.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QA-5: IaC Completeness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After L1 generates IaC files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All required Terraform/CloudFormation attributes present: worker_type, number_of_workers, glue_version (pinned), script_location (parameter reference not hardcoded), iam_role_arn (placeholder), timeout_minutes</w:t>
            </w:r>
          </w:p>
        </w:tc>
        <w:tc>
          <w:tcPr>
            <w:tcW w:type="dxa" w:w="2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Write [FAILED: INCOMPLETE IaC — missing: {list}]. Log to conversion_notes.md §3. Raise as PR comment.</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QA-6: Test Coverage</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After L5 generates test file</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At least one @xfail test function per transform in §4 of requirements doc</w:t>
            </w:r>
          </w:p>
        </w:tc>
        <w:tc>
          <w:tcPr>
            <w:tcW w:type="dxa" w:w="26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Write WARNING in conversion_notes.md: "No test generated for transform {id} — add manually in tests/{job_name}.py". Do not block output.</w:t>
            </w:r>
          </w:p>
        </w:tc>
      </w:tr>
    </w:tbl>
    <w:p>
      <w:pPr>
        <w:spacing w:after="110"/>
      </w:pPr>
      <w:r>
        <w:rPr>
          <w:sz w:val="21"/>
          <w:szCs w:val="21"/>
        </w:rPr>
        <w:t xml:space="preserve"/>
      </w:r>
    </w:p>
    <w:p>
      <w:pPr>
        <w:pStyle w:val="Heading2"/>
        <w:spacing w:after="100" w:before="240"/>
      </w:pPr>
      <w:r>
        <w:t xml:space="preserve">6.2  Human Sign-off Gates (TQ-1 through TQ-7)</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2400"/>
        <w:gridCol w:w="1824"/>
      </w:tblGrid>
      <w:tr>
        <w:trPr>
          <w:tblHeader/>
        </w:trPr>
        <w:tc>
          <w:tcPr>
            <w:tcW w:type="dxa" w:w="20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Gate</w:t>
            </w:r>
          </w:p>
        </w:tc>
        <w:tc>
          <w:tcPr>
            <w:tcW w:type="dxa" w:w="40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Criterion</w:t>
            </w:r>
          </w:p>
        </w:tc>
        <w:tc>
          <w:tcPr>
            <w:tcW w:type="dxa" w:w="24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Validated By</w:t>
            </w:r>
          </w:p>
        </w:tc>
        <w:tc>
          <w:tcPr>
            <w:tcW w:type="dxa" w:w="18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Form / Evidence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TQ-1 — Requirements Doc Accuracy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Every transformation description in the requirements document accurately describes what the source package does. Zero misinterpreted transformations. All [MANUAL] items filled with correct values. Business logic confirmed correct by business SME (not just by the developer).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ETL Developer (technical accuracy) + Business SME (business logic correctness)</w:t>
            </w:r>
          </w:p>
        </w:tc>
        <w:tc>
          <w:tcPr>
            <w:tcW w:type="dxa" w:w="1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Signed TQ-1 form in JIRA: checkboxes for "transformations accurate", "business SME reviewed", "all MANUAL items resolved", signed date. stage2_permitted: true set in document front-matter only after TQ-1 form complete.</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TQ-2 — Code Lint Clean</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ruff (fast Python linter) and pylint pass on all generated Python with zero errors.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GitHub Actions CI</w:t>
            </w:r>
          </w:p>
        </w:tc>
        <w:tc>
          <w:tcPr>
            <w:tcW w:type="dxa" w:w="18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CI green badge on PR. No manual action unless CI is red — then developer fixes and re-runs.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TQ-3 — Unit Tests Green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All test functions in tests/test_{job_name}.py that are NOT @xfail pass. @xfail tests have been filled with expected values from source system reference run and the @xfail mark removed.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ETL Developer + GitHub Actions CI</w:t>
            </w:r>
          </w:p>
        </w:tc>
        <w:tc>
          <w:tcPr>
            <w:tcW w:type="dxa" w:w="1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CI green badge. Developer must run source system reference job and capture output before completing TQ-3.</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TQ-4 — GHCP PR Review</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GHCP has annotated the PR. All GHCP annotations are resolved (accepted or discussed). No PySpark anti-patterns flagged by GHCP remain open.</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ETL Developer + GHCP</w:t>
            </w:r>
          </w:p>
        </w:tc>
        <w:tc>
          <w:tcPr>
            <w:tcW w:type="dxa" w:w="18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All PR review comments resolved. ETL Lead reviews before approving.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TQ-5 — Parallel Run Delta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Generated Glue job produces identical output to source SSIS/ADF job when given the same input dataset. Row-level diff: 0 discrepancies after normalisation (see ETL Guide §12.2).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ETL Lead</w:t>
            </w:r>
          </w:p>
        </w:tc>
        <w:tc>
          <w:tcPr>
            <w:tcW w:type="dxa" w:w="1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Diff report committed to docs/{job_name}_parallel_run.md. ETL Lead signs off.</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TQ-6 — Performance Baseline</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Glue job end-to-end duration and DPU consumption benchmarked at representative data volume. DPU configuration documented in IaC comments.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ETL Lead + Cloud Architect</w:t>
            </w:r>
          </w:p>
        </w:tc>
        <w:tc>
          <w:tcPr>
            <w:tcW w:type="dxa" w:w="18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Performance report in docs/{job_name}_performance.md. DPU config confirmed in glue-workflows/{job_name}.tf.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TQ-7 — ETL Lead Sign-off</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ETL Lead formally signs per-object checklist covering TQ-1 through TQ-6.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ETL Lead</w:t>
            </w:r>
          </w:p>
        </w:tc>
        <w:tc>
          <w:tcPr>
            <w:tcW w:type="dxa" w:w="1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Signed checklist in JIRA. PR can be merged only after ETL Lead approval.</w:t>
            </w:r>
          </w:p>
        </w:tc>
      </w:tr>
    </w:tbl>
    <w:p>
      <w:r>
        <w:br w:type="page"/>
      </w:r>
    </w:p>
    <w:p>
      <w:pPr>
        <w:pStyle w:val="Heading1"/>
        <w:spacing w:after="160" w:before="340"/>
      </w:pPr>
      <w:r>
        <w:t xml:space="preserve">7.  CI/CD Integration</w:t>
      </w:r>
    </w:p>
    <w:p>
      <w:pPr>
        <w:pStyle w:val="Heading2"/>
        <w:spacing w:after="100" w:before="240"/>
      </w:pPr>
      <w:r>
        <w:t xml:space="preserve">7.1  Automated Intake Workflow (.github/workflows/intake.yml)</w:t>
      </w:r>
    </w:p>
    <w:p>
      <w:pPr>
        <w:spacing w:after="110"/>
      </w:pPr>
      <w:r>
        <w:rPr>
          <w:sz w:val="21"/>
          <w:szCs w:val="21"/>
        </w:rPr>
        <w:t xml:space="preserve">When a developer commits a .dtsx file or ADF JSON file to the source-packages/ directory, GitHub Actions automatically triggers Stage 1 → Stage 2 and opens a PR with all generated artefacts. This is the fully automated intake path.</w:t>
      </w:r>
    </w:p>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6224"/>
      </w:tblGrid>
      <w:tr>
        <w:trPr>
          <w:tblHeader/>
        </w:trPr>
        <w:tc>
          <w:tcPr>
            <w:tcW w:type="dxa" w:w="12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Step</w:t>
            </w:r>
          </w:p>
        </w:tc>
        <w:tc>
          <w:tcPr>
            <w:tcW w:type="dxa" w:w="28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GitHub Actions Step</w:t>
            </w:r>
          </w:p>
        </w:tc>
        <w:tc>
          <w:tcPr>
            <w:tcW w:type="dxa" w:w="62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Action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1 — Trigger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on: push, paths: ["source-packages/**"]</w:t>
            </w:r>
          </w:p>
        </w:tc>
        <w:tc>
          <w:tcPr>
            <w:tcW w:type="dxa" w:w="6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Workflow triggers on any commit to source-packages/; identifies new or modified files</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2 — Pre-screen</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python -m tool.cli pre-screen {changed_file}</w:t>
            </w:r>
          </w:p>
        </w:tc>
        <w:tc>
          <w:tcPr>
            <w:tcW w:type="dxa" w:w="6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Runs pre-screen on changed file; if not eligible (blocking_reason present): creates JIRA comment with reason; skips to manual path; exits 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3 — Stage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python -m tool.cli stage1 {changed_file} --output requirements-docs/</w:t>
            </w:r>
          </w:p>
        </w:tc>
        <w:tc>
          <w:tcPr>
            <w:tcW w:type="dxa" w:w="6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Runs Stage 1 parser; generates requirements document in requirements-docs/{job_name}/REQUIREMENTS.md; commits to branch</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4 — Open Stage 1 PR</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gh pr create --title "Stage 1 Requirements Doc: {job_name}" --body "..."</w:t>
            </w:r>
          </w:p>
        </w:tc>
        <w:tc>
          <w:tcPr>
            <w:tcW w:type="dxa" w:w="6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Opens PR with requirements document only; no code yet; assigns to ETL Dev + Business SME; labels: needs-review, stage1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5 — Wait for TQ-1 approval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on: pull_request_review (approved, label: stage1-approved)</w:t>
            </w:r>
          </w:p>
        </w:tc>
        <w:tc>
          <w:tcPr>
            <w:tcW w:type="dxa" w:w="6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Workflow pauses; resumes only when PR receives stage1-approved label from ETL Lead after developer + SME have completed TQ-1 form</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6 — Stage 2</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python -m tool.cli stage2 requirements-docs/{job_name}/REQUIREMENTS.md</w:t>
            </w:r>
          </w:p>
        </w:tc>
        <w:tc>
          <w:tcPr>
            <w:tcW w:type="dxa" w:w="6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Runs Stage 2; generates all artefacts in generated/ and docs/; runs QA-1 through QA-6; commits all output to branch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7 — Open Stage 2 PR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gh pr create --title "Stage 2 Generated Code: {job_name}" --body "..."</w:t>
            </w:r>
          </w:p>
        </w:tc>
        <w:tc>
          <w:tcPr>
            <w:tcW w:type="dxa" w:w="6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Opens separate PR with all generated artefacts; GHCP automatically reviews; assigns to ETL Lead; labels: needs-review, stage2, requires-ghcp-review</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8 — CI checks on Stage 2 PR</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ruff check; pylint; pytest tests/test_{job_name}.py</w:t>
            </w:r>
          </w:p>
        </w:tc>
        <w:tc>
          <w:tcPr>
            <w:tcW w:type="dxa" w:w="6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Runs lint + unit tests; must be green before PR can be merged; any L4 SECURITY violation in QA-1 causes CI to fail and PR to be blocked</w:t>
            </w:r>
          </w:p>
        </w:tc>
      </w:tr>
    </w:tbl>
    <w:p>
      <w:pPr>
        <w:spacing w:after="110"/>
      </w:pPr>
      <w:r>
        <w:rPr>
          <w:sz w:val="21"/>
          <w:szCs w:val="21"/>
        </w:rPr>
        <w:t xml:space="preserve"/>
      </w:r>
    </w:p>
    <w:p>
      <w:pPr>
        <w:pStyle w:val="Heading2"/>
        <w:spacing w:after="100" w:before="240"/>
      </w:pPr>
      <w:r>
        <w:t xml:space="preserve">7.2  Manual Trigger (CLI)</w:t>
      </w:r>
    </w:p>
    <w:p>
      <w:pPr>
        <w:spacing w:after="110"/>
      </w:pPr>
      <w:r>
        <w:rPr>
          <w:sz w:val="21"/>
          <w:szCs w:val="21"/>
        </w:rPr>
        <w:t xml:space="preserve">The tool can also be triggered manually for individual jobs or in batch mode.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1E293B" w:val="clear"/>
            <w:tcMar>
              <w:top w:type="dxa" w:w="100"/>
              <w:left w:type="dxa" w:w="180"/>
              <w:bottom w:type="dxa" w:w="100"/>
              <w:right w:type="dxa" w:w="160"/>
            </w:tcMar>
          </w:tcPr>
          <w:p>
            <w:pPr>
              <w:spacing w:after="18"/>
            </w:pPr>
            <w:r>
              <w:rPr>
                <w:rFonts w:ascii="Courier New" w:cs="Courier New" w:eastAsia="Courier New" w:hAnsi="Courier New"/>
                <w:color w:val="E2E8F0"/>
                <w:sz w:val="18"/>
                <w:szCs w:val="18"/>
              </w:rPr>
              <w:t xml:space="preserve"># Pre-screen a single SSIS package</w:t>
            </w:r>
          </w:p>
          <w:p>
            <w:pPr>
              <w:spacing w:after="18"/>
            </w:pPr>
            <w:r>
              <w:rPr>
                <w:rFonts w:ascii="Courier New" w:cs="Courier New" w:eastAsia="Courier New" w:hAnsi="Courier New"/>
                <w:color w:val="E2E8F0"/>
                <w:sz w:val="18"/>
                <w:szCs w:val="18"/>
              </w:rPr>
              <w:t xml:space="preserve">python -m tool.cli pre-screen source-packages/ssis/etl_orders_daily.dtsx</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Pre-screen entire directory (produces classification spreadsheet)</w:t>
            </w:r>
          </w:p>
          <w:p>
            <w:pPr>
              <w:spacing w:after="18"/>
            </w:pPr>
            <w:r>
              <w:rPr>
                <w:rFonts w:ascii="Courier New" w:cs="Courier New" w:eastAsia="Courier New" w:hAnsi="Courier New"/>
                <w:color w:val="E2E8F0"/>
                <w:sz w:val="18"/>
                <w:szCs w:val="18"/>
              </w:rPr>
              <w:t xml:space="preserve">python -m tool.cli pre-screen source-packages/ --output-csv census_classification.csv</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Stage 1 only — generate requirements doc, pause for review</w:t>
            </w:r>
          </w:p>
          <w:p>
            <w:pPr>
              <w:spacing w:after="18"/>
            </w:pPr>
            <w:r>
              <w:rPr>
                <w:rFonts w:ascii="Courier New" w:cs="Courier New" w:eastAsia="Courier New" w:hAnsi="Courier New"/>
                <w:color w:val="E2E8F0"/>
                <w:sz w:val="18"/>
                <w:szCs w:val="18"/>
              </w:rPr>
              <w:t xml:space="preserve">python -m tool.cli stage1 source-packages/ssis/etl_orders_daily.dtsx</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Stage 2 only — requirements doc must already be signed off (stage2_permitted: true)</w:t>
            </w:r>
          </w:p>
          <w:p>
            <w:pPr>
              <w:spacing w:after="18"/>
            </w:pPr>
            <w:r>
              <w:rPr>
                <w:rFonts w:ascii="Courier New" w:cs="Courier New" w:eastAsia="Courier New" w:hAnsi="Courier New"/>
                <w:color w:val="E2E8F0"/>
                <w:sz w:val="18"/>
                <w:szCs w:val="18"/>
              </w:rPr>
              <w:t xml:space="preserve">python -m tool.cli stage2 requirements-docs/etl_orders_daily/REQUIREMENTS.md</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Full pipeline (Stage 1 + immediate Stage 2, no approval gate) — use only for testing</w:t>
            </w:r>
          </w:p>
          <w:p>
            <w:pPr>
              <w:spacing w:after="18"/>
            </w:pPr>
            <w:r>
              <w:rPr>
                <w:rFonts w:ascii="Courier New" w:cs="Courier New" w:eastAsia="Courier New" w:hAnsi="Courier New"/>
                <w:color w:val="E2E8F0"/>
                <w:sz w:val="18"/>
                <w:szCs w:val="18"/>
              </w:rPr>
              <w:t xml:space="preserve">python -m tool.cli pipeline source-packages/ssis/etl_orders_daily.dtsx --skip-approval-gate</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Batch pre-screen with CSV output for census reporting</w:t>
            </w:r>
          </w:p>
          <w:p>
            <w:pPr>
              <w:spacing w:after="18"/>
            </w:pPr>
            <w:r>
              <w:rPr>
                <w:rFonts w:ascii="Courier New" w:cs="Courier New" w:eastAsia="Courier New" w:hAnsi="Courier New"/>
                <w:color w:val="E2E8F0"/>
                <w:sz w:val="18"/>
                <w:szCs w:val="18"/>
              </w:rPr>
              <w:t xml:space="preserve">python -m tool.cli pre-screen source-packages/ --format csv &gt; census_output.csv</w:t>
            </w:r>
          </w:p>
        </w:tc>
      </w:tr>
    </w:tbl>
    <w:p>
      <w:r>
        <w:br w:type="page"/>
      </w:r>
    </w:p>
    <w:p>
      <w:pPr>
        <w:pStyle w:val="Heading1"/>
        <w:spacing w:after="160" w:before="340"/>
      </w:pPr>
      <w:r>
        <w:t xml:space="preserve">8.  Build Plan — Sprint 0 through Sprint 8</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9A3412" w:sz="1"/>
              <w:left w:val="single" w:color="9A3412" w:sz="8"/>
              <w:bottom w:val="single" w:color="9A3412" w:sz="1"/>
              <w:right w:val="single" w:color="9A3412" w:sz="1"/>
            </w:tcBorders>
            <w:shd w:fill="FFF7ED" w:val="clear"/>
            <w:tcMar>
              <w:top w:type="dxa" w:w="120"/>
              <w:left w:type="dxa" w:w="200"/>
              <w:bottom w:type="dxa" w:w="120"/>
              <w:right w:type="dxa" w:w="160"/>
            </w:tcMar>
          </w:tcPr>
          <w:p>
            <w:pPr>
              <w:spacing w:after="65"/>
            </w:pPr>
            <w:r>
              <w:rPr>
                <w:b/>
                <w:bCs/>
                <w:color w:val="7C2D12"/>
                <w:sz w:val="21"/>
                <w:szCs w:val="21"/>
              </w:rPr>
              <w:t xml:space="preserve">Sprint 0 must complete before the SSIS rewrite stream begins — non-negotiable</w:t>
            </w:r>
          </w:p>
          <w:p>
            <w:pPr>
              <w:spacing w:after="48"/>
            </w:pPr>
            <w:r>
              <w:rPr>
                <w:color w:val="7C2D12"/>
                <w:sz w:val="20"/>
                <w:szCs w:val="20"/>
              </w:rPr>
              <w:t xml:space="preserve">Sprint 0 delivers L1 + L2 + L4 (the structural scaffold, data pipeline scaffold, and AST scanner). This is the minimum viable tool — it generates deterministic structural output and catches the most critical anti-patterns. It does not require LLM API integration.</w:t>
            </w:r>
          </w:p>
          <w:p>
            <w:pPr>
              <w:spacing w:after="48"/>
            </w:pPr>
            <w:r>
              <w:rPr>
                <w:color w:val="7C2D12"/>
                <w:sz w:val="20"/>
                <w:szCs w:val="20"/>
              </w:rPr>
              <w:t xml:space="preserve">If Sprint 0 is not complete by the end of Week 3: the fallback activates immediately (GHCP + AWS SCT). The programme timeline does not wait for the tool. Sprint 0 completion is a prerequisite for the tool being the primary path — it is not a prerequisite for the SSIS stream to start.</w:t>
            </w:r>
          </w:p>
          <w:p>
            <w:pPr>
              <w:spacing w:after="48"/>
            </w:pPr>
            <w:r>
              <w:rPr>
                <w:color w:val="7C2D12"/>
                <w:sz w:val="20"/>
                <w:szCs w:val="20"/>
              </w:rPr>
              <w:t xml:space="preserve">Acceptance criteria for Sprint 0 are defined in §8.1. These must be demonstrated with a real SSIS package from the estate before Sprint 0 is declared complete.</w:t>
            </w:r>
          </w:p>
        </w:tc>
      </w:tr>
    </w:tbl>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3400"/>
        <w:gridCol w:w="224"/>
      </w:tblGrid>
      <w:tr>
        <w:trPr>
          <w:tblHeader/>
        </w:trPr>
        <w:tc>
          <w:tcPr>
            <w:tcW w:type="dxa" w:w="18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Sprint</w:t>
            </w:r>
          </w:p>
        </w:tc>
        <w:tc>
          <w:tcPr>
            <w:tcW w:type="dxa" w:w="20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Duration</w:t>
            </w:r>
          </w:p>
        </w:tc>
        <w:tc>
          <w:tcPr>
            <w:tcW w:type="dxa" w:w="28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Deliverable</w:t>
            </w:r>
          </w:p>
        </w:tc>
        <w:tc>
          <w:tcPr>
            <w:tcW w:type="dxa" w:w="34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Acceptance Criteria</w:t>
            </w:r>
          </w:p>
        </w:tc>
        <w:tc>
          <w:tcPr>
            <w:tcW w:type="dxa" w:w="2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Blocks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Sprint 0 — Minimum Viable Tool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2 weeks (Weeks 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L1 (Jinja2 scaffold) + L2 (data pipeline scaffold for source_read, target_write, join, filter, sp_call) + L4 (AST anti-pattern scanner for L4-R01 through L4-R10) + CLI (pre-screen + stage1 + stage2 commands) + CI workflow skeleton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(1) Run on 3 real SSIS packages from estate; verify: correct phase structure in ASL, correct Glue Workflow Trigger chain, correct Phase 1 TRUNCATE, correct Phase 3 single transaction. (2) L4 correctly detects all 10 anti-patterns when introduced deliberately. (3) All unit tests in tests/ green. (4) Stage 2 opens a PR in 5 minutes of CLI invocation.</w:t>
            </w:r>
          </w:p>
        </w:tc>
        <w:tc>
          <w:tcPr>
            <w:tcW w:type="dxa" w:w="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SSIS rewrite stream cannot use custom tool until Sprint 0 passes acceptance criteria</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Sprint 1 — Stage 1 SSIS Parser</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2 weeks (Weeks 2–3)</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ssis_parser.py complete: all task types in §3.1; expression_normaliser.py for all patterns in §3.3; pattern_classifier.py (three-phase detection + DAG builder + Mermaid output)</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(1) Parse 10 real SSIS packages of varying complexity; verify requirements doc sections §1–12 populated correctly. (2) Mermaid DAG matches manually drawn dependency graph. (3) [MANUAL] items correctly flagged. (4) Pre-screen classification matches manual assessment for 90%+ of packages.</w:t>
            </w:r>
          </w:p>
        </w:tc>
        <w:tc>
          <w:tcPr>
            <w:tcW w:type="dxa" w:w="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Sprint 2 — Stage 1 ADF Parser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2 weeks (Weeks 3–4)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adf_parser.py complete: all activity types in §3.2; Mapping Data Flow sub-parser for standard transforms; ForEach/If Condition structure capture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(1) Parse 10 real ADF pipelines; verify §1–12 populated. (2) ForEach and If Condition activities produce [MANUAL] with structure captured. (3) Azure-specific Linked Services flagged [VERIFY S3 PATH].</w:t>
            </w:r>
          </w:p>
        </w:tc>
        <w:tc>
          <w:tcPr>
            <w:tcW w:type="dxa" w:w="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Sprint 3 — L3 LLM Expression Translation</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1 week (Week 4)</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l3_expressions.py: Claude API integration; L3 prompt from config/llm_prompts.yaml; confidence score handling; [MANUAL] fallback for confidence &lt; 70; Script Component C# translation prompt</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(1) Test on 20 real SSIS expression strings from estate. (2) ≥75% achieve confidence ≥ 70. (3) Confidence &lt; 70 correctly replaced with [MANUAL]. (4) Behaviour notes emitted where semantics differ. (5) API failure handled gracefully — [MANUAL] fallback, no pipeline exception.</w:t>
            </w:r>
          </w:p>
        </w:tc>
        <w:tc>
          <w:tcPr>
            <w:tcW w:type="dxa" w:w="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L3 requires Claude API key in GitHub Actions secrets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Sprint 4 — L5 Test Generation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1 week (Week 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l5_tests.py: Jinja2 test skeleton + Claude API for fixture data generation; @xfail marking; edge case tests (null, empty, boundary)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(1) Generate tests for Sprint 0 pilot packages. (2) All tests initially @xfail. (3) Manually fill expected values for one package; @xfail removed; tests pass against generated Glue job.</w:t>
            </w:r>
          </w:p>
        </w:tc>
        <w:tc>
          <w:tcPr>
            <w:tcW w:type="dxa" w:w="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Sprint 5 — Three-Phase Pattern Rules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1 week (Week 5)</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Implement P1-R1 through P3-R4 as explicit rules in l2_pipeline.py; sqlserver_ddl.j2 template; dqdl.py DQDL ruleset generator; lambda_fn.py SP wrapper generator</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(1) Run full pipeline on the target three-phase ETL job. (2) Verify: staging table DDL generated, Lambda wrappers with pyodbc + autocommit=False, single-transaction Phase 3 using native MERGE, audit INSERTs in all three phases, DQDL ruleset, EventBridge completion event.</w:t>
            </w:r>
          </w:p>
        </w:tc>
        <w:tc>
          <w:tcPr>
            <w:tcW w:type="dxa" w:w="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Sprint 6 — CI/CD GitHub Actions Integration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1 week (Week 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intake.yml GitHub Actions workflow: commit .dtsx → Stage 1 PR → TQ-1 approval → Stage 2 PR → CI checks; test.yml: lint + pytest on every PR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(1) Commit a test .dtsx to source-packages/; verify Stage 1 PR opens within 5 minutes. (2) Apply stage1-approved label; verify Stage 2 PR opens within 10 minutes. (3) Introduce deliberate lint error; verify CI fails. (4) Fix error; verify CI passes.</w:t>
            </w:r>
          </w:p>
        </w:tc>
        <w:tc>
          <w:tcPr>
            <w:tcW w:type="dxa" w:w="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Sprint 7 — Calibration on Real Estate Sample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1 week (Week 7)</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Run tool on first 20 SSIS packages + 10 ADF pipelines from production estate. Measure: [MANUAL] flag rate, confidence distribution, QA failure rate, parallel run discrepancy rate. Adjust parser heuristics and L3 prompts based on real data.</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(1) Calibration report published: [MANUAL] rate per transform type, confidence score distribution, top-5 L4 violations by frequency, parallel run result. (2) Parser heuristics adjusted for estate-specific patterns. (3) L3 prompt templates updated with domain-specific few-shot examples if needed.</w:t>
            </w:r>
          </w:p>
        </w:tc>
        <w:tc>
          <w:tcPr>
            <w:tcW w:type="dxa" w:w="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Sprint 8 — Enhancement Roadmap (ongoing)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Ongoing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R1 (Pattern Classifier), R2 (SP Dependency Graph), R3 (Staging Table DDL Extractor), R4 (Transfer Type Auto-Classifier), R5 (Parallel Grouping Optimiser), R6 (Flyway DDL Generator), R7 (DQDL Auto-Generation), R8 (Audit Injection) — prioritised by programme impact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Per-enhancement acceptance criteria defined at sprint start based on calibration findings from Sprint 7.</w:t>
            </w:r>
          </w:p>
        </w:tc>
        <w:tc>
          <w:tcPr>
            <w:tcW w:type="dxa" w:w="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Enhancements are additive — tool is production-usable from Sprint 0</w:t>
            </w:r>
          </w:p>
        </w:tc>
      </w:tr>
    </w:tbl>
    <w:p>
      <w:r>
        <w:br w:type="page"/>
      </w:r>
    </w:p>
    <w:p>
      <w:pPr>
        <w:pStyle w:val="Heading1"/>
        <w:spacing w:after="160" w:before="340"/>
      </w:pPr>
      <w:r>
        <w:t xml:space="preserve">9.  Fallback Plan — GHCP + AWS SCT Baseline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9A3412" w:sz="1"/>
              <w:left w:val="single" w:color="9A3412" w:sz="8"/>
              <w:bottom w:val="single" w:color="9A3412" w:sz="1"/>
              <w:right w:val="single" w:color="9A3412" w:sz="1"/>
            </w:tcBorders>
            <w:shd w:fill="FFF7ED" w:val="clear"/>
            <w:tcMar>
              <w:top w:type="dxa" w:w="120"/>
              <w:left w:type="dxa" w:w="200"/>
              <w:bottom w:type="dxa" w:w="120"/>
              <w:right w:type="dxa" w:w="160"/>
            </w:tcMar>
          </w:tcPr>
          <w:p>
            <w:pPr>
              <w:spacing w:after="65"/>
            </w:pPr>
            <w:r>
              <w:rPr>
                <w:b/>
                <w:bCs/>
                <w:color w:val="7C2D12"/>
                <w:sz w:val="21"/>
                <w:szCs w:val="21"/>
              </w:rPr>
              <w:t xml:space="preserve">This fallback must be pre-prepared by Week 1, regardless of tool build status</w:t>
            </w:r>
          </w:p>
          <w:p>
            <w:pPr>
              <w:spacing w:after="48"/>
            </w:pPr>
            <w:r>
              <w:rPr>
                <w:color w:val="7C2D12"/>
                <w:sz w:val="20"/>
                <w:szCs w:val="20"/>
              </w:rPr>
              <w:t xml:space="preserve">The custom tool is an accelerator. The programme timeline is planned on GHCP + AWS SCT as the baseline. If the tool delivers ahead of schedule, the timeline compresses. If Sprint 0 slips, the fallback is activated immediately — with zero impact on programme timeline, because the timeline was never dependent on the tool.</w:t>
            </w:r>
          </w:p>
          <w:p>
            <w:pPr>
              <w:spacing w:after="48"/>
            </w:pPr>
            <w:r>
              <w:rPr>
                <w:color w:val="7C2D12"/>
                <w:sz w:val="20"/>
                <w:szCs w:val="20"/>
              </w:rPr>
              <w:t xml:space="preserve">The fallback must be pre-prepared in Week 1: GHCP prompt templates for each SSIS task type and ADF activity type, AWS SCT configured and connected to source, developer GHCP workspace configured for the Glue PySpark context. These preparations take 2–3 days and must happen Week 1 regardless.</w:t>
            </w:r>
          </w:p>
        </w:tc>
      </w:tr>
    </w:tbl>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000"/>
        <w:gridCol w:w="1424"/>
      </w:tblGrid>
      <w:tr>
        <w:trPr>
          <w:tblHeader/>
        </w:trPr>
        <w:tc>
          <w:tcPr>
            <w:tcW w:type="dxa" w:w="24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Fallback Step</w:t>
            </w:r>
          </w:p>
        </w:tc>
        <w:tc>
          <w:tcPr>
            <w:tcW w:type="dxa" w:w="44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Action</w:t>
            </w:r>
          </w:p>
        </w:tc>
        <w:tc>
          <w:tcPr>
            <w:tcW w:type="dxa" w:w="20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Tool</w:t>
            </w:r>
          </w:p>
        </w:tc>
        <w:tc>
          <w:tcPr>
            <w:tcW w:type="dxa" w:w="14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Timeline Impact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SSIS packages — SCT as first pass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Run AWS SCT against all .dtsx files. SCT generates Glue Visual ETL job definitions and an action item report. Developers correct action items with GHCP inline coaching.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AWS SCT + GHCP</w:t>
            </w:r>
          </w:p>
        </w:tc>
        <w:tc>
          <w:tcPr>
            <w:tcW w:type="dxa" w:w="1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No timeline change — SCT runs in Week 1 as the census step. If tool is unavailable, SCT output becomes the primary path.</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SSIS packages — GHCP developer sessions</w:t>
            </w:r>
          </w:p>
        </w:tc>
        <w:tc>
          <w:tcPr>
            <w:tcW w:type="dxa" w:w="4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For packages SCT cannot convert (Script Components, unsupported tasks): developer opens DTSX XML in IDE; GHCP provides Glue PySpark scaffolding suggestions from pre-built prompt templates; developer writes job.</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GHCP (pre-built prompt templates)</w:t>
            </w:r>
          </w:p>
        </w:tc>
        <w:tc>
          <w:tcPr>
            <w:tcW w:type="dxa" w:w="1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~+3 weeks on SSIS stream vs custom tool path. Acceptable within programme window if identified by Week-3.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ADF Data Flows — GHCP developer sessions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Developer opens ADF Mapping Data Flow JSON in IDE; GHCP generates Glue PySpark scaffold from the transformation node list; developer completes logic.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GHCP (pre-built ADF prompt templates)</w:t>
            </w:r>
          </w:p>
        </w:tc>
        <w:tc>
          <w:tcPr>
            <w:tcW w:type="dxa" w:w="1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~+2 weeks on ADF Data Flow stream vs custom tool path.</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Requirements documentation — manual</w:t>
            </w:r>
          </w:p>
        </w:tc>
        <w:tc>
          <w:tcPr>
            <w:tcW w:type="dxa" w:w="4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Developer writes requirements document manually using the §4 schema, filling in etl-spec blocks by hand for each transformation. Slower, but the document quality is the same.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Manual + GHCP assistance</w:t>
            </w:r>
          </w:p>
        </w:tc>
        <w:tc>
          <w:tcPr>
            <w:tcW w:type="dxa" w:w="1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~+1 day per package for documentation step. Acceptable.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No impact on other streams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Windows Services, Azure Functions, SFTP/MFT, simple ADF pipelines, ordering patterns — these never used the custom tool. No fallback needed.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GHCP (unchanged)</w:t>
            </w:r>
          </w:p>
        </w:tc>
        <w:tc>
          <w:tcPr>
            <w:tcW w:type="dxa" w:w="1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Zero timeline impact.</w:t>
            </w:r>
          </w:p>
        </w:tc>
      </w:tr>
    </w:tbl>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000"/>
        <w:gridCol w:w="4600"/>
        <w:gridCol w:w="2624"/>
      </w:tblGrid>
      <w:tr>
        <w:trPr>
          <w:tblHeader/>
        </w:trPr>
        <w:tc>
          <w:tcPr>
            <w:tcW w:type="dxa" w:w="30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GHCP Prompt Template</w:t>
            </w:r>
          </w:p>
        </w:tc>
        <w:tc>
          <w:tcPr>
            <w:tcW w:type="dxa" w:w="46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Purpose</w:t>
            </w:r>
          </w:p>
        </w:tc>
        <w:tc>
          <w:tcPr>
            <w:tcW w:type="dxa" w:w="26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Stored 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SSIS Data Flow Task → Glue PySpark job skeleton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Give GHCP the DTSX Data Flow component list and ask it to scaffold a Glue PySpark job with one transformation per component</w:t>
            </w:r>
          </w:p>
        </w:tc>
        <w:tc>
          <w:tcPr>
            <w:tcW w:type="dxa" w:w="2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tool/fallback_prompts/ssis_dataflow_to_pyspark.md</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SSIS Execute SQL Task → pyodbc call</w:t>
            </w:r>
          </w:p>
        </w:tc>
        <w:tc>
          <w:tcPr>
            <w:tcW w:type="dxa" w:w="4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Give GHCP the Execute SQL Task SQL string and ask it to generate a pyodbc parameterised call</w:t>
            </w:r>
          </w:p>
        </w:tc>
        <w:tc>
          <w:tcPr>
            <w:tcW w:type="dxa" w:w="26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tool/fallback_prompts/ssis_sql_task.md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ADF Mapping Data Flow → Glue PySpark job</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Give GHCP the ADF Data Flow JSON and ask it to scaffold a Glue PySpark job</w:t>
            </w:r>
          </w:p>
        </w:tc>
        <w:tc>
          <w:tcPr>
            <w:tcW w:type="dxa" w:w="2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tool/fallback_prompts/adf_dataflow_to_pyspark.md</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ADF pipeline control flow → Glue Workflow Terraform</w:t>
            </w:r>
          </w:p>
        </w:tc>
        <w:tc>
          <w:tcPr>
            <w:tcW w:type="dxa" w:w="4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Give GHCP the ADF pipeline activity dependency graph and ask it to generate Glue Workflow Terraform with Conditional Triggers</w:t>
            </w:r>
          </w:p>
        </w:tc>
        <w:tc>
          <w:tcPr>
            <w:tcW w:type="dxa" w:w="26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tool/fallback_prompts/adf_pipeline_to_glue_workflow_tf.md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Step Functions ASL from SP dependency list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Give GHCP the SP list and execution order and ask it to generate Step Functions ASL with correct Parallel states for independent SPs</w:t>
            </w:r>
          </w:p>
        </w:tc>
        <w:tc>
          <w:tcPr>
            <w:tcW w:type="dxa" w:w="2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tool/fallback_prompts/sp_list_to_sfn_asl.md</w:t>
            </w:r>
          </w:p>
        </w:tc>
      </w:tr>
    </w:tbl>
    <w:p>
      <w:r>
        <w:br w:type="page"/>
      </w:r>
    </w:p>
    <w:p>
      <w:pPr>
        <w:pStyle w:val="Heading1"/>
        <w:spacing w:after="160" w:before="340"/>
      </w:pPr>
      <w:r>
        <w:t xml:space="preserve">10.  Operational Runbook for the Tool</w:t>
      </w:r>
    </w:p>
    <w:p>
      <w:pPr>
        <w:pStyle w:val="Heading2"/>
        <w:spacing w:after="100" w:before="240"/>
      </w:pPr>
      <w:r>
        <w:t xml:space="preserve">10.1  Tool Ownership Post-Migration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0D9488" w:sz="1"/>
              <w:left w:val="single" w:color="0D9488" w:sz="8"/>
              <w:bottom w:val="single" w:color="0D9488" w:sz="1"/>
              <w:right w:val="single" w:color="0D9488" w:sz="1"/>
            </w:tcBorders>
            <w:shd w:fill="F0FDFA" w:val="clear"/>
            <w:tcMar>
              <w:top w:type="dxa" w:w="120"/>
              <w:left w:type="dxa" w:w="200"/>
              <w:bottom w:type="dxa" w:w="120"/>
              <w:right w:type="dxa" w:w="160"/>
            </w:tcMar>
          </w:tcPr>
          <w:p>
            <w:pPr>
              <w:spacing w:after="65"/>
            </w:pPr>
            <w:r>
              <w:rPr>
                <w:b/>
                <w:bCs/>
                <w:color w:val="134E4A"/>
                <w:sz w:val="21"/>
                <w:szCs w:val="21"/>
              </w:rPr>
              <w:t xml:space="preserve">The tool continues in use beyond the migration programme</w:t>
            </w:r>
          </w:p>
          <w:p>
            <w:pPr>
              <w:spacing w:after="48"/>
            </w:pPr>
            <w:r>
              <w:rPr>
                <w:color w:val="134E4A"/>
                <w:sz w:val="20"/>
                <w:szCs w:val="20"/>
              </w:rPr>
              <w:t xml:space="preserve">Post-migration, any new SSIS or ADF patterns that must be migrated (from acquisitions, new business units, or late-discovered scope) are processed through the same tool. The tool is a permanent capability, not a temporary migration script.</w:t>
            </w:r>
          </w:p>
          <w:p>
            <w:pPr>
              <w:spacing w:after="48"/>
            </w:pPr>
            <w:r>
              <w:rPr>
                <w:color w:val="134E4A"/>
                <w:sz w:val="20"/>
                <w:szCs w:val="20"/>
              </w:rPr>
              <w:t xml:space="preserve">Owner: ETL Lead. The ETL Lead is responsible for tool version control, enhancement prioritisation, and ensuring the tool is tested against any new SSIS/ADF patterns before use.</w:t>
            </w:r>
          </w:p>
          <w:p>
            <w:pPr>
              <w:spacing w:after="48"/>
            </w:pPr>
            <w:r>
              <w:rPr>
                <w:color w:val="134E4A"/>
                <w:sz w:val="20"/>
                <w:szCs w:val="20"/>
              </w:rPr>
              <w:t xml:space="preserve">Requirements documents in requirements-docs/ are retained permanently in Git. They are the auditable specification for every Glue job in production. They must not be deleted after migration completes.</w:t>
            </w:r>
          </w:p>
        </w:tc>
      </w:tr>
    </w:tbl>
    <w:p>
      <w:pPr>
        <w:spacing w:after="110"/>
      </w:pPr>
      <w:r>
        <w:rPr>
          <w:sz w:val="21"/>
          <w:szCs w:val="21"/>
        </w:rPr>
        <w:t xml:space="preserve"/>
      </w:r>
    </w:p>
    <w:p>
      <w:pPr>
        <w:pStyle w:val="Heading2"/>
        <w:spacing w:after="100" w:before="240"/>
      </w:pPr>
      <w:r>
        <w:t xml:space="preserve">10.2  Tool Failure Response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224"/>
      </w:tblGrid>
      <w:tr>
        <w:trPr>
          <w:tblHeader/>
        </w:trPr>
        <w:tc>
          <w:tcPr>
            <w:tcW w:type="dxa" w:w="28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Failure</w:t>
            </w:r>
          </w:p>
        </w:tc>
        <w:tc>
          <w:tcPr>
            <w:tcW w:type="dxa" w:w="32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Diagnosis</w:t>
            </w:r>
          </w:p>
        </w:tc>
        <w:tc>
          <w:tcPr>
            <w:tcW w:type="dxa" w:w="42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Resolution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Stage 1 produces incorrect requirements doc (missed transformation, wrong join type)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Parser heuristic gap: the source SSIS/ADF pattern was not covered by the parser rules</w:t>
            </w:r>
          </w:p>
        </w:tc>
        <w:tc>
          <w:tcPr>
            <w:tcW w:type="dxa" w:w="4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(1) Developer corrects requirements doc manually; (2) file GitHub issue with the unrecognised pattern; (3) ETL Lead adds pattern to parser in next sprint; (4) regression test added for this pattern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L3 LLM API rate limit exceeded</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Too many concurrent Stage 2 runs calling Claude API</w:t>
            </w:r>
          </w:p>
        </w:tc>
        <w:tc>
          <w:tcPr>
            <w:tcW w:type="dxa" w:w="4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Implement async queuing in l3_expressions.py: batch expression calls up to API rate limit; add exponential backoff. Short-term: reduce concurrent Stage 2 runs.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L4 false positive — flags correct code as anti-pattern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L4 rule is too broad for this specific generated pattern</w:t>
            </w:r>
          </w:p>
        </w:tc>
        <w:tc>
          <w:tcPr>
            <w:tcW w:type="dxa" w:w="4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(1) Add pattern to L4 whitelist in idiom_rules.py; (2) verify whitelist does not suppress genuine violations; (3) regression test for this pattern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Stage 2 PR has merge conflicts with main branch</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Another job was merged to main while this PR was in review; generated files overlap</w:t>
            </w:r>
          </w:p>
        </w:tc>
        <w:tc>
          <w:tcPr>
            <w:tcW w:type="dxa" w:w="4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Developer resolves conflict in generated/ directory; regenerate conflicting file sections using CLI stage2 command with --overwrite-file flag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CI fails on lint (ruff/pylint)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Generated code has a syntax error not caught by QA-1 through QA-5</w:t>
            </w:r>
          </w:p>
        </w:tc>
        <w:tc>
          <w:tcPr>
            <w:tcW w:type="dxa" w:w="4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Fix in generated code directly; file GitHub issue with the triggering input pattern; add parser test case to prevent recurrence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requirements-docs/ file edited by developer and etl-spec block not updated</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Stage 2 was run on a requirements doc where narrative and spec block had diverged</w:t>
            </w:r>
          </w:p>
        </w:tc>
        <w:tc>
          <w:tcPr>
            <w:tcW w:type="dxa" w:w="4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Pre-Stage-2 validator (in qa_pipeline.py) must compare narrative section headers against etl-spec block transform_type fields. If count mismatch: warn and prompt developer to reconcile before proceeding.</w:t>
            </w:r>
          </w:p>
        </w:tc>
      </w:tr>
    </w:tbl>
    <w:p>
      <w:pPr>
        <w:spacing w:after="110"/>
      </w:pPr>
      <w:r>
        <w:rPr>
          <w:sz w:val="21"/>
          <w:szCs w:val="21"/>
        </w:rPr>
        <w:t xml:space="preserve"/>
      </w:r>
    </w:p>
    <w:p>
      <w:pPr>
        <w:pStyle w:val="Heading2"/>
        <w:spacing w:after="100" w:before="240"/>
      </w:pPr>
      <w:r>
        <w:t xml:space="preserve">10.3  Enhancement Roadmap — Prioritised</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1200"/>
        <w:gridCol w:w="2600"/>
        <w:gridCol w:w="2524"/>
      </w:tblGrid>
      <w:tr>
        <w:trPr>
          <w:tblHeader/>
        </w:trPr>
        <w:tc>
          <w:tcPr>
            <w:tcW w:type="dxa" w:w="5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ID</w:t>
            </w:r>
          </w:p>
        </w:tc>
        <w:tc>
          <w:tcPr>
            <w:tcW w:type="dxa" w:w="34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Enhancement</w:t>
            </w:r>
          </w:p>
        </w:tc>
        <w:tc>
          <w:tcPr>
            <w:tcW w:type="dxa" w:w="12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Stage</w:t>
            </w:r>
          </w:p>
        </w:tc>
        <w:tc>
          <w:tcPr>
            <w:tcW w:type="dxa" w:w="26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Business Value</w:t>
            </w:r>
          </w:p>
        </w:tc>
        <w:tc>
          <w:tcPr>
            <w:tcW w:type="dxa" w:w="25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Build Priority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Three-Phase Pattern Classifier enhancement: surface phase boundaries explicitly in requirements doc §0 with phase labels and boundary tasks identified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Stage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Ensures Stage 2 selects the correct ASL template (three-phase vs general ETL); wrong template produces incorrect orchestration</w:t>
            </w:r>
          </w:p>
        </w:tc>
        <w:tc>
          <w:tcPr>
            <w:tcW w:type="dxa" w:w="25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P0 — Sprint 5</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R2</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SP Dependency Graph Extractor: produce Mermaid DAG in §6; adjacency list in etl-spec; identify independent (parallel) groups at each level</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Stage 1</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Incorrect SP ordering is the highest-risk correctness issue in the three-phase pattern. DAG review is the most important Stage 1 sign-off step.</w:t>
            </w:r>
          </w:p>
        </w:tc>
        <w:tc>
          <w:tcPr>
            <w:tcW w:type="dxa" w:w="25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P0 — Sprint 1</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Staging Table DDL Extractor: infer CREATE TABLE DDL from OLEDB Destination column mapping metadata in SSIS; from ADF Copy Activity sink schema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Stage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Eliminates manual DBA step for staging table DDL creation; same-engine SQL Server types carry over directly with no cross-database type mapping required, reducing [VERIFY TYPE] flags to near zero</w:t>
            </w:r>
          </w:p>
        </w:tc>
        <w:tc>
          <w:tcPr>
            <w:tcW w:type="dxa" w:w="25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P1 — Sprint 5</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R4</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Transfer Type Auto-Classifier: detect Phase 3 transfer type (truncate_insert / upsert / MERGE) from SSIS Execute SQL Task SQL body or ADF Copy Activity writeBehavior</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Stage 1</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Reduces most common [MANUAL] item in Phase 3 — wrong transfer type causes data loss if defaulted incorrectly</w:t>
            </w:r>
          </w:p>
        </w:tc>
        <w:tc>
          <w:tcPr>
            <w:tcW w:type="dxa" w:w="25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P1 — Sprint 5</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Multi-Source Parallel Grouping Optimiser: group Phase 1 sources with row_count_estimate &lt; 100K into a single batch download job rather than N individual jobs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Stage 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Reduces Glue cold-start overhead; reduces Step Functions state count for large-source-count packages</w:t>
            </w:r>
          </w:p>
        </w:tc>
        <w:tc>
          <w:tcPr>
            <w:tcW w:type="dxa" w:w="25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P2 — Sprint 8</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R6</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RDS SQL Server DDL Generator: Stage 2 generates Flyway/SSDT migration script for all staging tables, audit tables, and any main table schema changes</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Stage 2</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Closes schema drift gap — job is deployable without manual DBA DDL step; staging tables are always schema-consistent with job code</w:t>
            </w:r>
          </w:p>
        </w:tc>
        <w:tc>
          <w:tcPr>
            <w:tcW w:type="dxa" w:w="25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P1 — Sprint 5</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R7</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DQDL Ruleset Auto-Generation: Stage 2 generates Glue Data Quality DQDL ruleset from §10 (DQ rules) in requirements doc; baseline rules (RowCount &gt; 0, IsComplete on PKs) generated even when §10 is sparse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Stage 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Data Quality Gate is the most important safety control; generated automatically means it is never skipped</w:t>
            </w:r>
          </w:p>
        </w:tc>
        <w:tc>
          <w:tcPr>
            <w:tcW w:type="dxa" w:w="25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P0 — Sprint 5</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R8</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Audit Table INSERT Injection: Stage 2 injects audit INSERT statements and CloudWatch custom metric emissions into every generated Glue job and Lambda automatically</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Stage 2</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Zero-effort observability from day one; audit tables populated without developer instrumentation</w:t>
            </w:r>
          </w:p>
        </w:tc>
        <w:tc>
          <w:tcPr>
            <w:tcW w:type="dxa" w:w="25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P1 — Sprint 5</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R9</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LLM-Assisted Script Component Translation: feed C# body to Claude API in Stage 1 with extended prompt; generate Python equivalent rather than [MANUAL] placeholder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Stage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Eliminates most common [MANUAL] gap across the estate; estimated 60–70% of Script Component C# logic is simple string/math/date operations translatable by LLM</w:t>
            </w:r>
          </w:p>
        </w:tc>
        <w:tc>
          <w:tcPr>
            <w:tcW w:type="dxa" w:w="25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P1 — Sprint 3 (if LLM enhancement approved)</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R10</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CI/CD GitHub Actions Automated Intake: trigger Stage 1 → Stage 2 → PR on commit of .dtsx or ADF JSON to source-packages/; removes manual CLI trigger step</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CI/CD</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Removes friction from developer workflow; increases throughput; makes intake auditable via GitHub Actions logs</w:t>
            </w:r>
          </w:p>
        </w:tc>
        <w:tc>
          <w:tcPr>
            <w:tcW w:type="dxa" w:w="25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P1 — Sprint 6</w:t>
            </w:r>
          </w:p>
        </w:tc>
      </w:tr>
    </w:tbl>
    <w:p>
      <w:pPr>
        <w:spacing w:after="110"/>
      </w:pPr>
      <w:r>
        <w:rPr>
          <w:sz w:val="21"/>
          <w:szCs w:val="21"/>
        </w:rPr>
        <w:t xml:space="preserve"/>
      </w:r>
    </w:p>
    <w:p>
      <w:pPr>
        <w:pStyle w:val="Heading2"/>
        <w:spacing w:after="100" w:before="240"/>
      </w:pPr>
      <w:r>
        <w:t xml:space="preserve">10.4  Architect Final Assessment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4338CA" w:sz="1"/>
              <w:left w:val="single" w:color="4338CA" w:sz="8"/>
              <w:bottom w:val="single" w:color="4338CA" w:sz="1"/>
              <w:right w:val="single" w:color="4338CA" w:sz="1"/>
            </w:tcBorders>
            <w:shd w:fill="EEF2FF" w:val="clear"/>
            <w:tcMar>
              <w:top w:type="dxa" w:w="120"/>
              <w:left w:type="dxa" w:w="200"/>
              <w:bottom w:type="dxa" w:w="120"/>
              <w:right w:type="dxa" w:w="160"/>
            </w:tcMar>
          </w:tcPr>
          <w:p>
            <w:pPr>
              <w:spacing w:after="65"/>
            </w:pPr>
            <w:r>
              <w:rPr>
                <w:b/>
                <w:bCs/>
                <w:color w:val="312E81"/>
                <w:sz w:val="21"/>
                <w:szCs w:val="21"/>
              </w:rPr>
              <w:t xml:space="preserve">Assessment and recommendations for the tool building team</w:t>
            </w:r>
          </w:p>
          <w:p>
            <w:pPr>
              <w:spacing w:after="48"/>
            </w:pPr>
            <w:r>
              <w:rPr>
                <w:color w:val="312E81"/>
                <w:sz w:val="20"/>
                <w:szCs w:val="20"/>
              </w:rPr>
              <w:t xml:space="preserve">DESIGN VERDICT: SOUND. The two-stage architecture (source → requirements document → code) is the correct design. The intermediate requirements document is what makes this tool strategically valuable beyond the migration — it is a knowledge preservation exercise, a regulatory audit asset, and a platform-change specification. Do not shortcut this by going directly from source to code.</w:t>
            </w:r>
          </w:p>
          <w:p>
            <w:pPr>
              <w:spacing w:after="48"/>
            </w:pPr>
            <w:r>
              <w:rPr>
                <w:color w:val="312E81"/>
                <w:sz w:val="20"/>
                <w:szCs w:val="20"/>
              </w:rPr>
              <w:t xml:space="preserve"/>
            </w:r>
          </w:p>
          <w:p>
            <w:pPr>
              <w:spacing w:after="48"/>
            </w:pPr>
            <w:r>
              <w:rPr>
                <w:color w:val="312E81"/>
                <w:sz w:val="20"/>
                <w:szCs w:val="20"/>
              </w:rPr>
              <w:t xml:space="preserve">HIGHEST RISK IN THE BUILD: the Stage 1 parser completeness. The value of the tool depends on Stage 1 producing requirements documents that developers can trust. If Stage 1 misses a transformation or misrepresents a join type and the developer does not catch it (because they trust the tool), Stage 2 generates code that is wrong. The TQ-1 sign-off gate is therefore the most important gate in the entire system — not the CI checks, not the unit tests.</w:t>
            </w:r>
          </w:p>
          <w:p>
            <w:pPr>
              <w:spacing w:after="48"/>
            </w:pPr>
            <w:r>
              <w:rPr>
                <w:color w:val="312E81"/>
                <w:sz w:val="20"/>
                <w:szCs w:val="20"/>
              </w:rPr>
              <w:t xml:space="preserve"/>
            </w:r>
          </w:p>
          <w:p>
            <w:pPr>
              <w:spacing w:after="48"/>
            </w:pPr>
            <w:r>
              <w:rPr>
                <w:color w:val="312E81"/>
                <w:sz w:val="20"/>
                <w:szCs w:val="20"/>
              </w:rPr>
              <w:t xml:space="preserve">RECOMMENDATION 1: In Week 2 pilot, give two developers the same SSIS package. One reviews the generated requirements doc without seeing the original SSIS package. One reviews the original SSIS package directly. Compare what they catch. This is the calibration test that tells you whether Stage 1 output is actually human-readable and accurate enough for an independent reviewer to trust.</w:t>
            </w:r>
          </w:p>
          <w:p>
            <w:pPr>
              <w:spacing w:after="48"/>
            </w:pPr>
            <w:r>
              <w:rPr>
                <w:color w:val="312E81"/>
                <w:sz w:val="20"/>
                <w:szCs w:val="20"/>
              </w:rPr>
              <w:t xml:space="preserve"/>
            </w:r>
          </w:p>
          <w:p>
            <w:pPr>
              <w:spacing w:after="48"/>
            </w:pPr>
            <w:r>
              <w:rPr>
                <w:color w:val="312E81"/>
                <w:sz w:val="20"/>
                <w:szCs w:val="20"/>
              </w:rPr>
              <w:t xml:space="preserve">RECOMMENDATION 2: Treat R2 (SP dependency graph) and R7 (DQDL auto-generation) as Sprint 0 requirements, not Sprint 5 nice-to-haves. The SP dependency graph is the highest-risk item in the three-phase pattern. The Data Quality Gate is the most important safety control. Both should be in the minimum viable tool.</w:t>
            </w:r>
          </w:p>
          <w:p>
            <w:pPr>
              <w:spacing w:after="48"/>
            </w:pPr>
            <w:r>
              <w:rPr>
                <w:color w:val="312E81"/>
                <w:sz w:val="20"/>
                <w:szCs w:val="20"/>
              </w:rPr>
              <w:t xml:space="preserve"/>
            </w:r>
          </w:p>
          <w:p>
            <w:pPr>
              <w:spacing w:after="48"/>
            </w:pPr>
            <w:r>
              <w:rPr>
                <w:color w:val="312E81"/>
                <w:sz w:val="20"/>
                <w:szCs w:val="20"/>
              </w:rPr>
              <w:t xml:space="preserve">RECOMMENDATION 3: The fallback (GHCP + AWS SCT) must be prepared in Week 1 regardless of the tool build status. The programme cannot be hostage to Sprint 0 delivery.</w:t>
            </w:r>
          </w:p>
        </w:tc>
      </w:tr>
    </w:tbl>
    <w:p>
      <w:pPr>
        <w:spacing w:after="110"/>
      </w:pPr>
      <w:r>
        <w:rPr>
          <w:sz w:val="21"/>
          <w:szCs w:val="21"/>
        </w:rPr>
        <w:t xml:space="preserve"/>
      </w:r>
    </w:p>
    <w:p>
      <w:pPr>
        <w:spacing w:before="200"/>
        <w:jc w:val="center"/>
      </w:pPr>
      <w:r>
        <w:rPr>
          <w:i/>
          <w:iCs/>
          <w:color w:val="64748B"/>
          <w:sz w:val="18"/>
          <w:szCs w:val="18"/>
        </w:rPr>
        <w:t xml:space="preserve">Confidential  |  June 2026  |  Custom Internal Migration Tool — Implementation Design Document  |  v2.0 — RDS SQL Server</w:t>
      </w: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90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before="0"/>
      <w:jc w:val="center"/>
    </w:pPr>
    <w:rPr>
      <w:rFonts w:ascii="Arial" w:cs="Arial" w:eastAsia="Arial" w:hAnsi="Arial"/>
      <w:b/>
      <w:bCs/>
      <w:sz w:val="42"/>
      <w:szCs w:val="42"/>
    </w:rPr>
  </w:style>
  <w:style w:type="paragraph" w:styleId="Heading1">
    <w:name w:val="Heading 1"/>
    <w:basedOn w:val="Normal"/>
    <w:next w:val="Normal"/>
    <w:qFormat/>
    <w:pPr>
      <w:spacing w:after="160" w:before="340"/>
      <w:outlineLvl w:val="0"/>
    </w:pPr>
    <w:rPr>
      <w:rFonts w:ascii="Arial" w:cs="Arial" w:eastAsia="Arial" w:hAnsi="Arial"/>
      <w:b/>
      <w:bCs/>
      <w:color w:val="111827"/>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1F2937"/>
      <w:sz w:val="24"/>
      <w:szCs w:val="24"/>
    </w:rPr>
  </w:style>
  <w:style w:type="paragraph" w:styleId="Heading3">
    <w:name w:val="Heading 3"/>
    <w:basedOn w:val="Normal"/>
    <w:next w:val="Normal"/>
    <w:qFormat/>
    <w:pPr>
      <w:spacing w:after="80" w:before="180"/>
      <w:outlineLvl w:val="2"/>
    </w:pPr>
    <w:rPr>
      <w:rFonts w:ascii="Arial" w:cs="Arial" w:eastAsia="Arial" w:hAnsi="Arial"/>
      <w:b/>
      <w:bCs/>
      <w:color w:val="374151"/>
      <w:sz w:val="21"/>
      <w:szCs w:val="21"/>
    </w:rPr>
  </w:style>
  <w:style w:type="paragraph" w:styleId="Heading4">
    <w:name w:val="Heading 4"/>
    <w:basedOn w:val="Normal"/>
    <w:next w:val="Normal"/>
    <w:qFormat/>
    <w:pPr>
      <w:spacing w:after="60" w:before="140"/>
      <w:outlineLvl w:val="3"/>
    </w:pPr>
    <w:rPr>
      <w:rFonts w:ascii="Arial" w:cs="Arial" w:eastAsia="Arial" w:hAnsi="Arial"/>
      <w:b/>
      <w:bCs/>
      <w:i/>
      <w:iCs/>
      <w:color w:val="4B556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2026-06-16T18:53:22.273Z</dcterms:created>
  <dcterms:modified xsi:type="dcterms:W3CDTF">2026-06-16T18:53:22.273Z</dcterms:modified>
</cp:coreProperties>
</file>

<file path=docProps/custom.xml><?xml version="1.0" encoding="utf-8"?>
<Properties xmlns="http://schemas.openxmlformats.org/officeDocument/2006/custom-properties" xmlns:vt="http://schemas.openxmlformats.org/officeDocument/2006/docPropsVTypes"/>
</file>