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rPr>
          <w:b/>
          <w:sz w:val="36"/>
          <w:color w:val="1E293B"/>
        </w:rPr>
      </w:pPr>
      <w:r>
        <w:rPr>
          <w:b/>
          <w:sz w:val="36"/>
          <w:color w:val="1E293B"/>
        </w:rPr>
        <w:t>AI &amp; Machine Learning (CS-501) - Master Marking Scheme</w:t>
      </w:r>
    </w:p>
    <w:p>
      <w:pPr>
        <w:jc w:val="center"/>
        <w:rPr>
          <w:i/>
          <w:sz w:val="22"/>
          <w:color w:val="64748B"/>
        </w:rPr>
      </w:pPr>
      <w:r>
        <w:rPr>
          <w:i/>
          <w:sz w:val="22"/>
          <w:color w:val="64748B"/>
        </w:rPr>
        <w:t>10 Comprehensive Questions &amp; Model Solutions | Total Max Marks: 100</w:t>
      </w:r>
    </w:p>
    <w:p/>
    <w:p>
      <w:pPr>
        <w:rPr>
          <w:b/>
          <w:sz w:val="26"/>
          <w:color w:val="1E40AF"/>
        </w:rPr>
      </w:pPr>
      <w:r>
        <w:rPr>
          <w:b/>
          <w:sz w:val="26"/>
          <w:color w:val="1E40AF"/>
        </w:rPr>
        <w:t>Q1. Explain Supervised vs. Unsupervised Learning with real-world applications. [Max Marks: 10]</w:t>
      </w:r>
    </w:p>
    <w:p>
      <w:pPr>
        <w:rPr>
          <w:sz w:val="22"/>
        </w:rPr>
      </w:pPr>
      <w:r>
        <w:rPr>
          <w:b/>
          <w:sz w:val="22"/>
          <w:color w:val="0F172A"/>
        </w:rPr>
        <w:t>Model Solution: </w:t>
      </w:r>
      <w:r>
        <w:rPr>
          <w:sz w:val="22"/>
          <w:color w:val="334155"/>
        </w:rPr>
        <w:t>Supervised learning is a machine learning paradigm where models are trained on labeled datasets containing both input features and corresponding target output labels. The algorithm learns a mapping function from inputs to outputs by minimizing a loss function during training. Common algorithms include Linear Regression, Support Vector Machines (SVM), and Random Forests. Real-world applications include email spam detection, credit scoring, medical disease diagnosis, and image classification. In contrast, unsupervised learning processes unlabeled datasets where no target output labels are provided. The goal is to discover hidden patterns, underlying structures, clusters, or probability distributions within the data. Key algorithms include K-Means clustering, Hierarchical clustering, and Principal Component Analysis (PCA) for dimensionality reduction. Real-world applications include customer market segmentation, anomaly detection in financial transactions, and recommendation engine feature clustering.</w:t>
      </w:r>
    </w:p>
    <w:p>
      <w:pPr>
        <w:rPr>
          <w:sz w:val="22"/>
        </w:rPr>
      </w:pPr>
      <w:r>
        <w:rPr>
          <w:b/>
          <w:sz w:val="22"/>
          <w:color w:val="0F172A"/>
        </w:rPr>
        <w:t>Required Key Concepts: </w:t>
      </w:r>
      <w:r>
        <w:rPr>
          <w:sz w:val="22"/>
          <w:color w:val="334155"/>
        </w:rPr>
        <w:t>labeled data, mapping function, classification, regression, unlabeled data, clustering, K-Means, PCA, customer segmentation</w:t>
      </w:r>
    </w:p>
    <w:p/>
    <w:p>
      <w:pPr>
        <w:rPr>
          <w:b/>
          <w:sz w:val="26"/>
          <w:color w:val="1E40AF"/>
        </w:rPr>
      </w:pPr>
      <w:r>
        <w:rPr>
          <w:b/>
          <w:sz w:val="26"/>
          <w:color w:val="1E40AF"/>
        </w:rPr>
        <w:t>Q2. Describe Overfitting and Underfitting in Machine Learning and strategies to mitigate them. [Max Marks: 10]</w:t>
      </w:r>
    </w:p>
    <w:p>
      <w:pPr>
        <w:rPr>
          <w:sz w:val="22"/>
        </w:rPr>
      </w:pPr>
      <w:r>
        <w:rPr>
          <w:b/>
          <w:sz w:val="22"/>
          <w:color w:val="0F172A"/>
        </w:rPr>
        <w:t>Model Solution: </w:t>
      </w:r>
      <w:r>
        <w:rPr>
          <w:sz w:val="22"/>
          <w:color w:val="334155"/>
        </w:rPr>
        <w:t>Overfitting occurs when a machine learning model learns the training data excessively well, including noise, outliers, and random fluctuations, rather than capturing the underlying general distribution. An overfitted model achieves near-zero error on training data but exhibits high error and poor generalization on unseen validation or test data. Causes include excessive model complexity, deep decision tree depth, and insufficient training data volume. Strategies to mitigate overfitting include applying L1 (Lasso) and L2 (Ridge) regularization, implementing dropout in neural networks, pruning decision trees, performing cross-validation, and acquiring additional training datasets. Underfitting occurs when a model is overly simplistic and fails to capture the core relationships in the dataset, resulting in high error on both training and test data. Mitigation techniques include increasing model complexity, introducing polynomial features, reducing regularization intensity, and training for more iterations.</w:t>
      </w:r>
    </w:p>
    <w:p>
      <w:pPr>
        <w:rPr>
          <w:sz w:val="22"/>
        </w:rPr>
      </w:pPr>
      <w:r>
        <w:rPr>
          <w:b/>
          <w:sz w:val="22"/>
          <w:color w:val="0F172A"/>
        </w:rPr>
        <w:t>Required Key Concepts: </w:t>
      </w:r>
      <w:r>
        <w:rPr>
          <w:sz w:val="22"/>
          <w:color w:val="334155"/>
        </w:rPr>
        <w:t>overfitting, underfitting, memorizes noise, generalization error, L1 L2 regularization, dropout, tree pruning, model complexity</w:t>
      </w:r>
    </w:p>
    <w:p/>
    <w:p>
      <w:pPr>
        <w:rPr>
          <w:b/>
          <w:sz w:val="26"/>
          <w:color w:val="1E40AF"/>
        </w:rPr>
      </w:pPr>
      <w:r>
        <w:rPr>
          <w:b/>
          <w:sz w:val="26"/>
          <w:color w:val="1E40AF"/>
        </w:rPr>
        <w:t>Q3. Explain the Bias-Variance Tradeoff and its impact on model generalization performance. [Max Marks: 10]</w:t>
      </w:r>
    </w:p>
    <w:p>
      <w:pPr>
        <w:rPr>
          <w:sz w:val="22"/>
        </w:rPr>
      </w:pPr>
      <w:r>
        <w:rPr>
          <w:b/>
          <w:sz w:val="22"/>
          <w:color w:val="0F172A"/>
        </w:rPr>
        <w:t>Model Solution: </w:t>
      </w:r>
      <w:r>
        <w:rPr>
          <w:sz w:val="22"/>
          <w:color w:val="334155"/>
        </w:rPr>
        <w:t>The Bias-Variance Tradeoff is a fundamental concept in supervised machine learning that describes the balance between two sources of error that prevent learning algorithms from generalizing beyond their training set. Bias represents the error introduced by approximating a real-world complex problem using a simplified model assumptions. High bias leads to underfitting, where the model misses relevant relations between features and targets. Variance represents the model's sensitivity to small fluctuations in the training dataset. High variance leads to overfitting, where the model fits random noise instead of intended signal. Total generalization error is the sum of squared bias, variance, and irreducible error. Achieving optimal generalization performance requires selecting a model complexity that minimizes the total error, balancing low bias and low variance through hyperparameter tuning, ensemble methods like Random Forests (variance reduction), and boosting algorithms (bias reduction).</w:t>
      </w:r>
    </w:p>
    <w:p>
      <w:pPr>
        <w:rPr>
          <w:sz w:val="22"/>
        </w:rPr>
      </w:pPr>
      <w:r>
        <w:rPr>
          <w:b/>
          <w:sz w:val="22"/>
          <w:color w:val="0F172A"/>
        </w:rPr>
        <w:t>Required Key Concepts: </w:t>
      </w:r>
      <w:r>
        <w:rPr>
          <w:sz w:val="22"/>
          <w:color w:val="334155"/>
        </w:rPr>
        <w:t>bias variance tradeoff, underfitting, simplified assumptions, sensitivity to noise, overfitting, total error, model generalization, hyperparameter tuning</w:t>
      </w:r>
    </w:p>
    <w:p/>
    <w:p>
      <w:pPr>
        <w:rPr>
          <w:b/>
          <w:sz w:val="26"/>
          <w:color w:val="1E40AF"/>
        </w:rPr>
      </w:pPr>
      <w:r>
        <w:rPr>
          <w:b/>
          <w:sz w:val="26"/>
          <w:color w:val="1E40AF"/>
        </w:rPr>
        <w:t>Q4. Explain the Architecture and Working Principles of Convolutional Neural Networks (CNNs). [Max Marks: 10]</w:t>
      </w:r>
    </w:p>
    <w:p>
      <w:pPr>
        <w:rPr>
          <w:sz w:val="22"/>
        </w:rPr>
      </w:pPr>
      <w:r>
        <w:rPr>
          <w:b/>
          <w:sz w:val="22"/>
          <w:color w:val="0F172A"/>
        </w:rPr>
        <w:t>Model Solution: </w:t>
      </w:r>
      <w:r>
        <w:rPr>
          <w:sz w:val="22"/>
          <w:color w:val="334155"/>
        </w:rPr>
        <w:t>Convolutional Neural Networks (CNNs) are specialized deep feedforward artificial neural networks designed primarily for processing structured grid data such as images and video streams. The CNN architecture consists of three core layer types: Convolutional layers, Pooling layers, and Fully Connected layers. The Convolutional layer applies learnable kernel filters across the input image using sliding dot product operations to produce feature maps, capturing local spatial hierarchies such as edges, textures, shapes, and high-level object representations while reducing parameters via weight sharing. The Pooling layer (e.g., Max Pooling or Average Pooling) downsamples feature maps to reduce spatial dimensions, computational expense, and control overfitting while granting spatial translation invariance. Finally, flattened spatial features are passed into Fully Connected layers with Softmax or Sigmoid activation functions to perform final classification or bounding box regression tasks.</w:t>
      </w:r>
    </w:p>
    <w:p>
      <w:pPr>
        <w:rPr>
          <w:sz w:val="22"/>
        </w:rPr>
      </w:pPr>
      <w:r>
        <w:rPr>
          <w:b/>
          <w:sz w:val="22"/>
          <w:color w:val="0F172A"/>
        </w:rPr>
        <w:t>Required Key Concepts: </w:t>
      </w:r>
      <w:r>
        <w:rPr>
          <w:sz w:val="22"/>
          <w:color w:val="334155"/>
        </w:rPr>
        <w:t>CNN, convolutional layers, kernel filters, feature maps, weight sharing, max pooling, spatial invariance, fully connected layers, softmax classification</w:t>
      </w:r>
    </w:p>
    <w:p/>
    <w:p>
      <w:pPr>
        <w:rPr>
          <w:b/>
          <w:sz w:val="26"/>
          <w:color w:val="1E40AF"/>
        </w:rPr>
      </w:pPr>
      <w:r>
        <w:rPr>
          <w:b/>
          <w:sz w:val="26"/>
          <w:color w:val="1E40AF"/>
        </w:rPr>
        <w:t>Q5. Describe Gradient Descent Optimization, Learning Rate Tuning, and Adam Optimizer. [Max Marks: 10]</w:t>
      </w:r>
    </w:p>
    <w:p>
      <w:pPr>
        <w:rPr>
          <w:sz w:val="22"/>
        </w:rPr>
      </w:pPr>
      <w:r>
        <w:rPr>
          <w:b/>
          <w:sz w:val="22"/>
          <w:color w:val="0F172A"/>
        </w:rPr>
        <w:t>Model Solution: </w:t>
      </w:r>
      <w:r>
        <w:rPr>
          <w:sz w:val="22"/>
          <w:color w:val="334155"/>
        </w:rPr>
        <w:t>Gradient Descent is an iterative first-order optimization algorithm used to minimize objective loss functions in machine learning and deep learning models. It calculates the partial derivatives of the loss function with respect to model parameters (weights and biases), updating parameters in the direction of steepest descending gradient. The step size taken in each parameter update is governed by the learning rate hyperparameter. If the learning rate is too large, the algorithm may overshoot global minima and diverge; if it is too small, convergence becomes extremely slow or gets trapped in local minima. Stochastic Gradient Descent (SGD) computes gradients on mini-batches to improve speed and escape saddle points. The Adaptive Moment Estimation (Adam) optimizer enhances SGD by combining Momentum (tracking exponential moving averages of past gradients) and RMSProp (scaling updates inversely proportional to root mean square of recent squared gradients), providing individual adaptive learning rates for each parameter.</w:t>
      </w:r>
    </w:p>
    <w:p>
      <w:pPr>
        <w:rPr>
          <w:sz w:val="22"/>
        </w:rPr>
      </w:pPr>
      <w:r>
        <w:rPr>
          <w:b/>
          <w:sz w:val="22"/>
          <w:color w:val="0F172A"/>
        </w:rPr>
        <w:t>Required Key Concepts: </w:t>
      </w:r>
      <w:r>
        <w:rPr>
          <w:sz w:val="22"/>
          <w:color w:val="334155"/>
        </w:rPr>
        <w:t>gradient descent, loss function minimization, partial derivatives, learning rate tuning, divergence, local minima, SGD, Adam optimizer, momentum, RMSProp</w:t>
      </w:r>
    </w:p>
    <w:p/>
    <w:p>
      <w:pPr>
        <w:rPr>
          <w:b/>
          <w:sz w:val="26"/>
          <w:color w:val="1E40AF"/>
        </w:rPr>
      </w:pPr>
      <w:r>
        <w:rPr>
          <w:b/>
          <w:sz w:val="26"/>
          <w:color w:val="1E40AF"/>
        </w:rPr>
        <w:t>Q6. Explain K-Fold Cross-Validation and why it is superior to a simple train-test split. [Max Marks: 10]</w:t>
      </w:r>
    </w:p>
    <w:p>
      <w:pPr>
        <w:rPr>
          <w:sz w:val="22"/>
        </w:rPr>
      </w:pPr>
      <w:r>
        <w:rPr>
          <w:b/>
          <w:sz w:val="22"/>
          <w:color w:val="0F172A"/>
        </w:rPr>
        <w:t>Model Solution: </w:t>
      </w:r>
      <w:r>
        <w:rPr>
          <w:sz w:val="22"/>
          <w:color w:val="334155"/>
        </w:rPr>
        <w:t>K-Fold Cross-Validation is a resampling procedure used to evaluate machine learning models on limited data samples in an unbiased and robust manner. The dataset is randomly partitioned into K equal-sized subsets or folds. The training and evaluation process is repeated K times: in each iteration, K-1 folds serve as training data while the remaining single fold acts as the validation set. The final performance score is calculated by averaging validation metrics across all K iterations, providing a reliable estimate of model performance with computed standard deviation. K-Fold Cross-Validation is superior to a basic single train-test split because every data point is used for both training and validation exactly once, reducing performance estimation variance caused by arbitrary data splits. It is particularly valuable for hyperparameter tuning and model selection on small to medium-sized datasets where single split train sets may suffer from sampling bias.</w:t>
      </w:r>
    </w:p>
    <w:p>
      <w:pPr>
        <w:rPr>
          <w:sz w:val="22"/>
        </w:rPr>
      </w:pPr>
      <w:r>
        <w:rPr>
          <w:b/>
          <w:sz w:val="22"/>
          <w:color w:val="0F172A"/>
        </w:rPr>
        <w:t>Required Key Concepts: </w:t>
      </w:r>
      <w:r>
        <w:rPr>
          <w:sz w:val="22"/>
          <w:color w:val="334155"/>
        </w:rPr>
        <w:t>K-fold cross validation, resampling procedure, K iterations, validation metric averaging, sampling bias reduction, variance reduction, hyperparameter tuning</w:t>
      </w:r>
    </w:p>
    <w:p/>
    <w:p>
      <w:pPr>
        <w:rPr>
          <w:b/>
          <w:sz w:val="26"/>
          <w:color w:val="1E40AF"/>
        </w:rPr>
      </w:pPr>
      <w:r>
        <w:rPr>
          <w:b/>
          <w:sz w:val="26"/>
          <w:color w:val="1E40AF"/>
        </w:rPr>
        <w:t>Q7. Compare Decision Trees and Random Forest Ensemble Methods, explaining Bagging and Feature Randomness. [Max Marks: 10]</w:t>
      </w:r>
    </w:p>
    <w:p>
      <w:pPr>
        <w:rPr>
          <w:sz w:val="22"/>
        </w:rPr>
      </w:pPr>
      <w:r>
        <w:rPr>
          <w:b/>
          <w:sz w:val="22"/>
          <w:color w:val="0F172A"/>
        </w:rPr>
        <w:t>Model Solution: </w:t>
      </w:r>
      <w:r>
        <w:rPr>
          <w:sz w:val="22"/>
          <w:color w:val="334155"/>
        </w:rPr>
        <w:t>A Decision Tree is a non-parametric supervised learning method that constructs a hierarchical tree structure by recursively splitting data based on feature thresholds that maximize information gain or minimize Gini impurity. While interpretable, individual decision trees are highly prone to high variance and overfitting complex datasets. Random Forest is an ensemble learning method that solves decision tree overfitting by combining multiple decision trees using Bootstrap Aggregating (Bagging) and feature randomness. Bagging creates multiple bootstrap sub-datasets by sampling the training data with replacement, training an independent decision tree on each sub-sample. Feature randomness ensures that at each split node in every tree, only a random subset of total features is considered, decorrelating individual trees. Final predictions are aggregated via majority voting for classification or mean averaging for regression tasks, significantly reducing variance while preserving low bias.</w:t>
      </w:r>
    </w:p>
    <w:p>
      <w:pPr>
        <w:rPr>
          <w:sz w:val="22"/>
        </w:rPr>
      </w:pPr>
      <w:r>
        <w:rPr>
          <w:b/>
          <w:sz w:val="22"/>
          <w:color w:val="0F172A"/>
        </w:rPr>
        <w:t>Required Key Concepts: </w:t>
      </w:r>
      <w:r>
        <w:rPr>
          <w:sz w:val="22"/>
          <w:color w:val="334155"/>
        </w:rPr>
        <w:t>decision tree, Gini impurity, information gain, random forest, ensemble method, bagging, bootstrap aggregation, feature randomness, decorrelation, majority voting</w:t>
      </w:r>
    </w:p>
    <w:p/>
    <w:p>
      <w:pPr>
        <w:rPr>
          <w:b/>
          <w:sz w:val="26"/>
          <w:color w:val="1E40AF"/>
        </w:rPr>
      </w:pPr>
      <w:r>
        <w:rPr>
          <w:b/>
          <w:sz w:val="26"/>
          <w:color w:val="1E40AF"/>
        </w:rPr>
        <w:t>Q8. Explain Natural Language Processing (NLP) Self-Attention Mechanism and Transformer Architecture. [Max Marks: 10]</w:t>
      </w:r>
    </w:p>
    <w:p>
      <w:pPr>
        <w:rPr>
          <w:sz w:val="22"/>
        </w:rPr>
      </w:pPr>
      <w:r>
        <w:rPr>
          <w:b/>
          <w:sz w:val="22"/>
          <w:color w:val="0F172A"/>
        </w:rPr>
        <w:t>Model Solution: </w:t>
      </w:r>
      <w:r>
        <w:rPr>
          <w:sz w:val="22"/>
          <w:color w:val="334155"/>
        </w:rPr>
        <w:t>The Transformer architecture revolutionized Natural Language Processing (NLP) by replacing sequential Recurrent Neural Networks (RNNs) with parallelizable self-attention mechanisms. Self-attention allows the model to dynamically compute contextual relationship weights between all words in a sequence simultaneously, regardless of their distance. Given input embeddings combined with positional encodings, the mechanism projects inputs into Query (Q), Key (K), and Value (V) matrices. Attention scores are calculated by taking the scaled dot-product of Query and Key matrices, passing scores through Softmax, and multiplying by Value matrices: Attention(Q,K,V) = Softmax(QK^T / sqrt(d_k))V. Multi-Head Attention runs multiple self-attention operations in parallel, capturing diverse linguistic relationships (syntax, semantics, coreference). Transformers enable parallel GPU computation during training, serving as the foundational building block for modern Large Language Models (LLMs) such as GPT-4, BERT, and Llama.</w:t>
      </w:r>
    </w:p>
    <w:p>
      <w:pPr>
        <w:rPr>
          <w:sz w:val="22"/>
        </w:rPr>
      </w:pPr>
      <w:r>
        <w:rPr>
          <w:b/>
          <w:sz w:val="22"/>
          <w:color w:val="0F172A"/>
        </w:rPr>
        <w:t>Required Key Concepts: </w:t>
      </w:r>
      <w:r>
        <w:rPr>
          <w:sz w:val="22"/>
          <w:color w:val="334155"/>
        </w:rPr>
        <w:t>transformer architecture, self attention mechanism, query key value, scaled dot product, multi head attention, parallel processing, large language models, LLM</w:t>
      </w:r>
    </w:p>
    <w:p/>
    <w:p>
      <w:pPr>
        <w:rPr>
          <w:b/>
          <w:sz w:val="26"/>
          <w:color w:val="1E40AF"/>
        </w:rPr>
      </w:pPr>
      <w:r>
        <w:rPr>
          <w:b/>
          <w:sz w:val="26"/>
          <w:color w:val="1E40AF"/>
        </w:rPr>
        <w:t>Q9. Define Confusion Matrix Metrics: Precision, Recall, F1-Score, and describe when each should be prioritized. [Max Marks: 10]</w:t>
      </w:r>
    </w:p>
    <w:p>
      <w:pPr>
        <w:rPr>
          <w:sz w:val="22"/>
        </w:rPr>
      </w:pPr>
      <w:r>
        <w:rPr>
          <w:b/>
          <w:sz w:val="22"/>
          <w:color w:val="0F172A"/>
        </w:rPr>
        <w:t>Model Solution: </w:t>
      </w:r>
      <w:r>
        <w:rPr>
          <w:sz w:val="22"/>
          <w:color w:val="334155"/>
        </w:rPr>
        <w:t>A Confusion Matrix evaluates classification model performance by tabulating True Positives (TP), True Negatives (TN), False Positives (FP), and False Negatives (FN). Precision = TP / (TP + FP) measures the proportion of positive predictions that were actually correct. High Precision is prioritized in scenarios where False Positives carry severe costs or inconvenience, such as email spam classification (preventing important emails from landing in spam folders) or fraud suspicion alerts. Recall (Sensitivity) = TP / (TP + FN) measures the proportion of actual positive cases successfully detected. High Recall is prioritized when False Negatives are dangerous or critical, such as cancer medical screening or autonomous vehicle collision detection. F1-Score = 2 * (Precision * Recall) / (Precision + Recall) is the harmonic mean of Precision and Recall, serving as a balanced evaluation metric on imbalanced datasets where both false positives and false negatives must be minimized.</w:t>
      </w:r>
    </w:p>
    <w:p>
      <w:pPr>
        <w:rPr>
          <w:sz w:val="22"/>
        </w:rPr>
      </w:pPr>
      <w:r>
        <w:rPr>
          <w:b/>
          <w:sz w:val="22"/>
          <w:color w:val="0F172A"/>
        </w:rPr>
        <w:t>Required Key Concepts: </w:t>
      </w:r>
      <w:r>
        <w:rPr>
          <w:sz w:val="22"/>
          <w:color w:val="334155"/>
        </w:rPr>
        <w:t>confusion matrix, precision, recall, sensitivity, F1 score, true positive, false positive, false negative, imbalanced datasets, medical screening, spam detection</w:t>
      </w:r>
    </w:p>
    <w:p/>
    <w:p>
      <w:pPr>
        <w:rPr>
          <w:b/>
          <w:sz w:val="26"/>
          <w:color w:val="1E40AF"/>
        </w:rPr>
      </w:pPr>
      <w:r>
        <w:rPr>
          <w:b/>
          <w:sz w:val="26"/>
          <w:color w:val="1E40AF"/>
        </w:rPr>
        <w:t>Q10. Explain Reinforcement Learning Core Concepts: Agent, Environment, Reward, Policy, and Q-Learning Algorithm. [Max Marks: 10]</w:t>
      </w:r>
    </w:p>
    <w:p>
      <w:pPr>
        <w:rPr>
          <w:sz w:val="22"/>
        </w:rPr>
      </w:pPr>
      <w:r>
        <w:rPr>
          <w:b/>
          <w:sz w:val="22"/>
          <w:color w:val="0F172A"/>
        </w:rPr>
        <w:t>Model Solution: </w:t>
      </w:r>
      <w:r>
        <w:rPr>
          <w:sz w:val="22"/>
          <w:color w:val="334155"/>
        </w:rPr>
        <w:t>Reinforcement Learning (RL) is a machine learning paradigm focused on decision-making where an autonomous Agent learns optimal action policies through trial-and-error interaction with a dynamic Environment. At each discrete time step, the Agent observes state S, selects action A based on its Policy, transitions to new state S', and receives a scalar Reward R. The Policy (π) defines the agent's behavior mapping states to actions. The goal is to maximize cumulative discounted long-term rewards. Q-Learning is a model-free, off-policy temporal difference algorithm that learns quality values Q(s, a) representing expected cumulative rewards for taking action a in state s. The Q-value update follows the Bellman Equation: Q(s, a) &lt;- Q(s, a) + alpha * [R + gamma * max_a' Q(s', a') - Q(s, a)], where alpha is learning rate and gamma is discount factor. Deep Q-Networks (DQN) combine Q-learning with deep neural networks for high-dimensional state spaces.</w:t>
      </w:r>
    </w:p>
    <w:p>
      <w:pPr>
        <w:rPr>
          <w:sz w:val="22"/>
        </w:rPr>
      </w:pPr>
      <w:r>
        <w:rPr>
          <w:b/>
          <w:sz w:val="22"/>
          <w:color w:val="0F172A"/>
        </w:rPr>
        <w:t>Required Key Concepts: </w:t>
      </w:r>
      <w:r>
        <w:rPr>
          <w:sz w:val="22"/>
          <w:color w:val="334155"/>
        </w:rPr>
        <w:t>reinforcement learning, agent, environment, reward, policy, Q-learning, Bellman equation, temporal difference, deep Q networks, DQN, cumulative reward</w:t>
      </w:r>
    </w:p>
    <w:p/>
  </w:body>
</w:document>
</file>

<file path=word/_rels/document.xml.rels><?xml version="1.0" encoding="UTF-8" standalone="yes"?>
<Relationships xmlns="http://schemas.openxmlformats.org/package/2006/relationships"/>
</file>