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rPr>
          <w:rFonts w:ascii="Arial" w:cs="Arial" w:eastAsia="Arial" w:hAnsi="Arial"/>
        </w:rPr>
        <w:t xml:space="preserve"/>
      </w:r>
    </w:p>
    <w:p>
      <w:pPr>
        <w:spacing w:after="120" w:before="0"/>
        <w:jc w:val="center"/>
      </w:pPr>
      <w:r>
        <w:rPr>
          <w:rFonts w:ascii="Arial" w:cs="Arial" w:eastAsia="Arial" w:hAnsi="Arial"/>
          <w:b/>
          <w:bCs/>
          <w:caps/>
          <w:color w:val="2E75B6"/>
          <w:sz w:val="26"/>
          <w:szCs w:val="26"/>
        </w:rPr>
        <w:t xml:space="preserve">STANDARD OPERATING PROCEDURE</w:t>
      </w:r>
    </w:p>
    <w:p>
      <w:pPr>
        <w:spacing w:after="200" w:before="0"/>
        <w:jc w:val="center"/>
      </w:pPr>
      <w:r>
        <w:rPr>
          <w:rFonts w:ascii="Arial" w:cs="Arial" w:eastAsia="Arial" w:hAnsi="Arial"/>
          <w:b/>
          <w:bCs/>
          <w:color w:val="1F4E79"/>
          <w:sz w:val="52"/>
          <w:szCs w:val="52"/>
        </w:rPr>
        <w:t xml:space="preserve">GemFire Caching in MuleSoft Integration</w:t>
      </w:r>
    </w:p>
    <w:p>
      <w:pPr>
        <w:spacing w:after="600" w:before="0"/>
        <w:jc w:val="center"/>
      </w:pPr>
      <w:r>
        <w:rPr>
          <w:rFonts w:ascii="Arial" w:cs="Arial" w:eastAsia="Arial" w:hAnsi="Arial"/>
          <w:color w:val="595959"/>
          <w:sz w:val="26"/>
          <w:szCs w:val="26"/>
        </w:rPr>
        <w:t xml:space="preserve">EIS MuleSoft Platform — Enterprise Caching Architecture</w:t>
      </w:r>
    </w:p>
    <w:p>
      <w:pPr>
        <w:pBdr>
          <w:bottom w:val="single" w:color="2E75B6" w:sz="12"/>
        </w:pBdr>
        <w:spacing w:after="40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2"/>
              <w:left w:val="single" w:color="DDDDDD" w:sz="2"/>
              <w:bottom w:val="single" w:color="DDDDDD" w:sz="2"/>
              <w:right w:val="single" w:color="DDDDDD" w:sz="2"/>
            </w:tcBorders>
            <w:shd w:fill="F2F2F2" w:val="clear"/>
            <w:tcMar>
              <w:top w:type="dxa" w:w="80"/>
              <w:left w:type="dxa" w:w="140"/>
              <w:bottom w:type="dxa" w:w="80"/>
              <w:right w:type="dxa" w:w="140"/>
            </w:tcMar>
          </w:tcPr>
          <w:p>
            <w:r>
              <w:rPr>
                <w:rFonts w:ascii="Arial" w:cs="Arial" w:eastAsia="Arial" w:hAnsi="Arial"/>
                <w:b/>
                <w:bCs/>
                <w:color w:val="1F4E79"/>
                <w:sz w:val="21"/>
                <w:szCs w:val="21"/>
              </w:rPr>
              <w:t xml:space="preserve">Document Type</w:t>
            </w:r>
          </w:p>
        </w:tc>
        <w:tc>
          <w:tcPr>
            <w:tcW w:type="dxa" w:w="6560"/>
            <w:tcBorders>
              <w:top w:val="single" w:color="DDDDDD" w:sz="2"/>
              <w:left w:val="single" w:color="DDDDDD" w:sz="2"/>
              <w:bottom w:val="single" w:color="DDDDDD" w:sz="2"/>
              <w:right w:val="single" w:color="DDDDDD" w:sz="2"/>
            </w:tcBorders>
            <w:shd w:fill="F2F2F2" w:val="clear"/>
            <w:tcMar>
              <w:top w:type="dxa" w:w="80"/>
              <w:left w:type="dxa" w:w="140"/>
              <w:bottom w:type="dxa" w:w="80"/>
              <w:right w:type="dxa" w:w="140"/>
            </w:tcMar>
          </w:tcPr>
          <w:p>
            <w:r>
              <w:rPr>
                <w:rFonts w:ascii="Arial" w:cs="Arial" w:eastAsia="Arial" w:hAnsi="Arial"/>
                <w:b w:val="false"/>
                <w:bCs w:val="false"/>
                <w:color w:val="595959"/>
                <w:sz w:val="21"/>
                <w:szCs w:val="21"/>
              </w:rPr>
              <w:t xml:space="preserve">Standard Operating Procedure</w:t>
            </w:r>
          </w:p>
        </w:tc>
      </w:tr>
      <w:tr>
        <w:tc>
          <w:tcPr>
            <w:tcW w:type="dxa" w:w="28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r>
              <w:rPr>
                <w:rFonts w:ascii="Arial" w:cs="Arial" w:eastAsia="Arial" w:hAnsi="Arial"/>
                <w:b/>
                <w:bCs/>
                <w:color w:val="1F4E79"/>
                <w:sz w:val="21"/>
                <w:szCs w:val="21"/>
              </w:rPr>
              <w:t xml:space="preserve">Version</w:t>
            </w:r>
          </w:p>
        </w:tc>
        <w:tc>
          <w:tcPr>
            <w:tcW w:type="dxa" w:w="656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r>
              <w:rPr>
                <w:rFonts w:ascii="Arial" w:cs="Arial" w:eastAsia="Arial" w:hAnsi="Arial"/>
                <w:b w:val="false"/>
                <w:bCs w:val="false"/>
                <w:color w:val="595959"/>
                <w:sz w:val="21"/>
                <w:szCs w:val="21"/>
              </w:rPr>
              <w:t xml:space="preserve">1.6</w:t>
            </w:r>
          </w:p>
        </w:tc>
      </w:tr>
      <w:tr>
        <w:tc>
          <w:tcPr>
            <w:tcW w:type="dxa" w:w="2800"/>
            <w:tcBorders>
              <w:top w:val="single" w:color="DDDDDD" w:sz="2"/>
              <w:left w:val="single" w:color="DDDDDD" w:sz="2"/>
              <w:bottom w:val="single" w:color="DDDDDD" w:sz="2"/>
              <w:right w:val="single" w:color="DDDDDD" w:sz="2"/>
            </w:tcBorders>
            <w:shd w:fill="F2F2F2" w:val="clear"/>
            <w:tcMar>
              <w:top w:type="dxa" w:w="80"/>
              <w:left w:type="dxa" w:w="140"/>
              <w:bottom w:type="dxa" w:w="80"/>
              <w:right w:type="dxa" w:w="140"/>
            </w:tcMar>
          </w:tcPr>
          <w:p>
            <w:r>
              <w:rPr>
                <w:rFonts w:ascii="Arial" w:cs="Arial" w:eastAsia="Arial" w:hAnsi="Arial"/>
                <w:b/>
                <w:bCs/>
                <w:color w:val="1F4E79"/>
                <w:sz w:val="21"/>
                <w:szCs w:val="21"/>
              </w:rPr>
              <w:t xml:space="preserve">Platform</w:t>
            </w:r>
          </w:p>
        </w:tc>
        <w:tc>
          <w:tcPr>
            <w:tcW w:type="dxa" w:w="6560"/>
            <w:tcBorders>
              <w:top w:val="single" w:color="DDDDDD" w:sz="2"/>
              <w:left w:val="single" w:color="DDDDDD" w:sz="2"/>
              <w:bottom w:val="single" w:color="DDDDDD" w:sz="2"/>
              <w:right w:val="single" w:color="DDDDDD" w:sz="2"/>
            </w:tcBorders>
            <w:shd w:fill="F2F2F2" w:val="clear"/>
            <w:tcMar>
              <w:top w:type="dxa" w:w="80"/>
              <w:left w:type="dxa" w:w="140"/>
              <w:bottom w:type="dxa" w:w="80"/>
              <w:right w:type="dxa" w:w="140"/>
            </w:tcMar>
          </w:tcPr>
          <w:p>
            <w:r>
              <w:rPr>
                <w:rFonts w:ascii="Arial" w:cs="Arial" w:eastAsia="Arial" w:hAnsi="Arial"/>
                <w:b w:val="false"/>
                <w:bCs w:val="false"/>
                <w:color w:val="595959"/>
                <w:sz w:val="21"/>
                <w:szCs w:val="21"/>
              </w:rPr>
              <w:t xml:space="preserve">EIS MuleSoft Integration Platform</w:t>
            </w:r>
          </w:p>
        </w:tc>
      </w:tr>
      <w:tr>
        <w:tc>
          <w:tcPr>
            <w:tcW w:type="dxa" w:w="28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r>
              <w:rPr>
                <w:rFonts w:ascii="Arial" w:cs="Arial" w:eastAsia="Arial" w:hAnsi="Arial"/>
                <w:b/>
                <w:bCs/>
                <w:color w:val="1F4E79"/>
                <w:sz w:val="21"/>
                <w:szCs w:val="21"/>
              </w:rPr>
              <w:t xml:space="preserve">Technology</w:t>
            </w:r>
          </w:p>
        </w:tc>
        <w:tc>
          <w:tcPr>
            <w:tcW w:type="dxa" w:w="656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r>
              <w:rPr>
                <w:rFonts w:ascii="Arial" w:cs="Arial" w:eastAsia="Arial" w:hAnsi="Arial"/>
                <w:b w:val="false"/>
                <w:bCs w:val="false"/>
                <w:color w:val="595959"/>
                <w:sz w:val="21"/>
                <w:szCs w:val="21"/>
              </w:rPr>
              <w:t xml:space="preserve">VMware GemFire</w:t>
            </w:r>
          </w:p>
        </w:tc>
      </w:tr>
      <w:tr>
        <w:tc>
          <w:tcPr>
            <w:tcW w:type="dxa" w:w="2800"/>
            <w:tcBorders>
              <w:top w:val="single" w:color="DDDDDD" w:sz="2"/>
              <w:left w:val="single" w:color="DDDDDD" w:sz="2"/>
              <w:bottom w:val="single" w:color="DDDDDD" w:sz="2"/>
              <w:right w:val="single" w:color="DDDDDD" w:sz="2"/>
            </w:tcBorders>
            <w:shd w:fill="F2F2F2" w:val="clear"/>
            <w:tcMar>
              <w:top w:type="dxa" w:w="80"/>
              <w:left w:type="dxa" w:w="140"/>
              <w:bottom w:type="dxa" w:w="80"/>
              <w:right w:type="dxa" w:w="140"/>
            </w:tcMar>
          </w:tcPr>
          <w:p>
            <w:r>
              <w:rPr>
                <w:rFonts w:ascii="Arial" w:cs="Arial" w:eastAsia="Arial" w:hAnsi="Arial"/>
                <w:b/>
                <w:bCs/>
                <w:color w:val="1F4E79"/>
                <w:sz w:val="21"/>
                <w:szCs w:val="21"/>
              </w:rPr>
              <w:t xml:space="preserve">Status</w:t>
            </w:r>
          </w:p>
        </w:tc>
        <w:tc>
          <w:tcPr>
            <w:tcW w:type="dxa" w:w="6560"/>
            <w:tcBorders>
              <w:top w:val="single" w:color="DDDDDD" w:sz="2"/>
              <w:left w:val="single" w:color="DDDDDD" w:sz="2"/>
              <w:bottom w:val="single" w:color="DDDDDD" w:sz="2"/>
              <w:right w:val="single" w:color="DDDDDD" w:sz="2"/>
            </w:tcBorders>
            <w:shd w:fill="F2F2F2" w:val="clear"/>
            <w:tcMar>
              <w:top w:type="dxa" w:w="80"/>
              <w:left w:type="dxa" w:w="140"/>
              <w:bottom w:type="dxa" w:w="80"/>
              <w:right w:type="dxa" w:w="140"/>
            </w:tcMar>
          </w:tcPr>
          <w:p>
            <w:r>
              <w:rPr>
                <w:rFonts w:ascii="Arial" w:cs="Arial" w:eastAsia="Arial" w:hAnsi="Arial"/>
                <w:b w:val="false"/>
                <w:bCs w:val="false"/>
                <w:color w:val="595959"/>
                <w:sz w:val="21"/>
                <w:szCs w:val="21"/>
              </w:rPr>
              <w:t xml:space="preserve">Active</w:t>
            </w:r>
          </w:p>
        </w:tc>
      </w:tr>
    </w:tbl>
    <w:p>
      <w:pPr>
        <w:pageBreakBefore/>
      </w:pPr>
      <w:r>
        <w:t xml:space="preserve"/>
      </w:r>
    </w:p>
    <w:p>
      <w:pPr>
        <w:pStyle w:val="Heading1"/>
        <w:shd w:fill="1F4E79" w:val="clear"/>
        <w:spacing w:after="160" w:before="360"/>
        <w:ind w:left="180"/>
      </w:pPr>
      <w:r>
        <w:rPr>
          <w:rFonts w:ascii="Arial" w:cs="Arial" w:eastAsia="Arial" w:hAnsi="Arial"/>
          <w:b/>
          <w:bCs/>
          <w:color w:val="FFFFFF"/>
          <w:sz w:val="36"/>
          <w:szCs w:val="36"/>
        </w:rPr>
        <w:t xml:space="preserve">1. Objective</w:t>
      </w:r>
    </w:p>
    <w:p>
      <w:pPr>
        <w:spacing w:after="0" w:before="80"/>
      </w:pPr>
      <w:r>
        <w:t xml:space="preserve"/>
      </w:r>
    </w:p>
    <w:p>
      <w:pPr>
        <w:spacing w:after="80" w:before="80"/>
      </w:pPr>
      <w:r>
        <w:rPr>
          <w:rFonts w:ascii="Arial" w:cs="Arial" w:eastAsia="Arial" w:hAnsi="Arial"/>
          <w:color w:val="595959"/>
          <w:sz w:val="22"/>
          <w:szCs w:val="22"/>
        </w:rPr>
        <w:t xml:space="preserve">This Standard Operating Procedure (SOP) defines the architecture, design patterns, configuration standards, and operational guidelines for implementing GemFire-based caching within the EIS MuleSoft Integration Platform.</w:t>
      </w:r>
    </w:p>
    <w:p>
      <w:pPr>
        <w:spacing w:after="0" w:before="60"/>
      </w:pPr>
      <w:r>
        <w:t xml:space="preserve"/>
      </w:r>
    </w:p>
    <w:p>
      <w:pPr>
        <w:spacing w:after="80" w:before="80"/>
      </w:pPr>
      <w:r>
        <w:rPr>
          <w:rFonts w:ascii="Arial" w:cs="Arial" w:eastAsia="Arial" w:hAnsi="Arial"/>
          <w:color w:val="595959"/>
          <w:sz w:val="22"/>
          <w:szCs w:val="22"/>
        </w:rPr>
        <w:t xml:space="preserve">The primary objectives of this document are:</w:t>
      </w:r>
    </w:p>
    <w:p>
      <w:pPr>
        <w:pStyle w:val="ListParagraph"/>
        <w:numPr>
          <w:ilvl w:val="0"/>
          <w:numId w:val="2"/>
        </w:numPr>
        <w:spacing w:after="60" w:before="60"/>
      </w:pPr>
      <w:r>
        <w:rPr>
          <w:rFonts w:ascii="Arial" w:cs="Arial" w:eastAsia="Arial" w:hAnsi="Arial"/>
          <w:color w:val="595959"/>
          <w:sz w:val="22"/>
          <w:szCs w:val="22"/>
        </w:rPr>
        <w:t xml:space="preserve">Define the caching architecture using Apache GemFire as the distributed cache provider.</w:t>
      </w:r>
    </w:p>
    <w:p>
      <w:pPr>
        <w:pStyle w:val="ListParagraph"/>
        <w:numPr>
          <w:ilvl w:val="0"/>
          <w:numId w:val="2"/>
        </w:numPr>
        <w:spacing w:after="60" w:before="60"/>
      </w:pPr>
      <w:r>
        <w:rPr>
          <w:rFonts w:ascii="Arial" w:cs="Arial" w:eastAsia="Arial" w:hAnsi="Arial"/>
          <w:color w:val="595959"/>
          <w:sz w:val="22"/>
          <w:szCs w:val="22"/>
        </w:rPr>
        <w:t xml:space="preserve">Establish standards for session caching and shared/common caching clusters.</w:t>
      </w:r>
    </w:p>
    <w:p>
      <w:pPr>
        <w:pStyle w:val="ListParagraph"/>
        <w:numPr>
          <w:ilvl w:val="0"/>
          <w:numId w:val="2"/>
        </w:numPr>
        <w:spacing w:after="60" w:before="60"/>
      </w:pPr>
      <w:r>
        <w:rPr>
          <w:rFonts w:ascii="Arial" w:cs="Arial" w:eastAsia="Arial" w:hAnsi="Arial"/>
          <w:color w:val="595959"/>
          <w:sz w:val="22"/>
          <w:szCs w:val="22"/>
        </w:rPr>
        <w:t xml:space="preserve">Provide guidance on cache read/write strategies, region configuration, and storage modes.</w:t>
      </w:r>
    </w:p>
    <w:p>
      <w:pPr>
        <w:pStyle w:val="ListParagraph"/>
        <w:numPr>
          <w:ilvl w:val="0"/>
          <w:numId w:val="2"/>
        </w:numPr>
        <w:spacing w:after="60" w:before="60"/>
      </w:pPr>
      <w:r>
        <w:rPr>
          <w:rFonts w:ascii="Arial" w:cs="Arial" w:eastAsia="Arial" w:hAnsi="Arial"/>
          <w:color w:val="595959"/>
          <w:sz w:val="22"/>
          <w:szCs w:val="22"/>
        </w:rPr>
        <w:t xml:space="preserve">Document the Cache Framework API using the MuleSoft GemFire Connector for all cache operations within Mule flows.</w:t>
      </w:r>
    </w:p>
    <w:p>
      <w:pPr>
        <w:pStyle w:val="ListParagraph"/>
        <w:numPr>
          <w:ilvl w:val="0"/>
          <w:numId w:val="2"/>
        </w:numPr>
        <w:spacing w:after="60" w:before="60"/>
      </w:pPr>
      <w:r>
        <w:rPr>
          <w:rFonts w:ascii="Arial" w:cs="Arial" w:eastAsia="Arial" w:hAnsi="Arial"/>
          <w:color w:val="595959"/>
          <w:sz w:val="22"/>
          <w:szCs w:val="22"/>
        </w:rPr>
        <w:t xml:space="preserve">Define use cases for enterprise vs. local caching to guide development decisions.</w:t>
      </w:r>
    </w:p>
    <w:p>
      <w:pPr>
        <w:pStyle w:val="ListParagraph"/>
        <w:numPr>
          <w:ilvl w:val="0"/>
          <w:numId w:val="2"/>
        </w:numPr>
        <w:spacing w:after="60" w:before="60"/>
      </w:pPr>
      <w:r>
        <w:rPr>
          <w:rFonts w:ascii="Arial" w:cs="Arial" w:eastAsia="Arial" w:hAnsi="Arial"/>
          <w:color w:val="595959"/>
          <w:sz w:val="22"/>
          <w:szCs w:val="22"/>
        </w:rPr>
        <w:t xml:space="preserve">Describe caching patterns specific to Customer Profile Data.</w:t>
      </w:r>
    </w:p>
    <w:p>
      <w:pPr>
        <w:spacing w:after="0" w:before="120"/>
      </w:pPr>
      <w:r>
        <w:t xml:space="preserve"/>
      </w:r>
    </w:p>
    <w:p>
      <w:pPr>
        <w:pStyle w:val="Heading1"/>
        <w:shd w:fill="1F4E79" w:val="clear"/>
        <w:spacing w:after="160" w:before="360"/>
        <w:ind w:left="180"/>
      </w:pPr>
      <w:r>
        <w:rPr>
          <w:rFonts w:ascii="Arial" w:cs="Arial" w:eastAsia="Arial" w:hAnsi="Arial"/>
          <w:b/>
          <w:bCs/>
          <w:color w:val="FFFFFF"/>
          <w:sz w:val="36"/>
          <w:szCs w:val="36"/>
        </w:rPr>
        <w:t xml:space="preserve">2. Background</w:t>
      </w:r>
    </w:p>
    <w:p>
      <w:pPr>
        <w:spacing w:after="0" w:before="80"/>
      </w:pPr>
      <w:r>
        <w:t xml:space="preserve"/>
      </w:r>
    </w:p>
    <w:p>
      <w:pPr>
        <w:spacing w:after="80" w:before="80"/>
      </w:pPr>
      <w:r>
        <w:rPr>
          <w:rFonts w:ascii="Arial" w:cs="Arial" w:eastAsia="Arial" w:hAnsi="Arial"/>
          <w:color w:val="595959"/>
          <w:sz w:val="22"/>
          <w:szCs w:val="22"/>
        </w:rPr>
        <w:t xml:space="preserve">The EIS MuleSoft Integration Platform serves as the central integration hub connecting enterprise systems, microservices, and customer-facing applications. As the platform scaled to handle high-throughput transactional and API workloads, the need for a reliable, distributed, and high-performance caching layer became evident.</w:t>
      </w:r>
    </w:p>
    <w:p>
      <w:pPr>
        <w:spacing w:after="0" w:before="80"/>
      </w:pPr>
      <w:r>
        <w:t xml:space="preserve"/>
      </w:r>
    </w:p>
    <w:p>
      <w:pPr>
        <w:spacing w:after="80" w:before="80"/>
      </w:pPr>
      <w:r>
        <w:rPr>
          <w:rFonts w:ascii="Arial" w:cs="Arial" w:eastAsia="Arial" w:hAnsi="Arial"/>
          <w:color w:val="595959"/>
          <w:sz w:val="22"/>
          <w:szCs w:val="22"/>
        </w:rPr>
        <w:t xml:space="preserve">Key drivers for introducing GemFire-based enterprise caching:</w:t>
      </w:r>
    </w:p>
    <w:p>
      <w:pPr>
        <w:pStyle w:val="ListParagraph"/>
        <w:numPr>
          <w:ilvl w:val="0"/>
          <w:numId w:val="2"/>
        </w:numPr>
        <w:spacing w:after="60" w:before="60"/>
      </w:pPr>
      <w:r>
        <w:rPr>
          <w:rFonts w:ascii="Arial" w:cs="Arial" w:eastAsia="Arial" w:hAnsi="Arial"/>
          <w:color w:val="595959"/>
          <w:sz w:val="22"/>
          <w:szCs w:val="22"/>
        </w:rPr>
        <w:t xml:space="preserve">Increased API response times due to repeated calls to Oracle Database.</w:t>
      </w:r>
    </w:p>
    <w:p>
      <w:pPr>
        <w:pStyle w:val="ListParagraph"/>
        <w:numPr>
          <w:ilvl w:val="0"/>
          <w:numId w:val="2"/>
        </w:numPr>
        <w:spacing w:after="60" w:before="60"/>
      </w:pPr>
      <w:r>
        <w:rPr>
          <w:rFonts w:ascii="Arial" w:cs="Arial" w:eastAsia="Arial" w:hAnsi="Arial"/>
          <w:color w:val="595959"/>
          <w:sz w:val="22"/>
          <w:szCs w:val="22"/>
        </w:rPr>
        <w:t xml:space="preserve">Oracle Database overload caused by redundant, non-differentiated query patterns.</w:t>
      </w:r>
    </w:p>
    <w:p>
      <w:pPr>
        <w:pStyle w:val="ListParagraph"/>
        <w:numPr>
          <w:ilvl w:val="0"/>
          <w:numId w:val="2"/>
        </w:numPr>
        <w:spacing w:after="60" w:before="60"/>
      </w:pPr>
      <w:r>
        <w:rPr>
          <w:rFonts w:ascii="Arial" w:cs="Arial" w:eastAsia="Arial" w:hAnsi="Arial"/>
          <w:color w:val="595959"/>
          <w:sz w:val="22"/>
          <w:szCs w:val="22"/>
        </w:rPr>
        <w:t xml:space="preserve">Session state management requirements for multi-node MuleSoft worker deployments.</w:t>
      </w:r>
    </w:p>
    <w:p>
      <w:pPr>
        <w:pStyle w:val="ListParagraph"/>
        <w:numPr>
          <w:ilvl w:val="0"/>
          <w:numId w:val="2"/>
        </w:numPr>
        <w:spacing w:after="60" w:before="60"/>
      </w:pPr>
      <w:r>
        <w:rPr>
          <w:rFonts w:ascii="Arial" w:cs="Arial" w:eastAsia="Arial" w:hAnsi="Arial"/>
          <w:color w:val="595959"/>
          <w:sz w:val="22"/>
          <w:szCs w:val="22"/>
        </w:rPr>
        <w:t xml:space="preserve">Need for consistent shared state across distributed MuleSoft Runtimes in a cluster.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Context</w:t>
            </w:r>
          </w:p>
        </w:tc>
        <w:tc>
          <w:tcPr>
            <w:tcW w:type="dxa" w:w="7960"/>
            <w:tcBorders>
              <w:top w:val="none" w:color="FFFFFF" w:sz="0"/>
              <w:left w:val="none" w:color="FFFFFF" w:sz="0"/>
              <w:bottom w:val="none" w:color="FFFFFF" w:sz="0"/>
              <w:right w:val="none" w:color="FFFFFF" w:sz="0"/>
            </w:tcBorders>
            <w:shd w:fill="BDD7EE" w:val="clear"/>
            <w:tcMar>
              <w:top w:type="dxa" w:w="100"/>
              <w:left w:type="dxa" w:w="180"/>
              <w:bottom w:type="dxa" w:w="100"/>
              <w:right w:type="dxa" w:w="140"/>
            </w:tcMar>
          </w:tcPr>
          <w:p>
            <w:pPr>
              <w:spacing w:after="40" w:before="40"/>
            </w:pPr>
            <w:r>
              <w:rPr>
                <w:rFonts w:ascii="Arial" w:cs="Arial" w:eastAsia="Arial" w:hAnsi="Arial"/>
                <w:color w:val="000000"/>
                <w:sz w:val="21"/>
                <w:szCs w:val="21"/>
              </w:rPr>
              <w:t xml:space="preserve">VMware GemFire was selected over alternatives (Redis, Hazelcast) due to its ACID transaction support,</w:t>
            </w:r>
          </w:p>
          <w:p>
            <w:pPr>
              <w:spacing w:after="40" w:before="40"/>
            </w:pPr>
            <w:r>
              <w:rPr>
                <w:rFonts w:ascii="Arial" w:cs="Arial" w:eastAsia="Arial" w:hAnsi="Arial"/>
                <w:color w:val="000000"/>
                <w:sz w:val="21"/>
                <w:szCs w:val="21"/>
              </w:rPr>
              <w:t xml:space="preserve">MuleSoft GemFire Connector integration with the MuleSoft runtime, and its ability to</w:t>
            </w:r>
          </w:p>
          <w:p>
            <w:pPr>
              <w:spacing w:after="40" w:before="40"/>
            </w:pPr>
            <w:r>
              <w:rPr>
                <w:rFonts w:ascii="Arial" w:cs="Arial" w:eastAsia="Arial" w:hAnsi="Arial"/>
                <w:color w:val="000000"/>
                <w:sz w:val="21"/>
                <w:szCs w:val="21"/>
              </w:rPr>
              <w:t xml:space="preserve">operate as a distributed, in-memory data grid with disk-store overflow and enterprise support.</w:t>
            </w:r>
          </w:p>
        </w:tc>
      </w:tr>
    </w:tbl>
    <w:p>
      <w:pPr>
        <w:spacing w:after="0" w:before="120"/>
      </w:pPr>
      <w:r>
        <w:t xml:space="preserve"/>
      </w:r>
    </w:p>
    <w:p>
      <w:pPr>
        <w:pStyle w:val="Heading1"/>
        <w:shd w:fill="1F4E79" w:val="clear"/>
        <w:spacing w:after="160" w:before="360"/>
        <w:ind w:left="180"/>
      </w:pPr>
      <w:r>
        <w:rPr>
          <w:rFonts w:ascii="Arial" w:cs="Arial" w:eastAsia="Arial" w:hAnsi="Arial"/>
          <w:b/>
          <w:bCs/>
          <w:color w:val="FFFFFF"/>
          <w:sz w:val="36"/>
          <w:szCs w:val="36"/>
        </w:rPr>
        <w:t xml:space="preserve">3. GemFire Overview</w:t>
      </w:r>
    </w:p>
    <w:p>
      <w:pPr>
        <w:spacing w:after="0" w:before="80"/>
      </w:pPr>
      <w:r>
        <w:t xml:space="preserve"/>
      </w:r>
    </w:p>
    <w:p>
      <w:pPr>
        <w:spacing w:after="80" w:before="80"/>
      </w:pPr>
      <w:r>
        <w:rPr>
          <w:rFonts w:ascii="Arial" w:cs="Arial" w:eastAsia="Arial" w:hAnsi="Arial"/>
          <w:color w:val="595959"/>
          <w:sz w:val="22"/>
          <w:szCs w:val="22"/>
        </w:rPr>
        <w:t xml:space="preserve">VMware GemFire is an enterprise-grade, in-memory data management platform that provides a distributed data store with low-latency, high-throughput access. It is built on a peer-to-peer distributed architecture using Regions as the primary data structure. VMware GemFire is the commercial, enterprise-supported distribution of Apache Geode, offering production-grade tooling, monitoring (GemFire Pulse), and native integration via the MuleSoft GemFire Connector.</w:t>
      </w:r>
    </w:p>
    <w:p>
      <w:pPr>
        <w:spacing w:after="0" w:before="80"/>
      </w:pPr>
      <w:r>
        <w:t xml:space="preserve"/>
      </w:r>
    </w:p>
    <w:p>
      <w:pPr>
        <w:shd w:fill="006D6D" w:val="clear"/>
        <w:spacing w:after="0" w:before="200"/>
        <w:ind w:left="0"/>
        <w:jc w:val="center"/>
      </w:pPr>
      <w:r>
        <w:rPr>
          <w:rFonts w:ascii="Arial Narrow" w:cs="Arial Narrow" w:eastAsia="Arial Narrow" w:hAnsi="Arial Narrow"/>
          <w:b/>
          <w:bCs/>
          <w:color w:val="FFFFFF"/>
          <w:sz w:val="24"/>
          <w:szCs w:val="24"/>
        </w:rPr>
        <w:t xml:space="preserve">GemFire Distributed Architecture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D6D" w:sz="1"/>
              <w:left w:val="single" w:color="006D6D" w:sz="1"/>
              <w:bottom w:val="single" w:color="006D6D" w:sz="1"/>
              <w:right w:val="single" w:color="006D6D" w:sz="1"/>
            </w:tcBorders>
            <w:shd w:fill="006D6D" w:val="clear"/>
            <w:tcMar>
              <w:top w:type="dxa" w:w="80"/>
              <w:left w:type="dxa" w:w="200"/>
              <w:bottom w:type="dxa" w:w="80"/>
              <w:right w:type="dxa" w:w="200"/>
            </w:tcMar>
          </w:tcPr>
          <w:p>
            <w:pPr>
              <w:jc w:val="center"/>
            </w:pPr>
            <w:r>
              <w:rPr>
                <w:rFonts w:ascii="Arial" w:cs="Arial" w:eastAsia="Arial" w:hAnsi="Arial"/>
                <w:b/>
                <w:bCs/>
                <w:color w:val="FFFFFF"/>
                <w:sz w:val="22"/>
                <w:szCs w:val="22"/>
              </w:rPr>
              <w:t xml:space="preserve">GemFire Distributed System</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FFFFFF" w:sz="4"/>
              <w:left w:val="single" w:color="FFFFFF" w:sz="4"/>
              <w:bottom w:val="single" w:color="FFFFFF" w:sz="4"/>
              <w:right w:val="single" w:color="FFFFFF" w:sz="4"/>
            </w:tcBorders>
            <w:shd w:fill="008C8C"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LOCATOR</w:t>
            </w:r>
          </w:p>
          <w:p>
            <w:pPr>
              <w:spacing w:before="40"/>
              <w:jc w:val="center"/>
            </w:pPr>
            <w:r>
              <w:rPr>
                <w:rFonts w:ascii="Arial" w:cs="Arial" w:eastAsia="Arial" w:hAnsi="Arial"/>
                <w:color w:val="CCEEEE"/>
                <w:sz w:val="19"/>
                <w:szCs w:val="19"/>
              </w:rPr>
              <w:t xml:space="preserve">Cluster membership &amp; discovery</w:t>
            </w:r>
          </w:p>
          <w:p>
            <w:pPr>
              <w:jc w:val="center"/>
            </w:pPr>
            <w:r>
              <w:rPr>
                <w:rFonts w:ascii="Arial" w:cs="Arial" w:eastAsia="Arial" w:hAnsi="Arial"/>
                <w:color w:val="CCEEEE"/>
                <w:sz w:val="19"/>
                <w:szCs w:val="19"/>
              </w:rPr>
              <w:t xml:space="preserve">Port: 10334</w:t>
            </w:r>
          </w:p>
        </w:tc>
        <w:tc>
          <w:tcPr>
            <w:tcW w:type="dxa" w:w="4680"/>
            <w:tcBorders>
              <w:top w:val="single" w:color="FFFFFF" w:sz="4"/>
              <w:left w:val="single" w:color="FFFFFF" w:sz="4"/>
              <w:bottom w:val="single" w:color="FFFFFF" w:sz="4"/>
              <w:right w:val="single" w:color="FFFFFF" w:sz="4"/>
            </w:tcBorders>
            <w:shd w:fill="008C8C"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LOCATOR (HA Standby)</w:t>
            </w:r>
          </w:p>
          <w:p>
            <w:pPr>
              <w:spacing w:before="40"/>
              <w:jc w:val="center"/>
            </w:pPr>
            <w:r>
              <w:rPr>
                <w:rFonts w:ascii="Arial" w:cs="Arial" w:eastAsia="Arial" w:hAnsi="Arial"/>
                <w:color w:val="CCEEEE"/>
                <w:sz w:val="19"/>
                <w:szCs w:val="19"/>
              </w:rPr>
              <w:t xml:space="preserve">Redundant membership service</w:t>
            </w:r>
          </w:p>
          <w:p>
            <w:pPr>
              <w:jc w:val="center"/>
            </w:pPr>
            <w:r>
              <w:rPr>
                <w:rFonts w:ascii="Arial" w:cs="Arial" w:eastAsia="Arial" w:hAnsi="Arial"/>
                <w:color w:val="CCEEEE"/>
                <w:sz w:val="19"/>
                <w:szCs w:val="19"/>
              </w:rPr>
              <w:t xml:space="preserve">Port: 10334</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FFFFFF" w:sz="4"/>
              <w:left w:val="single" w:color="FFFFFF" w:sz="4"/>
              <w:bottom w:val="single" w:color="FFFFFF" w:sz="4"/>
              <w:right w:val="single" w:color="FFFFFF" w:sz="4"/>
            </w:tcBorders>
            <w:shd w:fill="1F4E79"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CACHE SERVER 1
Data Store + Event Processor</w:t>
            </w:r>
          </w:p>
        </w:tc>
        <w:tc>
          <w:tcPr>
            <w:tcW w:type="dxa" w:w="3120"/>
            <w:tcBorders>
              <w:top w:val="single" w:color="FFFFFF" w:sz="4"/>
              <w:left w:val="single" w:color="FFFFFF" w:sz="4"/>
              <w:bottom w:val="single" w:color="FFFFFF" w:sz="4"/>
              <w:right w:val="single" w:color="FFFFFF" w:sz="4"/>
            </w:tcBorders>
            <w:shd w:fill="1F4E79"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CACHE SERVER 2
Data Store + Event Processor</w:t>
            </w:r>
          </w:p>
        </w:tc>
        <w:tc>
          <w:tcPr>
            <w:tcW w:type="dxa" w:w="3120"/>
            <w:tcBorders>
              <w:top w:val="single" w:color="FFFFFF" w:sz="4"/>
              <w:left w:val="single" w:color="FFFFFF" w:sz="4"/>
              <w:bottom w:val="single" w:color="FFFFFF" w:sz="4"/>
              <w:right w:val="single" w:color="FFFFFF" w:sz="4"/>
            </w:tcBorders>
            <w:shd w:fill="1F4E79"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CACHE SERVER 3
Data Store + Event Processor</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BDD7EE" w:sz="1"/>
              <w:bottom w:val="single" w:color="BDD7EE" w:sz="1"/>
              <w:right w:val="single" w:color="BDD7EE" w:sz="1"/>
            </w:tcBorders>
            <w:shd w:fill="BDD7EE" w:val="clear"/>
            <w:tcMar>
              <w:top w:type="dxa" w:w="80"/>
              <w:left w:type="dxa" w:w="200"/>
              <w:bottom w:type="dxa" w:w="80"/>
              <w:right w:type="dxa" w:w="200"/>
            </w:tcMar>
          </w:tcPr>
          <w:p>
            <w:pPr>
              <w:jc w:val="center"/>
            </w:pPr>
            <w:r>
              <w:rPr>
                <w:rFonts w:ascii="Arial" w:cs="Arial" w:eastAsia="Arial" w:hAnsi="Arial"/>
                <w:b w:val="false"/>
                <w:bCs w:val="false"/>
                <w:color w:val="1F4E79"/>
                <w:sz w:val="22"/>
                <w:szCs w:val="22"/>
              </w:rPr>
              <w:t xml:space="preserve">Regions: REPLICATED | PARTITIONED | LOCAL</w:t>
            </w:r>
          </w:p>
        </w:tc>
      </w:tr>
    </w:tbl>
    <w:p>
      <w:pPr>
        <w:spacing w:after="0" w:before="40"/>
      </w:pPr>
      <w:r>
        <w:t xml:space="preserve"/>
      </w:r>
    </w:p>
    <w:p>
      <w:pPr>
        <w:pStyle w:val="Heading3"/>
        <w:pBdr>
          <w:bottom w:val="single" w:color="BDD7EE" w:sz="4"/>
        </w:pBdr>
        <w:spacing w:after="80" w:before="240"/>
      </w:pPr>
      <w:r>
        <w:rPr>
          <w:rFonts w:ascii="Arial" w:cs="Arial" w:eastAsia="Arial" w:hAnsi="Arial"/>
          <w:b/>
          <w:bCs/>
          <w:color w:val="1F4E79"/>
          <w:sz w:val="26"/>
          <w:szCs w:val="26"/>
        </w:rPr>
        <w:t xml:space="preserve">Core GemFire Concepts</w:t>
      </w:r>
    </w:p>
    <w:p>
      <w:pPr>
        <w:spacing w:after="80" w:before="80"/>
      </w:pPr>
      <w:r>
        <w:rPr>
          <w:rFonts w:ascii="Arial" w:cs="Arial" w:eastAsia="Arial" w:hAnsi="Arial"/>
          <w:color w:val="595959"/>
          <w:sz w:val="22"/>
          <w:szCs w:val="22"/>
        </w:rPr>
        <w:t xml:space="preserve">The following table summarises key GemFire concepts relevant to the EIS MuleSoft implementation: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FFFFFF" w:sz="6"/>
              <w:left w:val="single" w:color="FFFFFF" w:sz="6"/>
              <w:bottom w:val="single" w:color="FFFFFF" w:sz="6"/>
              <w:right w:val="single" w:color="FFFFFF"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Concept</w:t>
            </w:r>
          </w:p>
        </w:tc>
        <w:tc>
          <w:tcPr>
            <w:tcW w:type="dxa" w:w="7360"/>
            <w:tcBorders>
              <w:top w:val="single" w:color="FFFFFF" w:sz="6"/>
              <w:left w:val="single" w:color="FFFFFF" w:sz="6"/>
              <w:bottom w:val="single" w:color="FFFFFF" w:sz="6"/>
              <w:right w:val="single" w:color="FFFFFF"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Description</w:t>
            </w:r>
          </w:p>
        </w:tc>
      </w:tr>
      <w:tr>
        <w:tc>
          <w:tcPr>
            <w:tcW w:type="dxa" w:w="2000"/>
            <w:tcBorders>
              <w:top w:val="single" w:color="DDDDDD" w:sz="2"/>
              <w:left w:val="single" w:color="DDDDDD" w:sz="2"/>
              <w:bottom w:val="single" w:color="DDDDDD" w:sz="2"/>
              <w:right w:val="single" w:color="DDDDDD" w:sz="2"/>
            </w:tcBorders>
            <w:shd w:fill="F2F2F2" w:val="clear"/>
            <w:tcMar>
              <w:top w:type="dxa" w:w="80"/>
              <w:left w:type="dxa" w:w="140"/>
              <w:bottom w:type="dxa" w:w="80"/>
              <w:right w:type="dxa" w:w="140"/>
            </w:tcMar>
          </w:tcPr>
          <w:p>
            <w:r>
              <w:rPr>
                <w:rFonts w:ascii="Arial" w:cs="Arial" w:eastAsia="Arial" w:hAnsi="Arial"/>
                <w:b/>
                <w:bCs/>
                <w:color w:val="1F4E79"/>
                <w:sz w:val="21"/>
                <w:szCs w:val="21"/>
              </w:rPr>
              <w:t xml:space="preserve">Region</w:t>
            </w:r>
          </w:p>
        </w:tc>
        <w:tc>
          <w:tcPr>
            <w:tcW w:type="dxa" w:w="7360"/>
            <w:tcBorders>
              <w:top w:val="single" w:color="DDDDDD" w:sz="2"/>
              <w:left w:val="single" w:color="DDDDDD" w:sz="2"/>
              <w:bottom w:val="single" w:color="DDDDDD" w:sz="2"/>
              <w:right w:val="single" w:color="DDDDDD" w:sz="2"/>
            </w:tcBorders>
            <w:shd w:fill="F2F2F2" w:val="clear"/>
            <w:tcMar>
              <w:top w:type="dxa" w:w="80"/>
              <w:left w:type="dxa" w:w="140"/>
              <w:bottom w:type="dxa" w:w="80"/>
              <w:right w:type="dxa" w:w="140"/>
            </w:tcMar>
          </w:tcPr>
          <w:p>
            <w:r>
              <w:rPr>
                <w:rFonts w:ascii="Arial" w:cs="Arial" w:eastAsia="Arial" w:hAnsi="Arial"/>
                <w:b w:val="false"/>
                <w:bCs w:val="false"/>
                <w:color w:val="595959"/>
                <w:sz w:val="21"/>
                <w:szCs w:val="21"/>
              </w:rPr>
              <w:t xml:space="preserve">The fundamental data container in GemFire, analogous to a distributed map. Supports REPLICATED, PARTITIONED, and LOCAL types.</w:t>
            </w:r>
          </w:p>
        </w:tc>
      </w:tr>
      <w:tr>
        <w:tc>
          <w:tcPr>
            <w:tcW w:type="dxa" w:w="20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r>
              <w:rPr>
                <w:rFonts w:ascii="Arial" w:cs="Arial" w:eastAsia="Arial" w:hAnsi="Arial"/>
                <w:b/>
                <w:bCs/>
                <w:color w:val="1F4E79"/>
                <w:sz w:val="21"/>
                <w:szCs w:val="21"/>
              </w:rPr>
              <w:t xml:space="preserve">Locator</w:t>
            </w:r>
          </w:p>
        </w:tc>
        <w:tc>
          <w:tcPr>
            <w:tcW w:type="dxa" w:w="736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r>
              <w:rPr>
                <w:rFonts w:ascii="Arial" w:cs="Arial" w:eastAsia="Arial" w:hAnsi="Arial"/>
                <w:b w:val="false"/>
                <w:bCs w:val="false"/>
                <w:color w:val="595959"/>
                <w:sz w:val="21"/>
                <w:szCs w:val="21"/>
              </w:rPr>
              <w:t xml:space="preserve">A GemFire process that provides discovery and load-balancing services for clients and peers.</w:t>
            </w:r>
          </w:p>
        </w:tc>
      </w:tr>
      <w:tr>
        <w:tc>
          <w:tcPr>
            <w:tcW w:type="dxa" w:w="2000"/>
            <w:tcBorders>
              <w:top w:val="single" w:color="DDDDDD" w:sz="2"/>
              <w:left w:val="single" w:color="DDDDDD" w:sz="2"/>
              <w:bottom w:val="single" w:color="DDDDDD" w:sz="2"/>
              <w:right w:val="single" w:color="DDDDDD" w:sz="2"/>
            </w:tcBorders>
            <w:shd w:fill="F2F2F2" w:val="clear"/>
            <w:tcMar>
              <w:top w:type="dxa" w:w="80"/>
              <w:left w:type="dxa" w:w="140"/>
              <w:bottom w:type="dxa" w:w="80"/>
              <w:right w:type="dxa" w:w="140"/>
            </w:tcMar>
          </w:tcPr>
          <w:p>
            <w:r>
              <w:rPr>
                <w:rFonts w:ascii="Arial" w:cs="Arial" w:eastAsia="Arial" w:hAnsi="Arial"/>
                <w:b/>
                <w:bCs/>
                <w:color w:val="1F4E79"/>
                <w:sz w:val="21"/>
                <w:szCs w:val="21"/>
              </w:rPr>
              <w:t xml:space="preserve">Cache Server</w:t>
            </w:r>
          </w:p>
        </w:tc>
        <w:tc>
          <w:tcPr>
            <w:tcW w:type="dxa" w:w="7360"/>
            <w:tcBorders>
              <w:top w:val="single" w:color="DDDDDD" w:sz="2"/>
              <w:left w:val="single" w:color="DDDDDD" w:sz="2"/>
              <w:bottom w:val="single" w:color="DDDDDD" w:sz="2"/>
              <w:right w:val="single" w:color="DDDDDD" w:sz="2"/>
            </w:tcBorders>
            <w:shd w:fill="F2F2F2" w:val="clear"/>
            <w:tcMar>
              <w:top w:type="dxa" w:w="80"/>
              <w:left w:type="dxa" w:w="140"/>
              <w:bottom w:type="dxa" w:w="80"/>
              <w:right w:type="dxa" w:w="140"/>
            </w:tcMar>
          </w:tcPr>
          <w:p>
            <w:r>
              <w:rPr>
                <w:rFonts w:ascii="Arial" w:cs="Arial" w:eastAsia="Arial" w:hAnsi="Arial"/>
                <w:b w:val="false"/>
                <w:bCs w:val="false"/>
                <w:color w:val="595959"/>
                <w:sz w:val="21"/>
                <w:szCs w:val="21"/>
              </w:rPr>
              <w:t xml:space="preserve">A GemFire server process that hosts regions and serves cache clients.</w:t>
            </w:r>
          </w:p>
        </w:tc>
      </w:tr>
      <w:tr>
        <w:tc>
          <w:tcPr>
            <w:tcW w:type="dxa" w:w="20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r>
              <w:rPr>
                <w:rFonts w:ascii="Arial" w:cs="Arial" w:eastAsia="Arial" w:hAnsi="Arial"/>
                <w:b/>
                <w:bCs/>
                <w:color w:val="1F4E79"/>
                <w:sz w:val="21"/>
                <w:szCs w:val="21"/>
              </w:rPr>
              <w:t xml:space="preserve">Client Cache</w:t>
            </w:r>
          </w:p>
        </w:tc>
        <w:tc>
          <w:tcPr>
            <w:tcW w:type="dxa" w:w="736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r>
              <w:rPr>
                <w:rFonts w:ascii="Arial" w:cs="Arial" w:eastAsia="Arial" w:hAnsi="Arial"/>
                <w:b w:val="false"/>
                <w:bCs w:val="false"/>
                <w:color w:val="595959"/>
                <w:sz w:val="21"/>
                <w:szCs w:val="21"/>
              </w:rPr>
              <w:t xml:space="preserve">A lightweight GemFire client that connects to servers for cache operations.</w:t>
            </w:r>
          </w:p>
        </w:tc>
      </w:tr>
      <w:tr>
        <w:tc>
          <w:tcPr>
            <w:tcW w:type="dxa" w:w="2000"/>
            <w:tcBorders>
              <w:top w:val="single" w:color="DDDDDD" w:sz="2"/>
              <w:left w:val="single" w:color="DDDDDD" w:sz="2"/>
              <w:bottom w:val="single" w:color="DDDDDD" w:sz="2"/>
              <w:right w:val="single" w:color="DDDDDD" w:sz="2"/>
            </w:tcBorders>
            <w:shd w:fill="F2F2F2" w:val="clear"/>
            <w:tcMar>
              <w:top w:type="dxa" w:w="80"/>
              <w:left w:type="dxa" w:w="140"/>
              <w:bottom w:type="dxa" w:w="80"/>
              <w:right w:type="dxa" w:w="140"/>
            </w:tcMar>
          </w:tcPr>
          <w:p>
            <w:r>
              <w:rPr>
                <w:rFonts w:ascii="Arial" w:cs="Arial" w:eastAsia="Arial" w:hAnsi="Arial"/>
                <w:b/>
                <w:bCs/>
                <w:color w:val="1F4E79"/>
                <w:sz w:val="21"/>
                <w:szCs w:val="21"/>
              </w:rPr>
              <w:t xml:space="preserve">Disk Store</w:t>
            </w:r>
          </w:p>
        </w:tc>
        <w:tc>
          <w:tcPr>
            <w:tcW w:type="dxa" w:w="7360"/>
            <w:tcBorders>
              <w:top w:val="single" w:color="DDDDDD" w:sz="2"/>
              <w:left w:val="single" w:color="DDDDDD" w:sz="2"/>
              <w:bottom w:val="single" w:color="DDDDDD" w:sz="2"/>
              <w:right w:val="single" w:color="DDDDDD" w:sz="2"/>
            </w:tcBorders>
            <w:shd w:fill="F2F2F2" w:val="clear"/>
            <w:tcMar>
              <w:top w:type="dxa" w:w="80"/>
              <w:left w:type="dxa" w:w="140"/>
              <w:bottom w:type="dxa" w:w="80"/>
              <w:right w:type="dxa" w:w="140"/>
            </w:tcMar>
          </w:tcPr>
          <w:p>
            <w:r>
              <w:rPr>
                <w:rFonts w:ascii="Arial" w:cs="Arial" w:eastAsia="Arial" w:hAnsi="Arial"/>
                <w:b w:val="false"/>
                <w:bCs w:val="false"/>
                <w:color w:val="595959"/>
                <w:sz w:val="21"/>
                <w:szCs w:val="21"/>
              </w:rPr>
              <w:t xml:space="preserve">Persistent storage mechanism for region overflow and persistence.</w:t>
            </w:r>
          </w:p>
        </w:tc>
      </w:tr>
      <w:tr>
        <w:tc>
          <w:tcPr>
            <w:tcW w:type="dxa" w:w="20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r>
              <w:rPr>
                <w:rFonts w:ascii="Arial" w:cs="Arial" w:eastAsia="Arial" w:hAnsi="Arial"/>
                <w:b/>
                <w:bCs/>
                <w:color w:val="1F4E79"/>
                <w:sz w:val="21"/>
                <w:szCs w:val="21"/>
              </w:rPr>
              <w:t xml:space="preserve">CQ (Continuous Query)</w:t>
            </w:r>
          </w:p>
        </w:tc>
        <w:tc>
          <w:tcPr>
            <w:tcW w:type="dxa" w:w="736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r>
              <w:rPr>
                <w:rFonts w:ascii="Arial" w:cs="Arial" w:eastAsia="Arial" w:hAnsi="Arial"/>
                <w:b w:val="false"/>
                <w:bCs w:val="false"/>
                <w:color w:val="595959"/>
                <w:sz w:val="21"/>
                <w:szCs w:val="21"/>
              </w:rPr>
              <w:t xml:space="preserve">Allows clients to register queries that trigger notifications on data changes.</w:t>
            </w:r>
          </w:p>
        </w:tc>
      </w:tr>
      <w:tr>
        <w:tc>
          <w:tcPr>
            <w:tcW w:type="dxa" w:w="2000"/>
            <w:tcBorders>
              <w:top w:val="single" w:color="DDDDDD" w:sz="2"/>
              <w:left w:val="single" w:color="DDDDDD" w:sz="2"/>
              <w:bottom w:val="single" w:color="DDDDDD" w:sz="2"/>
              <w:right w:val="single" w:color="DDDDDD" w:sz="2"/>
            </w:tcBorders>
            <w:shd w:fill="F2F2F2" w:val="clear"/>
            <w:tcMar>
              <w:top w:type="dxa" w:w="80"/>
              <w:left w:type="dxa" w:w="140"/>
              <w:bottom w:type="dxa" w:w="80"/>
              <w:right w:type="dxa" w:w="140"/>
            </w:tcMar>
          </w:tcPr>
          <w:p>
            <w:r>
              <w:rPr>
                <w:rFonts w:ascii="Arial" w:cs="Arial" w:eastAsia="Arial" w:hAnsi="Arial"/>
                <w:b/>
                <w:bCs/>
                <w:color w:val="1F4E79"/>
                <w:sz w:val="21"/>
                <w:szCs w:val="21"/>
              </w:rPr>
              <w:t xml:space="preserve">PDX Serialization</w:t>
            </w:r>
          </w:p>
        </w:tc>
        <w:tc>
          <w:tcPr>
            <w:tcW w:type="dxa" w:w="7360"/>
            <w:tcBorders>
              <w:top w:val="single" w:color="DDDDDD" w:sz="2"/>
              <w:left w:val="single" w:color="DDDDDD" w:sz="2"/>
              <w:bottom w:val="single" w:color="DDDDDD" w:sz="2"/>
              <w:right w:val="single" w:color="DDDDDD" w:sz="2"/>
            </w:tcBorders>
            <w:shd w:fill="F2F2F2" w:val="clear"/>
            <w:tcMar>
              <w:top w:type="dxa" w:w="80"/>
              <w:left w:type="dxa" w:w="140"/>
              <w:bottom w:type="dxa" w:w="80"/>
              <w:right w:type="dxa" w:w="140"/>
            </w:tcMar>
          </w:tcPr>
          <w:p>
            <w:r>
              <w:rPr>
                <w:rFonts w:ascii="Arial" w:cs="Arial" w:eastAsia="Arial" w:hAnsi="Arial"/>
                <w:b w:val="false"/>
                <w:bCs w:val="false"/>
                <w:color w:val="595959"/>
                <w:sz w:val="21"/>
                <w:szCs w:val="21"/>
              </w:rPr>
              <w:t xml:space="preserve">Portable Data eXchange format for efficient cross-language serialization.</w:t>
            </w:r>
          </w:p>
        </w:tc>
      </w:tr>
      <w:tr>
        <w:tc>
          <w:tcPr>
            <w:tcW w:type="dxa" w:w="20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r>
              <w:rPr>
                <w:rFonts w:ascii="Arial" w:cs="Arial" w:eastAsia="Arial" w:hAnsi="Arial"/>
                <w:b/>
                <w:bCs/>
                <w:color w:val="1F4E79"/>
                <w:sz w:val="21"/>
                <w:szCs w:val="21"/>
              </w:rPr>
              <w:t xml:space="preserve">Eviction</w:t>
            </w:r>
          </w:p>
        </w:tc>
        <w:tc>
          <w:tcPr>
            <w:tcW w:type="dxa" w:w="736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r>
              <w:rPr>
                <w:rFonts w:ascii="Arial" w:cs="Arial" w:eastAsia="Arial" w:hAnsi="Arial"/>
                <w:b w:val="false"/>
                <w:bCs w:val="false"/>
                <w:color w:val="595959"/>
                <w:sz w:val="21"/>
                <w:szCs w:val="21"/>
              </w:rPr>
              <w:t xml:space="preserve">Policy-based removal of entries (LRU, LIFO, Heap percentage) to control memory usage.</w:t>
            </w:r>
          </w:p>
        </w:tc>
      </w:tr>
    </w:tbl>
    <w:p>
      <w:pPr>
        <w:spacing w:after="0" w:before="120"/>
      </w:pPr>
      <w:r>
        <w:t xml:space="preserve"/>
      </w:r>
    </w:p>
    <w:p>
      <w:pPr>
        <w:pStyle w:val="Heading1"/>
        <w:shd w:fill="1F4E79" w:val="clear"/>
        <w:spacing w:after="160" w:before="360"/>
        <w:ind w:left="180"/>
      </w:pPr>
      <w:r>
        <w:rPr>
          <w:rFonts w:ascii="Arial" w:cs="Arial" w:eastAsia="Arial" w:hAnsi="Arial"/>
          <w:b/>
          <w:bCs/>
          <w:color w:val="FFFFFF"/>
          <w:sz w:val="36"/>
          <w:szCs w:val="36"/>
        </w:rPr>
        <w:t xml:space="preserve">4. Enterprise Caching Use Cases</w:t>
      </w:r>
    </w:p>
    <w:p>
      <w:pPr>
        <w:spacing w:after="0" w:before="80"/>
      </w:pPr>
      <w:r>
        <w:t xml:space="preserve"/>
      </w:r>
    </w:p>
    <w:p>
      <w:pPr>
        <w:spacing w:after="80" w:before="80"/>
      </w:pPr>
      <w:r>
        <w:rPr>
          <w:rFonts w:ascii="Arial" w:cs="Arial" w:eastAsia="Arial" w:hAnsi="Arial"/>
          <w:color w:val="595959"/>
          <w:sz w:val="22"/>
          <w:szCs w:val="22"/>
        </w:rPr>
        <w:t xml:space="preserve">Enterprise caching with VMware GemFire is applicable when shared state, cross-node consistency, or cross-site synchronisation is required across the EIS MuleSoft Platform deployment spanning PR / NPR / DR / NDR sites. The following sections describe active (current) use cases and future journey use cases.</w:t>
      </w:r>
    </w:p>
    <w:p>
      <w:pPr>
        <w:spacing w:after="0" w:before="80"/>
      </w:pPr>
      <w:r>
        <w:t xml:space="preserve"/>
      </w:r>
    </w:p>
    <w:p>
      <w:pPr>
        <w:pStyle w:val="Heading2"/>
        <w:shd w:fill="2E75B6" w:val="clear"/>
        <w:spacing w:after="120" w:before="300"/>
        <w:ind w:left="180"/>
      </w:pPr>
      <w:r>
        <w:rPr>
          <w:rFonts w:ascii="Arial" w:cs="Arial" w:eastAsia="Arial" w:hAnsi="Arial"/>
          <w:b/>
          <w:bCs/>
          <w:color w:val="FFFFFF"/>
          <w:sz w:val="30"/>
          <w:szCs w:val="30"/>
        </w:rPr>
        <w:t xml:space="preserve">4.1 Active Use Cases (Current Implementation)</w:t>
      </w:r>
    </w:p>
    <w:p>
      <w:pPr>
        <w:spacing w:after="0" w:before="60"/>
      </w:pPr>
      <w:r>
        <w:t xml:space="preserve"/>
      </w:r>
    </w:p>
    <w:p>
      <w:pPr>
        <w:spacing w:after="80" w:before="80"/>
      </w:pPr>
      <w:r>
        <w:rPr>
          <w:rFonts w:ascii="Arial" w:cs="Arial" w:eastAsia="Arial" w:hAnsi="Arial"/>
          <w:color w:val="595959"/>
          <w:sz w:val="22"/>
          <w:szCs w:val="22"/>
        </w:rPr>
        <w:t xml:space="preserve">The following five use cases are currently implemented and in production on the EIS MuleSoft Platform:</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2700"/>
        <w:gridCol w:w="4160"/>
        <w:gridCol w:w="2200"/>
      </w:tblGrid>
      <w:tr>
        <w:tc>
          <w:tcPr>
            <w:tcW w:type="dxa" w:w="300"/>
            <w:tcBorders>
              <w:top w:val="single" w:color="FFFFFF" w:sz="6"/>
              <w:left w:val="single" w:color="FFFFFF" w:sz="6"/>
              <w:bottom w:val="single" w:color="FFFFFF" w:sz="6"/>
              <w:right w:val="single" w:color="FFFFFF"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w:t>
            </w:r>
          </w:p>
        </w:tc>
        <w:tc>
          <w:tcPr>
            <w:tcW w:type="dxa" w:w="2700"/>
            <w:tcBorders>
              <w:top w:val="single" w:color="FFFFFF" w:sz="6"/>
              <w:left w:val="single" w:color="FFFFFF" w:sz="6"/>
              <w:bottom w:val="single" w:color="FFFFFF" w:sz="6"/>
              <w:right w:val="single" w:color="FFFFFF"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Use Case</w:t>
            </w:r>
          </w:p>
        </w:tc>
        <w:tc>
          <w:tcPr>
            <w:tcW w:type="dxa" w:w="4160"/>
            <w:tcBorders>
              <w:top w:val="single" w:color="FFFFFF" w:sz="6"/>
              <w:left w:val="single" w:color="FFFFFF" w:sz="6"/>
              <w:bottom w:val="single" w:color="FFFFFF" w:sz="6"/>
              <w:right w:val="single" w:color="FFFFFF"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Description</w:t>
            </w:r>
          </w:p>
        </w:tc>
        <w:tc>
          <w:tcPr>
            <w:tcW w:type="dxa" w:w="2200"/>
            <w:tcBorders>
              <w:top w:val="single" w:color="FFFFFF" w:sz="6"/>
              <w:left w:val="single" w:color="FFFFFF" w:sz="6"/>
              <w:bottom w:val="single" w:color="FFFFFF" w:sz="6"/>
              <w:right w:val="single" w:color="FFFFFF"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Region</w:t>
            </w:r>
          </w:p>
        </w:tc>
      </w:tr>
      <w:tr>
        <w:tc>
          <w:tcPr>
            <w:tcW w:type="dxa" w:w="300"/>
            <w:tcBorders>
              <w:top w:val="single" w:color="DDDDDD" w:sz="2"/>
              <w:left w:val="single" w:color="DDDDDD" w:sz="2"/>
              <w:bottom w:val="single" w:color="DDDDDD" w:sz="2"/>
              <w:right w:val="single" w:color="DDDDDD" w:sz="2"/>
            </w:tcBorders>
            <w:shd w:fill="BDD7EE" w:val="clear"/>
            <w:tcMar>
              <w:top w:type="dxa" w:w="80"/>
              <w:left w:type="dxa" w:w="140"/>
              <w:bottom w:type="dxa" w:w="80"/>
              <w:right w:type="dxa" w:w="140"/>
            </w:tcMar>
          </w:tcPr>
          <w:p>
            <w:r>
              <w:rPr>
                <w:rFonts w:ascii="Arial" w:cs="Arial" w:eastAsia="Arial" w:hAnsi="Arial"/>
                <w:b/>
                <w:bCs/>
                <w:color w:val="1F4E79"/>
                <w:sz w:val="21"/>
                <w:szCs w:val="21"/>
              </w:rPr>
              <w:t xml:space="preserve">1</w:t>
            </w:r>
          </w:p>
        </w:tc>
        <w:tc>
          <w:tcPr>
            <w:tcW w:type="dxa" w:w="2700"/>
            <w:tcBorders>
              <w:top w:val="single" w:color="DDDDDD" w:sz="2"/>
              <w:left w:val="single" w:color="DDDDDD" w:sz="2"/>
              <w:bottom w:val="single" w:color="DDDDDD" w:sz="2"/>
              <w:right w:val="single" w:color="DDDDDD" w:sz="2"/>
            </w:tcBorders>
            <w:shd w:fill="BDD7EE" w:val="clear"/>
            <w:tcMar>
              <w:top w:type="dxa" w:w="80"/>
              <w:left w:type="dxa" w:w="140"/>
              <w:bottom w:type="dxa" w:w="80"/>
              <w:right w:type="dxa" w:w="140"/>
            </w:tcMar>
          </w:tcPr>
          <w:p>
            <w:r>
              <w:rPr>
                <w:rFonts w:ascii="Arial" w:cs="Arial" w:eastAsia="Arial" w:hAnsi="Arial"/>
                <w:b/>
                <w:bCs/>
                <w:color w:val="1F4E79"/>
                <w:sz w:val="21"/>
                <w:szCs w:val="21"/>
              </w:rPr>
              <w:t xml:space="preserve">Cross-Site Rate Limit Counter Sync</w:t>
            </w:r>
          </w:p>
        </w:tc>
        <w:tc>
          <w:tcPr>
            <w:tcW w:type="dxa" w:w="4160"/>
            <w:tcBorders>
              <w:top w:val="single" w:color="DDDDDD" w:sz="2"/>
              <w:left w:val="single" w:color="DDDDDD" w:sz="2"/>
              <w:bottom w:val="single" w:color="DDDDDD" w:sz="2"/>
              <w:right w:val="single" w:color="DDDDDD" w:sz="2"/>
            </w:tcBorders>
            <w:shd w:fill="BDD7EE" w:val="clear"/>
            <w:tcMar>
              <w:top w:type="dxa" w:w="80"/>
              <w:left w:type="dxa" w:w="140"/>
              <w:bottom w:type="dxa" w:w="80"/>
              <w:right w:type="dxa" w:w="140"/>
            </w:tcMar>
          </w:tcPr>
          <w:p>
            <w:r>
              <w:rPr>
                <w:rFonts w:ascii="Arial" w:cs="Arial" w:eastAsia="Arial" w:hAnsi="Arial"/>
                <w:b w:val="false"/>
                <w:bCs w:val="false"/>
                <w:color w:val="595959"/>
                <w:sz w:val="21"/>
                <w:szCs w:val="21"/>
              </w:rPr>
              <w:t xml:space="preserve">Synchronising API rate limiting counters across all four sites (PR/NPR/DR/NDR). MuleSoft out-of-the-box rate limiting policy does not support counter synchronisation across sites. VMware GemFire provides a distributed, REPLICATED counter store that is consistent across all site deployments in real time.</w:t>
            </w:r>
          </w:p>
        </w:tc>
        <w:tc>
          <w:tcPr>
            <w:tcW w:type="dxa" w:w="2200"/>
            <w:tcBorders>
              <w:top w:val="single" w:color="DDDDDD" w:sz="2"/>
              <w:left w:val="single" w:color="DDDDDD" w:sz="2"/>
              <w:bottom w:val="single" w:color="DDDDDD" w:sz="2"/>
              <w:right w:val="single" w:color="DDDDDD" w:sz="2"/>
            </w:tcBorders>
            <w:shd w:fill="BDD7EE" w:val="clear"/>
            <w:tcMar>
              <w:top w:type="dxa" w:w="80"/>
              <w:left w:type="dxa" w:w="140"/>
              <w:bottom w:type="dxa" w:w="80"/>
              <w:right w:type="dxa" w:w="140"/>
            </w:tcMar>
          </w:tcPr>
          <w:p>
            <w:r>
              <w:rPr>
                <w:rFonts w:ascii="Arial" w:cs="Arial" w:eastAsia="Arial" w:hAnsi="Arial"/>
                <w:b w:val="false"/>
                <w:bCs w:val="false"/>
                <w:color w:val="006D6D"/>
                <w:sz w:val="21"/>
                <w:szCs w:val="21"/>
              </w:rPr>
              <w:t xml:space="preserve">RATE_LIMIT_COUNTERS</w:t>
            </w:r>
          </w:p>
        </w:tc>
      </w:tr>
      <w:tr>
        <w:tc>
          <w:tcPr>
            <w:tcW w:type="dxa" w:w="3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r>
              <w:rPr>
                <w:rFonts w:ascii="Arial" w:cs="Arial" w:eastAsia="Arial" w:hAnsi="Arial"/>
                <w:b/>
                <w:bCs/>
                <w:color w:val="1F4E79"/>
                <w:sz w:val="21"/>
                <w:szCs w:val="21"/>
              </w:rPr>
              <w:t xml:space="preserve">2</w:t>
            </w:r>
          </w:p>
        </w:tc>
        <w:tc>
          <w:tcPr>
            <w:tcW w:type="dxa" w:w="27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r>
              <w:rPr>
                <w:rFonts w:ascii="Arial" w:cs="Arial" w:eastAsia="Arial" w:hAnsi="Arial"/>
                <w:b/>
                <w:bCs/>
                <w:color w:val="1F4E79"/>
                <w:sz w:val="21"/>
                <w:szCs w:val="21"/>
              </w:rPr>
              <w:t xml:space="preserve">Request Reference Number (RRN) Store</w:t>
            </w:r>
          </w:p>
        </w:tc>
        <w:tc>
          <w:tcPr>
            <w:tcW w:type="dxa" w:w="416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r>
              <w:rPr>
                <w:rFonts w:ascii="Arial" w:cs="Arial" w:eastAsia="Arial" w:hAnsi="Arial"/>
                <w:b w:val="false"/>
                <w:bCs w:val="false"/>
                <w:color w:val="595959"/>
                <w:sz w:val="21"/>
                <w:szCs w:val="21"/>
              </w:rPr>
              <w:t xml:space="preserve">Storing the REQUEST_REFERENCE_NUMBER (RRN) for each inbound API request to validate uniqueness across sites. Prevents duplicate request processing by checking for the existence of an RRN in the cache before processing proceeds. TTL-based expiry aligns with the business idempotency window.</w:t>
            </w:r>
          </w:p>
        </w:tc>
        <w:tc>
          <w:tcPr>
            <w:tcW w:type="dxa" w:w="22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r>
              <w:rPr>
                <w:rFonts w:ascii="Arial" w:cs="Arial" w:eastAsia="Arial" w:hAnsi="Arial"/>
                <w:b w:val="false"/>
                <w:bCs w:val="false"/>
                <w:color w:val="006D6D"/>
                <w:sz w:val="21"/>
                <w:szCs w:val="21"/>
              </w:rPr>
              <w:t xml:space="preserve">REQUEST_REF_NUMBERS</w:t>
            </w:r>
          </w:p>
        </w:tc>
      </w:tr>
      <w:tr>
        <w:tc>
          <w:tcPr>
            <w:tcW w:type="dxa" w:w="300"/>
            <w:tcBorders>
              <w:top w:val="single" w:color="DDDDDD" w:sz="2"/>
              <w:left w:val="single" w:color="DDDDDD" w:sz="2"/>
              <w:bottom w:val="single" w:color="DDDDDD" w:sz="2"/>
              <w:right w:val="single" w:color="DDDDDD" w:sz="2"/>
            </w:tcBorders>
            <w:shd w:fill="BDD7EE" w:val="clear"/>
            <w:tcMar>
              <w:top w:type="dxa" w:w="80"/>
              <w:left w:type="dxa" w:w="140"/>
              <w:bottom w:type="dxa" w:w="80"/>
              <w:right w:type="dxa" w:w="140"/>
            </w:tcMar>
          </w:tcPr>
          <w:p>
            <w:r>
              <w:rPr>
                <w:rFonts w:ascii="Arial" w:cs="Arial" w:eastAsia="Arial" w:hAnsi="Arial"/>
                <w:b/>
                <w:bCs/>
                <w:color w:val="1F4E79"/>
                <w:sz w:val="21"/>
                <w:szCs w:val="21"/>
              </w:rPr>
              <w:t xml:space="preserve">3</w:t>
            </w:r>
          </w:p>
        </w:tc>
        <w:tc>
          <w:tcPr>
            <w:tcW w:type="dxa" w:w="2700"/>
            <w:tcBorders>
              <w:top w:val="single" w:color="DDDDDD" w:sz="2"/>
              <w:left w:val="single" w:color="DDDDDD" w:sz="2"/>
              <w:bottom w:val="single" w:color="DDDDDD" w:sz="2"/>
              <w:right w:val="single" w:color="DDDDDD" w:sz="2"/>
            </w:tcBorders>
            <w:shd w:fill="BDD7EE" w:val="clear"/>
            <w:tcMar>
              <w:top w:type="dxa" w:w="80"/>
              <w:left w:type="dxa" w:w="140"/>
              <w:bottom w:type="dxa" w:w="80"/>
              <w:right w:type="dxa" w:w="140"/>
            </w:tcMar>
          </w:tcPr>
          <w:p>
            <w:r>
              <w:rPr>
                <w:rFonts w:ascii="Arial" w:cs="Arial" w:eastAsia="Arial" w:hAnsi="Arial"/>
                <w:b/>
                <w:bCs/>
                <w:color w:val="1F4E79"/>
                <w:sz w:val="21"/>
                <w:szCs w:val="21"/>
              </w:rPr>
              <w:t xml:space="preserve">Virtual Branch / Teller ID Lookup Cache</w:t>
            </w:r>
          </w:p>
        </w:tc>
        <w:tc>
          <w:tcPr>
            <w:tcW w:type="dxa" w:w="4160"/>
            <w:tcBorders>
              <w:top w:val="single" w:color="DDDDDD" w:sz="2"/>
              <w:left w:val="single" w:color="DDDDDD" w:sz="2"/>
              <w:bottom w:val="single" w:color="DDDDDD" w:sz="2"/>
              <w:right w:val="single" w:color="DDDDDD" w:sz="2"/>
            </w:tcBorders>
            <w:shd w:fill="BDD7EE" w:val="clear"/>
            <w:tcMar>
              <w:top w:type="dxa" w:w="80"/>
              <w:left w:type="dxa" w:w="140"/>
              <w:bottom w:type="dxa" w:w="80"/>
              <w:right w:type="dxa" w:w="140"/>
            </w:tcMar>
          </w:tcPr>
          <w:p>
            <w:r>
              <w:rPr>
                <w:rFonts w:ascii="Arial" w:cs="Arial" w:eastAsia="Arial" w:hAnsi="Arial"/>
                <w:b w:val="false"/>
                <w:bCs w:val="false"/>
                <w:color w:val="595959"/>
                <w:sz w:val="21"/>
                <w:szCs w:val="21"/>
              </w:rPr>
              <w:t xml:space="preserve">Storing the mapping of virtual branch code and virtual teller ID against source channel ID. The master data is maintained in the DB and synchronised into the VMware GemFire cache by a scheduled MuleSoft job. This eliminates repeated DB lookups per request and ensures consistent, fast resolution across all MuleSoft worker nodes and sites.</w:t>
            </w:r>
          </w:p>
        </w:tc>
        <w:tc>
          <w:tcPr>
            <w:tcW w:type="dxa" w:w="2200"/>
            <w:tcBorders>
              <w:top w:val="single" w:color="DDDDDD" w:sz="2"/>
              <w:left w:val="single" w:color="DDDDDD" w:sz="2"/>
              <w:bottom w:val="single" w:color="DDDDDD" w:sz="2"/>
              <w:right w:val="single" w:color="DDDDDD" w:sz="2"/>
            </w:tcBorders>
            <w:shd w:fill="BDD7EE" w:val="clear"/>
            <w:tcMar>
              <w:top w:type="dxa" w:w="80"/>
              <w:left w:type="dxa" w:w="140"/>
              <w:bottom w:type="dxa" w:w="80"/>
              <w:right w:type="dxa" w:w="140"/>
            </w:tcMar>
          </w:tcPr>
          <w:p>
            <w:r>
              <w:rPr>
                <w:rFonts w:ascii="Arial" w:cs="Arial" w:eastAsia="Arial" w:hAnsi="Arial"/>
                <w:b w:val="false"/>
                <w:bCs w:val="false"/>
                <w:color w:val="006D6D"/>
                <w:sz w:val="21"/>
                <w:szCs w:val="21"/>
              </w:rPr>
              <w:t xml:space="preserve">VIRTUAL_BRANCH_TELLER</w:t>
            </w:r>
          </w:p>
        </w:tc>
      </w:tr>
      <w:tr>
        <w:tc>
          <w:tcPr>
            <w:tcW w:type="dxa" w:w="3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r>
              <w:rPr>
                <w:rFonts w:ascii="Arial" w:cs="Arial" w:eastAsia="Arial" w:hAnsi="Arial"/>
                <w:b/>
                <w:bCs/>
                <w:color w:val="1F4E79"/>
                <w:sz w:val="21"/>
                <w:szCs w:val="21"/>
              </w:rPr>
              <w:t xml:space="preserve">4</w:t>
            </w:r>
          </w:p>
        </w:tc>
        <w:tc>
          <w:tcPr>
            <w:tcW w:type="dxa" w:w="27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r>
              <w:rPr>
                <w:rFonts w:ascii="Arial" w:cs="Arial" w:eastAsia="Arial" w:hAnsi="Arial"/>
                <w:b/>
                <w:bCs/>
                <w:color w:val="1F4E79"/>
                <w:sz w:val="21"/>
                <w:szCs w:val="21"/>
              </w:rPr>
              <w:t xml:space="preserve">Active-Active Message Deduplication Hash Store</w:t>
            </w:r>
          </w:p>
        </w:tc>
        <w:tc>
          <w:tcPr>
            <w:tcW w:type="dxa" w:w="416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r>
              <w:rPr>
                <w:rFonts w:ascii="Arial" w:cs="Arial" w:eastAsia="Arial" w:hAnsi="Arial"/>
                <w:b w:val="false"/>
                <w:bCs w:val="false"/>
                <w:color w:val="595959"/>
                <w:sz w:val="21"/>
                <w:szCs w:val="21"/>
              </w:rPr>
              <w:t xml:space="preserve">Storing a hash of each message read from a queue in an active-active deployment scenario. Prevents duplicate processing of the same message across sites by checking whether the message hash already exists in the distributed cache before processing. Entries expire after a configurable deduplication window.</w:t>
            </w:r>
          </w:p>
        </w:tc>
        <w:tc>
          <w:tcPr>
            <w:tcW w:type="dxa" w:w="22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r>
              <w:rPr>
                <w:rFonts w:ascii="Arial" w:cs="Arial" w:eastAsia="Arial" w:hAnsi="Arial"/>
                <w:b w:val="false"/>
                <w:bCs w:val="false"/>
                <w:color w:val="006D6D"/>
                <w:sz w:val="21"/>
                <w:szCs w:val="21"/>
              </w:rPr>
              <w:t xml:space="preserve">MESSAGE_DEDUP_HASH</w:t>
            </w:r>
          </w:p>
        </w:tc>
      </w:tr>
      <w:tr>
        <w:tc>
          <w:tcPr>
            <w:tcW w:type="dxa" w:w="300"/>
            <w:tcBorders>
              <w:top w:val="single" w:color="DDDDDD" w:sz="2"/>
              <w:left w:val="single" w:color="DDDDDD" w:sz="2"/>
              <w:bottom w:val="single" w:color="DDDDDD" w:sz="2"/>
              <w:right w:val="single" w:color="DDDDDD" w:sz="2"/>
            </w:tcBorders>
            <w:shd w:fill="BDD7EE" w:val="clear"/>
            <w:tcMar>
              <w:top w:type="dxa" w:w="80"/>
              <w:left w:type="dxa" w:w="140"/>
              <w:bottom w:type="dxa" w:w="80"/>
              <w:right w:type="dxa" w:w="140"/>
            </w:tcMar>
          </w:tcPr>
          <w:p>
            <w:r>
              <w:rPr>
                <w:rFonts w:ascii="Arial" w:cs="Arial" w:eastAsia="Arial" w:hAnsi="Arial"/>
                <w:b/>
                <w:bCs/>
                <w:color w:val="1F4E79"/>
                <w:sz w:val="21"/>
                <w:szCs w:val="21"/>
              </w:rPr>
              <w:t xml:space="preserve">5</w:t>
            </w:r>
          </w:p>
        </w:tc>
        <w:tc>
          <w:tcPr>
            <w:tcW w:type="dxa" w:w="2700"/>
            <w:tcBorders>
              <w:top w:val="single" w:color="DDDDDD" w:sz="2"/>
              <w:left w:val="single" w:color="DDDDDD" w:sz="2"/>
              <w:bottom w:val="single" w:color="DDDDDD" w:sz="2"/>
              <w:right w:val="single" w:color="DDDDDD" w:sz="2"/>
            </w:tcBorders>
            <w:shd w:fill="BDD7EE" w:val="clear"/>
            <w:tcMar>
              <w:top w:type="dxa" w:w="80"/>
              <w:left w:type="dxa" w:w="140"/>
              <w:bottom w:type="dxa" w:w="80"/>
              <w:right w:type="dxa" w:w="140"/>
            </w:tcMar>
          </w:tcPr>
          <w:p>
            <w:r>
              <w:rPr>
                <w:rFonts w:ascii="Arial" w:cs="Arial" w:eastAsia="Arial" w:hAnsi="Arial"/>
                <w:b/>
                <w:bCs/>
                <w:color w:val="1F4E79"/>
                <w:sz w:val="21"/>
                <w:szCs w:val="21"/>
              </w:rPr>
              <w:t xml:space="preserve">Async Journey Processing Status</w:t>
            </w:r>
          </w:p>
        </w:tc>
        <w:tc>
          <w:tcPr>
            <w:tcW w:type="dxa" w:w="4160"/>
            <w:tcBorders>
              <w:top w:val="single" w:color="DDDDDD" w:sz="2"/>
              <w:left w:val="single" w:color="DDDDDD" w:sz="2"/>
              <w:bottom w:val="single" w:color="DDDDDD" w:sz="2"/>
              <w:right w:val="single" w:color="DDDDDD" w:sz="2"/>
            </w:tcBorders>
            <w:shd w:fill="BDD7EE" w:val="clear"/>
            <w:tcMar>
              <w:top w:type="dxa" w:w="80"/>
              <w:left w:type="dxa" w:w="140"/>
              <w:bottom w:type="dxa" w:w="80"/>
              <w:right w:type="dxa" w:w="140"/>
            </w:tcMar>
          </w:tcPr>
          <w:p>
            <w:r>
              <w:rPr>
                <w:rFonts w:ascii="Arial" w:cs="Arial" w:eastAsia="Arial" w:hAnsi="Arial"/>
                <w:b w:val="false"/>
                <w:bCs w:val="false"/>
                <w:color w:val="595959"/>
                <w:sz w:val="21"/>
                <w:szCs w:val="21"/>
              </w:rPr>
              <w:t xml:space="preserve">Maintaining the processing status (IN-PROGRESS, FAILED, COMPLETED) for asynchronous integration journeys executed in the background. API consumers poll for status using a correlation/reference ID. GemFire ensures the status is visible across all MuleSoft worker nodes and sites regardless of which node is processing or being polled.</w:t>
            </w:r>
          </w:p>
        </w:tc>
        <w:tc>
          <w:tcPr>
            <w:tcW w:type="dxa" w:w="2200"/>
            <w:tcBorders>
              <w:top w:val="single" w:color="DDDDDD" w:sz="2"/>
              <w:left w:val="single" w:color="DDDDDD" w:sz="2"/>
              <w:bottom w:val="single" w:color="DDDDDD" w:sz="2"/>
              <w:right w:val="single" w:color="DDDDDD" w:sz="2"/>
            </w:tcBorders>
            <w:shd w:fill="BDD7EE" w:val="clear"/>
            <w:tcMar>
              <w:top w:type="dxa" w:w="80"/>
              <w:left w:type="dxa" w:w="140"/>
              <w:bottom w:type="dxa" w:w="80"/>
              <w:right w:type="dxa" w:w="140"/>
            </w:tcMar>
          </w:tcPr>
          <w:p>
            <w:r>
              <w:rPr>
                <w:rFonts w:ascii="Arial" w:cs="Arial" w:eastAsia="Arial" w:hAnsi="Arial"/>
                <w:b w:val="false"/>
                <w:bCs w:val="false"/>
                <w:color w:val="006D6D"/>
                <w:sz w:val="21"/>
                <w:szCs w:val="21"/>
              </w:rPr>
              <w:t xml:space="preserve">ASYNC_PROCESSING_STATUS</w:t>
            </w:r>
          </w:p>
        </w:tc>
      </w:tr>
    </w:tbl>
    <w:p>
      <w:pPr>
        <w:spacing w:after="0" w:before="80"/>
      </w:pPr>
      <w:r>
        <w:t xml:space="preserve"/>
      </w:r>
    </w:p>
    <w:p>
      <w:pPr>
        <w:shd w:fill="006D6D" w:val="clear"/>
        <w:spacing w:after="0" w:before="200"/>
        <w:ind w:left="0"/>
        <w:jc w:val="center"/>
      </w:pPr>
      <w:r>
        <w:rPr>
          <w:rFonts w:ascii="Arial Narrow" w:cs="Arial Narrow" w:eastAsia="Arial Narrow" w:hAnsi="Arial Narrow"/>
          <w:b/>
          <w:bCs/>
          <w:color w:val="FFFFFF"/>
          <w:sz w:val="24"/>
          <w:szCs w:val="24"/>
        </w:rPr>
        <w:t xml:space="preserve">Active Use Cases — Cross-Site VMware GemFire Synchronisation</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FFFFFF" w:sz="4"/>
              <w:left w:val="single" w:color="FFFFFF" w:sz="4"/>
              <w:bottom w:val="single" w:color="FFFFFF" w:sz="4"/>
              <w:right w:val="single" w:color="FFFFFF" w:sz="4"/>
            </w:tcBorders>
            <w:shd w:fill="1F4E79"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SITE: PR
MuleSoft Runtime
GemFire Client</w:t>
            </w:r>
          </w:p>
        </w:tc>
        <w:tc>
          <w:tcPr>
            <w:tcW w:type="dxa" w:w="3120"/>
            <w:tcBorders>
              <w:top w:val="single" w:color="FFFFFF" w:sz="4"/>
              <w:left w:val="single" w:color="FFFFFF" w:sz="4"/>
              <w:bottom w:val="single" w:color="FFFFFF" w:sz="4"/>
              <w:right w:val="single" w:color="FFFFFF" w:sz="4"/>
            </w:tcBorders>
            <w:shd w:fill="006D6D"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SITE: NPR
MuleSoft Runtime
GemFire Client</w:t>
            </w:r>
          </w:p>
        </w:tc>
        <w:tc>
          <w:tcPr>
            <w:tcW w:type="dxa" w:w="3120"/>
            <w:tcBorders>
              <w:top w:val="single" w:color="FFFFFF" w:sz="4"/>
              <w:left w:val="single" w:color="FFFFFF" w:sz="4"/>
              <w:bottom w:val="single" w:color="FFFFFF" w:sz="4"/>
              <w:right w:val="single" w:color="FFFFFF" w:sz="4"/>
            </w:tcBorders>
            <w:shd w:fill="2E75B6"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SITE: DR / NDR
MuleSoft Runtime
GemFire Client</w:t>
            </w:r>
          </w:p>
        </w:tc>
      </w:tr>
    </w:tbl>
    <w:p>
      <w:pPr>
        <w:spacing w:after="30" w:before="30"/>
        <w:jc w:val="center"/>
      </w:pPr>
      <w:r>
        <w:rPr>
          <w:rFonts w:ascii="Arial" w:cs="Arial" w:eastAsia="Arial" w:hAnsi="Arial"/>
          <w:b/>
          <w:bCs/>
          <w:color w:val="006D6D"/>
          <w:sz w:val="28"/>
          <w:szCs w:val="28"/>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80"/>
              <w:left w:type="dxa" w:w="200"/>
              <w:bottom w:type="dxa" w:w="80"/>
              <w:right w:type="dxa" w:w="200"/>
            </w:tcMar>
          </w:tcPr>
          <w:p>
            <w:pPr>
              <w:jc w:val="center"/>
            </w:pPr>
            <w:r>
              <w:rPr>
                <w:rFonts w:ascii="Arial" w:cs="Arial" w:eastAsia="Arial" w:hAnsi="Arial"/>
                <w:b/>
                <w:bCs/>
                <w:color w:val="FFFFFF"/>
                <w:sz w:val="22"/>
                <w:szCs w:val="22"/>
              </w:rPr>
              <w:t xml:space="preserve">VMware GemFire  —  WAN Gateway Replication (active-active across sites)</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FFFFFF" w:sz="4"/>
              <w:left w:val="single" w:color="FFFFFF" w:sz="4"/>
              <w:bottom w:val="single" w:color="FFFFFF" w:sz="4"/>
              <w:right w:val="single" w:color="FFFFFF" w:sz="4"/>
            </w:tcBorders>
            <w:shd w:fill="006D6D"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RATE_LIMIT_COUNTERS
REPLICATED</w:t>
            </w:r>
          </w:p>
        </w:tc>
        <w:tc>
          <w:tcPr>
            <w:tcW w:type="dxa" w:w="1872"/>
            <w:tcBorders>
              <w:top w:val="single" w:color="FFFFFF" w:sz="4"/>
              <w:left w:val="single" w:color="FFFFFF" w:sz="4"/>
              <w:bottom w:val="single" w:color="FFFFFF" w:sz="4"/>
              <w:right w:val="single" w:color="FFFFFF" w:sz="4"/>
            </w:tcBorders>
            <w:shd w:fill="1F4E79"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REQUEST_REF_NUMBERS
REPLICATED</w:t>
            </w:r>
          </w:p>
        </w:tc>
        <w:tc>
          <w:tcPr>
            <w:tcW w:type="dxa" w:w="1872"/>
            <w:tcBorders>
              <w:top w:val="single" w:color="FFFFFF" w:sz="4"/>
              <w:left w:val="single" w:color="FFFFFF" w:sz="4"/>
              <w:bottom w:val="single" w:color="FFFFFF" w:sz="4"/>
              <w:right w:val="single" w:color="FFFFFF" w:sz="4"/>
            </w:tcBorders>
            <w:shd w:fill="008C8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VIRTUAL_BRANCH_TELLER
REPLICATED</w:t>
            </w:r>
          </w:p>
        </w:tc>
        <w:tc>
          <w:tcPr>
            <w:tcW w:type="dxa" w:w="1872"/>
            <w:tcBorders>
              <w:top w:val="single" w:color="FFFFFF" w:sz="4"/>
              <w:left w:val="single" w:color="FFFFFF" w:sz="4"/>
              <w:bottom w:val="single" w:color="FFFFFF" w:sz="4"/>
              <w:right w:val="single" w:color="FFFFFF" w:sz="4"/>
            </w:tcBorders>
            <w:shd w:fill="2E75B6"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MESSAGE_DEDUP_HASH
PARTITIONED</w:t>
            </w:r>
          </w:p>
        </w:tc>
        <w:tc>
          <w:tcPr>
            <w:tcW w:type="dxa" w:w="1872"/>
            <w:tcBorders>
              <w:top w:val="single" w:color="FFFFFF" w:sz="4"/>
              <w:left w:val="single" w:color="FFFFFF" w:sz="4"/>
              <w:bottom w:val="single" w:color="FFFFFF" w:sz="4"/>
              <w:right w:val="single" w:color="FFFFFF" w:sz="4"/>
            </w:tcBorders>
            <w:shd w:fill="006D6D"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ASYNC_PROCESSING_STATUS
PARTITIONED</w:t>
            </w:r>
          </w:p>
        </w:tc>
      </w:tr>
    </w:tbl>
    <w:p>
      <w:pPr>
        <w:spacing w:after="0" w:before="80"/>
      </w:pPr>
      <w:r>
        <w:t xml:space="preserve"/>
      </w:r>
    </w:p>
    <w:p>
      <w:pPr>
        <w:pStyle w:val="Heading2"/>
        <w:shd w:fill="2E75B6" w:val="clear"/>
        <w:spacing w:after="120" w:before="300"/>
        <w:ind w:left="180"/>
      </w:pPr>
      <w:r>
        <w:rPr>
          <w:rFonts w:ascii="Arial" w:cs="Arial" w:eastAsia="Arial" w:hAnsi="Arial"/>
          <w:b/>
          <w:bCs/>
          <w:color w:val="FFFFFF"/>
          <w:sz w:val="30"/>
          <w:szCs w:val="30"/>
        </w:rPr>
        <w:t xml:space="preserve">4.2 Future Journey Use Cases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Future Journey</w:t>
            </w:r>
          </w:p>
        </w:tc>
        <w:tc>
          <w:tcPr>
            <w:tcW w:type="dxa" w:w="7960"/>
            <w:tcBorders>
              <w:top w:val="none" w:color="FFFFFF" w:sz="0"/>
              <w:left w:val="none" w:color="FFFFFF" w:sz="0"/>
              <w:bottom w:val="none" w:color="FFFFFF" w:sz="0"/>
              <w:right w:val="none" w:color="FFFFFF" w:sz="0"/>
            </w:tcBorders>
            <w:shd w:fill="BDD7EE" w:val="clear"/>
            <w:tcMar>
              <w:top w:type="dxa" w:w="100"/>
              <w:left w:type="dxa" w:w="180"/>
              <w:bottom w:type="dxa" w:w="100"/>
              <w:right w:type="dxa" w:w="140"/>
            </w:tcMar>
          </w:tcPr>
          <w:p>
            <w:pPr>
              <w:spacing w:after="40" w:before="40"/>
            </w:pPr>
            <w:r>
              <w:rPr>
                <w:rFonts w:ascii="Arial" w:cs="Arial" w:eastAsia="Arial" w:hAnsi="Arial"/>
                <w:color w:val="000000"/>
                <w:sz w:val="21"/>
                <w:szCs w:val="21"/>
              </w:rPr>
              <w:t xml:space="preserve">The following use cases are identified as candidates for future adoption of VMware GemFire caching</w:t>
            </w:r>
          </w:p>
          <w:p>
            <w:pPr>
              <w:spacing w:after="40" w:before="40"/>
            </w:pPr>
            <w:r>
              <w:rPr>
                <w:rFonts w:ascii="Arial" w:cs="Arial" w:eastAsia="Arial" w:hAnsi="Arial"/>
                <w:color w:val="000000"/>
                <w:sz w:val="21"/>
                <w:szCs w:val="21"/>
              </w:rPr>
              <w:t xml:space="preserve">within the EIS MuleSoft Platform. They are not currently implemented. Each will require a dedicated</w:t>
            </w:r>
          </w:p>
          <w:p>
            <w:pPr>
              <w:spacing w:after="40" w:before="40"/>
            </w:pPr>
            <w:r>
              <w:rPr>
                <w:rFonts w:ascii="Arial" w:cs="Arial" w:eastAsia="Arial" w:hAnsi="Arial"/>
                <w:color w:val="000000"/>
                <w:sz w:val="21"/>
                <w:szCs w:val="21"/>
              </w:rPr>
              <w:t xml:space="preserve">design and review cycle before implementation.</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FFFFFF" w:sz="6"/>
              <w:left w:val="single" w:color="FFFFFF" w:sz="6"/>
              <w:bottom w:val="single" w:color="FFFFFF" w:sz="6"/>
              <w:right w:val="single" w:color="FFFFFF" w:sz="6"/>
            </w:tcBorders>
            <w:shd w:fill="595959"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Use Case</w:t>
            </w:r>
          </w:p>
        </w:tc>
        <w:tc>
          <w:tcPr>
            <w:tcW w:type="dxa" w:w="6660"/>
            <w:tcBorders>
              <w:top w:val="single" w:color="FFFFFF" w:sz="6"/>
              <w:left w:val="single" w:color="FFFFFF" w:sz="6"/>
              <w:bottom w:val="single" w:color="FFFFFF" w:sz="6"/>
              <w:right w:val="single" w:color="FFFFFF" w:sz="6"/>
            </w:tcBorders>
            <w:shd w:fill="595959"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Description</w:t>
            </w:r>
          </w:p>
        </w:tc>
      </w:tr>
      <w:tr>
        <w:tc>
          <w:tcPr>
            <w:tcW w:type="dxa" w:w="2700"/>
            <w:tcBorders>
              <w:top w:val="single" w:color="DDDDDD" w:sz="2"/>
              <w:left w:val="single" w:color="DDDDDD" w:sz="2"/>
              <w:bottom w:val="single" w:color="DDDDDD" w:sz="2"/>
              <w:right w:val="single" w:color="DDDDDD" w:sz="2"/>
            </w:tcBorders>
            <w:shd w:fill="F2F2F2" w:val="clear"/>
            <w:tcMar>
              <w:top w:type="dxa" w:w="80"/>
              <w:left w:type="dxa" w:w="140"/>
              <w:bottom w:type="dxa" w:w="80"/>
              <w:right w:type="dxa" w:w="140"/>
            </w:tcMar>
          </w:tcPr>
          <w:p>
            <w:r>
              <w:rPr>
                <w:rFonts w:ascii="Arial" w:cs="Arial" w:eastAsia="Arial" w:hAnsi="Arial"/>
                <w:b/>
                <w:bCs/>
                <w:color w:val="595959"/>
                <w:sz w:val="21"/>
                <w:szCs w:val="21"/>
              </w:rPr>
              <w:t xml:space="preserve">Session Management</w:t>
            </w:r>
          </w:p>
        </w:tc>
        <w:tc>
          <w:tcPr>
            <w:tcW w:type="dxa" w:w="6660"/>
            <w:tcBorders>
              <w:top w:val="single" w:color="DDDDDD" w:sz="2"/>
              <w:left w:val="single" w:color="DDDDDD" w:sz="2"/>
              <w:bottom w:val="single" w:color="DDDDDD" w:sz="2"/>
              <w:right w:val="single" w:color="DDDDDD" w:sz="2"/>
            </w:tcBorders>
            <w:shd w:fill="F2F2F2" w:val="clear"/>
            <w:tcMar>
              <w:top w:type="dxa" w:w="80"/>
              <w:left w:type="dxa" w:w="140"/>
              <w:bottom w:type="dxa" w:w="80"/>
              <w:right w:type="dxa" w:w="140"/>
            </w:tcMar>
          </w:tcPr>
          <w:p>
            <w:r>
              <w:rPr>
                <w:rFonts w:ascii="Arial" w:cs="Arial" w:eastAsia="Arial" w:hAnsi="Arial"/>
                <w:b w:val="false"/>
                <w:bCs w:val="false"/>
                <w:color w:val="595959"/>
                <w:sz w:val="21"/>
                <w:szCs w:val="21"/>
              </w:rPr>
              <w:t xml:space="preserve">Storing OAuth tokens, API session context, and user session state across MuleSoft worker nodes.</w:t>
            </w:r>
          </w:p>
        </w:tc>
      </w:tr>
      <w:tr>
        <w:tc>
          <w:tcPr>
            <w:tcW w:type="dxa" w:w="27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r>
              <w:rPr>
                <w:rFonts w:ascii="Arial" w:cs="Arial" w:eastAsia="Arial" w:hAnsi="Arial"/>
                <w:b/>
                <w:bCs/>
                <w:color w:val="595959"/>
                <w:sz w:val="21"/>
                <w:szCs w:val="21"/>
              </w:rPr>
              <w:t xml:space="preserve">Customer Profile Cache</w:t>
            </w:r>
          </w:p>
        </w:tc>
        <w:tc>
          <w:tcPr>
            <w:tcW w:type="dxa" w:w="666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r>
              <w:rPr>
                <w:rFonts w:ascii="Arial" w:cs="Arial" w:eastAsia="Arial" w:hAnsi="Arial"/>
                <w:b w:val="false"/>
                <w:bCs w:val="false"/>
                <w:color w:val="595959"/>
                <w:sz w:val="21"/>
                <w:szCs w:val="21"/>
              </w:rPr>
              <w:t xml:space="preserve">Caching resolved customer profiles from CRM/MDM to reduce repeated Oracle Database calls.</w:t>
            </w:r>
          </w:p>
        </w:tc>
      </w:tr>
      <w:tr>
        <w:tc>
          <w:tcPr>
            <w:tcW w:type="dxa" w:w="2700"/>
            <w:tcBorders>
              <w:top w:val="single" w:color="DDDDDD" w:sz="2"/>
              <w:left w:val="single" w:color="DDDDDD" w:sz="2"/>
              <w:bottom w:val="single" w:color="DDDDDD" w:sz="2"/>
              <w:right w:val="single" w:color="DDDDDD" w:sz="2"/>
            </w:tcBorders>
            <w:shd w:fill="F2F2F2" w:val="clear"/>
            <w:tcMar>
              <w:top w:type="dxa" w:w="80"/>
              <w:left w:type="dxa" w:w="140"/>
              <w:bottom w:type="dxa" w:w="80"/>
              <w:right w:type="dxa" w:w="140"/>
            </w:tcMar>
          </w:tcPr>
          <w:p>
            <w:r>
              <w:rPr>
                <w:rFonts w:ascii="Arial" w:cs="Arial" w:eastAsia="Arial" w:hAnsi="Arial"/>
                <w:b/>
                <w:bCs/>
                <w:color w:val="595959"/>
                <w:sz w:val="21"/>
                <w:szCs w:val="21"/>
              </w:rPr>
              <w:t xml:space="preserve">Reference Data Cache</w:t>
            </w:r>
          </w:p>
        </w:tc>
        <w:tc>
          <w:tcPr>
            <w:tcW w:type="dxa" w:w="6660"/>
            <w:tcBorders>
              <w:top w:val="single" w:color="DDDDDD" w:sz="2"/>
              <w:left w:val="single" w:color="DDDDDD" w:sz="2"/>
              <w:bottom w:val="single" w:color="DDDDDD" w:sz="2"/>
              <w:right w:val="single" w:color="DDDDDD" w:sz="2"/>
            </w:tcBorders>
            <w:shd w:fill="F2F2F2" w:val="clear"/>
            <w:tcMar>
              <w:top w:type="dxa" w:w="80"/>
              <w:left w:type="dxa" w:w="140"/>
              <w:bottom w:type="dxa" w:w="80"/>
              <w:right w:type="dxa" w:w="140"/>
            </w:tcMar>
          </w:tcPr>
          <w:p>
            <w:r>
              <w:rPr>
                <w:rFonts w:ascii="Arial" w:cs="Arial" w:eastAsia="Arial" w:hAnsi="Arial"/>
                <w:b w:val="false"/>
                <w:bCs w:val="false"/>
                <w:color w:val="595959"/>
                <w:sz w:val="21"/>
                <w:szCs w:val="21"/>
              </w:rPr>
              <w:t xml:space="preserve">Caching slowly changing reference data (product codes, country lists, config maps).</w:t>
            </w:r>
          </w:p>
        </w:tc>
      </w:tr>
      <w:tr>
        <w:tc>
          <w:tcPr>
            <w:tcW w:type="dxa" w:w="27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r>
              <w:rPr>
                <w:rFonts w:ascii="Arial" w:cs="Arial" w:eastAsia="Arial" w:hAnsi="Arial"/>
                <w:b/>
                <w:bCs/>
                <w:color w:val="595959"/>
                <w:sz w:val="21"/>
                <w:szCs w:val="21"/>
              </w:rPr>
              <w:t xml:space="preserve">Authorization Policy Cache</w:t>
            </w:r>
          </w:p>
        </w:tc>
        <w:tc>
          <w:tcPr>
            <w:tcW w:type="dxa" w:w="666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r>
              <w:rPr>
                <w:rFonts w:ascii="Arial" w:cs="Arial" w:eastAsia="Arial" w:hAnsi="Arial"/>
                <w:b w:val="false"/>
                <w:bCs w:val="false"/>
                <w:color w:val="595959"/>
                <w:sz w:val="21"/>
                <w:szCs w:val="21"/>
              </w:rPr>
              <w:t xml:space="preserve">Caching policy decisions, entitlements, and role mappings for API security enforcement.</w:t>
            </w:r>
          </w:p>
        </w:tc>
      </w:tr>
      <w:tr>
        <w:tc>
          <w:tcPr>
            <w:tcW w:type="dxa" w:w="2700"/>
            <w:tcBorders>
              <w:top w:val="single" w:color="DDDDDD" w:sz="2"/>
              <w:left w:val="single" w:color="DDDDDD" w:sz="2"/>
              <w:bottom w:val="single" w:color="DDDDDD" w:sz="2"/>
              <w:right w:val="single" w:color="DDDDDD" w:sz="2"/>
            </w:tcBorders>
            <w:shd w:fill="F2F2F2" w:val="clear"/>
            <w:tcMar>
              <w:top w:type="dxa" w:w="80"/>
              <w:left w:type="dxa" w:w="140"/>
              <w:bottom w:type="dxa" w:w="80"/>
              <w:right w:type="dxa" w:w="140"/>
            </w:tcMar>
          </w:tcPr>
          <w:p>
            <w:r>
              <w:rPr>
                <w:rFonts w:ascii="Arial" w:cs="Arial" w:eastAsia="Arial" w:hAnsi="Arial"/>
                <w:b/>
                <w:bCs/>
                <w:color w:val="595959"/>
                <w:sz w:val="21"/>
                <w:szCs w:val="21"/>
              </w:rPr>
              <w:t xml:space="preserve">EIS Lookup Tables</w:t>
            </w:r>
          </w:p>
        </w:tc>
        <w:tc>
          <w:tcPr>
            <w:tcW w:type="dxa" w:w="6660"/>
            <w:tcBorders>
              <w:top w:val="single" w:color="DDDDDD" w:sz="2"/>
              <w:left w:val="single" w:color="DDDDDD" w:sz="2"/>
              <w:bottom w:val="single" w:color="DDDDDD" w:sz="2"/>
              <w:right w:val="single" w:color="DDDDDD" w:sz="2"/>
            </w:tcBorders>
            <w:shd w:fill="F2F2F2" w:val="clear"/>
            <w:tcMar>
              <w:top w:type="dxa" w:w="80"/>
              <w:left w:type="dxa" w:w="140"/>
              <w:bottom w:type="dxa" w:w="80"/>
              <w:right w:type="dxa" w:w="140"/>
            </w:tcMar>
          </w:tcPr>
          <w:p>
            <w:r>
              <w:rPr>
                <w:rFonts w:ascii="Arial" w:cs="Arial" w:eastAsia="Arial" w:hAnsi="Arial"/>
                <w:b w:val="false"/>
                <w:bCs w:val="false"/>
                <w:color w:val="595959"/>
                <w:sz w:val="21"/>
                <w:szCs w:val="21"/>
              </w:rPr>
              <w:t xml:space="preserve">Caching EIS system lookup tables to avoid repeated database queries per request.</w:t>
            </w:r>
          </w:p>
        </w:tc>
      </w:tr>
      <w:tr>
        <w:tc>
          <w:tcPr>
            <w:tcW w:type="dxa" w:w="27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r>
              <w:rPr>
                <w:rFonts w:ascii="Arial" w:cs="Arial" w:eastAsia="Arial" w:hAnsi="Arial"/>
                <w:b/>
                <w:bCs/>
                <w:color w:val="595959"/>
                <w:sz w:val="21"/>
                <w:szCs w:val="21"/>
              </w:rPr>
              <w:t xml:space="preserve">API Response Cache</w:t>
            </w:r>
          </w:p>
        </w:tc>
        <w:tc>
          <w:tcPr>
            <w:tcW w:type="dxa" w:w="666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r>
              <w:rPr>
                <w:rFonts w:ascii="Arial" w:cs="Arial" w:eastAsia="Arial" w:hAnsi="Arial"/>
                <w:b w:val="false"/>
                <w:bCs w:val="false"/>
                <w:color w:val="595959"/>
                <w:sz w:val="21"/>
                <w:szCs w:val="21"/>
              </w:rPr>
              <w:t xml:space="preserve">Caching full API responses for idempotent read operations to reduce Oracle Database load.</w:t>
            </w:r>
          </w:p>
        </w:tc>
      </w:tr>
    </w:tbl>
    <w:p>
      <w:pPr>
        <w:spacing w:after="0" w:before="120"/>
      </w:pPr>
      <w:r>
        <w:t xml:space="preserve"/>
      </w:r>
    </w:p>
    <w:p>
      <w:pPr>
        <w:pStyle w:val="Heading1"/>
        <w:shd w:fill="1F4E79" w:val="clear"/>
        <w:spacing w:after="160" w:before="360"/>
        <w:ind w:left="180"/>
      </w:pPr>
      <w:r>
        <w:rPr>
          <w:rFonts w:ascii="Arial" w:cs="Arial" w:eastAsia="Arial" w:hAnsi="Arial"/>
          <w:b/>
          <w:bCs/>
          <w:color w:val="FFFFFF"/>
          <w:sz w:val="36"/>
          <w:szCs w:val="36"/>
        </w:rPr>
        <w:t xml:space="preserve">5. Local Caching — When NOT to Use Enterprise Cache</w:t>
      </w:r>
    </w:p>
    <w:p>
      <w:pPr>
        <w:spacing w:after="0" w:before="80"/>
      </w:pPr>
      <w:r>
        <w:t xml:space="preserve"/>
      </w:r>
    </w:p>
    <w:p>
      <w:pPr>
        <w:spacing w:after="80" w:before="80"/>
      </w:pPr>
      <w:r>
        <w:rPr>
          <w:rFonts w:ascii="Arial" w:cs="Arial" w:eastAsia="Arial" w:hAnsi="Arial"/>
          <w:color w:val="595959"/>
          <w:sz w:val="22"/>
          <w:szCs w:val="22"/>
        </w:rPr>
        <w:t xml:space="preserve">Local in-memory caching (using MuleSoft Object Store v1, Guava Cache, or JVM-level cache) is preferred in the following scenarios where distributed consistency is not required: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C55A11"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 Caution</w:t>
            </w:r>
          </w:p>
        </w:tc>
        <w:tc>
          <w:tcPr>
            <w:tcW w:type="dxa" w:w="7960"/>
            <w:tcBorders>
              <w:top w:val="none" w:color="FFFFFF" w:sz="0"/>
              <w:left w:val="none" w:color="FFFFFF" w:sz="0"/>
              <w:bottom w:val="none" w:color="FFFFFF" w:sz="0"/>
              <w:right w:val="none" w:color="FFFFFF" w:sz="0"/>
            </w:tcBorders>
            <w:shd w:fill="FCE4D6" w:val="clear"/>
            <w:tcMar>
              <w:top w:type="dxa" w:w="100"/>
              <w:left w:type="dxa" w:w="180"/>
              <w:bottom w:type="dxa" w:w="100"/>
              <w:right w:type="dxa" w:w="140"/>
            </w:tcMar>
          </w:tcPr>
          <w:p>
            <w:pPr>
              <w:spacing w:after="40" w:before="40"/>
            </w:pPr>
            <w:r>
              <w:rPr>
                <w:rFonts w:ascii="Arial" w:cs="Arial" w:eastAsia="Arial" w:hAnsi="Arial"/>
                <w:color w:val="000000"/>
                <w:sz w:val="21"/>
                <w:szCs w:val="21"/>
              </w:rPr>
              <w:t xml:space="preserve">Do not use GemFire Enterprise Cache for volatile, node-specific, or extremely short-lived data. The overhead of</w:t>
            </w:r>
          </w:p>
          <w:p>
            <w:pPr>
              <w:spacing w:after="40" w:before="40"/>
            </w:pPr>
            <w:r>
              <w:rPr>
                <w:rFonts w:ascii="Arial" w:cs="Arial" w:eastAsia="Arial" w:hAnsi="Arial"/>
                <w:color w:val="000000"/>
                <w:sz w:val="21"/>
                <w:szCs w:val="21"/>
              </w:rPr>
              <w:t xml:space="preserve">network serialisation and cluster coordination outweighs the benefits for such patterns.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200"/>
        <w:gridCol w:w="2560"/>
      </w:tblGrid>
      <w:tr>
        <w:tc>
          <w:tcPr>
            <w:tcW w:type="dxa" w:w="3600"/>
            <w:tcBorders>
              <w:top w:val="single" w:color="FFFFFF" w:sz="6"/>
              <w:left w:val="single" w:color="FFFFFF" w:sz="6"/>
              <w:bottom w:val="single" w:color="FFFFFF" w:sz="6"/>
              <w:right w:val="single" w:color="FFFFFF"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Scenario</w:t>
            </w:r>
          </w:p>
        </w:tc>
        <w:tc>
          <w:tcPr>
            <w:tcW w:type="dxa" w:w="3200"/>
            <w:tcBorders>
              <w:top w:val="single" w:color="FFFFFF" w:sz="6"/>
              <w:left w:val="single" w:color="FFFFFF" w:sz="6"/>
              <w:bottom w:val="single" w:color="FFFFFF" w:sz="6"/>
              <w:right w:val="single" w:color="FFFFFF"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Reason to Avoid GemFire</w:t>
            </w:r>
          </w:p>
        </w:tc>
        <w:tc>
          <w:tcPr>
            <w:tcW w:type="dxa" w:w="2560"/>
            <w:tcBorders>
              <w:top w:val="single" w:color="FFFFFF" w:sz="6"/>
              <w:left w:val="single" w:color="FFFFFF" w:sz="6"/>
              <w:bottom w:val="single" w:color="FFFFFF" w:sz="6"/>
              <w:right w:val="single" w:color="FFFFFF"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Recommended Alternative</w:t>
            </w:r>
          </w:p>
        </w:tc>
      </w:tr>
      <w:tr>
        <w:tc>
          <w:tcPr>
            <w:tcW w:type="dxa" w:w="3600"/>
            <w:tcBorders>
              <w:top w:val="single" w:color="DDDDDD" w:sz="2"/>
              <w:left w:val="single" w:color="DDDDDD" w:sz="2"/>
              <w:bottom w:val="single" w:color="DDDDDD" w:sz="2"/>
              <w:right w:val="single" w:color="DDDDDD" w:sz="2"/>
            </w:tcBorders>
            <w:shd w:fill="F2F2F2" w:val="clear"/>
            <w:tcMar>
              <w:top w:type="dxa" w:w="80"/>
              <w:left w:type="dxa" w:w="140"/>
              <w:bottom w:type="dxa" w:w="80"/>
              <w:right w:type="dxa" w:w="140"/>
            </w:tcMar>
          </w:tcPr>
          <w:p>
            <w:r>
              <w:rPr>
                <w:rFonts w:ascii="Arial" w:cs="Arial" w:eastAsia="Arial" w:hAnsi="Arial"/>
                <w:b/>
                <w:bCs/>
                <w:color w:val="000000"/>
                <w:sz w:val="21"/>
                <w:szCs w:val="21"/>
              </w:rPr>
              <w:t xml:space="preserve">Single-node flows only</w:t>
            </w:r>
          </w:p>
        </w:tc>
        <w:tc>
          <w:tcPr>
            <w:tcW w:type="dxa" w:w="3200"/>
            <w:tcBorders>
              <w:top w:val="single" w:color="DDDDDD" w:sz="2"/>
              <w:left w:val="single" w:color="DDDDDD" w:sz="2"/>
              <w:bottom w:val="single" w:color="DDDDDD" w:sz="2"/>
              <w:right w:val="single" w:color="DDDDDD" w:sz="2"/>
            </w:tcBorders>
            <w:shd w:fill="F2F2F2" w:val="clear"/>
            <w:tcMar>
              <w:top w:type="dxa" w:w="80"/>
              <w:left w:type="dxa" w:w="140"/>
              <w:bottom w:type="dxa" w:w="80"/>
              <w:right w:type="dxa" w:w="140"/>
            </w:tcMar>
          </w:tcPr>
          <w:p>
            <w:r>
              <w:rPr>
                <w:rFonts w:ascii="Arial" w:cs="Arial" w:eastAsia="Arial" w:hAnsi="Arial"/>
                <w:b w:val="false"/>
                <w:bCs w:val="false"/>
                <w:color w:val="C00000"/>
                <w:sz w:val="21"/>
                <w:szCs w:val="21"/>
              </w:rPr>
              <w:t xml:space="preserve">No need for cross-node sharing; cluster overhead is wasteful.</w:t>
            </w:r>
          </w:p>
        </w:tc>
        <w:tc>
          <w:tcPr>
            <w:tcW w:type="dxa" w:w="2560"/>
            <w:tcBorders>
              <w:top w:val="single" w:color="DDDDDD" w:sz="2"/>
              <w:left w:val="single" w:color="DDDDDD" w:sz="2"/>
              <w:bottom w:val="single" w:color="DDDDDD" w:sz="2"/>
              <w:right w:val="single" w:color="DDDDDD" w:sz="2"/>
            </w:tcBorders>
            <w:shd w:fill="F2F2F2" w:val="clear"/>
            <w:tcMar>
              <w:top w:type="dxa" w:w="80"/>
              <w:left w:type="dxa" w:w="140"/>
              <w:bottom w:type="dxa" w:w="80"/>
              <w:right w:type="dxa" w:w="140"/>
            </w:tcMar>
          </w:tcPr>
          <w:p>
            <w:r>
              <w:rPr>
                <w:rFonts w:ascii="Arial" w:cs="Arial" w:eastAsia="Arial" w:hAnsi="Arial"/>
                <w:b w:val="false"/>
                <w:bCs w:val="false"/>
                <w:color w:val="006D6D"/>
                <w:sz w:val="21"/>
                <w:szCs w:val="21"/>
              </w:rPr>
              <w:t xml:space="preserve">Object Store v1 (local)</w:t>
            </w:r>
          </w:p>
        </w:tc>
      </w:tr>
      <w:tr>
        <w:tc>
          <w:tcPr>
            <w:tcW w:type="dxa" w:w="36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r>
              <w:rPr>
                <w:rFonts w:ascii="Arial" w:cs="Arial" w:eastAsia="Arial" w:hAnsi="Arial"/>
                <w:b/>
                <w:bCs/>
                <w:color w:val="000000"/>
                <w:sz w:val="21"/>
                <w:szCs w:val="21"/>
              </w:rPr>
              <w:t xml:space="preserve">Sub-second TTL data</w:t>
            </w:r>
          </w:p>
        </w:tc>
        <w:tc>
          <w:tcPr>
            <w:tcW w:type="dxa" w:w="32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r>
              <w:rPr>
                <w:rFonts w:ascii="Arial" w:cs="Arial" w:eastAsia="Arial" w:hAnsi="Arial"/>
                <w:b w:val="false"/>
                <w:bCs w:val="false"/>
                <w:color w:val="C00000"/>
                <w:sz w:val="21"/>
                <w:szCs w:val="21"/>
              </w:rPr>
              <w:t xml:space="preserve">Network round-trip exceeds cache benefit for very short TTLs.</w:t>
            </w:r>
          </w:p>
        </w:tc>
        <w:tc>
          <w:tcPr>
            <w:tcW w:type="dxa" w:w="256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r>
              <w:rPr>
                <w:rFonts w:ascii="Arial" w:cs="Arial" w:eastAsia="Arial" w:hAnsi="Arial"/>
                <w:b w:val="false"/>
                <w:bCs w:val="false"/>
                <w:color w:val="006D6D"/>
                <w:sz w:val="21"/>
                <w:szCs w:val="21"/>
              </w:rPr>
              <w:t xml:space="preserve">JVM local cache (Caffeine)</w:t>
            </w:r>
          </w:p>
        </w:tc>
      </w:tr>
      <w:tr>
        <w:tc>
          <w:tcPr>
            <w:tcW w:type="dxa" w:w="3600"/>
            <w:tcBorders>
              <w:top w:val="single" w:color="DDDDDD" w:sz="2"/>
              <w:left w:val="single" w:color="DDDDDD" w:sz="2"/>
              <w:bottom w:val="single" w:color="DDDDDD" w:sz="2"/>
              <w:right w:val="single" w:color="DDDDDD" w:sz="2"/>
            </w:tcBorders>
            <w:shd w:fill="F2F2F2" w:val="clear"/>
            <w:tcMar>
              <w:top w:type="dxa" w:w="80"/>
              <w:left w:type="dxa" w:w="140"/>
              <w:bottom w:type="dxa" w:w="80"/>
              <w:right w:type="dxa" w:w="140"/>
            </w:tcMar>
          </w:tcPr>
          <w:p>
            <w:r>
              <w:rPr>
                <w:rFonts w:ascii="Arial" w:cs="Arial" w:eastAsia="Arial" w:hAnsi="Arial"/>
                <w:b/>
                <w:bCs/>
                <w:color w:val="000000"/>
                <w:sz w:val="21"/>
                <w:szCs w:val="21"/>
              </w:rPr>
              <w:t xml:space="preserve">High-churn volatile data</w:t>
            </w:r>
          </w:p>
        </w:tc>
        <w:tc>
          <w:tcPr>
            <w:tcW w:type="dxa" w:w="3200"/>
            <w:tcBorders>
              <w:top w:val="single" w:color="DDDDDD" w:sz="2"/>
              <w:left w:val="single" w:color="DDDDDD" w:sz="2"/>
              <w:bottom w:val="single" w:color="DDDDDD" w:sz="2"/>
              <w:right w:val="single" w:color="DDDDDD" w:sz="2"/>
            </w:tcBorders>
            <w:shd w:fill="F2F2F2" w:val="clear"/>
            <w:tcMar>
              <w:top w:type="dxa" w:w="80"/>
              <w:left w:type="dxa" w:w="140"/>
              <w:bottom w:type="dxa" w:w="80"/>
              <w:right w:type="dxa" w:w="140"/>
            </w:tcMar>
          </w:tcPr>
          <w:p>
            <w:r>
              <w:rPr>
                <w:rFonts w:ascii="Arial" w:cs="Arial" w:eastAsia="Arial" w:hAnsi="Arial"/>
                <w:b w:val="false"/>
                <w:bCs w:val="false"/>
                <w:color w:val="C00000"/>
                <w:sz w:val="21"/>
                <w:szCs w:val="21"/>
              </w:rPr>
              <w:t xml:space="preserve">Frequent updates cause excessive cluster replication overhead.</w:t>
            </w:r>
          </w:p>
        </w:tc>
        <w:tc>
          <w:tcPr>
            <w:tcW w:type="dxa" w:w="2560"/>
            <w:tcBorders>
              <w:top w:val="single" w:color="DDDDDD" w:sz="2"/>
              <w:left w:val="single" w:color="DDDDDD" w:sz="2"/>
              <w:bottom w:val="single" w:color="DDDDDD" w:sz="2"/>
              <w:right w:val="single" w:color="DDDDDD" w:sz="2"/>
            </w:tcBorders>
            <w:shd w:fill="F2F2F2" w:val="clear"/>
            <w:tcMar>
              <w:top w:type="dxa" w:w="80"/>
              <w:left w:type="dxa" w:w="140"/>
              <w:bottom w:type="dxa" w:w="80"/>
              <w:right w:type="dxa" w:w="140"/>
            </w:tcMar>
          </w:tcPr>
          <w:p>
            <w:r>
              <w:rPr>
                <w:rFonts w:ascii="Arial" w:cs="Arial" w:eastAsia="Arial" w:hAnsi="Arial"/>
                <w:b w:val="false"/>
                <w:bCs w:val="false"/>
                <w:color w:val="006D6D"/>
                <w:sz w:val="21"/>
                <w:szCs w:val="21"/>
              </w:rPr>
              <w:t xml:space="preserve">Avoid caching entirely</w:t>
            </w:r>
          </w:p>
        </w:tc>
      </w:tr>
      <w:tr>
        <w:tc>
          <w:tcPr>
            <w:tcW w:type="dxa" w:w="36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r>
              <w:rPr>
                <w:rFonts w:ascii="Arial" w:cs="Arial" w:eastAsia="Arial" w:hAnsi="Arial"/>
                <w:b/>
                <w:bCs/>
                <w:color w:val="000000"/>
                <w:sz w:val="21"/>
                <w:szCs w:val="21"/>
              </w:rPr>
              <w:t xml:space="preserve">Large binary payloads &gt;50MB</w:t>
            </w:r>
          </w:p>
        </w:tc>
        <w:tc>
          <w:tcPr>
            <w:tcW w:type="dxa" w:w="32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r>
              <w:rPr>
                <w:rFonts w:ascii="Arial" w:cs="Arial" w:eastAsia="Arial" w:hAnsi="Arial"/>
                <w:b w:val="false"/>
                <w:bCs w:val="false"/>
                <w:color w:val="C00000"/>
                <w:sz w:val="21"/>
                <w:szCs w:val="21"/>
              </w:rPr>
              <w:t xml:space="preserve">GemFire heap impact; serialisation overhead for large blobs.</w:t>
            </w:r>
          </w:p>
        </w:tc>
        <w:tc>
          <w:tcPr>
            <w:tcW w:type="dxa" w:w="256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r>
              <w:rPr>
                <w:rFonts w:ascii="Arial" w:cs="Arial" w:eastAsia="Arial" w:hAnsi="Arial"/>
                <w:b w:val="false"/>
                <w:bCs w:val="false"/>
                <w:color w:val="006D6D"/>
                <w:sz w:val="21"/>
                <w:szCs w:val="21"/>
              </w:rPr>
              <w:t xml:space="preserve">Disk-based cache or CDN</w:t>
            </w:r>
          </w:p>
        </w:tc>
      </w:tr>
      <w:tr>
        <w:tc>
          <w:tcPr>
            <w:tcW w:type="dxa" w:w="3600"/>
            <w:tcBorders>
              <w:top w:val="single" w:color="DDDDDD" w:sz="2"/>
              <w:left w:val="single" w:color="DDDDDD" w:sz="2"/>
              <w:bottom w:val="single" w:color="DDDDDD" w:sz="2"/>
              <w:right w:val="single" w:color="DDDDDD" w:sz="2"/>
            </w:tcBorders>
            <w:shd w:fill="F2F2F2" w:val="clear"/>
            <w:tcMar>
              <w:top w:type="dxa" w:w="80"/>
              <w:left w:type="dxa" w:w="140"/>
              <w:bottom w:type="dxa" w:w="80"/>
              <w:right w:type="dxa" w:w="140"/>
            </w:tcMar>
          </w:tcPr>
          <w:p>
            <w:r>
              <w:rPr>
                <w:rFonts w:ascii="Arial" w:cs="Arial" w:eastAsia="Arial" w:hAnsi="Arial"/>
                <w:b/>
                <w:bCs/>
                <w:color w:val="000000"/>
                <w:sz w:val="21"/>
                <w:szCs w:val="21"/>
              </w:rPr>
              <w:t xml:space="preserve">Debug/test environment only</w:t>
            </w:r>
          </w:p>
        </w:tc>
        <w:tc>
          <w:tcPr>
            <w:tcW w:type="dxa" w:w="3200"/>
            <w:tcBorders>
              <w:top w:val="single" w:color="DDDDDD" w:sz="2"/>
              <w:left w:val="single" w:color="DDDDDD" w:sz="2"/>
              <w:bottom w:val="single" w:color="DDDDDD" w:sz="2"/>
              <w:right w:val="single" w:color="DDDDDD" w:sz="2"/>
            </w:tcBorders>
            <w:shd w:fill="F2F2F2" w:val="clear"/>
            <w:tcMar>
              <w:top w:type="dxa" w:w="80"/>
              <w:left w:type="dxa" w:w="140"/>
              <w:bottom w:type="dxa" w:w="80"/>
              <w:right w:type="dxa" w:w="140"/>
            </w:tcMar>
          </w:tcPr>
          <w:p>
            <w:r>
              <w:rPr>
                <w:rFonts w:ascii="Arial" w:cs="Arial" w:eastAsia="Arial" w:hAnsi="Arial"/>
                <w:b w:val="false"/>
                <w:bCs w:val="false"/>
                <w:color w:val="C00000"/>
                <w:sz w:val="21"/>
                <w:szCs w:val="21"/>
              </w:rPr>
              <w:t xml:space="preserve">Avoid coupling dev environments to GemFire cluster.</w:t>
            </w:r>
          </w:p>
        </w:tc>
        <w:tc>
          <w:tcPr>
            <w:tcW w:type="dxa" w:w="2560"/>
            <w:tcBorders>
              <w:top w:val="single" w:color="DDDDDD" w:sz="2"/>
              <w:left w:val="single" w:color="DDDDDD" w:sz="2"/>
              <w:bottom w:val="single" w:color="DDDDDD" w:sz="2"/>
              <w:right w:val="single" w:color="DDDDDD" w:sz="2"/>
            </w:tcBorders>
            <w:shd w:fill="F2F2F2" w:val="clear"/>
            <w:tcMar>
              <w:top w:type="dxa" w:w="80"/>
              <w:left w:type="dxa" w:w="140"/>
              <w:bottom w:type="dxa" w:w="80"/>
              <w:right w:type="dxa" w:w="140"/>
            </w:tcMar>
          </w:tcPr>
          <w:p>
            <w:r>
              <w:rPr>
                <w:rFonts w:ascii="Arial" w:cs="Arial" w:eastAsia="Arial" w:hAnsi="Arial"/>
                <w:b w:val="false"/>
                <w:bCs w:val="false"/>
                <w:color w:val="006D6D"/>
                <w:sz w:val="21"/>
                <w:szCs w:val="21"/>
              </w:rPr>
              <w:t xml:space="preserve">Mock or in-memory stub</w:t>
            </w:r>
          </w:p>
        </w:tc>
      </w:tr>
    </w:tbl>
    <w:p>
      <w:pPr>
        <w:spacing w:after="0" w:before="120"/>
      </w:pPr>
      <w:r>
        <w:t xml:space="preserve"/>
      </w:r>
    </w:p>
    <w:p>
      <w:pPr>
        <w:pStyle w:val="Heading1"/>
        <w:shd w:fill="1F4E79" w:val="clear"/>
        <w:spacing w:after="160" w:before="360"/>
        <w:ind w:left="180"/>
      </w:pPr>
      <w:r>
        <w:rPr>
          <w:rFonts w:ascii="Arial" w:cs="Arial" w:eastAsia="Arial" w:hAnsi="Arial"/>
          <w:b/>
          <w:bCs/>
          <w:color w:val="FFFFFF"/>
          <w:sz w:val="36"/>
          <w:szCs w:val="36"/>
        </w:rPr>
        <w:t xml:space="preserve">6. EIS MuleSoft Platform — GemFire Architecture</w:t>
      </w:r>
    </w:p>
    <w:p>
      <w:pPr>
        <w:spacing w:after="0" w:before="80"/>
      </w:pPr>
      <w:r>
        <w:t xml:space="preserve"/>
      </w:r>
    </w:p>
    <w:p>
      <w:pPr>
        <w:spacing w:after="80" w:before="80"/>
      </w:pPr>
      <w:r>
        <w:rPr>
          <w:rFonts w:ascii="Arial" w:cs="Arial" w:eastAsia="Arial" w:hAnsi="Arial"/>
          <w:color w:val="595959"/>
          <w:sz w:val="22"/>
          <w:szCs w:val="22"/>
        </w:rPr>
        <w:t xml:space="preserve">The EIS MuleSoft Platform deploys a dedicated VMware GemFire cluster at each of the four sites — PR, NPR, DR, and NDR. Each cluster operates independently and hosts all active cache regions locally, ensuring low-latency cache access for MuleSoft workers at that site. Cross-site data consistency is achieved through VMware GemFire WAN Gateway Replication configured in an active-active topology.</w:t>
      </w:r>
    </w:p>
    <w:p>
      <w:pPr>
        <w:spacing w:after="0" w:before="80"/>
      </w:pPr>
      <w:r>
        <w:t xml:space="preserve"/>
      </w:r>
    </w:p>
    <w:p>
      <w:pPr>
        <w:spacing w:after="80" w:before="80"/>
      </w:pPr>
      <w:r>
        <w:rPr>
          <w:rFonts w:ascii="Arial" w:cs="Arial" w:eastAsia="Arial" w:hAnsi="Arial"/>
          <w:color w:val="595959"/>
          <w:sz w:val="22"/>
          <w:szCs w:val="22"/>
        </w:rPr>
        <w:t xml:space="preserve">For reliability, the MuleSoft GemFire Connector at each site is configured with locators from two sites:</w:t>
      </w:r>
    </w:p>
    <w:p>
      <w:pPr>
        <w:pStyle w:val="ListParagraph"/>
        <w:numPr>
          <w:ilvl w:val="0"/>
          <w:numId w:val="2"/>
        </w:numPr>
        <w:spacing w:after="60" w:before="60"/>
      </w:pPr>
      <w:r>
        <w:rPr>
          <w:rFonts w:ascii="Arial" w:cs="Arial" w:eastAsia="Arial" w:hAnsi="Arial"/>
          <w:color w:val="595959"/>
          <w:sz w:val="22"/>
          <w:szCs w:val="22"/>
        </w:rPr>
        <w:t xml:space="preserve">PR and NPR MuleSoft workers connect to PR Locators (primary) and NPR Locators (secondary).</w:t>
      </w:r>
    </w:p>
    <w:p>
      <w:pPr>
        <w:pStyle w:val="ListParagraph"/>
        <w:numPr>
          <w:ilvl w:val="0"/>
          <w:numId w:val="2"/>
        </w:numPr>
        <w:spacing w:after="60" w:before="60"/>
      </w:pPr>
      <w:r>
        <w:rPr>
          <w:rFonts w:ascii="Arial" w:cs="Arial" w:eastAsia="Arial" w:hAnsi="Arial"/>
          <w:color w:val="595959"/>
          <w:sz w:val="22"/>
          <w:szCs w:val="22"/>
        </w:rPr>
        <w:t xml:space="preserve">DR and NDR MuleSoft workers connect to DR Locators (primary) and NDR Locators (secondary).</w:t>
      </w:r>
    </w:p>
    <w:p>
      <w:pPr>
        <w:spacing w:after="80" w:before="80"/>
      </w:pPr>
      <w:r>
        <w:rPr>
          <w:rFonts w:ascii="Arial" w:cs="Arial" w:eastAsia="Arial" w:hAnsi="Arial"/>
          <w:color w:val="595959"/>
          <w:sz w:val="22"/>
          <w:szCs w:val="22"/>
        </w:rPr>
        <w:t xml:space="preserve">This ensures that if a site's GemFire locators become temporarily unavailable, MuleSoft workers can fail over to the paired site's locators and continue cache operations without interruption.</w:t>
      </w:r>
    </w:p>
    <w:p>
      <w:pPr>
        <w:spacing w:after="0" w:before="80"/>
      </w:pPr>
      <w:r>
        <w:t xml:space="preserve"/>
      </w:r>
    </w:p>
    <w:p>
      <w:pPr>
        <w:shd w:fill="006D6D" w:val="clear"/>
        <w:spacing w:after="0" w:before="200"/>
        <w:ind w:left="0"/>
        <w:jc w:val="center"/>
      </w:pPr>
      <w:r>
        <w:rPr>
          <w:rFonts w:ascii="Arial Narrow" w:cs="Arial Narrow" w:eastAsia="Arial Narrow" w:hAnsi="Arial Narrow"/>
          <w:b/>
          <w:bCs/>
          <w:color w:val="FFFFFF"/>
          <w:sz w:val="24"/>
          <w:szCs w:val="24"/>
        </w:rPr>
        <w:t xml:space="preserve">EIS MuleSoft Platform — Four-Site GemFire Architecture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FFFFFF" w:sz="4"/>
              <w:left w:val="single" w:color="FFFFFF" w:sz="4"/>
              <w:bottom w:val="single" w:color="FFFFFF" w:sz="4"/>
              <w:right w:val="single" w:color="FFFFFF" w:sz="4"/>
            </w:tcBorders>
            <w:shd w:fill="1F4E79"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SITE: PR  (Primary)</w:t>
            </w:r>
          </w:p>
          <w:p>
            <w:pPr>
              <w:spacing w:before="40"/>
              <w:jc w:val="center"/>
            </w:pPr>
            <w:r>
              <w:rPr>
                <w:rFonts w:ascii="Arial" w:cs="Arial" w:eastAsia="Arial" w:hAnsi="Arial"/>
                <w:color w:val="BDD7EE"/>
                <w:sz w:val="19"/>
                <w:szCs w:val="19"/>
              </w:rPr>
              <w:t xml:space="preserve">MuleSoft Workers</w:t>
            </w:r>
          </w:p>
          <w:p>
            <w:pPr>
              <w:jc w:val="center"/>
            </w:pPr>
            <w:r>
              <w:rPr>
                <w:rFonts w:ascii="Arial" w:cs="Arial" w:eastAsia="Arial" w:hAnsi="Arial"/>
                <w:color w:val="BDD7EE"/>
                <w:sz w:val="19"/>
                <w:szCs w:val="19"/>
              </w:rPr>
              <w:t xml:space="preserve">GemFire Connector →</w:t>
            </w:r>
          </w:p>
          <w:p>
            <w:pPr>
              <w:jc w:val="center"/>
            </w:pPr>
            <w:r>
              <w:rPr>
                <w:rFonts w:ascii="Arial" w:cs="Arial" w:eastAsia="Arial" w:hAnsi="Arial"/>
                <w:color w:val="BDD7EE"/>
                <w:sz w:val="19"/>
                <w:szCs w:val="19"/>
              </w:rPr>
              <w:t xml:space="preserve">PR Locators (primary)</w:t>
            </w:r>
          </w:p>
          <w:p>
            <w:pPr>
              <w:jc w:val="center"/>
            </w:pPr>
            <w:r>
              <w:rPr>
                <w:rFonts w:ascii="Arial" w:cs="Arial" w:eastAsia="Arial" w:hAnsi="Arial"/>
                <w:color w:val="CCEEEE"/>
                <w:sz w:val="19"/>
                <w:szCs w:val="19"/>
              </w:rPr>
              <w:t xml:space="preserve">NPR Locators (secondary)</w:t>
            </w:r>
          </w:p>
        </w:tc>
        <w:tc>
          <w:tcPr>
            <w:tcW w:type="dxa" w:w="4680"/>
            <w:tcBorders>
              <w:top w:val="single" w:color="FFFFFF" w:sz="4"/>
              <w:left w:val="single" w:color="FFFFFF" w:sz="4"/>
              <w:bottom w:val="single" w:color="FFFFFF" w:sz="4"/>
              <w:right w:val="single" w:color="FFFFFF" w:sz="4"/>
            </w:tcBorders>
            <w:shd w:fill="2E75B6"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SITE: NPR  (Non-Prod)</w:t>
            </w:r>
          </w:p>
          <w:p>
            <w:pPr>
              <w:spacing w:before="40"/>
              <w:jc w:val="center"/>
            </w:pPr>
            <w:r>
              <w:rPr>
                <w:rFonts w:ascii="Arial" w:cs="Arial" w:eastAsia="Arial" w:hAnsi="Arial"/>
                <w:color w:val="BDD7EE"/>
                <w:sz w:val="19"/>
                <w:szCs w:val="19"/>
              </w:rPr>
              <w:t xml:space="preserve">MuleSoft Workers</w:t>
            </w:r>
          </w:p>
          <w:p>
            <w:pPr>
              <w:jc w:val="center"/>
            </w:pPr>
            <w:r>
              <w:rPr>
                <w:rFonts w:ascii="Arial" w:cs="Arial" w:eastAsia="Arial" w:hAnsi="Arial"/>
                <w:color w:val="BDD7EE"/>
                <w:sz w:val="19"/>
                <w:szCs w:val="19"/>
              </w:rPr>
              <w:t xml:space="preserve">GemFire Connector →</w:t>
            </w:r>
          </w:p>
          <w:p>
            <w:pPr>
              <w:jc w:val="center"/>
            </w:pPr>
            <w:r>
              <w:rPr>
                <w:rFonts w:ascii="Arial" w:cs="Arial" w:eastAsia="Arial" w:hAnsi="Arial"/>
                <w:color w:val="BDD7EE"/>
                <w:sz w:val="19"/>
                <w:szCs w:val="19"/>
              </w:rPr>
              <w:t xml:space="preserve">NPR Locators (primary)</w:t>
            </w:r>
          </w:p>
          <w:p>
            <w:pPr>
              <w:jc w:val="center"/>
            </w:pPr>
            <w:r>
              <w:rPr>
                <w:rFonts w:ascii="Arial" w:cs="Arial" w:eastAsia="Arial" w:hAnsi="Arial"/>
                <w:color w:val="CCEEEE"/>
                <w:sz w:val="19"/>
                <w:szCs w:val="19"/>
              </w:rPr>
              <w:t xml:space="preserve">PR Locators (secondary)</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D6D" w:sz="1"/>
              <w:left w:val="single" w:color="006D6D" w:sz="1"/>
              <w:bottom w:val="single" w:color="006D6D" w:sz="1"/>
              <w:right w:val="single" w:color="006D6D" w:sz="1"/>
            </w:tcBorders>
            <w:shd w:fill="006D6D" w:val="clear"/>
            <w:tcMar>
              <w:top w:type="dxa" w:w="80"/>
              <w:left w:type="dxa" w:w="200"/>
              <w:bottom w:type="dxa" w:w="80"/>
              <w:right w:type="dxa" w:w="200"/>
            </w:tcMar>
          </w:tcPr>
          <w:p>
            <w:pPr>
              <w:jc w:val="center"/>
            </w:pPr>
            <w:r>
              <w:rPr>
                <w:rFonts w:ascii="Arial" w:cs="Arial" w:eastAsia="Arial" w:hAnsi="Arial"/>
                <w:b/>
                <w:bCs/>
                <w:color w:val="FFFFFF"/>
                <w:sz w:val="22"/>
                <w:szCs w:val="22"/>
              </w:rPr>
              <w:t xml:space="preserve">◄──  WAN Gateway Replication (active-active)  ──►</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FFFFFF" w:sz="4"/>
              <w:left w:val="single" w:color="FFFFFF" w:sz="4"/>
              <w:bottom w:val="single" w:color="FFFFFF" w:sz="4"/>
              <w:right w:val="single" w:color="FFFFFF" w:sz="4"/>
            </w:tcBorders>
            <w:shd w:fill="006D6D"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SITE: DR  (Disaster Recovery)</w:t>
            </w:r>
          </w:p>
          <w:p>
            <w:pPr>
              <w:spacing w:before="40"/>
              <w:jc w:val="center"/>
            </w:pPr>
            <w:r>
              <w:rPr>
                <w:rFonts w:ascii="Arial" w:cs="Arial" w:eastAsia="Arial" w:hAnsi="Arial"/>
                <w:color w:val="BDD7EE"/>
                <w:sz w:val="19"/>
                <w:szCs w:val="19"/>
              </w:rPr>
              <w:t xml:space="preserve">MuleSoft Workers</w:t>
            </w:r>
          </w:p>
          <w:p>
            <w:pPr>
              <w:jc w:val="center"/>
            </w:pPr>
            <w:r>
              <w:rPr>
                <w:rFonts w:ascii="Arial" w:cs="Arial" w:eastAsia="Arial" w:hAnsi="Arial"/>
                <w:color w:val="BDD7EE"/>
                <w:sz w:val="19"/>
                <w:szCs w:val="19"/>
              </w:rPr>
              <w:t xml:space="preserve">GemFire Connector →</w:t>
            </w:r>
          </w:p>
          <w:p>
            <w:pPr>
              <w:jc w:val="center"/>
            </w:pPr>
            <w:r>
              <w:rPr>
                <w:rFonts w:ascii="Arial" w:cs="Arial" w:eastAsia="Arial" w:hAnsi="Arial"/>
                <w:color w:val="BDD7EE"/>
                <w:sz w:val="19"/>
                <w:szCs w:val="19"/>
              </w:rPr>
              <w:t xml:space="preserve">DR Locators (primary)</w:t>
            </w:r>
          </w:p>
          <w:p>
            <w:pPr>
              <w:jc w:val="center"/>
            </w:pPr>
            <w:r>
              <w:rPr>
                <w:rFonts w:ascii="Arial" w:cs="Arial" w:eastAsia="Arial" w:hAnsi="Arial"/>
                <w:color w:val="CCEEEE"/>
                <w:sz w:val="19"/>
                <w:szCs w:val="19"/>
              </w:rPr>
              <w:t xml:space="preserve">NDR Locators (secondary)</w:t>
            </w:r>
          </w:p>
        </w:tc>
        <w:tc>
          <w:tcPr>
            <w:tcW w:type="dxa" w:w="4680"/>
            <w:tcBorders>
              <w:top w:val="single" w:color="FFFFFF" w:sz="4"/>
              <w:left w:val="single" w:color="FFFFFF" w:sz="4"/>
              <w:bottom w:val="single" w:color="FFFFFF" w:sz="4"/>
              <w:right w:val="single" w:color="FFFFFF" w:sz="4"/>
            </w:tcBorders>
            <w:shd w:fill="008C8C"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SITE: NDR  (Non-Prod DR)</w:t>
            </w:r>
          </w:p>
          <w:p>
            <w:pPr>
              <w:spacing w:before="40"/>
              <w:jc w:val="center"/>
            </w:pPr>
            <w:r>
              <w:rPr>
                <w:rFonts w:ascii="Arial" w:cs="Arial" w:eastAsia="Arial" w:hAnsi="Arial"/>
                <w:color w:val="BDD7EE"/>
                <w:sz w:val="19"/>
                <w:szCs w:val="19"/>
              </w:rPr>
              <w:t xml:space="preserve">MuleSoft Workers</w:t>
            </w:r>
          </w:p>
          <w:p>
            <w:pPr>
              <w:jc w:val="center"/>
            </w:pPr>
            <w:r>
              <w:rPr>
                <w:rFonts w:ascii="Arial" w:cs="Arial" w:eastAsia="Arial" w:hAnsi="Arial"/>
                <w:color w:val="BDD7EE"/>
                <w:sz w:val="19"/>
                <w:szCs w:val="19"/>
              </w:rPr>
              <w:t xml:space="preserve">GemFire Connector →</w:t>
            </w:r>
          </w:p>
          <w:p>
            <w:pPr>
              <w:jc w:val="center"/>
            </w:pPr>
            <w:r>
              <w:rPr>
                <w:rFonts w:ascii="Arial" w:cs="Arial" w:eastAsia="Arial" w:hAnsi="Arial"/>
                <w:color w:val="BDD7EE"/>
                <w:sz w:val="19"/>
                <w:szCs w:val="19"/>
              </w:rPr>
              <w:t xml:space="preserve">NDR Locators (primary)</w:t>
            </w:r>
          </w:p>
          <w:p>
            <w:pPr>
              <w:jc w:val="center"/>
            </w:pPr>
            <w:r>
              <w:rPr>
                <w:rFonts w:ascii="Arial" w:cs="Arial" w:eastAsia="Arial" w:hAnsi="Arial"/>
                <w:color w:val="CCEEEE"/>
                <w:sz w:val="19"/>
                <w:szCs w:val="19"/>
              </w:rPr>
              <w:t xml:space="preserve">DR Locators (secondary)</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2F2F2" w:sz="1"/>
              <w:left w:val="single" w:color="F2F2F2" w:sz="1"/>
              <w:bottom w:val="single" w:color="F2F2F2" w:sz="1"/>
              <w:right w:val="single" w:color="F2F2F2" w:sz="1"/>
            </w:tcBorders>
            <w:shd w:fill="F2F2F2" w:val="clear"/>
            <w:tcMar>
              <w:top w:type="dxa" w:w="80"/>
              <w:left w:type="dxa" w:w="200"/>
              <w:bottom w:type="dxa" w:w="80"/>
              <w:right w:type="dxa" w:w="200"/>
            </w:tcMar>
          </w:tcPr>
          <w:p>
            <w:pPr>
              <w:jc w:val="center"/>
            </w:pPr>
            <w:r>
              <w:rPr>
                <w:rFonts w:ascii="Arial" w:cs="Arial" w:eastAsia="Arial" w:hAnsi="Arial"/>
                <w:b w:val="false"/>
                <w:bCs w:val="false"/>
                <w:color w:val="000000"/>
                <w:sz w:val="22"/>
                <w:szCs w:val="22"/>
              </w:rPr>
              <w:t xml:space="preserve">ORACLE DATABASE  |  EIS Systems  |  Messaging (MQ)</w:t>
            </w:r>
          </w:p>
        </w:tc>
      </w:tr>
    </w:tbl>
    <w:p>
      <w:pPr>
        <w:spacing w:after="0" w:before="80"/>
      </w:pPr>
      <w:r>
        <w:t xml:space="preserve"/>
      </w:r>
    </w:p>
    <w:p>
      <w:pPr>
        <w:pStyle w:val="Heading2"/>
        <w:shd w:fill="2E75B6" w:val="clear"/>
        <w:spacing w:after="120" w:before="300"/>
        <w:ind w:left="180"/>
      </w:pPr>
      <w:r>
        <w:rPr>
          <w:rFonts w:ascii="Arial" w:cs="Arial" w:eastAsia="Arial" w:hAnsi="Arial"/>
          <w:b/>
          <w:bCs/>
          <w:color w:val="FFFFFF"/>
          <w:sz w:val="30"/>
          <w:szCs w:val="30"/>
        </w:rPr>
        <w:t xml:space="preserve">6.1 Per-Site GemFire Cluster Properties</w:t>
      </w:r>
    </w:p>
    <w:p>
      <w:pPr>
        <w:spacing w:after="0" w:before="60"/>
      </w:pPr>
      <w:r>
        <w:t xml:space="preserve"/>
      </w:r>
    </w:p>
    <w:p>
      <w:pPr>
        <w:spacing w:after="80" w:before="80"/>
      </w:pPr>
      <w:r>
        <w:rPr>
          <w:rFonts w:ascii="Arial" w:cs="Arial" w:eastAsia="Arial" w:hAnsi="Arial"/>
          <w:color w:val="595959"/>
          <w:sz w:val="22"/>
          <w:szCs w:val="22"/>
        </w:rPr>
        <w:t xml:space="preserve">Each site runs an identical GemFire cluster configuration. The table below describes the standard properties applied at every site (PR, NPR, DR, NDR):</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FFFFFF" w:sz="6"/>
              <w:left w:val="single" w:color="FFFFFF" w:sz="6"/>
              <w:bottom w:val="single" w:color="FFFFFF" w:sz="6"/>
              <w:right w:val="single" w:color="FFFFFF" w:sz="6"/>
            </w:tcBorders>
            <w:shd w:fill="006D6D"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Property</w:t>
            </w:r>
          </w:p>
        </w:tc>
        <w:tc>
          <w:tcPr>
            <w:tcW w:type="dxa" w:w="6760"/>
            <w:tcBorders>
              <w:top w:val="single" w:color="FFFFFF" w:sz="6"/>
              <w:left w:val="single" w:color="FFFFFF" w:sz="6"/>
              <w:bottom w:val="single" w:color="FFFFFF" w:sz="6"/>
              <w:right w:val="single" w:color="FFFFFF" w:sz="6"/>
            </w:tcBorders>
            <w:shd w:fill="006D6D"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Value / Description</w:t>
            </w:r>
          </w:p>
        </w:tc>
      </w:tr>
      <w:tr>
        <w:tc>
          <w:tcPr>
            <w:tcW w:type="dxa" w:w="2600"/>
            <w:tcBorders>
              <w:top w:val="single" w:color="DDDDDD" w:sz="2"/>
              <w:left w:val="single" w:color="DDDDDD" w:sz="2"/>
              <w:bottom w:val="single" w:color="DDDDDD" w:sz="2"/>
              <w:right w:val="single" w:color="DDDDDD" w:sz="2"/>
            </w:tcBorders>
            <w:shd w:fill="CCEEEE" w:val="clear"/>
            <w:tcMar>
              <w:top w:type="dxa" w:w="80"/>
              <w:left w:type="dxa" w:w="140"/>
              <w:bottom w:type="dxa" w:w="80"/>
              <w:right w:type="dxa" w:w="140"/>
            </w:tcMar>
          </w:tcPr>
          <w:p>
            <w:r>
              <w:rPr>
                <w:rFonts w:ascii="Arial" w:cs="Arial" w:eastAsia="Arial" w:hAnsi="Arial"/>
                <w:b/>
                <w:bCs/>
                <w:color w:val="006D6D"/>
                <w:sz w:val="21"/>
                <w:szCs w:val="21"/>
              </w:rPr>
              <w:t xml:space="preserve">Cluster Name Pattern</w:t>
            </w:r>
          </w:p>
        </w:tc>
        <w:tc>
          <w:tcPr>
            <w:tcW w:type="dxa" w:w="6760"/>
            <w:tcBorders>
              <w:top w:val="single" w:color="DDDDDD" w:sz="2"/>
              <w:left w:val="single" w:color="DDDDDD" w:sz="2"/>
              <w:bottom w:val="single" w:color="DDDDDD" w:sz="2"/>
              <w:right w:val="single" w:color="DDDDDD" w:sz="2"/>
            </w:tcBorders>
            <w:shd w:fill="CCEEEE" w:val="clear"/>
            <w:tcMar>
              <w:top w:type="dxa" w:w="80"/>
              <w:left w:type="dxa" w:w="140"/>
              <w:bottom w:type="dxa" w:w="80"/>
              <w:right w:type="dxa" w:w="140"/>
            </w:tcMar>
          </w:tcPr>
          <w:p>
            <w:r>
              <w:rPr>
                <w:rFonts w:ascii="Arial" w:cs="Arial" w:eastAsia="Arial" w:hAnsi="Arial"/>
                <w:b w:val="false"/>
                <w:bCs w:val="false"/>
                <w:color w:val="595959"/>
                <w:sz w:val="21"/>
                <w:szCs w:val="21"/>
              </w:rPr>
              <w:t xml:space="preserve">eis-gemfire-&lt;site&gt;  (e.g. eis-gemfire-pr, eis-gemfire-dr)</w:t>
            </w:r>
          </w:p>
        </w:tc>
      </w:tr>
      <w:tr>
        <w:tc>
          <w:tcPr>
            <w:tcW w:type="dxa" w:w="26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r>
              <w:rPr>
                <w:rFonts w:ascii="Arial" w:cs="Arial" w:eastAsia="Arial" w:hAnsi="Arial"/>
                <w:b/>
                <w:bCs/>
                <w:color w:val="006D6D"/>
                <w:sz w:val="21"/>
                <w:szCs w:val="21"/>
              </w:rPr>
              <w:t xml:space="preserve">Locators per Site</w:t>
            </w:r>
          </w:p>
        </w:tc>
        <w:tc>
          <w:tcPr>
            <w:tcW w:type="dxa" w:w="676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r>
              <w:rPr>
                <w:rFonts w:ascii="Arial" w:cs="Arial" w:eastAsia="Arial" w:hAnsi="Arial"/>
                <w:b w:val="false"/>
                <w:bCs w:val="false"/>
                <w:color w:val="595959"/>
                <w:sz w:val="21"/>
                <w:szCs w:val="21"/>
              </w:rPr>
              <w:t xml:space="preserve">2 × Locator nodes (HA pair) — port 10334</w:t>
            </w:r>
          </w:p>
        </w:tc>
      </w:tr>
      <w:tr>
        <w:tc>
          <w:tcPr>
            <w:tcW w:type="dxa" w:w="2600"/>
            <w:tcBorders>
              <w:top w:val="single" w:color="DDDDDD" w:sz="2"/>
              <w:left w:val="single" w:color="DDDDDD" w:sz="2"/>
              <w:bottom w:val="single" w:color="DDDDDD" w:sz="2"/>
              <w:right w:val="single" w:color="DDDDDD" w:sz="2"/>
            </w:tcBorders>
            <w:shd w:fill="CCEEEE" w:val="clear"/>
            <w:tcMar>
              <w:top w:type="dxa" w:w="80"/>
              <w:left w:type="dxa" w:w="140"/>
              <w:bottom w:type="dxa" w:w="80"/>
              <w:right w:type="dxa" w:w="140"/>
            </w:tcMar>
          </w:tcPr>
          <w:p>
            <w:r>
              <w:rPr>
                <w:rFonts w:ascii="Arial" w:cs="Arial" w:eastAsia="Arial" w:hAnsi="Arial"/>
                <w:b/>
                <w:bCs/>
                <w:color w:val="006D6D"/>
                <w:sz w:val="21"/>
                <w:szCs w:val="21"/>
              </w:rPr>
              <w:t xml:space="preserve">Cache Servers per Site</w:t>
            </w:r>
          </w:p>
        </w:tc>
        <w:tc>
          <w:tcPr>
            <w:tcW w:type="dxa" w:w="6760"/>
            <w:tcBorders>
              <w:top w:val="single" w:color="DDDDDD" w:sz="2"/>
              <w:left w:val="single" w:color="DDDDDD" w:sz="2"/>
              <w:bottom w:val="single" w:color="DDDDDD" w:sz="2"/>
              <w:right w:val="single" w:color="DDDDDD" w:sz="2"/>
            </w:tcBorders>
            <w:shd w:fill="CCEEEE" w:val="clear"/>
            <w:tcMar>
              <w:top w:type="dxa" w:w="80"/>
              <w:left w:type="dxa" w:w="140"/>
              <w:bottom w:type="dxa" w:w="80"/>
              <w:right w:type="dxa" w:w="140"/>
            </w:tcMar>
          </w:tcPr>
          <w:p>
            <w:r>
              <w:rPr>
                <w:rFonts w:ascii="Arial" w:cs="Arial" w:eastAsia="Arial" w:hAnsi="Arial"/>
                <w:b w:val="false"/>
                <w:bCs w:val="false"/>
                <w:color w:val="595959"/>
                <w:sz w:val="21"/>
                <w:szCs w:val="21"/>
              </w:rPr>
              <w:t xml:space="preserve">3 × Cache Server nodes — HEAP: 8 GB each, port 40404</w:t>
            </w:r>
          </w:p>
        </w:tc>
      </w:tr>
      <w:tr>
        <w:tc>
          <w:tcPr>
            <w:tcW w:type="dxa" w:w="26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r>
              <w:rPr>
                <w:rFonts w:ascii="Arial" w:cs="Arial" w:eastAsia="Arial" w:hAnsi="Arial"/>
                <w:b/>
                <w:bCs/>
                <w:color w:val="006D6D"/>
                <w:sz w:val="21"/>
                <w:szCs w:val="21"/>
              </w:rPr>
              <w:t xml:space="preserve">Region Types</w:t>
            </w:r>
          </w:p>
        </w:tc>
        <w:tc>
          <w:tcPr>
            <w:tcW w:type="dxa" w:w="676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r>
              <w:rPr>
                <w:rFonts w:ascii="Arial" w:cs="Arial" w:eastAsia="Arial" w:hAnsi="Arial"/>
                <w:b w:val="false"/>
                <w:bCs w:val="false"/>
                <w:color w:val="595959"/>
                <w:sz w:val="21"/>
                <w:szCs w:val="21"/>
              </w:rPr>
              <w:t xml:space="preserve">REPLICATED (low-cardinality), PARTITIONED (high-cardinality)</w:t>
            </w:r>
          </w:p>
        </w:tc>
      </w:tr>
      <w:tr>
        <w:tc>
          <w:tcPr>
            <w:tcW w:type="dxa" w:w="2600"/>
            <w:tcBorders>
              <w:top w:val="single" w:color="DDDDDD" w:sz="2"/>
              <w:left w:val="single" w:color="DDDDDD" w:sz="2"/>
              <w:bottom w:val="single" w:color="DDDDDD" w:sz="2"/>
              <w:right w:val="single" w:color="DDDDDD" w:sz="2"/>
            </w:tcBorders>
            <w:shd w:fill="CCEEEE" w:val="clear"/>
            <w:tcMar>
              <w:top w:type="dxa" w:w="80"/>
              <w:left w:type="dxa" w:w="140"/>
              <w:bottom w:type="dxa" w:w="80"/>
              <w:right w:type="dxa" w:w="140"/>
            </w:tcMar>
          </w:tcPr>
          <w:p>
            <w:r>
              <w:rPr>
                <w:rFonts w:ascii="Arial" w:cs="Arial" w:eastAsia="Arial" w:hAnsi="Arial"/>
                <w:b/>
                <w:bCs/>
                <w:color w:val="006D6D"/>
                <w:sz w:val="21"/>
                <w:szCs w:val="21"/>
              </w:rPr>
              <w:t xml:space="preserve">Eviction Policy</w:t>
            </w:r>
          </w:p>
        </w:tc>
        <w:tc>
          <w:tcPr>
            <w:tcW w:type="dxa" w:w="6760"/>
            <w:tcBorders>
              <w:top w:val="single" w:color="DDDDDD" w:sz="2"/>
              <w:left w:val="single" w:color="DDDDDD" w:sz="2"/>
              <w:bottom w:val="single" w:color="DDDDDD" w:sz="2"/>
              <w:right w:val="single" w:color="DDDDDD" w:sz="2"/>
            </w:tcBorders>
            <w:shd w:fill="CCEEEE" w:val="clear"/>
            <w:tcMar>
              <w:top w:type="dxa" w:w="80"/>
              <w:left w:type="dxa" w:w="140"/>
              <w:bottom w:type="dxa" w:w="80"/>
              <w:right w:type="dxa" w:w="140"/>
            </w:tcMar>
          </w:tcPr>
          <w:p>
            <w:r>
              <w:rPr>
                <w:rFonts w:ascii="Arial" w:cs="Arial" w:eastAsia="Arial" w:hAnsi="Arial"/>
                <w:b w:val="false"/>
                <w:bCs w:val="false"/>
                <w:color w:val="595959"/>
                <w:sz w:val="21"/>
                <w:szCs w:val="21"/>
              </w:rPr>
              <w:t xml:space="preserve">LRU Heap (evict when JVM heap &gt; 75%)</w:t>
            </w:r>
          </w:p>
        </w:tc>
      </w:tr>
      <w:tr>
        <w:tc>
          <w:tcPr>
            <w:tcW w:type="dxa" w:w="26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r>
              <w:rPr>
                <w:rFonts w:ascii="Arial" w:cs="Arial" w:eastAsia="Arial" w:hAnsi="Arial"/>
                <w:b/>
                <w:bCs/>
                <w:color w:val="006D6D"/>
                <w:sz w:val="21"/>
                <w:szCs w:val="21"/>
              </w:rPr>
              <w:t xml:space="preserve">Persistence</w:t>
            </w:r>
          </w:p>
        </w:tc>
        <w:tc>
          <w:tcPr>
            <w:tcW w:type="dxa" w:w="676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r>
              <w:rPr>
                <w:rFonts w:ascii="Arial" w:cs="Arial" w:eastAsia="Arial" w:hAnsi="Arial"/>
                <w:b w:val="false"/>
                <w:bCs w:val="false"/>
                <w:color w:val="595959"/>
                <w:sz w:val="21"/>
                <w:szCs w:val="21"/>
              </w:rPr>
              <w:t xml:space="preserve">MEMORY by default; OVERFLOW TO DISK configurable per region</w:t>
            </w:r>
          </w:p>
        </w:tc>
      </w:tr>
      <w:tr>
        <w:tc>
          <w:tcPr>
            <w:tcW w:type="dxa" w:w="2600"/>
            <w:tcBorders>
              <w:top w:val="single" w:color="DDDDDD" w:sz="2"/>
              <w:left w:val="single" w:color="DDDDDD" w:sz="2"/>
              <w:bottom w:val="single" w:color="DDDDDD" w:sz="2"/>
              <w:right w:val="single" w:color="DDDDDD" w:sz="2"/>
            </w:tcBorders>
            <w:shd w:fill="CCEEEE" w:val="clear"/>
            <w:tcMar>
              <w:top w:type="dxa" w:w="80"/>
              <w:left w:type="dxa" w:w="140"/>
              <w:bottom w:type="dxa" w:w="80"/>
              <w:right w:type="dxa" w:w="140"/>
            </w:tcMar>
          </w:tcPr>
          <w:p>
            <w:r>
              <w:rPr>
                <w:rFonts w:ascii="Arial" w:cs="Arial" w:eastAsia="Arial" w:hAnsi="Arial"/>
                <w:b/>
                <w:bCs/>
                <w:color w:val="006D6D"/>
                <w:sz w:val="21"/>
                <w:szCs w:val="21"/>
              </w:rPr>
              <w:t xml:space="preserve">Active Regions</w:t>
            </w:r>
          </w:p>
        </w:tc>
        <w:tc>
          <w:tcPr>
            <w:tcW w:type="dxa" w:w="6760"/>
            <w:tcBorders>
              <w:top w:val="single" w:color="DDDDDD" w:sz="2"/>
              <w:left w:val="single" w:color="DDDDDD" w:sz="2"/>
              <w:bottom w:val="single" w:color="DDDDDD" w:sz="2"/>
              <w:right w:val="single" w:color="DDDDDD" w:sz="2"/>
            </w:tcBorders>
            <w:shd w:fill="CCEEEE" w:val="clear"/>
            <w:tcMar>
              <w:top w:type="dxa" w:w="80"/>
              <w:left w:type="dxa" w:w="140"/>
              <w:bottom w:type="dxa" w:w="80"/>
              <w:right w:type="dxa" w:w="140"/>
            </w:tcMar>
          </w:tcPr>
          <w:p>
            <w:r>
              <w:rPr>
                <w:rFonts w:ascii="Arial" w:cs="Arial" w:eastAsia="Arial" w:hAnsi="Arial"/>
                <w:b w:val="false"/>
                <w:bCs w:val="false"/>
                <w:color w:val="595959"/>
                <w:sz w:val="21"/>
                <w:szCs w:val="21"/>
              </w:rPr>
              <w:t xml:space="preserve">RATE_LIMIT_COUNTERS, REQUEST_REF_NUMBERS, VIRTUAL_BRANCH_TELLER, MESSAGE_DEDUP_HASH, ASYNC_PROCESSING_STATUS</w:t>
            </w:r>
          </w:p>
        </w:tc>
      </w:tr>
      <w:tr>
        <w:tc>
          <w:tcPr>
            <w:tcW w:type="dxa" w:w="26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r>
              <w:rPr>
                <w:rFonts w:ascii="Arial" w:cs="Arial" w:eastAsia="Arial" w:hAnsi="Arial"/>
                <w:b/>
                <w:bCs/>
                <w:color w:val="006D6D"/>
                <w:sz w:val="21"/>
                <w:szCs w:val="21"/>
              </w:rPr>
              <w:t xml:space="preserve">WAN Replication</w:t>
            </w:r>
          </w:p>
        </w:tc>
        <w:tc>
          <w:tcPr>
            <w:tcW w:type="dxa" w:w="676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r>
              <w:rPr>
                <w:rFonts w:ascii="Arial" w:cs="Arial" w:eastAsia="Arial" w:hAnsi="Arial"/>
                <w:b w:val="false"/>
                <w:bCs w:val="false"/>
                <w:color w:val="595959"/>
                <w:sz w:val="21"/>
                <w:szCs w:val="21"/>
              </w:rPr>
              <w:t xml:space="preserve">GemFire WAN Gateway Sender/Receiver — active-active across all four sites</w:t>
            </w:r>
          </w:p>
        </w:tc>
      </w:tr>
    </w:tbl>
    <w:p>
      <w:pPr>
        <w:spacing w:after="0" w:before="80"/>
      </w:pPr>
      <w:r>
        <w:t xml:space="preserve"/>
      </w:r>
    </w:p>
    <w:p>
      <w:pPr>
        <w:shd w:fill="006D6D" w:val="clear"/>
        <w:spacing w:after="0" w:before="200"/>
        <w:ind w:left="0"/>
        <w:jc w:val="center"/>
      </w:pPr>
      <w:r>
        <w:rPr>
          <w:rFonts w:ascii="Arial Narrow" w:cs="Arial Narrow" w:eastAsia="Arial Narrow" w:hAnsi="Arial Narrow"/>
          <w:b/>
          <w:bCs/>
          <w:color w:val="FFFFFF"/>
          <w:sz w:val="24"/>
          <w:szCs w:val="24"/>
        </w:rPr>
        <w:t xml:space="preserve">Per-Site GemFire Cluster — Internal Architecture (applies to each site)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80"/>
              <w:left w:type="dxa" w:w="200"/>
              <w:bottom w:type="dxa" w:w="80"/>
              <w:right w:type="dxa" w:w="200"/>
            </w:tcMar>
          </w:tcPr>
          <w:p>
            <w:pPr>
              <w:jc w:val="center"/>
            </w:pPr>
            <w:r>
              <w:rPr>
                <w:rFonts w:ascii="Arial" w:cs="Arial" w:eastAsia="Arial" w:hAnsi="Arial"/>
                <w:b/>
                <w:bCs/>
                <w:color w:val="FFFFFF"/>
                <w:sz w:val="22"/>
                <w:szCs w:val="22"/>
              </w:rPr>
              <w:t xml:space="preserve">MuleSoft Workers at this site  (MuleSoft GemFire Connector)</w:t>
            </w:r>
          </w:p>
        </w:tc>
      </w:tr>
    </w:tbl>
    <w:p>
      <w:pPr>
        <w:spacing w:after="30" w:before="30"/>
        <w:jc w:val="center"/>
      </w:pPr>
      <w:r>
        <w:rPr>
          <w:rFonts w:ascii="Arial" w:cs="Arial" w:eastAsia="Arial" w:hAnsi="Arial"/>
          <w:b/>
          <w:bCs/>
          <w:color w:val="006D6D"/>
          <w:sz w:val="28"/>
          <w:szCs w:val="28"/>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FFFFFF" w:sz="4"/>
              <w:left w:val="single" w:color="FFFFFF" w:sz="4"/>
              <w:bottom w:val="single" w:color="FFFFFF" w:sz="4"/>
              <w:right w:val="single" w:color="FFFFFF" w:sz="4"/>
            </w:tcBorders>
            <w:shd w:fill="008C8C"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Locator 1 (This Site)</w:t>
            </w:r>
          </w:p>
          <w:p>
            <w:pPr>
              <w:spacing w:before="40"/>
              <w:jc w:val="center"/>
            </w:pPr>
            <w:r>
              <w:rPr>
                <w:rFonts w:ascii="Arial" w:cs="Arial" w:eastAsia="Arial" w:hAnsi="Arial"/>
                <w:color w:val="CCEEEE"/>
                <w:sz w:val="19"/>
                <w:szCs w:val="19"/>
              </w:rPr>
              <w:t xml:space="preserve">gemfire-loc-01-&lt;site&gt;:10334</w:t>
            </w:r>
          </w:p>
          <w:p>
            <w:pPr>
              <w:jc w:val="center"/>
            </w:pPr>
            <w:r>
              <w:rPr>
                <w:rFonts w:ascii="Arial" w:cs="Arial" w:eastAsia="Arial" w:hAnsi="Arial"/>
                <w:color w:val="CCEEEE"/>
                <w:sz w:val="19"/>
                <w:szCs w:val="19"/>
              </w:rPr>
              <w:t xml:space="preserve">Membership &amp; Discovery</w:t>
            </w:r>
          </w:p>
        </w:tc>
        <w:tc>
          <w:tcPr>
            <w:tcW w:type="dxa" w:w="4680"/>
            <w:tcBorders>
              <w:top w:val="single" w:color="FFFFFF" w:sz="4"/>
              <w:left w:val="single" w:color="FFFFFF" w:sz="4"/>
              <w:bottom w:val="single" w:color="FFFFFF" w:sz="4"/>
              <w:right w:val="single" w:color="FFFFFF" w:sz="4"/>
            </w:tcBorders>
            <w:shd w:fill="006D6D"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Locator 2 (This Site — HA)</w:t>
            </w:r>
          </w:p>
          <w:p>
            <w:pPr>
              <w:spacing w:before="40"/>
              <w:jc w:val="center"/>
            </w:pPr>
            <w:r>
              <w:rPr>
                <w:rFonts w:ascii="Arial" w:cs="Arial" w:eastAsia="Arial" w:hAnsi="Arial"/>
                <w:color w:val="CCEEEE"/>
                <w:sz w:val="19"/>
                <w:szCs w:val="19"/>
              </w:rPr>
              <w:t xml:space="preserve">gemfire-loc-02-&lt;site&gt;:10334</w:t>
            </w:r>
          </w:p>
          <w:p>
            <w:pPr>
              <w:jc w:val="center"/>
            </w:pPr>
            <w:r>
              <w:rPr>
                <w:rFonts w:ascii="Arial" w:cs="Arial" w:eastAsia="Arial" w:hAnsi="Arial"/>
                <w:color w:val="CCEEEE"/>
                <w:sz w:val="19"/>
                <w:szCs w:val="19"/>
              </w:rPr>
              <w:t xml:space="preserve">Membership &amp; Discovery</w:t>
            </w:r>
          </w:p>
        </w:tc>
      </w:tr>
    </w:tbl>
    <w:p>
      <w:pPr>
        <w:spacing w:after="30" w:before="30"/>
        <w:jc w:val="center"/>
      </w:pPr>
      <w:r>
        <w:rPr>
          <w:rFonts w:ascii="Arial" w:cs="Arial" w:eastAsia="Arial" w:hAnsi="Arial"/>
          <w:b/>
          <w:bCs/>
          <w:color w:val="006D6D"/>
          <w:sz w:val="28"/>
          <w:szCs w:val="28"/>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FFFFFF" w:sz="4"/>
              <w:left w:val="single" w:color="FFFFFF" w:sz="4"/>
              <w:bottom w:val="single" w:color="FFFFFF" w:sz="4"/>
              <w:right w:val="single" w:color="FFFFFF" w:sz="4"/>
            </w:tcBorders>
            <w:shd w:fill="1F4E79"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Cache Server 1
HEAP: 8 GB
gemfire-svr-01-&lt;site&gt;:40404</w:t>
            </w:r>
          </w:p>
        </w:tc>
        <w:tc>
          <w:tcPr>
            <w:tcW w:type="dxa" w:w="3120"/>
            <w:tcBorders>
              <w:top w:val="single" w:color="FFFFFF" w:sz="4"/>
              <w:left w:val="single" w:color="FFFFFF" w:sz="4"/>
              <w:bottom w:val="single" w:color="FFFFFF" w:sz="4"/>
              <w:right w:val="single" w:color="FFFFFF" w:sz="4"/>
            </w:tcBorders>
            <w:shd w:fill="2E75B6"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Cache Server 2
HEAP: 8 GB
gemfire-svr-02-&lt;site&gt;:40404</w:t>
            </w:r>
          </w:p>
        </w:tc>
        <w:tc>
          <w:tcPr>
            <w:tcW w:type="dxa" w:w="3120"/>
            <w:tcBorders>
              <w:top w:val="single" w:color="FFFFFF" w:sz="4"/>
              <w:left w:val="single" w:color="FFFFFF" w:sz="4"/>
              <w:bottom w:val="single" w:color="FFFFFF" w:sz="4"/>
              <w:right w:val="single" w:color="FFFFFF" w:sz="4"/>
            </w:tcBorders>
            <w:shd w:fill="1F4E79"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Cache Server 3
HEAP: 8 GB
gemfire-svr-03-&lt;site&gt;:40404</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FFFFFF" w:sz="4"/>
              <w:left w:val="single" w:color="FFFFFF" w:sz="4"/>
              <w:bottom w:val="single" w:color="FFFFFF" w:sz="4"/>
              <w:right w:val="single" w:color="FFFFFF" w:sz="4"/>
            </w:tcBorders>
            <w:shd w:fill="1F4E79"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RATE_LIMIT_COUNTERS
REPLICATED</w:t>
            </w:r>
          </w:p>
        </w:tc>
        <w:tc>
          <w:tcPr>
            <w:tcW w:type="dxa" w:w="1872"/>
            <w:tcBorders>
              <w:top w:val="single" w:color="FFFFFF" w:sz="4"/>
              <w:left w:val="single" w:color="FFFFFF" w:sz="4"/>
              <w:bottom w:val="single" w:color="FFFFFF" w:sz="4"/>
              <w:right w:val="single" w:color="FFFFFF" w:sz="4"/>
            </w:tcBorders>
            <w:shd w:fill="006D6D"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REQUEST_REF_NUMBERS
REPLICATED</w:t>
            </w:r>
          </w:p>
        </w:tc>
        <w:tc>
          <w:tcPr>
            <w:tcW w:type="dxa" w:w="1872"/>
            <w:tcBorders>
              <w:top w:val="single" w:color="FFFFFF" w:sz="4"/>
              <w:left w:val="single" w:color="FFFFFF" w:sz="4"/>
              <w:bottom w:val="single" w:color="FFFFFF" w:sz="4"/>
              <w:right w:val="single" w:color="FFFFFF" w:sz="4"/>
            </w:tcBorders>
            <w:shd w:fill="2E75B6"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VIRTUAL_BRANCH_TELLER
REPLICATED</w:t>
            </w:r>
          </w:p>
        </w:tc>
        <w:tc>
          <w:tcPr>
            <w:tcW w:type="dxa" w:w="1872"/>
            <w:tcBorders>
              <w:top w:val="single" w:color="FFFFFF" w:sz="4"/>
              <w:left w:val="single" w:color="FFFFFF" w:sz="4"/>
              <w:bottom w:val="single" w:color="FFFFFF" w:sz="4"/>
              <w:right w:val="single" w:color="FFFFFF" w:sz="4"/>
            </w:tcBorders>
            <w:shd w:fill="008C8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MESSAGE_DEDUP_HASH
PARTITIONED</w:t>
            </w:r>
          </w:p>
        </w:tc>
        <w:tc>
          <w:tcPr>
            <w:tcW w:type="dxa" w:w="1872"/>
            <w:tcBorders>
              <w:top w:val="single" w:color="FFFFFF" w:sz="4"/>
              <w:left w:val="single" w:color="FFFFFF" w:sz="4"/>
              <w:bottom w:val="single" w:color="FFFFFF" w:sz="4"/>
              <w:right w:val="single" w:color="FFFFFF" w:sz="4"/>
            </w:tcBorders>
            <w:shd w:fill="1F4E79"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ASYNC_PROCESSING_STATUS
PARTITIONED</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BDD7EE" w:sz="1"/>
              <w:bottom w:val="single" w:color="BDD7EE" w:sz="1"/>
              <w:right w:val="single" w:color="BDD7EE" w:sz="1"/>
            </w:tcBorders>
            <w:shd w:fill="BDD7EE" w:val="clear"/>
            <w:tcMar>
              <w:top w:type="dxa" w:w="80"/>
              <w:left w:type="dxa" w:w="200"/>
              <w:bottom w:type="dxa" w:w="80"/>
              <w:right w:type="dxa" w:w="200"/>
            </w:tcMar>
          </w:tcPr>
          <w:p>
            <w:pPr>
              <w:jc w:val="center"/>
            </w:pPr>
            <w:r>
              <w:rPr>
                <w:rFonts w:ascii="Arial" w:cs="Arial" w:eastAsia="Arial" w:hAnsi="Arial"/>
                <w:b w:val="false"/>
                <w:bCs w:val="false"/>
                <w:color w:val="1F4E79"/>
                <w:sz w:val="22"/>
                <w:szCs w:val="22"/>
              </w:rPr>
              <w:t xml:space="preserve">WAN Gateway Sender  →  Replicates to paired and cross-pair sites</w:t>
            </w:r>
          </w:p>
        </w:tc>
      </w:tr>
    </w:tbl>
    <w:p>
      <w:pPr>
        <w:spacing w:after="0" w:before="120"/>
      </w:pPr>
      <w:r>
        <w:t xml:space="preserve"/>
      </w:r>
    </w:p>
    <w:p>
      <w:pPr>
        <w:pStyle w:val="Heading2"/>
        <w:shd w:fill="2E75B6" w:val="clear"/>
        <w:spacing w:after="120" w:before="300"/>
        <w:ind w:left="180"/>
      </w:pPr>
      <w:r>
        <w:rPr>
          <w:rFonts w:ascii="Arial" w:cs="Arial" w:eastAsia="Arial" w:hAnsi="Arial"/>
          <w:b/>
          <w:bCs/>
          <w:color w:val="FFFFFF"/>
          <w:sz w:val="30"/>
          <w:szCs w:val="30"/>
        </w:rPr>
        <w:t xml:space="preserve">6.2 MuleSoft GemFire Connector — Locator Connectivity</w:t>
      </w:r>
    </w:p>
    <w:p>
      <w:pPr>
        <w:spacing w:after="0" w:before="80"/>
      </w:pPr>
      <w:r>
        <w:t xml:space="preserve"/>
      </w:r>
    </w:p>
    <w:p>
      <w:pPr>
        <w:spacing w:after="80" w:before="80"/>
      </w:pPr>
      <w:r>
        <w:rPr>
          <w:rFonts w:ascii="Arial" w:cs="Arial" w:eastAsia="Arial" w:hAnsi="Arial"/>
          <w:color w:val="595959"/>
          <w:sz w:val="22"/>
          <w:szCs w:val="22"/>
        </w:rPr>
        <w:t xml:space="preserve">The MuleSoft GemFire Connector is configured with locators from two sites to provide high availability. If the primary site locators are unreachable, the connector automatically fails over to the secondary site locators, ensuring uninterrupted cache access during site-level disruptions.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c>
          <w:tcPr>
            <w:tcW w:type="dxa" w:w="1800"/>
            <w:tcBorders>
              <w:top w:val="single" w:color="FFFFFF" w:sz="6"/>
              <w:left w:val="single" w:color="FFFFFF" w:sz="6"/>
              <w:bottom w:val="single" w:color="FFFFFF" w:sz="6"/>
              <w:right w:val="single" w:color="FFFFFF"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Site</w:t>
            </w:r>
          </w:p>
        </w:tc>
        <w:tc>
          <w:tcPr>
            <w:tcW w:type="dxa" w:w="2400"/>
            <w:tcBorders>
              <w:top w:val="single" w:color="FFFFFF" w:sz="6"/>
              <w:left w:val="single" w:color="FFFFFF" w:sz="6"/>
              <w:bottom w:val="single" w:color="FFFFFF" w:sz="6"/>
              <w:right w:val="single" w:color="FFFFFF"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Primary Locators</w:t>
            </w:r>
          </w:p>
        </w:tc>
        <w:tc>
          <w:tcPr>
            <w:tcW w:type="dxa" w:w="2400"/>
            <w:tcBorders>
              <w:top w:val="single" w:color="FFFFFF" w:sz="6"/>
              <w:left w:val="single" w:color="FFFFFF" w:sz="6"/>
              <w:bottom w:val="single" w:color="FFFFFF" w:sz="6"/>
              <w:right w:val="single" w:color="FFFFFF"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Secondary Locators</w:t>
            </w:r>
          </w:p>
        </w:tc>
        <w:tc>
          <w:tcPr>
            <w:tcW w:type="dxa" w:w="2760"/>
            <w:tcBorders>
              <w:top w:val="single" w:color="FFFFFF" w:sz="6"/>
              <w:left w:val="single" w:color="FFFFFF" w:sz="6"/>
              <w:bottom w:val="single" w:color="FFFFFF" w:sz="6"/>
              <w:right w:val="single" w:color="FFFFFF"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Failover Behaviour</w:t>
            </w:r>
          </w:p>
        </w:tc>
      </w:tr>
      <w:tr>
        <w:tc>
          <w:tcPr>
            <w:tcW w:type="dxa" w:w="1800"/>
            <w:tcBorders>
              <w:top w:val="single" w:color="DDDDDD" w:sz="2"/>
              <w:left w:val="single" w:color="DDDDDD" w:sz="2"/>
              <w:bottom w:val="single" w:color="DDDDDD" w:sz="2"/>
              <w:right w:val="single" w:color="DDDDDD" w:sz="2"/>
            </w:tcBorders>
            <w:shd w:fill="BDD7EE" w:val="clear"/>
            <w:tcMar>
              <w:top w:type="dxa" w:w="80"/>
              <w:left w:type="dxa" w:w="140"/>
              <w:bottom w:type="dxa" w:w="80"/>
              <w:right w:type="dxa" w:w="140"/>
            </w:tcMar>
          </w:tcPr>
          <w:p>
            <w:r>
              <w:rPr>
                <w:rFonts w:ascii="Arial" w:cs="Arial" w:eastAsia="Arial" w:hAnsi="Arial"/>
                <w:b/>
                <w:bCs/>
                <w:color w:val="1F4E79"/>
                <w:sz w:val="21"/>
                <w:szCs w:val="21"/>
              </w:rPr>
              <w:t xml:space="preserve">PR</w:t>
            </w:r>
          </w:p>
        </w:tc>
        <w:tc>
          <w:tcPr>
            <w:tcW w:type="dxa" w:w="2400"/>
            <w:tcBorders>
              <w:top w:val="single" w:color="DDDDDD" w:sz="2"/>
              <w:left w:val="single" w:color="DDDDDD" w:sz="2"/>
              <w:bottom w:val="single" w:color="DDDDDD" w:sz="2"/>
              <w:right w:val="single" w:color="DDDDDD" w:sz="2"/>
            </w:tcBorders>
            <w:shd w:fill="BDD7EE" w:val="clear"/>
            <w:tcMar>
              <w:top w:type="dxa" w:w="80"/>
              <w:left w:type="dxa" w:w="140"/>
              <w:bottom w:type="dxa" w:w="80"/>
              <w:right w:type="dxa" w:w="140"/>
            </w:tcMar>
          </w:tcPr>
          <w:p>
            <w:r>
              <w:rPr>
                <w:rFonts w:ascii="Arial" w:cs="Arial" w:eastAsia="Arial" w:hAnsi="Arial"/>
                <w:b w:val="false"/>
                <w:bCs w:val="false"/>
                <w:color w:val="006D6D"/>
                <w:sz w:val="21"/>
                <w:szCs w:val="21"/>
              </w:rPr>
              <w:t xml:space="preserve">gemfire-loc-01-pr:10334
gemfire-loc-02-pr:10334</w:t>
            </w:r>
          </w:p>
        </w:tc>
        <w:tc>
          <w:tcPr>
            <w:tcW w:type="dxa" w:w="2400"/>
            <w:tcBorders>
              <w:top w:val="single" w:color="DDDDDD" w:sz="2"/>
              <w:left w:val="single" w:color="DDDDDD" w:sz="2"/>
              <w:bottom w:val="single" w:color="DDDDDD" w:sz="2"/>
              <w:right w:val="single" w:color="DDDDDD" w:sz="2"/>
            </w:tcBorders>
            <w:shd w:fill="BDD7EE" w:val="clear"/>
            <w:tcMar>
              <w:top w:type="dxa" w:w="80"/>
              <w:left w:type="dxa" w:w="140"/>
              <w:bottom w:type="dxa" w:w="80"/>
              <w:right w:type="dxa" w:w="140"/>
            </w:tcMar>
          </w:tcPr>
          <w:p>
            <w:r>
              <w:rPr>
                <w:rFonts w:ascii="Arial" w:cs="Arial" w:eastAsia="Arial" w:hAnsi="Arial"/>
                <w:b w:val="false"/>
                <w:bCs w:val="false"/>
                <w:color w:val="006D6D"/>
                <w:sz w:val="21"/>
                <w:szCs w:val="21"/>
              </w:rPr>
              <w:t xml:space="preserve">gemfire-loc-01-npr:10334
gemfire-loc-02-npr:10334</w:t>
            </w:r>
          </w:p>
        </w:tc>
        <w:tc>
          <w:tcPr>
            <w:tcW w:type="dxa" w:w="2760"/>
            <w:tcBorders>
              <w:top w:val="single" w:color="DDDDDD" w:sz="2"/>
              <w:left w:val="single" w:color="DDDDDD" w:sz="2"/>
              <w:bottom w:val="single" w:color="DDDDDD" w:sz="2"/>
              <w:right w:val="single" w:color="DDDDDD" w:sz="2"/>
            </w:tcBorders>
            <w:shd w:fill="BDD7EE" w:val="clear"/>
            <w:tcMar>
              <w:top w:type="dxa" w:w="80"/>
              <w:left w:type="dxa" w:w="140"/>
              <w:bottom w:type="dxa" w:w="80"/>
              <w:right w:type="dxa" w:w="140"/>
            </w:tcMar>
          </w:tcPr>
          <w:p>
            <w:r>
              <w:rPr>
                <w:rFonts w:ascii="Arial" w:cs="Arial" w:eastAsia="Arial" w:hAnsi="Arial"/>
                <w:b w:val="false"/>
                <w:bCs w:val="false"/>
                <w:color w:val="595959"/>
                <w:sz w:val="21"/>
                <w:szCs w:val="21"/>
              </w:rPr>
              <w:t xml:space="preserve">On PR locator failure, connector routes via NPR locators to maintain cache operations</w:t>
            </w:r>
          </w:p>
        </w:tc>
      </w:tr>
      <w:tr>
        <w:tc>
          <w:tcPr>
            <w:tcW w:type="dxa" w:w="18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r>
              <w:rPr>
                <w:rFonts w:ascii="Arial" w:cs="Arial" w:eastAsia="Arial" w:hAnsi="Arial"/>
                <w:b/>
                <w:bCs/>
                <w:color w:val="1F4E79"/>
                <w:sz w:val="21"/>
                <w:szCs w:val="21"/>
              </w:rPr>
              <w:t xml:space="preserve">NPR</w:t>
            </w:r>
          </w:p>
        </w:tc>
        <w:tc>
          <w:tcPr>
            <w:tcW w:type="dxa" w:w="24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r>
              <w:rPr>
                <w:rFonts w:ascii="Arial" w:cs="Arial" w:eastAsia="Arial" w:hAnsi="Arial"/>
                <w:b w:val="false"/>
                <w:bCs w:val="false"/>
                <w:color w:val="006D6D"/>
                <w:sz w:val="21"/>
                <w:szCs w:val="21"/>
              </w:rPr>
              <w:t xml:space="preserve">gemfire-loc-01-npr:10334
gemfire-loc-02-npr:10334</w:t>
            </w:r>
          </w:p>
        </w:tc>
        <w:tc>
          <w:tcPr>
            <w:tcW w:type="dxa" w:w="24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r>
              <w:rPr>
                <w:rFonts w:ascii="Arial" w:cs="Arial" w:eastAsia="Arial" w:hAnsi="Arial"/>
                <w:b w:val="false"/>
                <w:bCs w:val="false"/>
                <w:color w:val="006D6D"/>
                <w:sz w:val="21"/>
                <w:szCs w:val="21"/>
              </w:rPr>
              <w:t xml:space="preserve">gemfire-loc-01-pr:10334
gemfire-loc-02-pr:10334</w:t>
            </w:r>
          </w:p>
        </w:tc>
        <w:tc>
          <w:tcPr>
            <w:tcW w:type="dxa" w:w="276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r>
              <w:rPr>
                <w:rFonts w:ascii="Arial" w:cs="Arial" w:eastAsia="Arial" w:hAnsi="Arial"/>
                <w:b w:val="false"/>
                <w:bCs w:val="false"/>
                <w:color w:val="595959"/>
                <w:sz w:val="21"/>
                <w:szCs w:val="21"/>
              </w:rPr>
              <w:t xml:space="preserve">On NPR locator failure, connector routes via PR locators to maintain cache operations</w:t>
            </w:r>
          </w:p>
        </w:tc>
      </w:tr>
      <w:tr>
        <w:tc>
          <w:tcPr>
            <w:tcW w:type="dxa" w:w="1800"/>
            <w:tcBorders>
              <w:top w:val="single" w:color="DDDDDD" w:sz="2"/>
              <w:left w:val="single" w:color="DDDDDD" w:sz="2"/>
              <w:bottom w:val="single" w:color="DDDDDD" w:sz="2"/>
              <w:right w:val="single" w:color="DDDDDD" w:sz="2"/>
            </w:tcBorders>
            <w:shd w:fill="BDD7EE" w:val="clear"/>
            <w:tcMar>
              <w:top w:type="dxa" w:w="80"/>
              <w:left w:type="dxa" w:w="140"/>
              <w:bottom w:type="dxa" w:w="80"/>
              <w:right w:type="dxa" w:w="140"/>
            </w:tcMar>
          </w:tcPr>
          <w:p>
            <w:r>
              <w:rPr>
                <w:rFonts w:ascii="Arial" w:cs="Arial" w:eastAsia="Arial" w:hAnsi="Arial"/>
                <w:b/>
                <w:bCs/>
                <w:color w:val="1F4E79"/>
                <w:sz w:val="21"/>
                <w:szCs w:val="21"/>
              </w:rPr>
              <w:t xml:space="preserve">DR</w:t>
            </w:r>
          </w:p>
        </w:tc>
        <w:tc>
          <w:tcPr>
            <w:tcW w:type="dxa" w:w="2400"/>
            <w:tcBorders>
              <w:top w:val="single" w:color="DDDDDD" w:sz="2"/>
              <w:left w:val="single" w:color="DDDDDD" w:sz="2"/>
              <w:bottom w:val="single" w:color="DDDDDD" w:sz="2"/>
              <w:right w:val="single" w:color="DDDDDD" w:sz="2"/>
            </w:tcBorders>
            <w:shd w:fill="BDD7EE" w:val="clear"/>
            <w:tcMar>
              <w:top w:type="dxa" w:w="80"/>
              <w:left w:type="dxa" w:w="140"/>
              <w:bottom w:type="dxa" w:w="80"/>
              <w:right w:type="dxa" w:w="140"/>
            </w:tcMar>
          </w:tcPr>
          <w:p>
            <w:r>
              <w:rPr>
                <w:rFonts w:ascii="Arial" w:cs="Arial" w:eastAsia="Arial" w:hAnsi="Arial"/>
                <w:b w:val="false"/>
                <w:bCs w:val="false"/>
                <w:color w:val="006D6D"/>
                <w:sz w:val="21"/>
                <w:szCs w:val="21"/>
              </w:rPr>
              <w:t xml:space="preserve">gemfire-loc-01-dr:10334
gemfire-loc-02-dr:10334</w:t>
            </w:r>
          </w:p>
        </w:tc>
        <w:tc>
          <w:tcPr>
            <w:tcW w:type="dxa" w:w="2400"/>
            <w:tcBorders>
              <w:top w:val="single" w:color="DDDDDD" w:sz="2"/>
              <w:left w:val="single" w:color="DDDDDD" w:sz="2"/>
              <w:bottom w:val="single" w:color="DDDDDD" w:sz="2"/>
              <w:right w:val="single" w:color="DDDDDD" w:sz="2"/>
            </w:tcBorders>
            <w:shd w:fill="BDD7EE" w:val="clear"/>
            <w:tcMar>
              <w:top w:type="dxa" w:w="80"/>
              <w:left w:type="dxa" w:w="140"/>
              <w:bottom w:type="dxa" w:w="80"/>
              <w:right w:type="dxa" w:w="140"/>
            </w:tcMar>
          </w:tcPr>
          <w:p>
            <w:r>
              <w:rPr>
                <w:rFonts w:ascii="Arial" w:cs="Arial" w:eastAsia="Arial" w:hAnsi="Arial"/>
                <w:b w:val="false"/>
                <w:bCs w:val="false"/>
                <w:color w:val="006D6D"/>
                <w:sz w:val="21"/>
                <w:szCs w:val="21"/>
              </w:rPr>
              <w:t xml:space="preserve">gemfire-loc-01-ndr:10334
gemfire-loc-02-ndr:10334</w:t>
            </w:r>
          </w:p>
        </w:tc>
        <w:tc>
          <w:tcPr>
            <w:tcW w:type="dxa" w:w="2760"/>
            <w:tcBorders>
              <w:top w:val="single" w:color="DDDDDD" w:sz="2"/>
              <w:left w:val="single" w:color="DDDDDD" w:sz="2"/>
              <w:bottom w:val="single" w:color="DDDDDD" w:sz="2"/>
              <w:right w:val="single" w:color="DDDDDD" w:sz="2"/>
            </w:tcBorders>
            <w:shd w:fill="BDD7EE" w:val="clear"/>
            <w:tcMar>
              <w:top w:type="dxa" w:w="80"/>
              <w:left w:type="dxa" w:w="140"/>
              <w:bottom w:type="dxa" w:w="80"/>
              <w:right w:type="dxa" w:w="140"/>
            </w:tcMar>
          </w:tcPr>
          <w:p>
            <w:r>
              <w:rPr>
                <w:rFonts w:ascii="Arial" w:cs="Arial" w:eastAsia="Arial" w:hAnsi="Arial"/>
                <w:b w:val="false"/>
                <w:bCs w:val="false"/>
                <w:color w:val="595959"/>
                <w:sz w:val="21"/>
                <w:szCs w:val="21"/>
              </w:rPr>
              <w:t xml:space="preserve">On DR locator failure, connector routes via NDR locators to maintain cache operations</w:t>
            </w:r>
          </w:p>
        </w:tc>
      </w:tr>
      <w:tr>
        <w:tc>
          <w:tcPr>
            <w:tcW w:type="dxa" w:w="18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r>
              <w:rPr>
                <w:rFonts w:ascii="Arial" w:cs="Arial" w:eastAsia="Arial" w:hAnsi="Arial"/>
                <w:b/>
                <w:bCs/>
                <w:color w:val="1F4E79"/>
                <w:sz w:val="21"/>
                <w:szCs w:val="21"/>
              </w:rPr>
              <w:t xml:space="preserve">NDR</w:t>
            </w:r>
          </w:p>
        </w:tc>
        <w:tc>
          <w:tcPr>
            <w:tcW w:type="dxa" w:w="24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r>
              <w:rPr>
                <w:rFonts w:ascii="Arial" w:cs="Arial" w:eastAsia="Arial" w:hAnsi="Arial"/>
                <w:b w:val="false"/>
                <w:bCs w:val="false"/>
                <w:color w:val="006D6D"/>
                <w:sz w:val="21"/>
                <w:szCs w:val="21"/>
              </w:rPr>
              <w:t xml:space="preserve">gemfire-loc-01-ndr:10334
gemfire-loc-02-ndr:10334</w:t>
            </w:r>
          </w:p>
        </w:tc>
        <w:tc>
          <w:tcPr>
            <w:tcW w:type="dxa" w:w="24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r>
              <w:rPr>
                <w:rFonts w:ascii="Arial" w:cs="Arial" w:eastAsia="Arial" w:hAnsi="Arial"/>
                <w:b w:val="false"/>
                <w:bCs w:val="false"/>
                <w:color w:val="006D6D"/>
                <w:sz w:val="21"/>
                <w:szCs w:val="21"/>
              </w:rPr>
              <w:t xml:space="preserve">gemfire-loc-01-dr:10334
gemfire-loc-02-dr:10334</w:t>
            </w:r>
          </w:p>
        </w:tc>
        <w:tc>
          <w:tcPr>
            <w:tcW w:type="dxa" w:w="276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r>
              <w:rPr>
                <w:rFonts w:ascii="Arial" w:cs="Arial" w:eastAsia="Arial" w:hAnsi="Arial"/>
                <w:b w:val="false"/>
                <w:bCs w:val="false"/>
                <w:color w:val="595959"/>
                <w:sz w:val="21"/>
                <w:szCs w:val="21"/>
              </w:rPr>
              <w:t xml:space="preserve">On NDR locator failure, connector routes via DR locators to maintain cache operations</w:t>
            </w:r>
          </w:p>
        </w:tc>
      </w:tr>
    </w:tbl>
    <w:p>
      <w:pPr>
        <w:spacing w:after="0" w:before="80"/>
      </w:pPr>
      <w:r>
        <w:t xml:space="preserve"/>
      </w:r>
    </w:p>
    <w:p>
      <w:pPr>
        <w:shd w:fill="006D6D" w:val="clear"/>
        <w:spacing w:after="0" w:before="200"/>
        <w:ind w:left="0"/>
        <w:jc w:val="center"/>
      </w:pPr>
      <w:r>
        <w:rPr>
          <w:rFonts w:ascii="Arial Narrow" w:cs="Arial Narrow" w:eastAsia="Arial Narrow" w:hAnsi="Arial Narrow"/>
          <w:b/>
          <w:bCs/>
          <w:color w:val="FFFFFF"/>
          <w:sz w:val="24"/>
          <w:szCs w:val="24"/>
        </w:rPr>
        <w:t xml:space="preserve">Connector Locator Connectivity — PR / NPR Group</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FFFFFF" w:sz="4"/>
              <w:left w:val="single" w:color="FFFFFF" w:sz="4"/>
              <w:bottom w:val="single" w:color="FFFFFF" w:sz="4"/>
              <w:right w:val="single" w:color="FFFFFF" w:sz="4"/>
            </w:tcBorders>
            <w:shd w:fill="1F4E79"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MuleSoft — PR Site</w:t>
            </w:r>
          </w:p>
          <w:p>
            <w:pPr>
              <w:spacing w:before="40"/>
              <w:jc w:val="center"/>
            </w:pPr>
            <w:r>
              <w:rPr>
                <w:rFonts w:ascii="Arial" w:cs="Arial" w:eastAsia="Arial" w:hAnsi="Arial"/>
                <w:color w:val="BDD7EE"/>
                <w:sz w:val="19"/>
                <w:szCs w:val="19"/>
              </w:rPr>
              <w:t xml:space="preserve">GemFire Connector Pool</w:t>
            </w:r>
          </w:p>
        </w:tc>
        <w:tc>
          <w:tcPr>
            <w:tcW w:type="dxa" w:w="4680"/>
            <w:tcBorders>
              <w:top w:val="single" w:color="FFFFFF" w:sz="4"/>
              <w:left w:val="single" w:color="FFFFFF" w:sz="4"/>
              <w:bottom w:val="single" w:color="FFFFFF" w:sz="4"/>
              <w:right w:val="single" w:color="FFFFFF" w:sz="4"/>
            </w:tcBorders>
            <w:shd w:fill="2E75B6"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MuleSoft — NPR Site</w:t>
            </w:r>
          </w:p>
          <w:p>
            <w:pPr>
              <w:spacing w:before="40"/>
              <w:jc w:val="center"/>
            </w:pPr>
            <w:r>
              <w:rPr>
                <w:rFonts w:ascii="Arial" w:cs="Arial" w:eastAsia="Arial" w:hAnsi="Arial"/>
                <w:color w:val="BDD7EE"/>
                <w:sz w:val="19"/>
                <w:szCs w:val="19"/>
              </w:rPr>
              <w:t xml:space="preserve">GemFire Connector Pool</w:t>
            </w:r>
          </w:p>
        </w:tc>
      </w:tr>
    </w:tbl>
    <w:p>
      <w:pPr>
        <w:spacing w:after="0" w:before="1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FFFFFF" w:sz="4"/>
              <w:left w:val="single" w:color="FFFFFF" w:sz="4"/>
              <w:bottom w:val="single" w:color="FFFFFF" w:sz="4"/>
              <w:right w:val="single" w:color="FFFFFF" w:sz="4"/>
            </w:tcBorders>
            <w:shd w:fill="F2F2F2" w:val="clear"/>
            <w:tcMar>
              <w:top w:type="dxa" w:w="100"/>
              <w:left w:type="dxa" w:w="140"/>
              <w:bottom w:type="dxa" w:w="100"/>
              <w:right w:type="dxa" w:w="140"/>
            </w:tcMar>
          </w:tcPr>
          <w:p>
            <w:pPr>
              <w:jc w:val="center"/>
            </w:pPr>
            <w:r>
              <w:rPr>
                <w:rFonts w:ascii="Arial" w:cs="Arial" w:eastAsia="Arial" w:hAnsi="Arial"/>
                <w:color w:val="006D6D"/>
                <w:sz w:val="19"/>
                <w:szCs w:val="19"/>
              </w:rPr>
              <w:t xml:space="preserve">▼  Primary        ▼  Secondary</w:t>
            </w:r>
          </w:p>
        </w:tc>
        <w:tc>
          <w:tcPr>
            <w:tcW w:type="dxa" w:w="4680"/>
            <w:tcBorders>
              <w:top w:val="single" w:color="FFFFFF" w:sz="4"/>
              <w:left w:val="single" w:color="FFFFFF" w:sz="4"/>
              <w:bottom w:val="single" w:color="FFFFFF" w:sz="4"/>
              <w:right w:val="single" w:color="FFFFFF" w:sz="4"/>
            </w:tcBorders>
            <w:shd w:fill="F2F2F2" w:val="clear"/>
            <w:tcMar>
              <w:top w:type="dxa" w:w="100"/>
              <w:left w:type="dxa" w:w="140"/>
              <w:bottom w:type="dxa" w:w="100"/>
              <w:right w:type="dxa" w:w="140"/>
            </w:tcMar>
          </w:tcPr>
          <w:p>
            <w:pPr>
              <w:jc w:val="center"/>
            </w:pPr>
            <w:r>
              <w:rPr>
                <w:rFonts w:ascii="Arial" w:cs="Arial" w:eastAsia="Arial" w:hAnsi="Arial"/>
                <w:color w:val="006D6D"/>
                <w:sz w:val="19"/>
                <w:szCs w:val="19"/>
              </w:rPr>
              <w:t xml:space="preserve">▼  Primary        ▼  Secondary</w:t>
            </w:r>
          </w:p>
        </w:tc>
      </w:tr>
    </w:tbl>
    <w:p>
      <w:pPr>
        <w:spacing w:after="0" w:before="1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FFFFFF" w:sz="4"/>
              <w:left w:val="single" w:color="FFFFFF" w:sz="4"/>
              <w:bottom w:val="single" w:color="FFFFFF" w:sz="4"/>
              <w:right w:val="single" w:color="FFFFFF" w:sz="4"/>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 Locators</w:t>
            </w:r>
          </w:p>
          <w:p>
            <w:pPr>
              <w:jc w:val="center"/>
            </w:pPr>
            <w:r>
              <w:rPr>
                <w:rFonts w:ascii="Arial" w:cs="Arial" w:eastAsia="Arial" w:hAnsi="Arial"/>
                <w:color w:val="BDD7EE"/>
                <w:sz w:val="19"/>
                <w:szCs w:val="19"/>
              </w:rPr>
              <w:t xml:space="preserve">loc-01-pr / loc-02-pr</w:t>
            </w:r>
          </w:p>
        </w:tc>
        <w:tc>
          <w:tcPr>
            <w:tcW w:type="dxa" w:w="4680"/>
            <w:tcBorders>
              <w:top w:val="single" w:color="FFFFFF" w:sz="4"/>
              <w:left w:val="single" w:color="FFFFFF" w:sz="4"/>
              <w:bottom w:val="single" w:color="FFFFFF" w:sz="4"/>
              <w:right w:val="single" w:color="FFFFFF" w:sz="4"/>
            </w:tcBorders>
            <w:shd w:fill="2E75B6"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NPR Locators</w:t>
            </w:r>
          </w:p>
          <w:p>
            <w:pPr>
              <w:jc w:val="center"/>
            </w:pPr>
            <w:r>
              <w:rPr>
                <w:rFonts w:ascii="Arial" w:cs="Arial" w:eastAsia="Arial" w:hAnsi="Arial"/>
                <w:color w:val="BDD7EE"/>
                <w:sz w:val="19"/>
                <w:szCs w:val="19"/>
              </w:rPr>
              <w:t xml:space="preserve">loc-01-npr / loc-02-npr</w:t>
            </w:r>
          </w:p>
        </w:tc>
      </w:tr>
    </w:tbl>
    <w:p>
      <w:pPr>
        <w:spacing w:after="0" w:before="1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D6D" w:sz="1"/>
              <w:left w:val="single" w:color="006D6D" w:sz="1"/>
              <w:bottom w:val="single" w:color="006D6D" w:sz="1"/>
              <w:right w:val="single" w:color="006D6D" w:sz="1"/>
            </w:tcBorders>
            <w:shd w:fill="006D6D" w:val="clear"/>
            <w:tcMar>
              <w:top w:type="dxa" w:w="80"/>
              <w:left w:type="dxa" w:w="200"/>
              <w:bottom w:type="dxa" w:w="80"/>
              <w:right w:type="dxa" w:w="200"/>
            </w:tcMar>
          </w:tcPr>
          <w:p>
            <w:pPr>
              <w:jc w:val="center"/>
            </w:pPr>
            <w:r>
              <w:rPr>
                <w:rFonts w:ascii="Arial" w:cs="Arial" w:eastAsia="Arial" w:hAnsi="Arial"/>
                <w:b/>
                <w:bCs/>
                <w:color w:val="FFFFFF"/>
                <w:sz w:val="22"/>
                <w:szCs w:val="22"/>
              </w:rPr>
              <w:t xml:space="preserve">PR GemFire Cluster  ◄── WAN Replication ──►  NPR GemFire Cluster</w:t>
            </w:r>
          </w:p>
        </w:tc>
      </w:tr>
    </w:tbl>
    <w:p>
      <w:pPr>
        <w:spacing w:after="0" w:before="40"/>
      </w:pPr>
      <w:r>
        <w:t xml:space="preserve"/>
      </w:r>
    </w:p>
    <w:p>
      <w:pPr>
        <w:shd w:fill="006D6D" w:val="clear"/>
        <w:spacing w:after="0" w:before="200"/>
        <w:ind w:left="0"/>
        <w:jc w:val="center"/>
      </w:pPr>
      <w:r>
        <w:rPr>
          <w:rFonts w:ascii="Arial Narrow" w:cs="Arial Narrow" w:eastAsia="Arial Narrow" w:hAnsi="Arial Narrow"/>
          <w:b/>
          <w:bCs/>
          <w:color w:val="FFFFFF"/>
          <w:sz w:val="24"/>
          <w:szCs w:val="24"/>
        </w:rPr>
        <w:t xml:space="preserve">Connector Locator Connectivity — DR / NDR Group</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FFFFFF" w:sz="4"/>
              <w:left w:val="single" w:color="FFFFFF" w:sz="4"/>
              <w:bottom w:val="single" w:color="FFFFFF" w:sz="4"/>
              <w:right w:val="single" w:color="FFFFFF" w:sz="4"/>
            </w:tcBorders>
            <w:shd w:fill="006D6D"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MuleSoft — DR Site</w:t>
            </w:r>
          </w:p>
          <w:p>
            <w:pPr>
              <w:spacing w:before="40"/>
              <w:jc w:val="center"/>
            </w:pPr>
            <w:r>
              <w:rPr>
                <w:rFonts w:ascii="Arial" w:cs="Arial" w:eastAsia="Arial" w:hAnsi="Arial"/>
                <w:color w:val="BDD7EE"/>
                <w:sz w:val="19"/>
                <w:szCs w:val="19"/>
              </w:rPr>
              <w:t xml:space="preserve">GemFire Connector Pool</w:t>
            </w:r>
          </w:p>
        </w:tc>
        <w:tc>
          <w:tcPr>
            <w:tcW w:type="dxa" w:w="4680"/>
            <w:tcBorders>
              <w:top w:val="single" w:color="FFFFFF" w:sz="4"/>
              <w:left w:val="single" w:color="FFFFFF" w:sz="4"/>
              <w:bottom w:val="single" w:color="FFFFFF" w:sz="4"/>
              <w:right w:val="single" w:color="FFFFFF" w:sz="4"/>
            </w:tcBorders>
            <w:shd w:fill="008C8C"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MuleSoft — NDR Site</w:t>
            </w:r>
          </w:p>
          <w:p>
            <w:pPr>
              <w:spacing w:before="40"/>
              <w:jc w:val="center"/>
            </w:pPr>
            <w:r>
              <w:rPr>
                <w:rFonts w:ascii="Arial" w:cs="Arial" w:eastAsia="Arial" w:hAnsi="Arial"/>
                <w:color w:val="BDD7EE"/>
                <w:sz w:val="19"/>
                <w:szCs w:val="19"/>
              </w:rPr>
              <w:t xml:space="preserve">GemFire Connector Pool</w:t>
            </w:r>
          </w:p>
        </w:tc>
      </w:tr>
    </w:tbl>
    <w:p>
      <w:pPr>
        <w:spacing w:after="0" w:before="1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FFFFFF" w:sz="4"/>
              <w:left w:val="single" w:color="FFFFFF" w:sz="4"/>
              <w:bottom w:val="single" w:color="FFFFFF" w:sz="4"/>
              <w:right w:val="single" w:color="FFFFFF" w:sz="4"/>
            </w:tcBorders>
            <w:shd w:fill="F2F2F2" w:val="clear"/>
            <w:tcMar>
              <w:top w:type="dxa" w:w="100"/>
              <w:left w:type="dxa" w:w="140"/>
              <w:bottom w:type="dxa" w:w="100"/>
              <w:right w:type="dxa" w:w="140"/>
            </w:tcMar>
          </w:tcPr>
          <w:p>
            <w:pPr>
              <w:jc w:val="center"/>
            </w:pPr>
            <w:r>
              <w:rPr>
                <w:rFonts w:ascii="Arial" w:cs="Arial" w:eastAsia="Arial" w:hAnsi="Arial"/>
                <w:color w:val="1F4E79"/>
                <w:sz w:val="19"/>
                <w:szCs w:val="19"/>
              </w:rPr>
              <w:t xml:space="preserve">▼  Primary        ▼  Secondary</w:t>
            </w:r>
          </w:p>
        </w:tc>
        <w:tc>
          <w:tcPr>
            <w:tcW w:type="dxa" w:w="4680"/>
            <w:tcBorders>
              <w:top w:val="single" w:color="FFFFFF" w:sz="4"/>
              <w:left w:val="single" w:color="FFFFFF" w:sz="4"/>
              <w:bottom w:val="single" w:color="FFFFFF" w:sz="4"/>
              <w:right w:val="single" w:color="FFFFFF" w:sz="4"/>
            </w:tcBorders>
            <w:shd w:fill="F2F2F2" w:val="clear"/>
            <w:tcMar>
              <w:top w:type="dxa" w:w="100"/>
              <w:left w:type="dxa" w:w="140"/>
              <w:bottom w:type="dxa" w:w="100"/>
              <w:right w:type="dxa" w:w="140"/>
            </w:tcMar>
          </w:tcPr>
          <w:p>
            <w:pPr>
              <w:jc w:val="center"/>
            </w:pPr>
            <w:r>
              <w:rPr>
                <w:rFonts w:ascii="Arial" w:cs="Arial" w:eastAsia="Arial" w:hAnsi="Arial"/>
                <w:color w:val="1F4E79"/>
                <w:sz w:val="19"/>
                <w:szCs w:val="19"/>
              </w:rPr>
              <w:t xml:space="preserve">▼  Primary        ▼  Secondary</w:t>
            </w:r>
          </w:p>
        </w:tc>
      </w:tr>
    </w:tbl>
    <w:p>
      <w:pPr>
        <w:spacing w:after="0" w:before="1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FFFFFF" w:sz="4"/>
              <w:left w:val="single" w:color="FFFFFF" w:sz="4"/>
              <w:bottom w:val="single" w:color="FFFFFF" w:sz="4"/>
              <w:right w:val="single" w:color="FFFFFF" w:sz="4"/>
            </w:tcBorders>
            <w:shd w:fill="006D6D"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DR Locators</w:t>
            </w:r>
          </w:p>
          <w:p>
            <w:pPr>
              <w:jc w:val="center"/>
            </w:pPr>
            <w:r>
              <w:rPr>
                <w:rFonts w:ascii="Arial" w:cs="Arial" w:eastAsia="Arial" w:hAnsi="Arial"/>
                <w:color w:val="BDD7EE"/>
                <w:sz w:val="19"/>
                <w:szCs w:val="19"/>
              </w:rPr>
              <w:t xml:space="preserve">loc-01-dr / loc-02-dr</w:t>
            </w:r>
          </w:p>
        </w:tc>
        <w:tc>
          <w:tcPr>
            <w:tcW w:type="dxa" w:w="4680"/>
            <w:tcBorders>
              <w:top w:val="single" w:color="FFFFFF" w:sz="4"/>
              <w:left w:val="single" w:color="FFFFFF" w:sz="4"/>
              <w:bottom w:val="single" w:color="FFFFFF" w:sz="4"/>
              <w:right w:val="single" w:color="FFFFFF" w:sz="4"/>
            </w:tcBorders>
            <w:shd w:fill="008C8C"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NDR Locators</w:t>
            </w:r>
          </w:p>
          <w:p>
            <w:pPr>
              <w:jc w:val="center"/>
            </w:pPr>
            <w:r>
              <w:rPr>
                <w:rFonts w:ascii="Arial" w:cs="Arial" w:eastAsia="Arial" w:hAnsi="Arial"/>
                <w:color w:val="BDD7EE"/>
                <w:sz w:val="19"/>
                <w:szCs w:val="19"/>
              </w:rPr>
              <w:t xml:space="preserve">loc-01-ndr / loc-02-ndr</w:t>
            </w:r>
          </w:p>
        </w:tc>
      </w:tr>
    </w:tbl>
    <w:p>
      <w:pPr>
        <w:spacing w:after="0" w:before="1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80"/>
              <w:left w:type="dxa" w:w="200"/>
              <w:bottom w:type="dxa" w:w="80"/>
              <w:right w:type="dxa" w:w="200"/>
            </w:tcMar>
          </w:tcPr>
          <w:p>
            <w:pPr>
              <w:jc w:val="center"/>
            </w:pPr>
            <w:r>
              <w:rPr>
                <w:rFonts w:ascii="Arial" w:cs="Arial" w:eastAsia="Arial" w:hAnsi="Arial"/>
                <w:b/>
                <w:bCs/>
                <w:color w:val="FFFFFF"/>
                <w:sz w:val="22"/>
                <w:szCs w:val="22"/>
              </w:rPr>
              <w:t xml:space="preserve">DR GemFire Cluster  ◄── WAN Replication ──►  NDR GemFire Cluster</w:t>
            </w:r>
          </w:p>
        </w:tc>
      </w:tr>
    </w:tbl>
    <w:p>
      <w:pPr>
        <w:spacing w:after="0" w:before="120"/>
      </w:pPr>
      <w:r>
        <w:t xml:space="preserve"/>
      </w:r>
    </w:p>
    <w:p>
      <w:pPr>
        <w:pStyle w:val="Heading2"/>
        <w:shd w:fill="2E75B6" w:val="clear"/>
        <w:spacing w:after="120" w:before="300"/>
        <w:ind w:left="180"/>
      </w:pPr>
      <w:r>
        <w:rPr>
          <w:rFonts w:ascii="Arial" w:cs="Arial" w:eastAsia="Arial" w:hAnsi="Arial"/>
          <w:b/>
          <w:bCs/>
          <w:color w:val="FFFFFF"/>
          <w:sz w:val="30"/>
          <w:szCs w:val="30"/>
        </w:rPr>
        <w:t xml:space="preserve">6.3 WAN Gateway Replication — Cross-Site Consistency</w:t>
      </w:r>
    </w:p>
    <w:p>
      <w:pPr>
        <w:spacing w:after="0" w:before="80"/>
      </w:pPr>
      <w:r>
        <w:t xml:space="preserve"/>
      </w:r>
    </w:p>
    <w:p>
      <w:pPr>
        <w:spacing w:after="80" w:before="80"/>
      </w:pPr>
      <w:r>
        <w:rPr>
          <w:rFonts w:ascii="Arial" w:cs="Arial" w:eastAsia="Arial" w:hAnsi="Arial"/>
          <w:color w:val="595959"/>
          <w:sz w:val="22"/>
          <w:szCs w:val="22"/>
        </w:rPr>
        <w:t xml:space="preserve">WAN Gateway Replication connects all four site clusters in a full active-active mesh. Each cluster runs a WAN Gateway Sender that asynchronously pushes region mutations to all remote sites, and a WAN Gateway Receiver that accepts inbound replication from any remote site.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FFFFFF" w:sz="6"/>
              <w:left w:val="single" w:color="FFFFFF" w:sz="6"/>
              <w:bottom w:val="single" w:color="FFFFFF" w:sz="6"/>
              <w:right w:val="single" w:color="FFFFFF" w:sz="6"/>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WAN Property</w:t>
            </w:r>
          </w:p>
        </w:tc>
        <w:tc>
          <w:tcPr>
            <w:tcW w:type="dxa" w:w="6760"/>
            <w:tcBorders>
              <w:top w:val="single" w:color="FFFFFF" w:sz="6"/>
              <w:left w:val="single" w:color="FFFFFF" w:sz="6"/>
              <w:bottom w:val="single" w:color="FFFFFF" w:sz="6"/>
              <w:right w:val="single" w:color="FFFFFF" w:sz="6"/>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Configuration</w:t>
            </w:r>
          </w:p>
        </w:tc>
      </w:tr>
      <w:tr>
        <w:tc>
          <w:tcPr>
            <w:tcW w:type="dxa" w:w="2600"/>
            <w:tcBorders>
              <w:top w:val="single" w:color="DDDDDD" w:sz="2"/>
              <w:left w:val="single" w:color="DDDDDD" w:sz="2"/>
              <w:bottom w:val="single" w:color="DDDDDD" w:sz="2"/>
              <w:right w:val="single" w:color="DDDDDD" w:sz="2"/>
            </w:tcBorders>
            <w:shd w:fill="BDD7EE" w:val="clear"/>
            <w:tcMar>
              <w:top w:type="dxa" w:w="80"/>
              <w:left w:type="dxa" w:w="140"/>
              <w:bottom w:type="dxa" w:w="80"/>
              <w:right w:type="dxa" w:w="140"/>
            </w:tcMar>
          </w:tcPr>
          <w:p>
            <w:r>
              <w:rPr>
                <w:rFonts w:ascii="Arial" w:cs="Arial" w:eastAsia="Arial" w:hAnsi="Arial"/>
                <w:b/>
                <w:bCs/>
                <w:color w:val="1F4E79"/>
                <w:sz w:val="21"/>
                <w:szCs w:val="21"/>
              </w:rPr>
              <w:t xml:space="preserve">Topology</w:t>
            </w:r>
          </w:p>
        </w:tc>
        <w:tc>
          <w:tcPr>
            <w:tcW w:type="dxa" w:w="6760"/>
            <w:tcBorders>
              <w:top w:val="single" w:color="DDDDDD" w:sz="2"/>
              <w:left w:val="single" w:color="DDDDDD" w:sz="2"/>
              <w:bottom w:val="single" w:color="DDDDDD" w:sz="2"/>
              <w:right w:val="single" w:color="DDDDDD" w:sz="2"/>
            </w:tcBorders>
            <w:shd w:fill="BDD7EE" w:val="clear"/>
            <w:tcMar>
              <w:top w:type="dxa" w:w="80"/>
              <w:left w:type="dxa" w:w="140"/>
              <w:bottom w:type="dxa" w:w="80"/>
              <w:right w:type="dxa" w:w="140"/>
            </w:tcMar>
          </w:tcPr>
          <w:p>
            <w:r>
              <w:rPr>
                <w:rFonts w:ascii="Arial" w:cs="Arial" w:eastAsia="Arial" w:hAnsi="Arial"/>
                <w:b w:val="false"/>
                <w:bCs w:val="false"/>
                <w:color w:val="595959"/>
                <w:sz w:val="21"/>
                <w:szCs w:val="21"/>
              </w:rPr>
              <w:t xml:space="preserve">Active-Active full mesh — all four sites (PR ↔ NPR ↔ DR ↔ NDR)</w:t>
            </w:r>
          </w:p>
        </w:tc>
      </w:tr>
      <w:tr>
        <w:tc>
          <w:tcPr>
            <w:tcW w:type="dxa" w:w="26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r>
              <w:rPr>
                <w:rFonts w:ascii="Arial" w:cs="Arial" w:eastAsia="Arial" w:hAnsi="Arial"/>
                <w:b/>
                <w:bCs/>
                <w:color w:val="1F4E79"/>
                <w:sz w:val="21"/>
                <w:szCs w:val="21"/>
              </w:rPr>
              <w:t xml:space="preserve">Replication Mode</w:t>
            </w:r>
          </w:p>
        </w:tc>
        <w:tc>
          <w:tcPr>
            <w:tcW w:type="dxa" w:w="676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r>
              <w:rPr>
                <w:rFonts w:ascii="Arial" w:cs="Arial" w:eastAsia="Arial" w:hAnsi="Arial"/>
                <w:b w:val="false"/>
                <w:bCs w:val="false"/>
                <w:color w:val="595959"/>
                <w:sz w:val="21"/>
                <w:szCs w:val="21"/>
              </w:rPr>
              <w:t xml:space="preserve">Asynchronous parallel WAN queue (non-blocking on the write path)</w:t>
            </w:r>
          </w:p>
        </w:tc>
      </w:tr>
      <w:tr>
        <w:tc>
          <w:tcPr>
            <w:tcW w:type="dxa" w:w="2600"/>
            <w:tcBorders>
              <w:top w:val="single" w:color="DDDDDD" w:sz="2"/>
              <w:left w:val="single" w:color="DDDDDD" w:sz="2"/>
              <w:bottom w:val="single" w:color="DDDDDD" w:sz="2"/>
              <w:right w:val="single" w:color="DDDDDD" w:sz="2"/>
            </w:tcBorders>
            <w:shd w:fill="BDD7EE" w:val="clear"/>
            <w:tcMar>
              <w:top w:type="dxa" w:w="80"/>
              <w:left w:type="dxa" w:w="140"/>
              <w:bottom w:type="dxa" w:w="80"/>
              <w:right w:type="dxa" w:w="140"/>
            </w:tcMar>
          </w:tcPr>
          <w:p>
            <w:r>
              <w:rPr>
                <w:rFonts w:ascii="Arial" w:cs="Arial" w:eastAsia="Arial" w:hAnsi="Arial"/>
                <w:b/>
                <w:bCs/>
                <w:color w:val="1F4E79"/>
                <w:sz w:val="21"/>
                <w:szCs w:val="21"/>
              </w:rPr>
              <w:t xml:space="preserve">Conflict Resolution</w:t>
            </w:r>
          </w:p>
        </w:tc>
        <w:tc>
          <w:tcPr>
            <w:tcW w:type="dxa" w:w="6760"/>
            <w:tcBorders>
              <w:top w:val="single" w:color="DDDDDD" w:sz="2"/>
              <w:left w:val="single" w:color="DDDDDD" w:sz="2"/>
              <w:bottom w:val="single" w:color="DDDDDD" w:sz="2"/>
              <w:right w:val="single" w:color="DDDDDD" w:sz="2"/>
            </w:tcBorders>
            <w:shd w:fill="BDD7EE" w:val="clear"/>
            <w:tcMar>
              <w:top w:type="dxa" w:w="80"/>
              <w:left w:type="dxa" w:w="140"/>
              <w:bottom w:type="dxa" w:w="80"/>
              <w:right w:type="dxa" w:w="140"/>
            </w:tcMar>
          </w:tcPr>
          <w:p>
            <w:r>
              <w:rPr>
                <w:rFonts w:ascii="Arial" w:cs="Arial" w:eastAsia="Arial" w:hAnsi="Arial"/>
                <w:b w:val="false"/>
                <w:bCs w:val="false"/>
                <w:color w:val="595959"/>
                <w:sz w:val="21"/>
                <w:szCs w:val="21"/>
              </w:rPr>
              <w:t xml:space="preserve">Timestamp-based last-write-wins per entry</w:t>
            </w:r>
          </w:p>
        </w:tc>
      </w:tr>
      <w:tr>
        <w:tc>
          <w:tcPr>
            <w:tcW w:type="dxa" w:w="26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r>
              <w:rPr>
                <w:rFonts w:ascii="Arial" w:cs="Arial" w:eastAsia="Arial" w:hAnsi="Arial"/>
                <w:b/>
                <w:bCs/>
                <w:color w:val="1F4E79"/>
                <w:sz w:val="21"/>
                <w:szCs w:val="21"/>
              </w:rPr>
              <w:t xml:space="preserve">Gateway Sender</w:t>
            </w:r>
          </w:p>
        </w:tc>
        <w:tc>
          <w:tcPr>
            <w:tcW w:type="dxa" w:w="676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r>
              <w:rPr>
                <w:rFonts w:ascii="Arial" w:cs="Arial" w:eastAsia="Arial" w:hAnsi="Arial"/>
                <w:b w:val="false"/>
                <w:bCs w:val="false"/>
                <w:color w:val="595959"/>
                <w:sz w:val="21"/>
                <w:szCs w:val="21"/>
              </w:rPr>
              <w:t xml:space="preserve">Parallel sender per remote site; WAN queue overflow to disk for durability</w:t>
            </w:r>
          </w:p>
        </w:tc>
      </w:tr>
      <w:tr>
        <w:tc>
          <w:tcPr>
            <w:tcW w:type="dxa" w:w="2600"/>
            <w:tcBorders>
              <w:top w:val="single" w:color="DDDDDD" w:sz="2"/>
              <w:left w:val="single" w:color="DDDDDD" w:sz="2"/>
              <w:bottom w:val="single" w:color="DDDDDD" w:sz="2"/>
              <w:right w:val="single" w:color="DDDDDD" w:sz="2"/>
            </w:tcBorders>
            <w:shd w:fill="BDD7EE" w:val="clear"/>
            <w:tcMar>
              <w:top w:type="dxa" w:w="80"/>
              <w:left w:type="dxa" w:w="140"/>
              <w:bottom w:type="dxa" w:w="80"/>
              <w:right w:type="dxa" w:w="140"/>
            </w:tcMar>
          </w:tcPr>
          <w:p>
            <w:r>
              <w:rPr>
                <w:rFonts w:ascii="Arial" w:cs="Arial" w:eastAsia="Arial" w:hAnsi="Arial"/>
                <w:b/>
                <w:bCs/>
                <w:color w:val="1F4E79"/>
                <w:sz w:val="21"/>
                <w:szCs w:val="21"/>
              </w:rPr>
              <w:t xml:space="preserve">Gateway Receiver</w:t>
            </w:r>
          </w:p>
        </w:tc>
        <w:tc>
          <w:tcPr>
            <w:tcW w:type="dxa" w:w="6760"/>
            <w:tcBorders>
              <w:top w:val="single" w:color="DDDDDD" w:sz="2"/>
              <w:left w:val="single" w:color="DDDDDD" w:sz="2"/>
              <w:bottom w:val="single" w:color="DDDDDD" w:sz="2"/>
              <w:right w:val="single" w:color="DDDDDD" w:sz="2"/>
            </w:tcBorders>
            <w:shd w:fill="BDD7EE" w:val="clear"/>
            <w:tcMar>
              <w:top w:type="dxa" w:w="80"/>
              <w:left w:type="dxa" w:w="140"/>
              <w:bottom w:type="dxa" w:w="80"/>
              <w:right w:type="dxa" w:w="140"/>
            </w:tcMar>
          </w:tcPr>
          <w:p>
            <w:r>
              <w:rPr>
                <w:rFonts w:ascii="Arial" w:cs="Arial" w:eastAsia="Arial" w:hAnsi="Arial"/>
                <w:b w:val="false"/>
                <w:bCs w:val="false"/>
                <w:color w:val="595959"/>
                <w:sz w:val="21"/>
                <w:szCs w:val="21"/>
              </w:rPr>
              <w:t xml:space="preserve">Dedicated port per site; subscribed to all WAN-enabled regions</w:t>
            </w:r>
          </w:p>
        </w:tc>
      </w:tr>
      <w:tr>
        <w:tc>
          <w:tcPr>
            <w:tcW w:type="dxa" w:w="26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r>
              <w:rPr>
                <w:rFonts w:ascii="Arial" w:cs="Arial" w:eastAsia="Arial" w:hAnsi="Arial"/>
                <w:b/>
                <w:bCs/>
                <w:color w:val="1F4E79"/>
                <w:sz w:val="21"/>
                <w:szCs w:val="21"/>
              </w:rPr>
              <w:t xml:space="preserve">Regions Replicated</w:t>
            </w:r>
          </w:p>
        </w:tc>
        <w:tc>
          <w:tcPr>
            <w:tcW w:type="dxa" w:w="676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r>
              <w:rPr>
                <w:rFonts w:ascii="Arial" w:cs="Arial" w:eastAsia="Arial" w:hAnsi="Arial"/>
                <w:b w:val="false"/>
                <w:bCs w:val="false"/>
                <w:color w:val="595959"/>
                <w:sz w:val="21"/>
                <w:szCs w:val="21"/>
              </w:rPr>
              <w:t xml:space="preserve">RATE_LIMIT_COUNTERS, REQUEST_REF_NUMBERS, MESSAGE_DEDUP_HASH, ASYNC_PROCESSING_STATUS</w:t>
            </w:r>
          </w:p>
        </w:tc>
      </w:tr>
      <w:tr>
        <w:tc>
          <w:tcPr>
            <w:tcW w:type="dxa" w:w="2600"/>
            <w:tcBorders>
              <w:top w:val="single" w:color="DDDDDD" w:sz="2"/>
              <w:left w:val="single" w:color="DDDDDD" w:sz="2"/>
              <w:bottom w:val="single" w:color="DDDDDD" w:sz="2"/>
              <w:right w:val="single" w:color="DDDDDD" w:sz="2"/>
            </w:tcBorders>
            <w:shd w:fill="BDD7EE" w:val="clear"/>
            <w:tcMar>
              <w:top w:type="dxa" w:w="80"/>
              <w:left w:type="dxa" w:w="140"/>
              <w:bottom w:type="dxa" w:w="80"/>
              <w:right w:type="dxa" w:w="140"/>
            </w:tcMar>
          </w:tcPr>
          <w:p>
            <w:r>
              <w:rPr>
                <w:rFonts w:ascii="Arial" w:cs="Arial" w:eastAsia="Arial" w:hAnsi="Arial"/>
                <w:b/>
                <w:bCs/>
                <w:color w:val="1F4E79"/>
                <w:sz w:val="21"/>
                <w:szCs w:val="21"/>
              </w:rPr>
              <w:t xml:space="preserve">Regions NOT Replicated</w:t>
            </w:r>
          </w:p>
        </w:tc>
        <w:tc>
          <w:tcPr>
            <w:tcW w:type="dxa" w:w="6760"/>
            <w:tcBorders>
              <w:top w:val="single" w:color="DDDDDD" w:sz="2"/>
              <w:left w:val="single" w:color="DDDDDD" w:sz="2"/>
              <w:bottom w:val="single" w:color="DDDDDD" w:sz="2"/>
              <w:right w:val="single" w:color="DDDDDD" w:sz="2"/>
            </w:tcBorders>
            <w:shd w:fill="BDD7EE" w:val="clear"/>
            <w:tcMar>
              <w:top w:type="dxa" w:w="80"/>
              <w:left w:type="dxa" w:w="140"/>
              <w:bottom w:type="dxa" w:w="80"/>
              <w:right w:type="dxa" w:w="140"/>
            </w:tcMar>
          </w:tcPr>
          <w:p>
            <w:r>
              <w:rPr>
                <w:rFonts w:ascii="Arial" w:cs="Arial" w:eastAsia="Arial" w:hAnsi="Arial"/>
                <w:b w:val="false"/>
                <w:bCs w:val="false"/>
                <w:color w:val="595959"/>
                <w:sz w:val="21"/>
                <w:szCs w:val="21"/>
              </w:rPr>
              <w:t xml:space="preserve">VIRTUAL_BRANCH_TELLER — refreshed independently per site by scheduled DB sync job</w:t>
            </w:r>
          </w:p>
        </w:tc>
      </w:tr>
    </w:tbl>
    <w:p>
      <w:pPr>
        <w:spacing w:after="0" w:before="80"/>
      </w:pPr>
      <w:r>
        <w:t xml:space="preserve"/>
      </w:r>
    </w:p>
    <w:p>
      <w:pPr>
        <w:shd w:fill="006D6D" w:val="clear"/>
        <w:spacing w:after="0" w:before="200"/>
        <w:ind w:left="0"/>
        <w:jc w:val="center"/>
      </w:pPr>
      <w:r>
        <w:rPr>
          <w:rFonts w:ascii="Arial Narrow" w:cs="Arial Narrow" w:eastAsia="Arial Narrow" w:hAnsi="Arial Narrow"/>
          <w:b/>
          <w:bCs/>
          <w:color w:val="FFFFFF"/>
          <w:sz w:val="24"/>
          <w:szCs w:val="24"/>
        </w:rPr>
        <w:t xml:space="preserve">WAN Replication Mesh — All Four Sites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80"/>
              <w:left w:type="dxa" w:w="200"/>
              <w:bottom w:type="dxa" w:w="80"/>
              <w:right w:type="dxa" w:w="200"/>
            </w:tcMar>
          </w:tcPr>
          <w:p>
            <w:pPr>
              <w:jc w:val="center"/>
            </w:pPr>
            <w:r>
              <w:rPr>
                <w:rFonts w:ascii="Arial" w:cs="Arial" w:eastAsia="Arial" w:hAnsi="Arial"/>
                <w:b/>
                <w:bCs/>
                <w:color w:val="FFFFFF"/>
                <w:sz w:val="22"/>
                <w:szCs w:val="22"/>
              </w:rPr>
              <w:t xml:space="preserve">PR GemFire Cluster</w:t>
            </w:r>
          </w:p>
        </w:tc>
      </w:tr>
    </w:tbl>
    <w:p>
      <w:pPr>
        <w:spacing w:after="0" w:before="1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FFFFFF" w:sz="4"/>
              <w:left w:val="single" w:color="FFFFFF" w:sz="4"/>
              <w:bottom w:val="single" w:color="FFFFFF" w:sz="4"/>
              <w:right w:val="single" w:color="FFFFFF" w:sz="4"/>
            </w:tcBorders>
            <w:shd w:fill="2E75B6"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 WAN ──► NPR GemFire Cluster</w:t>
            </w:r>
          </w:p>
        </w:tc>
        <w:tc>
          <w:tcPr>
            <w:tcW w:type="dxa" w:w="4680"/>
            <w:tcBorders>
              <w:top w:val="single" w:color="FFFFFF" w:sz="4"/>
              <w:left w:val="single" w:color="FFFFFF" w:sz="4"/>
              <w:bottom w:val="single" w:color="FFFFFF" w:sz="4"/>
              <w:right w:val="single" w:color="FFFFFF" w:sz="4"/>
            </w:tcBorders>
            <w:shd w:fill="008C8C"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 WAN ──► NDR GemFire Cluster</w:t>
            </w:r>
          </w:p>
        </w:tc>
      </w:tr>
    </w:tbl>
    <w:p>
      <w:pPr>
        <w:spacing w:after="0" w:before="1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D6D" w:sz="1"/>
              <w:left w:val="single" w:color="006D6D" w:sz="1"/>
              <w:bottom w:val="single" w:color="006D6D" w:sz="1"/>
              <w:right w:val="single" w:color="006D6D" w:sz="1"/>
            </w:tcBorders>
            <w:shd w:fill="006D6D" w:val="clear"/>
            <w:tcMar>
              <w:top w:type="dxa" w:w="80"/>
              <w:left w:type="dxa" w:w="200"/>
              <w:bottom w:type="dxa" w:w="80"/>
              <w:right w:type="dxa" w:w="200"/>
            </w:tcMar>
          </w:tcPr>
          <w:p>
            <w:pPr>
              <w:jc w:val="center"/>
            </w:pPr>
            <w:r>
              <w:rPr>
                <w:rFonts w:ascii="Arial" w:cs="Arial" w:eastAsia="Arial" w:hAnsi="Arial"/>
                <w:b/>
                <w:bCs/>
                <w:color w:val="FFFFFF"/>
                <w:sz w:val="22"/>
                <w:szCs w:val="22"/>
              </w:rPr>
              <w:t xml:space="preserve">DR GemFire Cluster  ◄── WAN ──►  all sites above</w:t>
            </w:r>
          </w:p>
        </w:tc>
      </w:tr>
    </w:tbl>
    <w:p>
      <w:pPr>
        <w:spacing w:after="0" w:before="120"/>
      </w:pPr>
      <w:r>
        <w:t xml:space="preserve"/>
      </w:r>
    </w:p>
    <w:p>
      <w:pPr>
        <w:pStyle w:val="Heading1"/>
        <w:shd w:fill="1F4E79" w:val="clear"/>
        <w:spacing w:after="160" w:before="360"/>
        <w:ind w:left="180"/>
      </w:pPr>
      <w:r>
        <w:rPr>
          <w:rFonts w:ascii="Arial" w:cs="Arial" w:eastAsia="Arial" w:hAnsi="Arial"/>
          <w:b/>
          <w:bCs/>
          <w:color w:val="FFFFFF"/>
          <w:sz w:val="36"/>
          <w:szCs w:val="36"/>
        </w:rPr>
        <w:t xml:space="preserve">7. Caching Read / Write Strategy</w:t>
      </w:r>
    </w:p>
    <w:p>
      <w:pPr>
        <w:spacing w:after="0" w:before="80"/>
      </w:pPr>
      <w:r>
        <w:t xml:space="preserve"/>
      </w:r>
    </w:p>
    <w:p>
      <w:pPr>
        <w:spacing w:after="80" w:before="80"/>
      </w:pPr>
      <w:r>
        <w:rPr>
          <w:rFonts w:ascii="Arial" w:cs="Arial" w:eastAsia="Arial" w:hAnsi="Arial"/>
          <w:color w:val="595959"/>
          <w:sz w:val="22"/>
          <w:szCs w:val="22"/>
        </w:rPr>
        <w:t xml:space="preserve">The EIS MuleSoft Platform implements a Cache-Aside (Lazy Loading) pattern as the primary read strategy, combined with Write-Through or Write-Behind patterns depending on the data volatility and consistency requirements of the region.</w:t>
      </w:r>
    </w:p>
    <w:p>
      <w:pPr>
        <w:spacing w:after="0" w:before="80"/>
      </w:pPr>
      <w:r>
        <w:t xml:space="preserve"/>
      </w:r>
    </w:p>
    <w:p>
      <w:pPr>
        <w:shd w:fill="006D6D" w:val="clear"/>
        <w:spacing w:after="0" w:before="200"/>
        <w:ind w:left="0"/>
        <w:jc w:val="center"/>
      </w:pPr>
      <w:r>
        <w:rPr>
          <w:rFonts w:ascii="Arial Narrow" w:cs="Arial Narrow" w:eastAsia="Arial Narrow" w:hAnsi="Arial Narrow"/>
          <w:b/>
          <w:bCs/>
          <w:color w:val="FFFFFF"/>
          <w:sz w:val="24"/>
          <w:szCs w:val="24"/>
        </w:rPr>
        <w:t xml:space="preserve">Read Strategy — Cache-Aside (Lazy Loading)</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80"/>
              <w:left w:type="dxa" w:w="200"/>
              <w:bottom w:type="dxa" w:w="80"/>
              <w:right w:type="dxa" w:w="200"/>
            </w:tcMar>
          </w:tcPr>
          <w:p>
            <w:pPr>
              <w:jc w:val="center"/>
            </w:pPr>
            <w:r>
              <w:rPr>
                <w:rFonts w:ascii="Arial" w:cs="Arial" w:eastAsia="Arial" w:hAnsi="Arial"/>
                <w:b/>
                <w:bCs/>
                <w:color w:val="FFFFFF"/>
                <w:sz w:val="22"/>
                <w:szCs w:val="22"/>
              </w:rPr>
              <w:t xml:space="preserve">Mule Flow: Incoming Request</w:t>
            </w:r>
          </w:p>
        </w:tc>
      </w:tr>
    </w:tbl>
    <w:p>
      <w:pPr>
        <w:spacing w:after="30" w:before="30"/>
        <w:jc w:val="center"/>
      </w:pPr>
      <w:r>
        <w:rPr>
          <w:rFonts w:ascii="Arial" w:cs="Arial" w:eastAsia="Arial" w:hAnsi="Arial"/>
          <w:b/>
          <w:bCs/>
          <w:color w:val="006D6D"/>
          <w:sz w:val="28"/>
          <w:szCs w:val="28"/>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D6D" w:sz="1"/>
              <w:left w:val="single" w:color="006D6D" w:sz="1"/>
              <w:bottom w:val="single" w:color="006D6D" w:sz="1"/>
              <w:right w:val="single" w:color="006D6D" w:sz="1"/>
            </w:tcBorders>
            <w:shd w:fill="006D6D" w:val="clear"/>
            <w:tcMar>
              <w:top w:type="dxa" w:w="80"/>
              <w:left w:type="dxa" w:w="200"/>
              <w:bottom w:type="dxa" w:w="80"/>
              <w:right w:type="dxa" w:w="200"/>
            </w:tcMar>
          </w:tcPr>
          <w:p>
            <w:pPr>
              <w:jc w:val="center"/>
            </w:pPr>
            <w:r>
              <w:rPr>
                <w:rFonts w:ascii="Arial" w:cs="Arial" w:eastAsia="Arial" w:hAnsi="Arial"/>
                <w:b/>
                <w:bCs/>
                <w:color w:val="FFFFFF"/>
                <w:sz w:val="22"/>
                <w:szCs w:val="22"/>
              </w:rPr>
              <w:t xml:space="preserve">Step 1 — Check GemFire Cache (GET by key)</w:t>
            </w:r>
          </w:p>
        </w:tc>
      </w:tr>
    </w:tbl>
    <w:p>
      <w:pPr>
        <w:spacing w:after="30" w:before="30"/>
        <w:jc w:val="center"/>
      </w:pPr>
      <w:r>
        <w:rPr>
          <w:rFonts w:ascii="Arial" w:cs="Arial" w:eastAsia="Arial" w:hAnsi="Arial"/>
          <w:b/>
          <w:bCs/>
          <w:color w:val="006D6D"/>
          <w:sz w:val="28"/>
          <w:szCs w:val="28"/>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FFFFFF" w:sz="4"/>
              <w:left w:val="single" w:color="FFFFFF" w:sz="4"/>
              <w:bottom w:val="single" w:color="FFFFFF" w:sz="4"/>
              <w:right w:val="single" w:color="FFFFFF" w:sz="4"/>
            </w:tcBorders>
            <w:shd w:fill="375623"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CACHE HIT
→ Return cached value
→ No Oracle Database call</w:t>
            </w:r>
          </w:p>
        </w:tc>
        <w:tc>
          <w:tcPr>
            <w:tcW w:type="dxa" w:w="4680"/>
            <w:tcBorders>
              <w:top w:val="single" w:color="FFFFFF" w:sz="4"/>
              <w:left w:val="single" w:color="FFFFFF" w:sz="4"/>
              <w:bottom w:val="single" w:color="FFFFFF" w:sz="4"/>
              <w:right w:val="single" w:color="FFFFFF" w:sz="4"/>
            </w:tcBorders>
            <w:shd w:fill="C55A11"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CACHE MISS
→ Call Oracle Database
→ Store result in GemFire (PUT)
→ Return value to caller</w:t>
            </w:r>
          </w:p>
        </w:tc>
      </w:tr>
    </w:tbl>
    <w:p>
      <w:pPr>
        <w:spacing w:after="0" w:before="80"/>
      </w:pPr>
      <w:r>
        <w:t xml:space="preserve"/>
      </w:r>
    </w:p>
    <w:p>
      <w:pPr>
        <w:shd w:fill="006D6D" w:val="clear"/>
        <w:spacing w:after="0" w:before="200"/>
        <w:ind w:left="0"/>
        <w:jc w:val="center"/>
      </w:pPr>
      <w:r>
        <w:rPr>
          <w:rFonts w:ascii="Arial Narrow" w:cs="Arial Narrow" w:eastAsia="Arial Narrow" w:hAnsi="Arial Narrow"/>
          <w:b/>
          <w:bCs/>
          <w:color w:val="FFFFFF"/>
          <w:sz w:val="24"/>
          <w:szCs w:val="24"/>
        </w:rPr>
        <w:t xml:space="preserve">Write Strategy Decision Matrix</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FFFFFF" w:sz="6"/>
              <w:left w:val="single" w:color="FFFFFF" w:sz="6"/>
              <w:bottom w:val="single" w:color="FFFFFF" w:sz="6"/>
              <w:right w:val="single" w:color="FFFFFF"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Strategy</w:t>
            </w:r>
          </w:p>
        </w:tc>
        <w:tc>
          <w:tcPr>
            <w:tcW w:type="dxa" w:w="2400"/>
            <w:tcBorders>
              <w:top w:val="single" w:color="FFFFFF" w:sz="6"/>
              <w:left w:val="single" w:color="FFFFFF" w:sz="6"/>
              <w:bottom w:val="single" w:color="FFFFFF" w:sz="6"/>
              <w:right w:val="single" w:color="FFFFFF"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When to Use</w:t>
            </w:r>
          </w:p>
        </w:tc>
        <w:tc>
          <w:tcPr>
            <w:tcW w:type="dxa" w:w="2400"/>
            <w:tcBorders>
              <w:top w:val="single" w:color="FFFFFF" w:sz="6"/>
              <w:left w:val="single" w:color="FFFFFF" w:sz="6"/>
              <w:bottom w:val="single" w:color="FFFFFF" w:sz="6"/>
              <w:right w:val="single" w:color="FFFFFF"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Consistency</w:t>
            </w:r>
          </w:p>
        </w:tc>
        <w:tc>
          <w:tcPr>
            <w:tcW w:type="dxa" w:w="2160"/>
            <w:tcBorders>
              <w:top w:val="single" w:color="FFFFFF" w:sz="6"/>
              <w:left w:val="single" w:color="FFFFFF" w:sz="6"/>
              <w:bottom w:val="single" w:color="FFFFFF" w:sz="6"/>
              <w:right w:val="single" w:color="FFFFFF"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Performance</w:t>
            </w:r>
          </w:p>
        </w:tc>
      </w:tr>
      <w:tr>
        <w:tc>
          <w:tcPr>
            <w:tcW w:type="dxa" w:w="2400"/>
            <w:tcBorders>
              <w:top w:val="single" w:color="DDDDDD" w:sz="2"/>
              <w:left w:val="single" w:color="DDDDDD" w:sz="2"/>
              <w:bottom w:val="single" w:color="DDDDDD" w:sz="2"/>
              <w:right w:val="single" w:color="DDDDDD" w:sz="2"/>
            </w:tcBorders>
            <w:shd w:fill="F2F2F2" w:val="clear"/>
            <w:tcMar>
              <w:top w:type="dxa" w:w="80"/>
              <w:left w:type="dxa" w:w="140"/>
              <w:bottom w:type="dxa" w:w="80"/>
              <w:right w:type="dxa" w:w="140"/>
            </w:tcMar>
          </w:tcPr>
          <w:p>
            <w:r>
              <w:rPr>
                <w:rFonts w:ascii="Arial" w:cs="Arial" w:eastAsia="Arial" w:hAnsi="Arial"/>
                <w:b/>
                <w:bCs/>
                <w:color w:val="1F4E79"/>
                <w:sz w:val="21"/>
                <w:szCs w:val="21"/>
              </w:rPr>
              <w:t xml:space="preserve">Write-Through</w:t>
            </w:r>
          </w:p>
        </w:tc>
        <w:tc>
          <w:tcPr>
            <w:tcW w:type="dxa" w:w="2400"/>
            <w:tcBorders>
              <w:top w:val="single" w:color="DDDDDD" w:sz="2"/>
              <w:left w:val="single" w:color="DDDDDD" w:sz="2"/>
              <w:bottom w:val="single" w:color="DDDDDD" w:sz="2"/>
              <w:right w:val="single" w:color="DDDDDD" w:sz="2"/>
            </w:tcBorders>
            <w:shd w:fill="F2F2F2" w:val="clear"/>
            <w:tcMar>
              <w:top w:type="dxa" w:w="80"/>
              <w:left w:type="dxa" w:w="140"/>
              <w:bottom w:type="dxa" w:w="80"/>
              <w:right w:type="dxa" w:w="140"/>
            </w:tcMar>
          </w:tcPr>
          <w:p>
            <w:r>
              <w:rPr>
                <w:rFonts w:ascii="Arial" w:cs="Arial" w:eastAsia="Arial" w:hAnsi="Arial"/>
                <w:b w:val="false"/>
                <w:bCs w:val="false"/>
                <w:color w:val="595959"/>
                <w:sz w:val="21"/>
                <w:szCs w:val="21"/>
              </w:rPr>
              <w:t xml:space="preserve">Critical data (Customer Profile)
Requires strong consistency</w:t>
            </w:r>
          </w:p>
        </w:tc>
        <w:tc>
          <w:tcPr>
            <w:tcW w:type="dxa" w:w="2400"/>
            <w:tcBorders>
              <w:top w:val="single" w:color="DDDDDD" w:sz="2"/>
              <w:left w:val="single" w:color="DDDDDD" w:sz="2"/>
              <w:bottom w:val="single" w:color="DDDDDD" w:sz="2"/>
              <w:right w:val="single" w:color="DDDDDD" w:sz="2"/>
            </w:tcBorders>
            <w:shd w:fill="F2F2F2" w:val="clear"/>
            <w:tcMar>
              <w:top w:type="dxa" w:w="80"/>
              <w:left w:type="dxa" w:w="140"/>
              <w:bottom w:type="dxa" w:w="80"/>
              <w:right w:type="dxa" w:w="140"/>
            </w:tcMar>
          </w:tcPr>
          <w:p>
            <w:r>
              <w:rPr>
                <w:rFonts w:ascii="Arial" w:cs="Arial" w:eastAsia="Arial" w:hAnsi="Arial"/>
                <w:b w:val="false"/>
                <w:bCs w:val="false"/>
                <w:color w:val="006D6D"/>
                <w:sz w:val="21"/>
                <w:szCs w:val="21"/>
              </w:rPr>
              <w:t xml:space="preserve">Strong</w:t>
            </w:r>
          </w:p>
        </w:tc>
        <w:tc>
          <w:tcPr>
            <w:tcW w:type="dxa" w:w="2160"/>
            <w:tcBorders>
              <w:top w:val="single" w:color="DDDDDD" w:sz="2"/>
              <w:left w:val="single" w:color="DDDDDD" w:sz="2"/>
              <w:bottom w:val="single" w:color="DDDDDD" w:sz="2"/>
              <w:right w:val="single" w:color="DDDDDD" w:sz="2"/>
            </w:tcBorders>
            <w:shd w:fill="F2F2F2" w:val="clear"/>
            <w:tcMar>
              <w:top w:type="dxa" w:w="80"/>
              <w:left w:type="dxa" w:w="140"/>
              <w:bottom w:type="dxa" w:w="80"/>
              <w:right w:type="dxa" w:w="140"/>
            </w:tcMar>
          </w:tcPr>
          <w:p>
            <w:r>
              <w:rPr>
                <w:rFonts w:ascii="Arial" w:cs="Arial" w:eastAsia="Arial" w:hAnsi="Arial"/>
                <w:b w:val="false"/>
                <w:bCs w:val="false"/>
                <w:color w:val="595959"/>
                <w:sz w:val="21"/>
                <w:szCs w:val="21"/>
              </w:rPr>
              <w:t xml:space="preserve">Lower (synchronous)</w:t>
            </w:r>
          </w:p>
        </w:tc>
      </w:tr>
      <w:tr>
        <w:tc>
          <w:tcPr>
            <w:tcW w:type="dxa" w:w="24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r>
              <w:rPr>
                <w:rFonts w:ascii="Arial" w:cs="Arial" w:eastAsia="Arial" w:hAnsi="Arial"/>
                <w:b/>
                <w:bCs/>
                <w:color w:val="1F4E79"/>
                <w:sz w:val="21"/>
                <w:szCs w:val="21"/>
              </w:rPr>
              <w:t xml:space="preserve">Write-Behind</w:t>
            </w:r>
          </w:p>
        </w:tc>
        <w:tc>
          <w:tcPr>
            <w:tcW w:type="dxa" w:w="24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r>
              <w:rPr>
                <w:rFonts w:ascii="Arial" w:cs="Arial" w:eastAsia="Arial" w:hAnsi="Arial"/>
                <w:b w:val="false"/>
                <w:bCs w:val="false"/>
                <w:color w:val="595959"/>
                <w:sz w:val="21"/>
                <w:szCs w:val="21"/>
              </w:rPr>
              <w:t xml:space="preserve">High-write reference data
Eventual consistency OK</w:t>
            </w:r>
          </w:p>
        </w:tc>
        <w:tc>
          <w:tcPr>
            <w:tcW w:type="dxa" w:w="24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r>
              <w:rPr>
                <w:rFonts w:ascii="Arial" w:cs="Arial" w:eastAsia="Arial" w:hAnsi="Arial"/>
                <w:b w:val="false"/>
                <w:bCs w:val="false"/>
                <w:color w:val="006D6D"/>
                <w:sz w:val="21"/>
                <w:szCs w:val="21"/>
              </w:rPr>
              <w:t xml:space="preserve">Eventual</w:t>
            </w:r>
          </w:p>
        </w:tc>
        <w:tc>
          <w:tcPr>
            <w:tcW w:type="dxa" w:w="216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r>
              <w:rPr>
                <w:rFonts w:ascii="Arial" w:cs="Arial" w:eastAsia="Arial" w:hAnsi="Arial"/>
                <w:b w:val="false"/>
                <w:bCs w:val="false"/>
                <w:color w:val="595959"/>
                <w:sz w:val="21"/>
                <w:szCs w:val="21"/>
              </w:rPr>
              <w:t xml:space="preserve">Higher (async)</w:t>
            </w:r>
          </w:p>
        </w:tc>
      </w:tr>
      <w:tr>
        <w:tc>
          <w:tcPr>
            <w:tcW w:type="dxa" w:w="2400"/>
            <w:tcBorders>
              <w:top w:val="single" w:color="DDDDDD" w:sz="2"/>
              <w:left w:val="single" w:color="DDDDDD" w:sz="2"/>
              <w:bottom w:val="single" w:color="DDDDDD" w:sz="2"/>
              <w:right w:val="single" w:color="DDDDDD" w:sz="2"/>
            </w:tcBorders>
            <w:shd w:fill="F2F2F2" w:val="clear"/>
            <w:tcMar>
              <w:top w:type="dxa" w:w="80"/>
              <w:left w:type="dxa" w:w="140"/>
              <w:bottom w:type="dxa" w:w="80"/>
              <w:right w:type="dxa" w:w="140"/>
            </w:tcMar>
          </w:tcPr>
          <w:p>
            <w:r>
              <w:rPr>
                <w:rFonts w:ascii="Arial" w:cs="Arial" w:eastAsia="Arial" w:hAnsi="Arial"/>
                <w:b/>
                <w:bCs/>
                <w:color w:val="1F4E79"/>
                <w:sz w:val="21"/>
                <w:szCs w:val="21"/>
              </w:rPr>
              <w:t xml:space="preserve">Cache-Aside Write</w:t>
            </w:r>
          </w:p>
        </w:tc>
        <w:tc>
          <w:tcPr>
            <w:tcW w:type="dxa" w:w="2400"/>
            <w:tcBorders>
              <w:top w:val="single" w:color="DDDDDD" w:sz="2"/>
              <w:left w:val="single" w:color="DDDDDD" w:sz="2"/>
              <w:bottom w:val="single" w:color="DDDDDD" w:sz="2"/>
              <w:right w:val="single" w:color="DDDDDD" w:sz="2"/>
            </w:tcBorders>
            <w:shd w:fill="F2F2F2" w:val="clear"/>
            <w:tcMar>
              <w:top w:type="dxa" w:w="80"/>
              <w:left w:type="dxa" w:w="140"/>
              <w:bottom w:type="dxa" w:w="80"/>
              <w:right w:type="dxa" w:w="140"/>
            </w:tcMar>
          </w:tcPr>
          <w:p>
            <w:r>
              <w:rPr>
                <w:rFonts w:ascii="Arial" w:cs="Arial" w:eastAsia="Arial" w:hAnsi="Arial"/>
                <w:b w:val="false"/>
                <w:bCs w:val="false"/>
                <w:color w:val="595959"/>
                <w:sz w:val="21"/>
                <w:szCs w:val="21"/>
              </w:rPr>
              <w:t xml:space="preserve">General purpose
After Oracle Database write succeeds</w:t>
            </w:r>
          </w:p>
        </w:tc>
        <w:tc>
          <w:tcPr>
            <w:tcW w:type="dxa" w:w="2400"/>
            <w:tcBorders>
              <w:top w:val="single" w:color="DDDDDD" w:sz="2"/>
              <w:left w:val="single" w:color="DDDDDD" w:sz="2"/>
              <w:bottom w:val="single" w:color="DDDDDD" w:sz="2"/>
              <w:right w:val="single" w:color="DDDDDD" w:sz="2"/>
            </w:tcBorders>
            <w:shd w:fill="F2F2F2" w:val="clear"/>
            <w:tcMar>
              <w:top w:type="dxa" w:w="80"/>
              <w:left w:type="dxa" w:w="140"/>
              <w:bottom w:type="dxa" w:w="80"/>
              <w:right w:type="dxa" w:w="140"/>
            </w:tcMar>
          </w:tcPr>
          <w:p>
            <w:r>
              <w:rPr>
                <w:rFonts w:ascii="Arial" w:cs="Arial" w:eastAsia="Arial" w:hAnsi="Arial"/>
                <w:b w:val="false"/>
                <w:bCs w:val="false"/>
                <w:color w:val="006D6D"/>
                <w:sz w:val="21"/>
                <w:szCs w:val="21"/>
              </w:rPr>
              <w:t xml:space="preserve">Application-managed</w:t>
            </w:r>
          </w:p>
        </w:tc>
        <w:tc>
          <w:tcPr>
            <w:tcW w:type="dxa" w:w="2160"/>
            <w:tcBorders>
              <w:top w:val="single" w:color="DDDDDD" w:sz="2"/>
              <w:left w:val="single" w:color="DDDDDD" w:sz="2"/>
              <w:bottom w:val="single" w:color="DDDDDD" w:sz="2"/>
              <w:right w:val="single" w:color="DDDDDD" w:sz="2"/>
            </w:tcBorders>
            <w:shd w:fill="F2F2F2" w:val="clear"/>
            <w:tcMar>
              <w:top w:type="dxa" w:w="80"/>
              <w:left w:type="dxa" w:w="140"/>
              <w:bottom w:type="dxa" w:w="80"/>
              <w:right w:type="dxa" w:w="140"/>
            </w:tcMar>
          </w:tcPr>
          <w:p>
            <w:r>
              <w:rPr>
                <w:rFonts w:ascii="Arial" w:cs="Arial" w:eastAsia="Arial" w:hAnsi="Arial"/>
                <w:b w:val="false"/>
                <w:bCs w:val="false"/>
                <w:color w:val="595959"/>
                <w:sz w:val="21"/>
                <w:szCs w:val="21"/>
              </w:rPr>
              <w:t xml:space="preserve">Flexible</w:t>
            </w:r>
          </w:p>
        </w:tc>
      </w:tr>
      <w:tr>
        <w:tc>
          <w:tcPr>
            <w:tcW w:type="dxa" w:w="24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r>
              <w:rPr>
                <w:rFonts w:ascii="Arial" w:cs="Arial" w:eastAsia="Arial" w:hAnsi="Arial"/>
                <w:b/>
                <w:bCs/>
                <w:color w:val="1F4E79"/>
                <w:sz w:val="21"/>
                <w:szCs w:val="21"/>
              </w:rPr>
              <w:t xml:space="preserve">Invalidation / Evict</w:t>
            </w:r>
          </w:p>
        </w:tc>
        <w:tc>
          <w:tcPr>
            <w:tcW w:type="dxa" w:w="24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r>
              <w:rPr>
                <w:rFonts w:ascii="Arial" w:cs="Arial" w:eastAsia="Arial" w:hAnsi="Arial"/>
                <w:b w:val="false"/>
                <w:bCs w:val="false"/>
                <w:color w:val="595959"/>
                <w:sz w:val="21"/>
                <w:szCs w:val="21"/>
              </w:rPr>
              <w:t xml:space="preserve">On known data change events
(CRM update events)</w:t>
            </w:r>
          </w:p>
        </w:tc>
        <w:tc>
          <w:tcPr>
            <w:tcW w:type="dxa" w:w="24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r>
              <w:rPr>
                <w:rFonts w:ascii="Arial" w:cs="Arial" w:eastAsia="Arial" w:hAnsi="Arial"/>
                <w:b w:val="false"/>
                <w:bCs w:val="false"/>
                <w:color w:val="006D6D"/>
                <w:sz w:val="21"/>
                <w:szCs w:val="21"/>
              </w:rPr>
              <w:t xml:space="preserve">Strong (post-evict)</w:t>
            </w:r>
          </w:p>
        </w:tc>
        <w:tc>
          <w:tcPr>
            <w:tcW w:type="dxa" w:w="216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r>
              <w:rPr>
                <w:rFonts w:ascii="Arial" w:cs="Arial" w:eastAsia="Arial" w:hAnsi="Arial"/>
                <w:b w:val="false"/>
                <w:bCs w:val="false"/>
                <w:color w:val="595959"/>
                <w:sz w:val="21"/>
                <w:szCs w:val="21"/>
              </w:rPr>
              <w:t xml:space="preserve">Minimal overhead</w:t>
            </w:r>
          </w:p>
        </w:tc>
      </w:tr>
    </w:tbl>
    <w:p>
      <w:pPr>
        <w:spacing w:after="0" w:before="120"/>
      </w:pPr>
      <w:r>
        <w:t xml:space="preserve"/>
      </w:r>
    </w:p>
    <w:p>
      <w:pPr>
        <w:pStyle w:val="Heading1"/>
        <w:shd w:fill="1F4E79" w:val="clear"/>
        <w:spacing w:after="160" w:before="360"/>
        <w:ind w:left="180"/>
      </w:pPr>
      <w:r>
        <w:rPr>
          <w:rFonts w:ascii="Arial" w:cs="Arial" w:eastAsia="Arial" w:hAnsi="Arial"/>
          <w:b/>
          <w:bCs/>
          <w:color w:val="FFFFFF"/>
          <w:sz w:val="36"/>
          <w:szCs w:val="36"/>
        </w:rPr>
        <w:t xml:space="preserve">8. Cache Framework</w:t>
      </w:r>
    </w:p>
    <w:p>
      <w:pPr>
        <w:spacing w:after="0" w:before="80"/>
      </w:pPr>
      <w:r>
        <w:t xml:space="preserve"/>
      </w:r>
    </w:p>
    <w:p>
      <w:pPr>
        <w:spacing w:after="80" w:before="80"/>
      </w:pPr>
      <w:r>
        <w:rPr>
          <w:rFonts w:ascii="Arial" w:cs="Arial" w:eastAsia="Arial" w:hAnsi="Arial"/>
          <w:color w:val="595959"/>
          <w:sz w:val="22"/>
          <w:szCs w:val="22"/>
        </w:rPr>
        <w:t xml:space="preserve">The EIS Cache Framework is a standardised abstraction layer built on top of the MuleSoft GemFire Connector. It provides a consistent API for interacting with the VMware GemFire deployment without requiring flow developers to manage low-level GemFire client configuration.</w:t>
      </w:r>
    </w:p>
    <w:p>
      <w:pPr>
        <w:spacing w:after="0" w:before="80"/>
      </w:pPr>
      <w:r>
        <w:t xml:space="preserve"/>
      </w:r>
    </w:p>
    <w:p>
      <w:pPr>
        <w:pStyle w:val="Heading2"/>
        <w:shd w:fill="2E75B6" w:val="clear"/>
        <w:spacing w:after="120" w:before="300"/>
        <w:ind w:left="180"/>
      </w:pPr>
      <w:r>
        <w:rPr>
          <w:rFonts w:ascii="Arial" w:cs="Arial" w:eastAsia="Arial" w:hAnsi="Arial"/>
          <w:b/>
          <w:bCs/>
          <w:color w:val="FFFFFF"/>
          <w:sz w:val="30"/>
          <w:szCs w:val="30"/>
        </w:rPr>
        <w:t xml:space="preserve">8.1 Mode of Storage</w:t>
      </w:r>
    </w:p>
    <w:p>
      <w:pPr>
        <w:spacing w:after="0" w:before="80"/>
      </w:pPr>
      <w:r>
        <w:t xml:space="preserve"/>
      </w:r>
    </w:p>
    <w:p>
      <w:pPr>
        <w:spacing w:after="80" w:before="80"/>
      </w:pPr>
      <w:r>
        <w:rPr>
          <w:rFonts w:ascii="Arial" w:cs="Arial" w:eastAsia="Arial" w:hAnsi="Arial"/>
          <w:color w:val="595959"/>
          <w:sz w:val="22"/>
          <w:szCs w:val="22"/>
        </w:rPr>
        <w:t xml:space="preserve">The Cache Framework supports three modes of storage, each targeting a different persistence tier:</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FFFFFF" w:sz="4"/>
              <w:left w:val="single" w:color="FFFFFF" w:sz="4"/>
              <w:bottom w:val="single" w:color="FFFFFF" w:sz="4"/>
              <w:right w:val="single" w:color="FFFFFF" w:sz="4"/>
            </w:tcBorders>
            <w:shd w:fill="1F4E79"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MEMORY (Default)
In-heap storage
Fastest access
Volatile on restart</w:t>
            </w:r>
          </w:p>
        </w:tc>
        <w:tc>
          <w:tcPr>
            <w:tcW w:type="dxa" w:w="3120"/>
            <w:tcBorders>
              <w:top w:val="single" w:color="FFFFFF" w:sz="4"/>
              <w:left w:val="single" w:color="FFFFFF" w:sz="4"/>
              <w:bottom w:val="single" w:color="FFFFFF" w:sz="4"/>
              <w:right w:val="single" w:color="FFFFFF" w:sz="4"/>
            </w:tcBorders>
            <w:shd w:fill="006D6D"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OVERFLOW TO DISK
Heap eviction → Disk
Disk Store configured
Survives eviction</w:t>
            </w:r>
          </w:p>
        </w:tc>
        <w:tc>
          <w:tcPr>
            <w:tcW w:type="dxa" w:w="3120"/>
            <w:tcBorders>
              <w:top w:val="single" w:color="FFFFFF" w:sz="4"/>
              <w:left w:val="single" w:color="FFFFFF" w:sz="4"/>
              <w:bottom w:val="single" w:color="FFFFFF" w:sz="4"/>
              <w:right w:val="single" w:color="FFFFFF" w:sz="4"/>
            </w:tcBorders>
            <w:shd w:fill="C55A11"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PERSIST (Disk)
Full disk persistence
Survives server restart
Slower write path</w:t>
            </w:r>
          </w:p>
        </w:tc>
      </w:tr>
    </w:tbl>
    <w:p>
      <w:pPr>
        <w:spacing w:after="0" w:before="80"/>
      </w:pPr>
      <w:r>
        <w:t xml:space="preserve"/>
      </w:r>
    </w:p>
    <w:p>
      <w:pPr>
        <w:spacing w:after="80" w:before="80"/>
      </w:pPr>
      <w:r>
        <w:rPr>
          <w:rFonts w:ascii="Arial" w:cs="Arial" w:eastAsia="Arial" w:hAnsi="Arial"/>
          <w:color w:val="595959"/>
          <w:sz w:val="22"/>
          <w:szCs w:val="22"/>
        </w:rPr>
        <w:t xml:space="preserve">Mode is configured per Region in the Cache Configuration XML. Default mode for all current active regions is MEMORY. Future journey regions such as Customer Profile may use OVERFLOW TO DISK when persistence across restart is required.</w:t>
      </w:r>
    </w:p>
    <w:p>
      <w:pPr>
        <w:spacing w:after="0" w:before="80"/>
      </w:pPr>
      <w:r>
        <w:t xml:space="preserve"/>
      </w:r>
    </w:p>
    <w:p>
      <w:pPr>
        <w:pStyle w:val="Heading2"/>
        <w:shd w:fill="2E75B6" w:val="clear"/>
        <w:spacing w:after="120" w:before="300"/>
        <w:ind w:left="180"/>
      </w:pPr>
      <w:r>
        <w:rPr>
          <w:rFonts w:ascii="Arial" w:cs="Arial" w:eastAsia="Arial" w:hAnsi="Arial"/>
          <w:b/>
          <w:bCs/>
          <w:color w:val="FFFFFF"/>
          <w:sz w:val="30"/>
          <w:szCs w:val="30"/>
        </w:rPr>
        <w:t xml:space="preserve">8.2 Cache Regions</w:t>
      </w:r>
    </w:p>
    <w:p>
      <w:pPr>
        <w:spacing w:after="0" w:before="80"/>
      </w:pPr>
      <w:r>
        <w:t xml:space="preserve"/>
      </w:r>
    </w:p>
    <w:p>
      <w:pPr>
        <w:spacing w:after="80" w:before="80"/>
      </w:pPr>
      <w:r>
        <w:rPr>
          <w:rFonts w:ascii="Arial" w:cs="Arial" w:eastAsia="Arial" w:hAnsi="Arial"/>
          <w:color w:val="595959"/>
          <w:sz w:val="22"/>
          <w:szCs w:val="22"/>
        </w:rPr>
        <w:t xml:space="preserve">Cache Regions are the primary organisational unit within VMware GemFire. Each region maps to a specific data domain within the EIS platform. The following regions are currently defined and active: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200"/>
        <w:gridCol w:w="2560"/>
      </w:tblGrid>
      <w:tr>
        <w:tc>
          <w:tcPr>
            <w:tcW w:type="dxa" w:w="2800"/>
            <w:tcBorders>
              <w:top w:val="single" w:color="FFFFFF" w:sz="6"/>
              <w:left w:val="single" w:color="FFFFFF" w:sz="6"/>
              <w:bottom w:val="single" w:color="FFFFFF" w:sz="6"/>
              <w:right w:val="single" w:color="FFFFFF"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Region Name</w:t>
            </w:r>
          </w:p>
        </w:tc>
        <w:tc>
          <w:tcPr>
            <w:tcW w:type="dxa" w:w="1800"/>
            <w:tcBorders>
              <w:top w:val="single" w:color="FFFFFF" w:sz="6"/>
              <w:left w:val="single" w:color="FFFFFF" w:sz="6"/>
              <w:bottom w:val="single" w:color="FFFFFF" w:sz="6"/>
              <w:right w:val="single" w:color="FFFFFF"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Type</w:t>
            </w:r>
          </w:p>
        </w:tc>
        <w:tc>
          <w:tcPr>
            <w:tcW w:type="dxa" w:w="2200"/>
            <w:tcBorders>
              <w:top w:val="single" w:color="FFFFFF" w:sz="6"/>
              <w:left w:val="single" w:color="FFFFFF" w:sz="6"/>
              <w:bottom w:val="single" w:color="FFFFFF" w:sz="6"/>
              <w:right w:val="single" w:color="FFFFFF"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TTL</w:t>
            </w:r>
          </w:p>
        </w:tc>
        <w:tc>
          <w:tcPr>
            <w:tcW w:type="dxa" w:w="2560"/>
            <w:tcBorders>
              <w:top w:val="single" w:color="FFFFFF" w:sz="6"/>
              <w:left w:val="single" w:color="FFFFFF" w:sz="6"/>
              <w:bottom w:val="single" w:color="FFFFFF" w:sz="6"/>
              <w:right w:val="single" w:color="FFFFFF"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Storage Mode</w:t>
            </w:r>
          </w:p>
        </w:tc>
      </w:tr>
      <w:tr>
        <w:tc>
          <w:tcPr>
            <w:tcW w:type="dxa" w:w="2800"/>
            <w:tcBorders>
              <w:top w:val="single" w:color="DDDDDD" w:sz="2"/>
              <w:left w:val="single" w:color="DDDDDD" w:sz="2"/>
              <w:bottom w:val="single" w:color="DDDDDD" w:sz="2"/>
              <w:right w:val="single" w:color="DDDDDD" w:sz="2"/>
            </w:tcBorders>
            <w:shd w:fill="F2F2F2" w:val="clear"/>
            <w:tcMar>
              <w:top w:type="dxa" w:w="80"/>
              <w:left w:type="dxa" w:w="140"/>
              <w:bottom w:type="dxa" w:w="80"/>
              <w:right w:type="dxa" w:w="140"/>
            </w:tcMar>
          </w:tcPr>
          <w:p>
            <w:r>
              <w:rPr>
                <w:rFonts w:ascii="Arial" w:cs="Arial" w:eastAsia="Arial" w:hAnsi="Arial"/>
                <w:b/>
                <w:bCs/>
                <w:color w:val="1F4E79"/>
                <w:sz w:val="21"/>
                <w:szCs w:val="21"/>
              </w:rPr>
              <w:t xml:space="preserve">RATE_LIMIT_COUNTERS</w:t>
            </w:r>
          </w:p>
        </w:tc>
        <w:tc>
          <w:tcPr>
            <w:tcW w:type="dxa" w:w="1800"/>
            <w:tcBorders>
              <w:top w:val="single" w:color="DDDDDD" w:sz="2"/>
              <w:left w:val="single" w:color="DDDDDD" w:sz="2"/>
              <w:bottom w:val="single" w:color="DDDDDD" w:sz="2"/>
              <w:right w:val="single" w:color="DDDDDD" w:sz="2"/>
            </w:tcBorders>
            <w:shd w:fill="F2F2F2" w:val="clear"/>
            <w:tcMar>
              <w:top w:type="dxa" w:w="80"/>
              <w:left w:type="dxa" w:w="140"/>
              <w:bottom w:type="dxa" w:w="80"/>
              <w:right w:type="dxa" w:w="140"/>
            </w:tcMar>
          </w:tcPr>
          <w:p>
            <w:r>
              <w:rPr>
                <w:rFonts w:ascii="Arial" w:cs="Arial" w:eastAsia="Arial" w:hAnsi="Arial"/>
                <w:b w:val="false"/>
                <w:bCs w:val="false"/>
                <w:color w:val="006D6D"/>
                <w:sz w:val="21"/>
                <w:szCs w:val="21"/>
              </w:rPr>
              <w:t xml:space="preserve">REPLICATED</w:t>
            </w:r>
          </w:p>
        </w:tc>
        <w:tc>
          <w:tcPr>
            <w:tcW w:type="dxa" w:w="2200"/>
            <w:tcBorders>
              <w:top w:val="single" w:color="DDDDDD" w:sz="2"/>
              <w:left w:val="single" w:color="DDDDDD" w:sz="2"/>
              <w:bottom w:val="single" w:color="DDDDDD" w:sz="2"/>
              <w:right w:val="single" w:color="DDDDDD" w:sz="2"/>
            </w:tcBorders>
            <w:shd w:fill="F2F2F2" w:val="clear"/>
            <w:tcMar>
              <w:top w:type="dxa" w:w="80"/>
              <w:left w:type="dxa" w:w="140"/>
              <w:bottom w:type="dxa" w:w="80"/>
              <w:right w:type="dxa" w:w="140"/>
            </w:tcMar>
          </w:tcPr>
          <w:p>
            <w:r>
              <w:rPr>
                <w:rFonts w:ascii="Arial" w:cs="Arial" w:eastAsia="Arial" w:hAnsi="Arial"/>
                <w:b w:val="false"/>
                <w:bCs w:val="false"/>
                <w:color w:val="595959"/>
                <w:sz w:val="21"/>
                <w:szCs w:val="21"/>
              </w:rPr>
              <w:t xml:space="preserve">60 min</w:t>
            </w:r>
          </w:p>
        </w:tc>
        <w:tc>
          <w:tcPr>
            <w:tcW w:type="dxa" w:w="2560"/>
            <w:tcBorders>
              <w:top w:val="single" w:color="DDDDDD" w:sz="2"/>
              <w:left w:val="single" w:color="DDDDDD" w:sz="2"/>
              <w:bottom w:val="single" w:color="DDDDDD" w:sz="2"/>
              <w:right w:val="single" w:color="DDDDDD" w:sz="2"/>
            </w:tcBorders>
            <w:shd w:fill="F2F2F2" w:val="clear"/>
            <w:tcMar>
              <w:top w:type="dxa" w:w="80"/>
              <w:left w:type="dxa" w:w="140"/>
              <w:bottom w:type="dxa" w:w="80"/>
              <w:right w:type="dxa" w:w="140"/>
            </w:tcMar>
          </w:tcPr>
          <w:p>
            <w:r>
              <w:rPr>
                <w:rFonts w:ascii="Arial" w:cs="Arial" w:eastAsia="Arial" w:hAnsi="Arial"/>
                <w:b w:val="false"/>
                <w:bCs w:val="false"/>
                <w:color w:val="595959"/>
                <w:sz w:val="21"/>
                <w:szCs w:val="21"/>
              </w:rPr>
              <w:t xml:space="preserve">MEMORY</w:t>
            </w:r>
          </w:p>
        </w:tc>
      </w:tr>
      <w:tr>
        <w:tc>
          <w:tcPr>
            <w:tcW w:type="dxa" w:w="28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r>
              <w:rPr>
                <w:rFonts w:ascii="Arial" w:cs="Arial" w:eastAsia="Arial" w:hAnsi="Arial"/>
                <w:b/>
                <w:bCs/>
                <w:color w:val="1F4E79"/>
                <w:sz w:val="21"/>
                <w:szCs w:val="21"/>
              </w:rPr>
              <w:t xml:space="preserve">REQUEST_REF_NUMBERS</w:t>
            </w:r>
          </w:p>
        </w:tc>
        <w:tc>
          <w:tcPr>
            <w:tcW w:type="dxa" w:w="18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r>
              <w:rPr>
                <w:rFonts w:ascii="Arial" w:cs="Arial" w:eastAsia="Arial" w:hAnsi="Arial"/>
                <w:b w:val="false"/>
                <w:bCs w:val="false"/>
                <w:color w:val="006D6D"/>
                <w:sz w:val="21"/>
                <w:szCs w:val="21"/>
              </w:rPr>
              <w:t xml:space="preserve">REPLICATED</w:t>
            </w:r>
          </w:p>
        </w:tc>
        <w:tc>
          <w:tcPr>
            <w:tcW w:type="dxa" w:w="22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r>
              <w:rPr>
                <w:rFonts w:ascii="Arial" w:cs="Arial" w:eastAsia="Arial" w:hAnsi="Arial"/>
                <w:b w:val="false"/>
                <w:bCs w:val="false"/>
                <w:color w:val="595959"/>
                <w:sz w:val="21"/>
                <w:szCs w:val="21"/>
              </w:rPr>
              <w:t xml:space="preserve">Configurable</w:t>
            </w:r>
          </w:p>
        </w:tc>
        <w:tc>
          <w:tcPr>
            <w:tcW w:type="dxa" w:w="256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r>
              <w:rPr>
                <w:rFonts w:ascii="Arial" w:cs="Arial" w:eastAsia="Arial" w:hAnsi="Arial"/>
                <w:b w:val="false"/>
                <w:bCs w:val="false"/>
                <w:color w:val="595959"/>
                <w:sz w:val="21"/>
                <w:szCs w:val="21"/>
              </w:rPr>
              <w:t xml:space="preserve">MEMORY</w:t>
            </w:r>
          </w:p>
        </w:tc>
      </w:tr>
      <w:tr>
        <w:tc>
          <w:tcPr>
            <w:tcW w:type="dxa" w:w="2800"/>
            <w:tcBorders>
              <w:top w:val="single" w:color="DDDDDD" w:sz="2"/>
              <w:left w:val="single" w:color="DDDDDD" w:sz="2"/>
              <w:bottom w:val="single" w:color="DDDDDD" w:sz="2"/>
              <w:right w:val="single" w:color="DDDDDD" w:sz="2"/>
            </w:tcBorders>
            <w:shd w:fill="F2F2F2" w:val="clear"/>
            <w:tcMar>
              <w:top w:type="dxa" w:w="80"/>
              <w:left w:type="dxa" w:w="140"/>
              <w:bottom w:type="dxa" w:w="80"/>
              <w:right w:type="dxa" w:w="140"/>
            </w:tcMar>
          </w:tcPr>
          <w:p>
            <w:r>
              <w:rPr>
                <w:rFonts w:ascii="Arial" w:cs="Arial" w:eastAsia="Arial" w:hAnsi="Arial"/>
                <w:b/>
                <w:bCs/>
                <w:color w:val="1F4E79"/>
                <w:sz w:val="21"/>
                <w:szCs w:val="21"/>
              </w:rPr>
              <w:t xml:space="preserve">VIRTUAL_BRANCH_TELLER</w:t>
            </w:r>
          </w:p>
        </w:tc>
        <w:tc>
          <w:tcPr>
            <w:tcW w:type="dxa" w:w="1800"/>
            <w:tcBorders>
              <w:top w:val="single" w:color="DDDDDD" w:sz="2"/>
              <w:left w:val="single" w:color="DDDDDD" w:sz="2"/>
              <w:bottom w:val="single" w:color="DDDDDD" w:sz="2"/>
              <w:right w:val="single" w:color="DDDDDD" w:sz="2"/>
            </w:tcBorders>
            <w:shd w:fill="F2F2F2" w:val="clear"/>
            <w:tcMar>
              <w:top w:type="dxa" w:w="80"/>
              <w:left w:type="dxa" w:w="140"/>
              <w:bottom w:type="dxa" w:w="80"/>
              <w:right w:type="dxa" w:w="140"/>
            </w:tcMar>
          </w:tcPr>
          <w:p>
            <w:r>
              <w:rPr>
                <w:rFonts w:ascii="Arial" w:cs="Arial" w:eastAsia="Arial" w:hAnsi="Arial"/>
                <w:b w:val="false"/>
                <w:bCs w:val="false"/>
                <w:color w:val="006D6D"/>
                <w:sz w:val="21"/>
                <w:szCs w:val="21"/>
              </w:rPr>
              <w:t xml:space="preserve">REPLICATED</w:t>
            </w:r>
          </w:p>
        </w:tc>
        <w:tc>
          <w:tcPr>
            <w:tcW w:type="dxa" w:w="2200"/>
            <w:tcBorders>
              <w:top w:val="single" w:color="DDDDDD" w:sz="2"/>
              <w:left w:val="single" w:color="DDDDDD" w:sz="2"/>
              <w:bottom w:val="single" w:color="DDDDDD" w:sz="2"/>
              <w:right w:val="single" w:color="DDDDDD" w:sz="2"/>
            </w:tcBorders>
            <w:shd w:fill="F2F2F2" w:val="clear"/>
            <w:tcMar>
              <w:top w:type="dxa" w:w="80"/>
              <w:left w:type="dxa" w:w="140"/>
              <w:bottom w:type="dxa" w:w="80"/>
              <w:right w:type="dxa" w:w="140"/>
            </w:tcMar>
          </w:tcPr>
          <w:p>
            <w:r>
              <w:rPr>
                <w:rFonts w:ascii="Arial" w:cs="Arial" w:eastAsia="Arial" w:hAnsi="Arial"/>
                <w:b w:val="false"/>
                <w:bCs w:val="false"/>
                <w:color w:val="595959"/>
                <w:sz w:val="21"/>
                <w:szCs w:val="21"/>
              </w:rPr>
              <w:t xml:space="preserve">No expiry (DB sync)</w:t>
            </w:r>
          </w:p>
        </w:tc>
        <w:tc>
          <w:tcPr>
            <w:tcW w:type="dxa" w:w="2560"/>
            <w:tcBorders>
              <w:top w:val="single" w:color="DDDDDD" w:sz="2"/>
              <w:left w:val="single" w:color="DDDDDD" w:sz="2"/>
              <w:bottom w:val="single" w:color="DDDDDD" w:sz="2"/>
              <w:right w:val="single" w:color="DDDDDD" w:sz="2"/>
            </w:tcBorders>
            <w:shd w:fill="F2F2F2" w:val="clear"/>
            <w:tcMar>
              <w:top w:type="dxa" w:w="80"/>
              <w:left w:type="dxa" w:w="140"/>
              <w:bottom w:type="dxa" w:w="80"/>
              <w:right w:type="dxa" w:w="140"/>
            </w:tcMar>
          </w:tcPr>
          <w:p>
            <w:r>
              <w:rPr>
                <w:rFonts w:ascii="Arial" w:cs="Arial" w:eastAsia="Arial" w:hAnsi="Arial"/>
                <w:b w:val="false"/>
                <w:bCs w:val="false"/>
                <w:color w:val="595959"/>
                <w:sz w:val="21"/>
                <w:szCs w:val="21"/>
              </w:rPr>
              <w:t xml:space="preserve">MEMORY</w:t>
            </w:r>
          </w:p>
        </w:tc>
      </w:tr>
      <w:tr>
        <w:tc>
          <w:tcPr>
            <w:tcW w:type="dxa" w:w="28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r>
              <w:rPr>
                <w:rFonts w:ascii="Arial" w:cs="Arial" w:eastAsia="Arial" w:hAnsi="Arial"/>
                <w:b/>
                <w:bCs/>
                <w:color w:val="1F4E79"/>
                <w:sz w:val="21"/>
                <w:szCs w:val="21"/>
              </w:rPr>
              <w:t xml:space="preserve">MESSAGE_DEDUP_HASH</w:t>
            </w:r>
          </w:p>
        </w:tc>
        <w:tc>
          <w:tcPr>
            <w:tcW w:type="dxa" w:w="18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r>
              <w:rPr>
                <w:rFonts w:ascii="Arial" w:cs="Arial" w:eastAsia="Arial" w:hAnsi="Arial"/>
                <w:b w:val="false"/>
                <w:bCs w:val="false"/>
                <w:color w:val="006D6D"/>
                <w:sz w:val="21"/>
                <w:szCs w:val="21"/>
              </w:rPr>
              <w:t xml:space="preserve">PARTITIONED</w:t>
            </w:r>
          </w:p>
        </w:tc>
        <w:tc>
          <w:tcPr>
            <w:tcW w:type="dxa" w:w="22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r>
              <w:rPr>
                <w:rFonts w:ascii="Arial" w:cs="Arial" w:eastAsia="Arial" w:hAnsi="Arial"/>
                <w:b w:val="false"/>
                <w:bCs w:val="false"/>
                <w:color w:val="595959"/>
                <w:sz w:val="21"/>
                <w:szCs w:val="21"/>
              </w:rPr>
              <w:t xml:space="preserve">Configurable</w:t>
            </w:r>
          </w:p>
        </w:tc>
        <w:tc>
          <w:tcPr>
            <w:tcW w:type="dxa" w:w="256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r>
              <w:rPr>
                <w:rFonts w:ascii="Arial" w:cs="Arial" w:eastAsia="Arial" w:hAnsi="Arial"/>
                <w:b w:val="false"/>
                <w:bCs w:val="false"/>
                <w:color w:val="595959"/>
                <w:sz w:val="21"/>
                <w:szCs w:val="21"/>
              </w:rPr>
              <w:t xml:space="preserve">MEMORY</w:t>
            </w:r>
          </w:p>
        </w:tc>
      </w:tr>
      <w:tr>
        <w:tc>
          <w:tcPr>
            <w:tcW w:type="dxa" w:w="2800"/>
            <w:tcBorders>
              <w:top w:val="single" w:color="DDDDDD" w:sz="2"/>
              <w:left w:val="single" w:color="DDDDDD" w:sz="2"/>
              <w:bottom w:val="single" w:color="DDDDDD" w:sz="2"/>
              <w:right w:val="single" w:color="DDDDDD" w:sz="2"/>
            </w:tcBorders>
            <w:shd w:fill="F2F2F2" w:val="clear"/>
            <w:tcMar>
              <w:top w:type="dxa" w:w="80"/>
              <w:left w:type="dxa" w:w="140"/>
              <w:bottom w:type="dxa" w:w="80"/>
              <w:right w:type="dxa" w:w="140"/>
            </w:tcMar>
          </w:tcPr>
          <w:p>
            <w:r>
              <w:rPr>
                <w:rFonts w:ascii="Arial" w:cs="Arial" w:eastAsia="Arial" w:hAnsi="Arial"/>
                <w:b/>
                <w:bCs/>
                <w:color w:val="1F4E79"/>
                <w:sz w:val="21"/>
                <w:szCs w:val="21"/>
              </w:rPr>
              <w:t xml:space="preserve">ASYNC_PROCESSING_STATUS</w:t>
            </w:r>
          </w:p>
        </w:tc>
        <w:tc>
          <w:tcPr>
            <w:tcW w:type="dxa" w:w="1800"/>
            <w:tcBorders>
              <w:top w:val="single" w:color="DDDDDD" w:sz="2"/>
              <w:left w:val="single" w:color="DDDDDD" w:sz="2"/>
              <w:bottom w:val="single" w:color="DDDDDD" w:sz="2"/>
              <w:right w:val="single" w:color="DDDDDD" w:sz="2"/>
            </w:tcBorders>
            <w:shd w:fill="F2F2F2" w:val="clear"/>
            <w:tcMar>
              <w:top w:type="dxa" w:w="80"/>
              <w:left w:type="dxa" w:w="140"/>
              <w:bottom w:type="dxa" w:w="80"/>
              <w:right w:type="dxa" w:w="140"/>
            </w:tcMar>
          </w:tcPr>
          <w:p>
            <w:r>
              <w:rPr>
                <w:rFonts w:ascii="Arial" w:cs="Arial" w:eastAsia="Arial" w:hAnsi="Arial"/>
                <w:b w:val="false"/>
                <w:bCs w:val="false"/>
                <w:color w:val="006D6D"/>
                <w:sz w:val="21"/>
                <w:szCs w:val="21"/>
              </w:rPr>
              <w:t xml:space="preserve">PARTITIONED</w:t>
            </w:r>
          </w:p>
        </w:tc>
        <w:tc>
          <w:tcPr>
            <w:tcW w:type="dxa" w:w="2200"/>
            <w:tcBorders>
              <w:top w:val="single" w:color="DDDDDD" w:sz="2"/>
              <w:left w:val="single" w:color="DDDDDD" w:sz="2"/>
              <w:bottom w:val="single" w:color="DDDDDD" w:sz="2"/>
              <w:right w:val="single" w:color="DDDDDD" w:sz="2"/>
            </w:tcBorders>
            <w:shd w:fill="F2F2F2" w:val="clear"/>
            <w:tcMar>
              <w:top w:type="dxa" w:w="80"/>
              <w:left w:type="dxa" w:w="140"/>
              <w:bottom w:type="dxa" w:w="80"/>
              <w:right w:type="dxa" w:w="140"/>
            </w:tcMar>
          </w:tcPr>
          <w:p>
            <w:r>
              <w:rPr>
                <w:rFonts w:ascii="Arial" w:cs="Arial" w:eastAsia="Arial" w:hAnsi="Arial"/>
                <w:b w:val="false"/>
                <w:bCs w:val="false"/>
                <w:color w:val="595959"/>
                <w:sz w:val="21"/>
                <w:szCs w:val="21"/>
              </w:rPr>
              <w:t xml:space="preserve">Configurable</w:t>
            </w:r>
          </w:p>
        </w:tc>
        <w:tc>
          <w:tcPr>
            <w:tcW w:type="dxa" w:w="2560"/>
            <w:tcBorders>
              <w:top w:val="single" w:color="DDDDDD" w:sz="2"/>
              <w:left w:val="single" w:color="DDDDDD" w:sz="2"/>
              <w:bottom w:val="single" w:color="DDDDDD" w:sz="2"/>
              <w:right w:val="single" w:color="DDDDDD" w:sz="2"/>
            </w:tcBorders>
            <w:shd w:fill="F2F2F2" w:val="clear"/>
            <w:tcMar>
              <w:top w:type="dxa" w:w="80"/>
              <w:left w:type="dxa" w:w="140"/>
              <w:bottom w:type="dxa" w:w="80"/>
              <w:right w:type="dxa" w:w="140"/>
            </w:tcMar>
          </w:tcPr>
          <w:p>
            <w:r>
              <w:rPr>
                <w:rFonts w:ascii="Arial" w:cs="Arial" w:eastAsia="Arial" w:hAnsi="Arial"/>
                <w:b w:val="false"/>
                <w:bCs w:val="false"/>
                <w:color w:val="595959"/>
                <w:sz w:val="21"/>
                <w:szCs w:val="21"/>
              </w:rPr>
              <w:t xml:space="preserve">MEMORY</w:t>
            </w:r>
          </w:p>
        </w:tc>
      </w:tr>
    </w:tbl>
    <w:p>
      <w:pPr>
        <w:spacing w:after="0" w:before="120"/>
      </w:pPr>
      <w:r>
        <w:t xml:space="preserve"/>
      </w:r>
    </w:p>
    <w:p>
      <w:pPr>
        <w:pStyle w:val="Heading2"/>
        <w:shd w:fill="2E75B6" w:val="clear"/>
        <w:spacing w:after="120" w:before="300"/>
        <w:ind w:left="180"/>
      </w:pPr>
      <w:r>
        <w:rPr>
          <w:rFonts w:ascii="Arial" w:cs="Arial" w:eastAsia="Arial" w:hAnsi="Arial"/>
          <w:b/>
          <w:bCs/>
          <w:color w:val="FFFFFF"/>
          <w:sz w:val="30"/>
          <w:szCs w:val="30"/>
        </w:rPr>
        <w:t xml:space="preserve">8.3 Cache Configuration</w:t>
      </w:r>
    </w:p>
    <w:p>
      <w:pPr>
        <w:spacing w:after="0" w:before="80"/>
      </w:pPr>
      <w:r>
        <w:t xml:space="preserve"/>
      </w:r>
    </w:p>
    <w:p>
      <w:pPr>
        <w:spacing w:after="80" w:before="80"/>
      </w:pPr>
      <w:r>
        <w:rPr>
          <w:rFonts w:ascii="Arial" w:cs="Arial" w:eastAsia="Arial" w:hAnsi="Arial"/>
          <w:color w:val="595959"/>
          <w:sz w:val="22"/>
          <w:szCs w:val="22"/>
        </w:rPr>
        <w:t xml:space="preserve">The Cache Framework is configured using the MuleSoft GemFire Connector, declared as a Global Configuration element in the Mule application. The connector manages the connection to the VMware GemFire deployment, connection pooling, and all region interactions. All cache operations within Mule flows are performed exclusively through the MuleSoft GemFire Connector.</w:t>
      </w:r>
    </w:p>
    <w:p>
      <w:pPr>
        <w:spacing w:after="0" w:before="80"/>
      </w:pPr>
      <w:r>
        <w:t xml:space="preserve"/>
      </w:r>
    </w:p>
    <w:p>
      <w:pPr>
        <w:pStyle w:val="Heading3"/>
        <w:pBdr>
          <w:bottom w:val="single" w:color="BDD7EE" w:sz="4"/>
        </w:pBdr>
        <w:spacing w:after="80" w:before="240"/>
      </w:pPr>
      <w:r>
        <w:rPr>
          <w:rFonts w:ascii="Arial" w:cs="Arial" w:eastAsia="Arial" w:hAnsi="Arial"/>
          <w:b/>
          <w:bCs/>
          <w:color w:val="1F4E79"/>
          <w:sz w:val="26"/>
          <w:szCs w:val="26"/>
        </w:rPr>
        <w:t xml:space="preserve">a. Configuration Steps</w:t>
      </w:r>
    </w:p>
    <w:p>
      <w:pPr>
        <w:spacing w:after="0" w:before="60"/>
      </w:pPr>
      <w:r>
        <w:t xml:space="preserve"/>
      </w:r>
    </w:p>
    <w:p>
      <w:pPr>
        <w:pStyle w:val="ListParagraph"/>
        <w:numPr>
          <w:ilvl w:val="0"/>
          <w:numId w:val="3"/>
        </w:numPr>
        <w:spacing w:after="60" w:before="60"/>
      </w:pPr>
      <w:r>
        <w:rPr>
          <w:rFonts w:ascii="Arial" w:cs="Arial" w:eastAsia="Arial" w:hAnsi="Arial"/>
          <w:color w:val="595959"/>
          <w:sz w:val="22"/>
          <w:szCs w:val="22"/>
        </w:rPr>
        <w:t xml:space="preserve">Add the MuleSoft GemFire Connector dependency to your pom.xml.</w:t>
      </w:r>
    </w:p>
    <w:p>
      <w:pPr>
        <w:pStyle w:val="ListParagraph"/>
        <w:numPr>
          <w:ilvl w:val="0"/>
          <w:numId w:val="3"/>
        </w:numPr>
        <w:spacing w:after="60" w:before="60"/>
      </w:pPr>
      <w:r>
        <w:rPr>
          <w:rFonts w:ascii="Arial" w:cs="Arial" w:eastAsia="Arial" w:hAnsi="Arial"/>
          <w:color w:val="595959"/>
          <w:sz w:val="22"/>
          <w:szCs w:val="22"/>
        </w:rPr>
        <w:t xml:space="preserve">Define a Global GemFire Configuration element in global.xml specifying the locator host, port, and connection pool settings.</w:t>
      </w:r>
    </w:p>
    <w:p>
      <w:pPr>
        <w:pStyle w:val="ListParagraph"/>
        <w:numPr>
          <w:ilvl w:val="0"/>
          <w:numId w:val="3"/>
        </w:numPr>
        <w:spacing w:after="60" w:before="60"/>
      </w:pPr>
      <w:r>
        <w:rPr>
          <w:rFonts w:ascii="Arial" w:cs="Arial" w:eastAsia="Arial" w:hAnsi="Arial"/>
          <w:color w:val="595959"/>
          <w:sz w:val="22"/>
          <w:szCs w:val="22"/>
        </w:rPr>
        <w:t xml:space="preserve">Define a Region Configuration element for each cache region the application needs to interact with.</w:t>
      </w:r>
    </w:p>
    <w:p>
      <w:pPr>
        <w:pStyle w:val="ListParagraph"/>
        <w:numPr>
          <w:ilvl w:val="0"/>
          <w:numId w:val="3"/>
        </w:numPr>
        <w:spacing w:after="60" w:before="60"/>
      </w:pPr>
      <w:r>
        <w:rPr>
          <w:rFonts w:ascii="Arial" w:cs="Arial" w:eastAsia="Arial" w:hAnsi="Arial"/>
          <w:color w:val="595959"/>
          <w:sz w:val="22"/>
          <w:szCs w:val="22"/>
        </w:rPr>
        <w:t xml:space="preserve">Use the GemFire Connector operations (Get, Put, Remove) as processors within your Mule flow.</w:t>
      </w:r>
    </w:p>
    <w:p>
      <w:pPr>
        <w:pStyle w:val="ListParagraph"/>
        <w:numPr>
          <w:ilvl w:val="0"/>
          <w:numId w:val="3"/>
        </w:numPr>
        <w:spacing w:after="60" w:before="60"/>
      </w:pPr>
      <w:r>
        <w:rPr>
          <w:rFonts w:ascii="Arial" w:cs="Arial" w:eastAsia="Arial" w:hAnsi="Arial"/>
          <w:color w:val="595959"/>
          <w:sz w:val="22"/>
          <w:szCs w:val="22"/>
        </w:rPr>
        <w:t xml:space="preserve">Configure the region name, key expression, value expression, and optional TTL override on each processor.</w:t>
      </w:r>
    </w:p>
    <w:p>
      <w:pPr>
        <w:spacing w:after="0" w:before="80"/>
      </w:pPr>
      <w:r>
        <w:t xml:space="preserve"/>
      </w:r>
    </w:p>
    <w:p>
      <w:pPr>
        <w:pStyle w:val="Heading3"/>
        <w:pBdr>
          <w:bottom w:val="single" w:color="BDD7EE" w:sz="4"/>
        </w:pBdr>
        <w:spacing w:after="80" w:before="240"/>
      </w:pPr>
      <w:r>
        <w:rPr>
          <w:rFonts w:ascii="Arial" w:cs="Arial" w:eastAsia="Arial" w:hAnsi="Arial"/>
          <w:b/>
          <w:bCs/>
          <w:color w:val="1F4E79"/>
          <w:sz w:val="26"/>
          <w:szCs w:val="26"/>
        </w:rPr>
        <w:t xml:space="preserve">b. Global Connector Configuration (global.xml)</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2F2F2" w:sz="1"/>
              <w:left w:val="single" w:color="F2F2F2" w:sz="1"/>
              <w:bottom w:val="single" w:color="F2F2F2" w:sz="1"/>
              <w:right w:val="single" w:color="F2F2F2" w:sz="1"/>
            </w:tcBorders>
            <w:shd w:fill="F2F2F2" w:val="clear"/>
            <w:tcMar>
              <w:top w:type="dxa" w:w="80"/>
              <w:left w:type="dxa" w:w="200"/>
              <w:bottom w:type="dxa" w:w="80"/>
              <w:right w:type="dxa" w:w="200"/>
            </w:tcMar>
          </w:tcPr>
          <w:p>
            <w:pPr>
              <w:jc w:val="center"/>
            </w:pPr>
            <w:r>
              <w:rPr>
                <w:rFonts w:ascii="Arial" w:cs="Arial" w:eastAsia="Arial" w:hAnsi="Arial"/>
                <w:b w:val="false"/>
                <w:bCs w:val="false"/>
                <w:color w:val="000000"/>
                <w:sz w:val="22"/>
                <w:szCs w:val="22"/>
              </w:rPr>
              <w:t xml:space="preserve">&lt;!-- PR Site: connects to PR locators (primary) + NPR locators (secondary) --&gt;
&lt;gemfire:config name="gemfireConfig"
    connectionPoolName="eis-gemfire-pool"
    connectionPoolMinConnections="5"
    connectionPoolMaxConnections="20"&gt;
    &lt;gemfire:locators&gt;
        &lt;!-- Primary: this site locators --&gt;
        &lt;gemfire:locator host="gemfire-loc-01-pr" port="10334"/&gt;
        &lt;gemfire:locator host="gemfire-loc-02-pr" port="10334"/&gt;
        &lt;!-- Secondary: paired site locators (failover) --&gt;
        &lt;gemfire:locator host="gemfire-loc-01-npr" port="10334"/&gt;
        &lt;gemfire:locator host="gemfire-loc-02-npr" port="10334"/&gt;
    &lt;/gemfire:locators&gt;
&lt;/gemfire:config&gt;</w:t>
            </w:r>
          </w:p>
        </w:tc>
      </w:tr>
    </w:tbl>
    <w:p>
      <w:pPr>
        <w:spacing w:after="0" w:before="80"/>
      </w:pPr>
      <w:r>
        <w:t xml:space="preserve"/>
      </w:r>
    </w:p>
    <w:p>
      <w:pPr>
        <w:pStyle w:val="Heading3"/>
        <w:pBdr>
          <w:bottom w:val="single" w:color="BDD7EE" w:sz="4"/>
        </w:pBdr>
        <w:spacing w:after="80" w:before="240"/>
      </w:pPr>
      <w:r>
        <w:rPr>
          <w:rFonts w:ascii="Arial" w:cs="Arial" w:eastAsia="Arial" w:hAnsi="Arial"/>
          <w:b/>
          <w:bCs/>
          <w:color w:val="1F4E79"/>
          <w:sz w:val="26"/>
          <w:szCs w:val="26"/>
        </w:rPr>
        <w:t xml:space="preserve">c. Region Configuration</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2F2F2" w:sz="1"/>
              <w:left w:val="single" w:color="F2F2F2" w:sz="1"/>
              <w:bottom w:val="single" w:color="F2F2F2" w:sz="1"/>
              <w:right w:val="single" w:color="F2F2F2" w:sz="1"/>
            </w:tcBorders>
            <w:shd w:fill="F2F2F2" w:val="clear"/>
            <w:tcMar>
              <w:top w:type="dxa" w:w="80"/>
              <w:left w:type="dxa" w:w="200"/>
              <w:bottom w:type="dxa" w:w="80"/>
              <w:right w:type="dxa" w:w="200"/>
            </w:tcMar>
          </w:tcPr>
          <w:p>
            <w:pPr>
              <w:jc w:val="center"/>
            </w:pPr>
            <w:r>
              <w:rPr>
                <w:rFonts w:ascii="Arial" w:cs="Arial" w:eastAsia="Arial" w:hAnsi="Arial"/>
                <w:b w:val="false"/>
                <w:bCs w:val="false"/>
                <w:color w:val="000000"/>
                <w:sz w:val="22"/>
                <w:szCs w:val="22"/>
              </w:rPr>
              <w:t xml:space="preserve">&lt;gemfire:region-config
    config-ref="gemfireConfig"
    name="asyncStatusRegionConfig"
    regionName="ASYNC_PROCESSING_STATUS"
    keyClass="java.lang.String"
    valueClass="java.lang.String"/&gt;</w:t>
            </w:r>
          </w:p>
        </w:tc>
      </w:tr>
    </w:tbl>
    <w:p>
      <w:pPr>
        <w:spacing w:after="0" w:before="80"/>
      </w:pPr>
      <w:r>
        <w:t xml:space="preserve"/>
      </w:r>
    </w:p>
    <w:p>
      <w:pPr>
        <w:pStyle w:val="Heading3"/>
        <w:pBdr>
          <w:bottom w:val="single" w:color="BDD7EE" w:sz="4"/>
        </w:pBdr>
        <w:spacing w:after="80" w:before="240"/>
      </w:pPr>
      <w:r>
        <w:rPr>
          <w:rFonts w:ascii="Arial" w:cs="Arial" w:eastAsia="Arial" w:hAnsi="Arial"/>
          <w:b/>
          <w:bCs/>
          <w:color w:val="1F4E79"/>
          <w:sz w:val="26"/>
          <w:szCs w:val="26"/>
        </w:rPr>
        <w:t xml:space="preserve">d. Cache Operations in Mule Flow</w:t>
      </w:r>
    </w:p>
    <w:p>
      <w:pPr>
        <w:spacing w:after="0" w:before="60"/>
      </w:pPr>
      <w:r>
        <w:t xml:space="preserve"/>
      </w:r>
    </w:p>
    <w:p>
      <w:pPr>
        <w:spacing w:after="80" w:before="80"/>
      </w:pPr>
      <w:r>
        <w:rPr>
          <w:rFonts w:ascii="Arial" w:cs="Arial" w:eastAsia="Arial" w:hAnsi="Arial"/>
          <w:color w:val="595959"/>
          <w:sz w:val="22"/>
          <w:szCs w:val="22"/>
        </w:rPr>
        <w:t xml:space="preserve">PUT — Store a value in a region:</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2F2F2" w:sz="1"/>
              <w:left w:val="single" w:color="F2F2F2" w:sz="1"/>
              <w:bottom w:val="single" w:color="F2F2F2" w:sz="1"/>
              <w:right w:val="single" w:color="F2F2F2" w:sz="1"/>
            </w:tcBorders>
            <w:shd w:fill="F2F2F2" w:val="clear"/>
            <w:tcMar>
              <w:top w:type="dxa" w:w="80"/>
              <w:left w:type="dxa" w:w="200"/>
              <w:bottom w:type="dxa" w:w="80"/>
              <w:right w:type="dxa" w:w="200"/>
            </w:tcMar>
          </w:tcPr>
          <w:p>
            <w:pPr>
              <w:jc w:val="center"/>
            </w:pPr>
            <w:r>
              <w:rPr>
                <w:rFonts w:ascii="Arial" w:cs="Arial" w:eastAsia="Arial" w:hAnsi="Arial"/>
                <w:b w:val="false"/>
                <w:bCs w:val="false"/>
                <w:color w:val="000000"/>
                <w:sz w:val="22"/>
                <w:szCs w:val="22"/>
              </w:rPr>
              <w:t xml:space="preserve">&lt;gemfire:put
    config-ref="asyncStatusRegionConfig"
    key="#[vars.correlationId]"
    value="#[output application/json --- payload.processingStatus]"
    doc:name="Put Processing Status to GemFire"/&gt;</w:t>
            </w:r>
          </w:p>
        </w:tc>
      </w:tr>
    </w:tbl>
    <w:p>
      <w:pPr>
        <w:spacing w:after="0" w:before="60"/>
      </w:pPr>
      <w:r>
        <w:t xml:space="preserve"/>
      </w:r>
    </w:p>
    <w:p>
      <w:pPr>
        <w:spacing w:after="80" w:before="80"/>
      </w:pPr>
      <w:r>
        <w:rPr>
          <w:rFonts w:ascii="Arial" w:cs="Arial" w:eastAsia="Arial" w:hAnsi="Arial"/>
          <w:color w:val="595959"/>
          <w:sz w:val="22"/>
          <w:szCs w:val="22"/>
        </w:rPr>
        <w:t xml:space="preserve">GET — Retrieve a value from a region:</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2F2F2" w:sz="1"/>
              <w:left w:val="single" w:color="F2F2F2" w:sz="1"/>
              <w:bottom w:val="single" w:color="F2F2F2" w:sz="1"/>
              <w:right w:val="single" w:color="F2F2F2" w:sz="1"/>
            </w:tcBorders>
            <w:shd w:fill="F2F2F2" w:val="clear"/>
            <w:tcMar>
              <w:top w:type="dxa" w:w="80"/>
              <w:left w:type="dxa" w:w="200"/>
              <w:bottom w:type="dxa" w:w="80"/>
              <w:right w:type="dxa" w:w="200"/>
            </w:tcMar>
          </w:tcPr>
          <w:p>
            <w:pPr>
              <w:jc w:val="center"/>
            </w:pPr>
            <w:r>
              <w:rPr>
                <w:rFonts w:ascii="Arial" w:cs="Arial" w:eastAsia="Arial" w:hAnsi="Arial"/>
                <w:b w:val="false"/>
                <w:bCs w:val="false"/>
                <w:color w:val="000000"/>
                <w:sz w:val="22"/>
                <w:szCs w:val="22"/>
              </w:rPr>
              <w:t xml:space="preserve">&lt;gemfire:get
    config-ref="asyncStatusRegionConfig"
    key="#[vars.correlationId]"
    target="vars.cachedStatus"
    doc:name="Get Processing Status from GemFire"/&gt;</w:t>
            </w:r>
          </w:p>
        </w:tc>
      </w:tr>
    </w:tbl>
    <w:p>
      <w:pPr>
        <w:spacing w:after="0" w:before="60"/>
      </w:pPr>
      <w:r>
        <w:t xml:space="preserve"/>
      </w:r>
    </w:p>
    <w:p>
      <w:pPr>
        <w:spacing w:after="80" w:before="80"/>
      </w:pPr>
      <w:r>
        <w:rPr>
          <w:rFonts w:ascii="Arial" w:cs="Arial" w:eastAsia="Arial" w:hAnsi="Arial"/>
          <w:color w:val="595959"/>
          <w:sz w:val="22"/>
          <w:szCs w:val="22"/>
        </w:rPr>
        <w:t xml:space="preserve">REMOVE — Invalidate / delete an entry:</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2F2F2" w:sz="1"/>
              <w:left w:val="single" w:color="F2F2F2" w:sz="1"/>
              <w:bottom w:val="single" w:color="F2F2F2" w:sz="1"/>
              <w:right w:val="single" w:color="F2F2F2" w:sz="1"/>
            </w:tcBorders>
            <w:shd w:fill="F2F2F2" w:val="clear"/>
            <w:tcMar>
              <w:top w:type="dxa" w:w="80"/>
              <w:left w:type="dxa" w:w="200"/>
              <w:bottom w:type="dxa" w:w="80"/>
              <w:right w:type="dxa" w:w="200"/>
            </w:tcMar>
          </w:tcPr>
          <w:p>
            <w:pPr>
              <w:jc w:val="center"/>
            </w:pPr>
            <w:r>
              <w:rPr>
                <w:rFonts w:ascii="Arial" w:cs="Arial" w:eastAsia="Arial" w:hAnsi="Arial"/>
                <w:b w:val="false"/>
                <w:bCs w:val="false"/>
                <w:color w:val="000000"/>
                <w:sz w:val="22"/>
                <w:szCs w:val="22"/>
              </w:rPr>
              <w:t xml:space="preserve">&lt;gemfire:remove
    config-ref="asyncStatusRegionConfig"
    key="#[vars.correlationId]"
    doc:name="Remove Entry from GemFire"/&gt;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375623"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Standard</w:t>
            </w:r>
          </w:p>
        </w:tc>
        <w:tc>
          <w:tcPr>
            <w:tcW w:type="dxa" w:w="7960"/>
            <w:tcBorders>
              <w:top w:val="none" w:color="FFFFFF" w:sz="0"/>
              <w:left w:val="none" w:color="FFFFFF" w:sz="0"/>
              <w:bottom w:val="none" w:color="FFFFFF" w:sz="0"/>
              <w:right w:val="none" w:color="FFFFFF" w:sz="0"/>
            </w:tcBorders>
            <w:shd w:fill="E2EFDA" w:val="clear"/>
            <w:tcMar>
              <w:top w:type="dxa" w:w="100"/>
              <w:left w:type="dxa" w:w="180"/>
              <w:bottom w:type="dxa" w:w="100"/>
              <w:right w:type="dxa" w:w="140"/>
            </w:tcMar>
          </w:tcPr>
          <w:p>
            <w:pPr>
              <w:spacing w:after="40" w:before="40"/>
            </w:pPr>
            <w:r>
              <w:rPr>
                <w:rFonts w:ascii="Arial" w:cs="Arial" w:eastAsia="Arial" w:hAnsi="Arial"/>
                <w:color w:val="000000"/>
                <w:sz w:val="21"/>
                <w:szCs w:val="21"/>
              </w:rPr>
              <w:t xml:space="preserve">All GemFire interactions in EIS MuleSoft flows MUST use the MuleSoft GemFire Connector.</w:t>
            </w:r>
          </w:p>
          <w:p>
            <w:pPr>
              <w:spacing w:after="40" w:before="40"/>
            </w:pPr>
            <w:r>
              <w:rPr>
                <w:rFonts w:ascii="Arial" w:cs="Arial" w:eastAsia="Arial" w:hAnsi="Arial"/>
                <w:color w:val="000000"/>
                <w:sz w:val="21"/>
                <w:szCs w:val="21"/>
              </w:rPr>
              <w:t xml:space="preserve">Direct programmatic access via Java components is not permitted. This ensures consistent</w:t>
            </w:r>
          </w:p>
          <w:p>
            <w:pPr>
              <w:spacing w:after="40" w:before="40"/>
            </w:pPr>
            <w:r>
              <w:rPr>
                <w:rFonts w:ascii="Arial" w:cs="Arial" w:eastAsia="Arial" w:hAnsi="Arial"/>
                <w:color w:val="000000"/>
                <w:sz w:val="21"/>
                <w:szCs w:val="21"/>
              </w:rPr>
              <w:t xml:space="preserve">connection management, error handling, and observability across all integration flows.</w:t>
            </w:r>
          </w:p>
        </w:tc>
      </w:tr>
    </w:tbl>
    <w:p>
      <w:pPr>
        <w:spacing w:after="0" w:before="120"/>
      </w:pPr>
      <w:r>
        <w:t xml:space="preserve"/>
      </w:r>
    </w:p>
    <w:p>
      <w:pPr>
        <w:pStyle w:val="Heading1"/>
        <w:shd w:fill="1F4E79" w:val="clear"/>
        <w:spacing w:after="160" w:before="360"/>
        <w:ind w:left="180"/>
      </w:pPr>
      <w:r>
        <w:rPr>
          <w:rFonts w:ascii="Arial" w:cs="Arial" w:eastAsia="Arial" w:hAnsi="Arial"/>
          <w:b/>
          <w:bCs/>
          <w:color w:val="FFFFFF"/>
          <w:sz w:val="36"/>
          <w:szCs w:val="36"/>
        </w:rPr>
        <w:t xml:space="preserve">9. Caching of Customer Profile Data</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Future Journey</w:t>
            </w:r>
          </w:p>
        </w:tc>
        <w:tc>
          <w:tcPr>
            <w:tcW w:type="dxa" w:w="7960"/>
            <w:tcBorders>
              <w:top w:val="none" w:color="FFFFFF" w:sz="0"/>
              <w:left w:val="none" w:color="FFFFFF" w:sz="0"/>
              <w:bottom w:val="none" w:color="FFFFFF" w:sz="0"/>
              <w:right w:val="none" w:color="FFFFFF" w:sz="0"/>
            </w:tcBorders>
            <w:shd w:fill="BDD7EE" w:val="clear"/>
            <w:tcMar>
              <w:top w:type="dxa" w:w="100"/>
              <w:left w:type="dxa" w:w="180"/>
              <w:bottom w:type="dxa" w:w="100"/>
              <w:right w:type="dxa" w:w="140"/>
            </w:tcMar>
          </w:tcPr>
          <w:p>
            <w:pPr>
              <w:spacing w:after="40" w:before="40"/>
            </w:pPr>
            <w:r>
              <w:rPr>
                <w:rFonts w:ascii="Arial" w:cs="Arial" w:eastAsia="Arial" w:hAnsi="Arial"/>
                <w:color w:val="000000"/>
                <w:sz w:val="21"/>
                <w:szCs w:val="21"/>
              </w:rPr>
              <w:t xml:space="preserve">Customer Profile Data caching is identified as a high-priority future journey use case.</w:t>
            </w:r>
          </w:p>
          <w:p>
            <w:pPr>
              <w:spacing w:after="40" w:before="40"/>
            </w:pPr>
            <w:r>
              <w:rPr>
                <w:rFonts w:ascii="Arial" w:cs="Arial" w:eastAsia="Arial" w:hAnsi="Arial"/>
                <w:color w:val="000000"/>
                <w:sz w:val="21"/>
                <w:szCs w:val="21"/>
              </w:rPr>
              <w:t xml:space="preserve">It is not currently implemented. The design below is a target-state architecture for when</w:t>
            </w:r>
          </w:p>
          <w:p>
            <w:pPr>
              <w:spacing w:after="40" w:before="40"/>
            </w:pPr>
            <w:r>
              <w:rPr>
                <w:rFonts w:ascii="Arial" w:cs="Arial" w:eastAsia="Arial" w:hAnsi="Arial"/>
                <w:color w:val="000000"/>
                <w:sz w:val="21"/>
                <w:szCs w:val="21"/>
              </w:rPr>
              <w:t xml:space="preserve">this use case is progressed. Implementation will require a dedicated design review.</w:t>
            </w:r>
          </w:p>
        </w:tc>
      </w:tr>
    </w:tbl>
    <w:p>
      <w:pPr>
        <w:spacing w:after="0" w:before="80"/>
      </w:pPr>
      <w:r>
        <w:t xml:space="preserve"/>
      </w:r>
    </w:p>
    <w:p>
      <w:pPr>
        <w:spacing w:after="80" w:before="80"/>
      </w:pPr>
      <w:r>
        <w:rPr>
          <w:rFonts w:ascii="Arial" w:cs="Arial" w:eastAsia="Arial" w:hAnsi="Arial"/>
          <w:color w:val="595959"/>
          <w:sz w:val="22"/>
          <w:szCs w:val="22"/>
        </w:rPr>
        <w:t xml:space="preserve">Customer Profile Data caching will be one of the highest-impact future use cases within the EIS MuleSoft Platform. Customer profile resolution is a frequent operation across API products, and Oracle Database impose strict rate limits and SLA constraints. VMware GemFire will provide the distributed, consistent cache layer required to support this at scale.</w:t>
      </w:r>
    </w:p>
    <w:p>
      <w:pPr>
        <w:spacing w:after="0" w:before="80"/>
      </w:pPr>
      <w:r>
        <w:t xml:space="preserve"/>
      </w:r>
    </w:p>
    <w:p>
      <w:pPr>
        <w:shd w:fill="006D6D" w:val="clear"/>
        <w:spacing w:after="0" w:before="200"/>
        <w:ind w:left="0"/>
        <w:jc w:val="center"/>
      </w:pPr>
      <w:r>
        <w:rPr>
          <w:rFonts w:ascii="Arial Narrow" w:cs="Arial Narrow" w:eastAsia="Arial Narrow" w:hAnsi="Arial Narrow"/>
          <w:b/>
          <w:bCs/>
          <w:color w:val="FFFFFF"/>
          <w:sz w:val="24"/>
          <w:szCs w:val="24"/>
        </w:rPr>
        <w:t xml:space="preserve">Customer Profile Cache Flow</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80"/>
              <w:left w:type="dxa" w:w="200"/>
              <w:bottom w:type="dxa" w:w="80"/>
              <w:right w:type="dxa" w:w="200"/>
            </w:tcMar>
          </w:tcPr>
          <w:p>
            <w:pPr>
              <w:jc w:val="center"/>
            </w:pPr>
            <w:r>
              <w:rPr>
                <w:rFonts w:ascii="Arial" w:cs="Arial" w:eastAsia="Arial" w:hAnsi="Arial"/>
                <w:b/>
                <w:bCs/>
                <w:color w:val="FFFFFF"/>
                <w:sz w:val="22"/>
                <w:szCs w:val="22"/>
              </w:rPr>
              <w:t xml:space="preserve">API Request: GET /customer/{customerId}</w:t>
            </w:r>
          </w:p>
        </w:tc>
      </w:tr>
    </w:tbl>
    <w:p>
      <w:pPr>
        <w:spacing w:after="30" w:before="30"/>
        <w:jc w:val="center"/>
      </w:pPr>
      <w:r>
        <w:rPr>
          <w:rFonts w:ascii="Arial" w:cs="Arial" w:eastAsia="Arial" w:hAnsi="Arial"/>
          <w:b/>
          <w:bCs/>
          <w:color w:val="006D6D"/>
          <w:sz w:val="28"/>
          <w:szCs w:val="28"/>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00"/>
              <w:bottom w:type="dxa" w:w="80"/>
              <w:right w:type="dxa" w:w="200"/>
            </w:tcMar>
          </w:tcPr>
          <w:p>
            <w:pPr>
              <w:jc w:val="center"/>
            </w:pPr>
            <w:r>
              <w:rPr>
                <w:rFonts w:ascii="Arial" w:cs="Arial" w:eastAsia="Arial" w:hAnsi="Arial"/>
                <w:b/>
                <w:bCs/>
                <w:color w:val="FFFFFF"/>
                <w:sz w:val="22"/>
                <w:szCs w:val="22"/>
              </w:rPr>
              <w:t xml:space="preserve">Mule Flow: customer-profile-api-main</w:t>
            </w:r>
          </w:p>
        </w:tc>
      </w:tr>
    </w:tbl>
    <w:p>
      <w:pPr>
        <w:spacing w:after="30" w:before="30"/>
        <w:jc w:val="center"/>
      </w:pPr>
      <w:r>
        <w:rPr>
          <w:rFonts w:ascii="Arial" w:cs="Arial" w:eastAsia="Arial" w:hAnsi="Arial"/>
          <w:b/>
          <w:bCs/>
          <w:color w:val="006D6D"/>
          <w:sz w:val="28"/>
          <w:szCs w:val="28"/>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D6D" w:sz="1"/>
              <w:left w:val="single" w:color="006D6D" w:sz="1"/>
              <w:bottom w:val="single" w:color="006D6D" w:sz="1"/>
              <w:right w:val="single" w:color="006D6D" w:sz="1"/>
            </w:tcBorders>
            <w:shd w:fill="006D6D" w:val="clear"/>
            <w:tcMar>
              <w:top w:type="dxa" w:w="80"/>
              <w:left w:type="dxa" w:w="200"/>
              <w:bottom w:type="dxa" w:w="80"/>
              <w:right w:type="dxa" w:w="200"/>
            </w:tcMar>
          </w:tcPr>
          <w:p>
            <w:pPr>
              <w:jc w:val="center"/>
            </w:pPr>
            <w:r>
              <w:rPr>
                <w:rFonts w:ascii="Arial" w:cs="Arial" w:eastAsia="Arial" w:hAnsi="Arial"/>
                <w:b/>
                <w:bCs/>
                <w:color w:val="FFFFFF"/>
                <w:sz w:val="22"/>
                <w:szCs w:val="22"/>
              </w:rPr>
              <w:t xml:space="preserve">Cache GET — CUSTOMER_PROFILE Region (key = customerId)</w:t>
            </w:r>
          </w:p>
        </w:tc>
      </w:tr>
    </w:tbl>
    <w:p>
      <w:pPr>
        <w:spacing w:after="30" w:before="30"/>
        <w:jc w:val="center"/>
      </w:pPr>
      <w:r>
        <w:rPr>
          <w:rFonts w:ascii="Arial" w:cs="Arial" w:eastAsia="Arial" w:hAnsi="Arial"/>
          <w:b/>
          <w:bCs/>
          <w:color w:val="006D6D"/>
          <w:sz w:val="28"/>
          <w:szCs w:val="28"/>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FFFFFF" w:sz="4"/>
              <w:left w:val="single" w:color="FFFFFF" w:sz="4"/>
              <w:bottom w:val="single" w:color="FFFFFF" w:sz="4"/>
              <w:right w:val="single" w:color="FFFFFF" w:sz="4"/>
            </w:tcBorders>
            <w:shd w:fill="375623"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CACHE HIT</w:t>
            </w:r>
          </w:p>
          <w:p>
            <w:pPr>
              <w:spacing w:before="40"/>
              <w:jc w:val="center"/>
            </w:pPr>
            <w:r>
              <w:rPr>
                <w:rFonts w:ascii="Arial" w:cs="Arial" w:eastAsia="Arial" w:hAnsi="Arial"/>
                <w:color w:val="E2EFDA"/>
                <w:sz w:val="20"/>
                <w:szCs w:val="20"/>
              </w:rPr>
              <w:t xml:space="preserve">↓ Return cached CustomerProfile</w:t>
            </w:r>
          </w:p>
          <w:p>
            <w:pPr>
              <w:jc w:val="center"/>
            </w:pPr>
            <w:r>
              <w:rPr>
                <w:rFonts w:ascii="Arial" w:cs="Arial" w:eastAsia="Arial" w:hAnsi="Arial"/>
                <w:color w:val="E2EFDA"/>
                <w:sz w:val="19"/>
                <w:szCs w:val="19"/>
              </w:rPr>
              <w:t xml:space="preserve">Avg latency: &lt; 5ms</w:t>
            </w:r>
          </w:p>
        </w:tc>
        <w:tc>
          <w:tcPr>
            <w:tcW w:type="dxa" w:w="4680"/>
            <w:tcBorders>
              <w:top w:val="single" w:color="FFFFFF" w:sz="4"/>
              <w:left w:val="single" w:color="FFFFFF" w:sz="4"/>
              <w:bottom w:val="single" w:color="FFFFFF" w:sz="4"/>
              <w:right w:val="single" w:color="FFFFFF" w:sz="4"/>
            </w:tcBorders>
            <w:shd w:fill="C55A11"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CACHE MISS</w:t>
            </w:r>
          </w:p>
          <w:p>
            <w:pPr>
              <w:spacing w:before="40"/>
              <w:jc w:val="center"/>
            </w:pPr>
            <w:r>
              <w:rPr>
                <w:rFonts w:ascii="Arial" w:cs="Arial" w:eastAsia="Arial" w:hAnsi="Arial"/>
                <w:color w:val="FCE4D6"/>
                <w:sz w:val="20"/>
                <w:szCs w:val="20"/>
              </w:rPr>
              <w:t xml:space="preserve">↓ Call MDM/CRM System API</w:t>
            </w:r>
          </w:p>
          <w:p>
            <w:pPr>
              <w:jc w:val="center"/>
            </w:pPr>
            <w:r>
              <w:rPr>
                <w:rFonts w:ascii="Arial" w:cs="Arial" w:eastAsia="Arial" w:hAnsi="Arial"/>
                <w:color w:val="FCE4D6"/>
                <w:sz w:val="19"/>
                <w:szCs w:val="19"/>
              </w:rPr>
              <w:t xml:space="preserve">↓ Transform → PUT to CUSTOMER_PROFILE</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80"/>
              <w:left w:type="dxa" w:w="200"/>
              <w:bottom w:type="dxa" w:w="80"/>
              <w:right w:type="dxa" w:w="200"/>
            </w:tcMar>
          </w:tcPr>
          <w:p>
            <w:pPr>
              <w:jc w:val="center"/>
            </w:pPr>
            <w:r>
              <w:rPr>
                <w:rFonts w:ascii="Arial" w:cs="Arial" w:eastAsia="Arial" w:hAnsi="Arial"/>
                <w:b/>
                <w:bCs/>
                <w:color w:val="FFFFFF"/>
                <w:sz w:val="22"/>
                <w:szCs w:val="22"/>
              </w:rPr>
              <w:t xml:space="preserve">Return CustomerProfile Response to API Consumer</w:t>
            </w:r>
          </w:p>
        </w:tc>
      </w:tr>
    </w:tbl>
    <w:p>
      <w:pPr>
        <w:spacing w:after="0" w:before="80"/>
      </w:pPr>
      <w:r>
        <w:t xml:space="preserve"/>
      </w:r>
    </w:p>
    <w:p>
      <w:pPr>
        <w:pStyle w:val="Heading3"/>
        <w:pBdr>
          <w:bottom w:val="single" w:color="BDD7EE" w:sz="4"/>
        </w:pBdr>
        <w:spacing w:after="80" w:before="240"/>
      </w:pPr>
      <w:r>
        <w:rPr>
          <w:rFonts w:ascii="Arial" w:cs="Arial" w:eastAsia="Arial" w:hAnsi="Arial"/>
          <w:b/>
          <w:bCs/>
          <w:color w:val="1F4E79"/>
          <w:sz w:val="26"/>
          <w:szCs w:val="26"/>
        </w:rPr>
        <w:t xml:space="preserve">Customer Profile Cache Configuration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FFFFFF" w:sz="6"/>
              <w:left w:val="single" w:color="FFFFFF" w:sz="6"/>
              <w:bottom w:val="single" w:color="FFFFFF" w:sz="6"/>
              <w:right w:val="single" w:color="FFFFFF"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Configuration Parameter</w:t>
            </w:r>
          </w:p>
        </w:tc>
        <w:tc>
          <w:tcPr>
            <w:tcW w:type="dxa" w:w="6560"/>
            <w:tcBorders>
              <w:top w:val="single" w:color="FFFFFF" w:sz="6"/>
              <w:left w:val="single" w:color="FFFFFF" w:sz="6"/>
              <w:bottom w:val="single" w:color="FFFFFF" w:sz="6"/>
              <w:right w:val="single" w:color="FFFFFF"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Value</w:t>
            </w:r>
          </w:p>
        </w:tc>
      </w:tr>
      <w:tr>
        <w:tc>
          <w:tcPr>
            <w:tcW w:type="dxa" w:w="2800"/>
            <w:tcBorders>
              <w:top w:val="single" w:color="DDDDDD" w:sz="2"/>
              <w:left w:val="single" w:color="DDDDDD" w:sz="2"/>
              <w:bottom w:val="single" w:color="DDDDDD" w:sz="2"/>
              <w:right w:val="single" w:color="DDDDDD" w:sz="2"/>
            </w:tcBorders>
            <w:shd w:fill="BDD7EE" w:val="clear"/>
            <w:tcMar>
              <w:top w:type="dxa" w:w="80"/>
              <w:left w:type="dxa" w:w="140"/>
              <w:bottom w:type="dxa" w:w="80"/>
              <w:right w:type="dxa" w:w="140"/>
            </w:tcMar>
          </w:tcPr>
          <w:p>
            <w:r>
              <w:rPr>
                <w:rFonts w:ascii="Arial" w:cs="Arial" w:eastAsia="Arial" w:hAnsi="Arial"/>
                <w:b/>
                <w:bCs/>
                <w:color w:val="1F4E79"/>
                <w:sz w:val="21"/>
                <w:szCs w:val="21"/>
              </w:rPr>
              <w:t xml:space="preserve">Region Name</w:t>
            </w:r>
          </w:p>
        </w:tc>
        <w:tc>
          <w:tcPr>
            <w:tcW w:type="dxa" w:w="6560"/>
            <w:tcBorders>
              <w:top w:val="single" w:color="DDDDDD" w:sz="2"/>
              <w:left w:val="single" w:color="DDDDDD" w:sz="2"/>
              <w:bottom w:val="single" w:color="DDDDDD" w:sz="2"/>
              <w:right w:val="single" w:color="DDDDDD" w:sz="2"/>
            </w:tcBorders>
            <w:shd w:fill="BDD7EE" w:val="clear"/>
            <w:tcMar>
              <w:top w:type="dxa" w:w="80"/>
              <w:left w:type="dxa" w:w="140"/>
              <w:bottom w:type="dxa" w:w="80"/>
              <w:right w:type="dxa" w:w="140"/>
            </w:tcMar>
          </w:tcPr>
          <w:p>
            <w:r>
              <w:rPr>
                <w:rFonts w:ascii="Arial" w:cs="Arial" w:eastAsia="Arial" w:hAnsi="Arial"/>
                <w:b w:val="false"/>
                <w:bCs w:val="false"/>
                <w:color w:val="595959"/>
                <w:sz w:val="21"/>
                <w:szCs w:val="21"/>
              </w:rPr>
              <w:t xml:space="preserve">CUSTOMER_PROFILE</w:t>
            </w:r>
          </w:p>
        </w:tc>
      </w:tr>
      <w:tr>
        <w:tc>
          <w:tcPr>
            <w:tcW w:type="dxa" w:w="28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r>
              <w:rPr>
                <w:rFonts w:ascii="Arial" w:cs="Arial" w:eastAsia="Arial" w:hAnsi="Arial"/>
                <w:b/>
                <w:bCs/>
                <w:color w:val="1F4E79"/>
                <w:sz w:val="21"/>
                <w:szCs w:val="21"/>
              </w:rPr>
              <w:t xml:space="preserve">Region Type</w:t>
            </w:r>
          </w:p>
        </w:tc>
        <w:tc>
          <w:tcPr>
            <w:tcW w:type="dxa" w:w="656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r>
              <w:rPr>
                <w:rFonts w:ascii="Arial" w:cs="Arial" w:eastAsia="Arial" w:hAnsi="Arial"/>
                <w:b w:val="false"/>
                <w:bCs w:val="false"/>
                <w:color w:val="595959"/>
                <w:sz w:val="21"/>
                <w:szCs w:val="21"/>
              </w:rPr>
              <w:t xml:space="preserve">PARTITIONED (data distributed by customer key hash)</w:t>
            </w:r>
          </w:p>
        </w:tc>
      </w:tr>
      <w:tr>
        <w:tc>
          <w:tcPr>
            <w:tcW w:type="dxa" w:w="2800"/>
            <w:tcBorders>
              <w:top w:val="single" w:color="DDDDDD" w:sz="2"/>
              <w:left w:val="single" w:color="DDDDDD" w:sz="2"/>
              <w:bottom w:val="single" w:color="DDDDDD" w:sz="2"/>
              <w:right w:val="single" w:color="DDDDDD" w:sz="2"/>
            </w:tcBorders>
            <w:shd w:fill="BDD7EE" w:val="clear"/>
            <w:tcMar>
              <w:top w:type="dxa" w:w="80"/>
              <w:left w:type="dxa" w:w="140"/>
              <w:bottom w:type="dxa" w:w="80"/>
              <w:right w:type="dxa" w:w="140"/>
            </w:tcMar>
          </w:tcPr>
          <w:p>
            <w:r>
              <w:rPr>
                <w:rFonts w:ascii="Arial" w:cs="Arial" w:eastAsia="Arial" w:hAnsi="Arial"/>
                <w:b/>
                <w:bCs/>
                <w:color w:val="1F4E79"/>
                <w:sz w:val="21"/>
                <w:szCs w:val="21"/>
              </w:rPr>
              <w:t xml:space="preserve">Cache Key</w:t>
            </w:r>
          </w:p>
        </w:tc>
        <w:tc>
          <w:tcPr>
            <w:tcW w:type="dxa" w:w="6560"/>
            <w:tcBorders>
              <w:top w:val="single" w:color="DDDDDD" w:sz="2"/>
              <w:left w:val="single" w:color="DDDDDD" w:sz="2"/>
              <w:bottom w:val="single" w:color="DDDDDD" w:sz="2"/>
              <w:right w:val="single" w:color="DDDDDD" w:sz="2"/>
            </w:tcBorders>
            <w:shd w:fill="BDD7EE" w:val="clear"/>
            <w:tcMar>
              <w:top w:type="dxa" w:w="80"/>
              <w:left w:type="dxa" w:w="140"/>
              <w:bottom w:type="dxa" w:w="80"/>
              <w:right w:type="dxa" w:w="140"/>
            </w:tcMar>
          </w:tcPr>
          <w:p>
            <w:r>
              <w:rPr>
                <w:rFonts w:ascii="Arial" w:cs="Arial" w:eastAsia="Arial" w:hAnsi="Arial"/>
                <w:b w:val="false"/>
                <w:bCs w:val="false"/>
                <w:color w:val="595959"/>
                <w:sz w:val="21"/>
                <w:szCs w:val="21"/>
              </w:rPr>
              <w:t xml:space="preserve">customerId (UUID from MDM)</w:t>
            </w:r>
          </w:p>
        </w:tc>
      </w:tr>
      <w:tr>
        <w:tc>
          <w:tcPr>
            <w:tcW w:type="dxa" w:w="28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r>
              <w:rPr>
                <w:rFonts w:ascii="Arial" w:cs="Arial" w:eastAsia="Arial" w:hAnsi="Arial"/>
                <w:b/>
                <w:bCs/>
                <w:color w:val="1F4E79"/>
                <w:sz w:val="21"/>
                <w:szCs w:val="21"/>
              </w:rPr>
              <w:t xml:space="preserve">Cache Value</w:t>
            </w:r>
          </w:p>
        </w:tc>
        <w:tc>
          <w:tcPr>
            <w:tcW w:type="dxa" w:w="656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r>
              <w:rPr>
                <w:rFonts w:ascii="Arial" w:cs="Arial" w:eastAsia="Arial" w:hAnsi="Arial"/>
                <w:b w:val="false"/>
                <w:bCs w:val="false"/>
                <w:color w:val="595959"/>
                <w:sz w:val="21"/>
                <w:szCs w:val="21"/>
              </w:rPr>
              <w:t xml:space="preserve">Serialised CustomerProfile object (PDX Serialisation)</w:t>
            </w:r>
          </w:p>
        </w:tc>
      </w:tr>
      <w:tr>
        <w:tc>
          <w:tcPr>
            <w:tcW w:type="dxa" w:w="2800"/>
            <w:tcBorders>
              <w:top w:val="single" w:color="DDDDDD" w:sz="2"/>
              <w:left w:val="single" w:color="DDDDDD" w:sz="2"/>
              <w:bottom w:val="single" w:color="DDDDDD" w:sz="2"/>
              <w:right w:val="single" w:color="DDDDDD" w:sz="2"/>
            </w:tcBorders>
            <w:shd w:fill="BDD7EE" w:val="clear"/>
            <w:tcMar>
              <w:top w:type="dxa" w:w="80"/>
              <w:left w:type="dxa" w:w="140"/>
              <w:bottom w:type="dxa" w:w="80"/>
              <w:right w:type="dxa" w:w="140"/>
            </w:tcMar>
          </w:tcPr>
          <w:p>
            <w:r>
              <w:rPr>
                <w:rFonts w:ascii="Arial" w:cs="Arial" w:eastAsia="Arial" w:hAnsi="Arial"/>
                <w:b/>
                <w:bCs/>
                <w:color w:val="1F4E79"/>
                <w:sz w:val="21"/>
                <w:szCs w:val="21"/>
              </w:rPr>
              <w:t xml:space="preserve">Default TTL</w:t>
            </w:r>
          </w:p>
        </w:tc>
        <w:tc>
          <w:tcPr>
            <w:tcW w:type="dxa" w:w="6560"/>
            <w:tcBorders>
              <w:top w:val="single" w:color="DDDDDD" w:sz="2"/>
              <w:left w:val="single" w:color="DDDDDD" w:sz="2"/>
              <w:bottom w:val="single" w:color="DDDDDD" w:sz="2"/>
              <w:right w:val="single" w:color="DDDDDD" w:sz="2"/>
            </w:tcBorders>
            <w:shd w:fill="BDD7EE" w:val="clear"/>
            <w:tcMar>
              <w:top w:type="dxa" w:w="80"/>
              <w:left w:type="dxa" w:w="140"/>
              <w:bottom w:type="dxa" w:w="80"/>
              <w:right w:type="dxa" w:w="140"/>
            </w:tcMar>
          </w:tcPr>
          <w:p>
            <w:r>
              <w:rPr>
                <w:rFonts w:ascii="Arial" w:cs="Arial" w:eastAsia="Arial" w:hAnsi="Arial"/>
                <w:b w:val="false"/>
                <w:bCs w:val="false"/>
                <w:color w:val="595959"/>
                <w:sz w:val="21"/>
                <w:szCs w:val="21"/>
              </w:rPr>
              <w:t xml:space="preserve">60 minutes</w:t>
            </w:r>
          </w:p>
        </w:tc>
      </w:tr>
      <w:tr>
        <w:tc>
          <w:tcPr>
            <w:tcW w:type="dxa" w:w="28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r>
              <w:rPr>
                <w:rFonts w:ascii="Arial" w:cs="Arial" w:eastAsia="Arial" w:hAnsi="Arial"/>
                <w:b/>
                <w:bCs/>
                <w:color w:val="1F4E79"/>
                <w:sz w:val="21"/>
                <w:szCs w:val="21"/>
              </w:rPr>
              <w:t xml:space="preserve">Eviction</w:t>
            </w:r>
          </w:p>
        </w:tc>
        <w:tc>
          <w:tcPr>
            <w:tcW w:type="dxa" w:w="656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r>
              <w:rPr>
                <w:rFonts w:ascii="Arial" w:cs="Arial" w:eastAsia="Arial" w:hAnsi="Arial"/>
                <w:b w:val="false"/>
                <w:bCs w:val="false"/>
                <w:color w:val="595959"/>
                <w:sz w:val="21"/>
                <w:szCs w:val="21"/>
              </w:rPr>
              <w:t xml:space="preserve">LRU Heap eviction; overflow to Disk Store on heap pressure</w:t>
            </w:r>
          </w:p>
        </w:tc>
      </w:tr>
      <w:tr>
        <w:tc>
          <w:tcPr>
            <w:tcW w:type="dxa" w:w="2800"/>
            <w:tcBorders>
              <w:top w:val="single" w:color="DDDDDD" w:sz="2"/>
              <w:left w:val="single" w:color="DDDDDD" w:sz="2"/>
              <w:bottom w:val="single" w:color="DDDDDD" w:sz="2"/>
              <w:right w:val="single" w:color="DDDDDD" w:sz="2"/>
            </w:tcBorders>
            <w:shd w:fill="BDD7EE" w:val="clear"/>
            <w:tcMar>
              <w:top w:type="dxa" w:w="80"/>
              <w:left w:type="dxa" w:w="140"/>
              <w:bottom w:type="dxa" w:w="80"/>
              <w:right w:type="dxa" w:w="140"/>
            </w:tcMar>
          </w:tcPr>
          <w:p>
            <w:r>
              <w:rPr>
                <w:rFonts w:ascii="Arial" w:cs="Arial" w:eastAsia="Arial" w:hAnsi="Arial"/>
                <w:b/>
                <w:bCs/>
                <w:color w:val="1F4E79"/>
                <w:sz w:val="21"/>
                <w:szCs w:val="21"/>
              </w:rPr>
              <w:t xml:space="preserve">Storage Mode</w:t>
            </w:r>
          </w:p>
        </w:tc>
        <w:tc>
          <w:tcPr>
            <w:tcW w:type="dxa" w:w="6560"/>
            <w:tcBorders>
              <w:top w:val="single" w:color="DDDDDD" w:sz="2"/>
              <w:left w:val="single" w:color="DDDDDD" w:sz="2"/>
              <w:bottom w:val="single" w:color="DDDDDD" w:sz="2"/>
              <w:right w:val="single" w:color="DDDDDD" w:sz="2"/>
            </w:tcBorders>
            <w:shd w:fill="BDD7EE" w:val="clear"/>
            <w:tcMar>
              <w:top w:type="dxa" w:w="80"/>
              <w:left w:type="dxa" w:w="140"/>
              <w:bottom w:type="dxa" w:w="80"/>
              <w:right w:type="dxa" w:w="140"/>
            </w:tcMar>
          </w:tcPr>
          <w:p>
            <w:r>
              <w:rPr>
                <w:rFonts w:ascii="Arial" w:cs="Arial" w:eastAsia="Arial" w:hAnsi="Arial"/>
                <w:b w:val="false"/>
                <w:bCs w:val="false"/>
                <w:color w:val="595959"/>
                <w:sz w:val="21"/>
                <w:szCs w:val="21"/>
              </w:rPr>
              <w:t xml:space="preserve">OVERFLOW TO DISK (GemFire Disk Store: customer-profile-diskstore)</w:t>
            </w:r>
          </w:p>
        </w:tc>
      </w:tr>
      <w:tr>
        <w:tc>
          <w:tcPr>
            <w:tcW w:type="dxa" w:w="28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r>
              <w:rPr>
                <w:rFonts w:ascii="Arial" w:cs="Arial" w:eastAsia="Arial" w:hAnsi="Arial"/>
                <w:b/>
                <w:bCs/>
                <w:color w:val="1F4E79"/>
                <w:sz w:val="21"/>
                <w:szCs w:val="21"/>
              </w:rPr>
              <w:t xml:space="preserve">Write Strategy</w:t>
            </w:r>
          </w:p>
        </w:tc>
        <w:tc>
          <w:tcPr>
            <w:tcW w:type="dxa" w:w="656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r>
              <w:rPr>
                <w:rFonts w:ascii="Arial" w:cs="Arial" w:eastAsia="Arial" w:hAnsi="Arial"/>
                <w:b w:val="false"/>
                <w:bCs w:val="false"/>
                <w:color w:val="595959"/>
                <w:sz w:val="21"/>
                <w:szCs w:val="21"/>
              </w:rPr>
              <w:t xml:space="preserve">Write-Through on profile update events; Cache-Aside on read miss</w:t>
            </w:r>
          </w:p>
        </w:tc>
      </w:tr>
      <w:tr>
        <w:tc>
          <w:tcPr>
            <w:tcW w:type="dxa" w:w="2800"/>
            <w:tcBorders>
              <w:top w:val="single" w:color="DDDDDD" w:sz="2"/>
              <w:left w:val="single" w:color="DDDDDD" w:sz="2"/>
              <w:bottom w:val="single" w:color="DDDDDD" w:sz="2"/>
              <w:right w:val="single" w:color="DDDDDD" w:sz="2"/>
            </w:tcBorders>
            <w:shd w:fill="BDD7EE" w:val="clear"/>
            <w:tcMar>
              <w:top w:type="dxa" w:w="80"/>
              <w:left w:type="dxa" w:w="140"/>
              <w:bottom w:type="dxa" w:w="80"/>
              <w:right w:type="dxa" w:w="140"/>
            </w:tcMar>
          </w:tcPr>
          <w:p>
            <w:r>
              <w:rPr>
                <w:rFonts w:ascii="Arial" w:cs="Arial" w:eastAsia="Arial" w:hAnsi="Arial"/>
                <w:b/>
                <w:bCs/>
                <w:color w:val="1F4E79"/>
                <w:sz w:val="21"/>
                <w:szCs w:val="21"/>
              </w:rPr>
              <w:t xml:space="preserve">Invalidation Trigger</w:t>
            </w:r>
          </w:p>
        </w:tc>
        <w:tc>
          <w:tcPr>
            <w:tcW w:type="dxa" w:w="6560"/>
            <w:tcBorders>
              <w:top w:val="single" w:color="DDDDDD" w:sz="2"/>
              <w:left w:val="single" w:color="DDDDDD" w:sz="2"/>
              <w:bottom w:val="single" w:color="DDDDDD" w:sz="2"/>
              <w:right w:val="single" w:color="DDDDDD" w:sz="2"/>
            </w:tcBorders>
            <w:shd w:fill="BDD7EE" w:val="clear"/>
            <w:tcMar>
              <w:top w:type="dxa" w:w="80"/>
              <w:left w:type="dxa" w:w="140"/>
              <w:bottom w:type="dxa" w:w="80"/>
              <w:right w:type="dxa" w:w="140"/>
            </w:tcMar>
          </w:tcPr>
          <w:p>
            <w:r>
              <w:rPr>
                <w:rFonts w:ascii="Arial" w:cs="Arial" w:eastAsia="Arial" w:hAnsi="Arial"/>
                <w:b w:val="false"/>
                <w:bCs w:val="false"/>
                <w:color w:val="595959"/>
                <w:sz w:val="21"/>
                <w:szCs w:val="21"/>
              </w:rPr>
              <w:t xml:space="preserve">CRM update events via JMS/MQ → Mule invalidation flow</w:t>
            </w:r>
          </w:p>
        </w:tc>
      </w:tr>
      <w:tr>
        <w:tc>
          <w:tcPr>
            <w:tcW w:type="dxa" w:w="28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r>
              <w:rPr>
                <w:rFonts w:ascii="Arial" w:cs="Arial" w:eastAsia="Arial" w:hAnsi="Arial"/>
                <w:b/>
                <w:bCs/>
                <w:color w:val="1F4E79"/>
                <w:sz w:val="21"/>
                <w:szCs w:val="21"/>
              </w:rPr>
              <w:t xml:space="preserve">Redundancy</w:t>
            </w:r>
          </w:p>
        </w:tc>
        <w:tc>
          <w:tcPr>
            <w:tcW w:type="dxa" w:w="656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r>
              <w:rPr>
                <w:rFonts w:ascii="Arial" w:cs="Arial" w:eastAsia="Arial" w:hAnsi="Arial"/>
                <w:b w:val="false"/>
                <w:bCs w:val="false"/>
                <w:color w:val="595959"/>
                <w:sz w:val="21"/>
                <w:szCs w:val="21"/>
              </w:rPr>
              <w:t xml:space="preserve">PARTITIONED redundancy-copies = 1 (1 backup copy per partition)</w:t>
            </w:r>
          </w:p>
        </w:tc>
      </w:tr>
    </w:tbl>
    <w:p>
      <w:pPr>
        <w:spacing w:after="0" w:before="80"/>
      </w:pPr>
      <w:r>
        <w:t xml:space="preserve"/>
      </w:r>
    </w:p>
    <w:p>
      <w:pPr>
        <w:pStyle w:val="Heading3"/>
        <w:pBdr>
          <w:bottom w:val="single" w:color="BDD7EE" w:sz="4"/>
        </w:pBdr>
        <w:spacing w:after="80" w:before="240"/>
      </w:pPr>
      <w:r>
        <w:rPr>
          <w:rFonts w:ascii="Arial" w:cs="Arial" w:eastAsia="Arial" w:hAnsi="Arial"/>
          <w:b/>
          <w:bCs/>
          <w:color w:val="1F4E79"/>
          <w:sz w:val="26"/>
          <w:szCs w:val="26"/>
        </w:rPr>
        <w:t xml:space="preserve">Cache Invalidation on CRM Update Events</w:t>
      </w:r>
    </w:p>
    <w:p>
      <w:pPr>
        <w:spacing w:after="80" w:before="80"/>
      </w:pPr>
      <w:r>
        <w:rPr>
          <w:rFonts w:ascii="Arial" w:cs="Arial" w:eastAsia="Arial" w:hAnsi="Arial"/>
          <w:color w:val="595959"/>
          <w:sz w:val="22"/>
          <w:szCs w:val="22"/>
        </w:rPr>
        <w:t xml:space="preserve">When a Customer Profile is updated in the CRM system, a change event is published to the EIS Integration MQ. A dedicated MuleSoft Invalidation Flow subscribes to this topic and invalidates the corresponding GemFire cache entry: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BDD7EE" w:sz="1"/>
              <w:bottom w:val="single" w:color="BDD7EE" w:sz="1"/>
              <w:right w:val="single" w:color="BDD7EE" w:sz="1"/>
            </w:tcBorders>
            <w:shd w:fill="BDD7EE" w:val="clear"/>
            <w:tcMar>
              <w:top w:type="dxa" w:w="80"/>
              <w:left w:type="dxa" w:w="200"/>
              <w:bottom w:type="dxa" w:w="80"/>
              <w:right w:type="dxa" w:w="200"/>
            </w:tcMar>
          </w:tcPr>
          <w:p>
            <w:pPr>
              <w:jc w:val="center"/>
            </w:pPr>
            <w:r>
              <w:rPr>
                <w:rFonts w:ascii="Arial" w:cs="Arial" w:eastAsia="Arial" w:hAnsi="Arial"/>
                <w:b w:val="false"/>
                <w:bCs w:val="false"/>
                <w:color w:val="1F4E79"/>
                <w:sz w:val="22"/>
                <w:szCs w:val="22"/>
              </w:rPr>
              <w:t xml:space="preserve">CRM Update Event (JMS Topic: crm.customer.profile.updated)
       ↓
Mule Invalidation Flow: customer-cache-invalidation
       ↓
extendedCacheManager.invalidate("CUSTOMER_PROFILE", event.customerId)
       ↓
GemFire CUSTOMER_PROFILE Region — Entry Removed
       ↓
Next request triggers fresh MDM lookup + cache re-population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375623"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Best Practice</w:t>
            </w:r>
          </w:p>
        </w:tc>
        <w:tc>
          <w:tcPr>
            <w:tcW w:type="dxa" w:w="7960"/>
            <w:tcBorders>
              <w:top w:val="none" w:color="FFFFFF" w:sz="0"/>
              <w:left w:val="none" w:color="FFFFFF" w:sz="0"/>
              <w:bottom w:val="none" w:color="FFFFFF" w:sz="0"/>
              <w:right w:val="none" w:color="FFFFFF" w:sz="0"/>
            </w:tcBorders>
            <w:shd w:fill="E2EFDA" w:val="clear"/>
            <w:tcMar>
              <w:top w:type="dxa" w:w="100"/>
              <w:left w:type="dxa" w:w="180"/>
              <w:bottom w:type="dxa" w:w="100"/>
              <w:right w:type="dxa" w:w="140"/>
            </w:tcMar>
          </w:tcPr>
          <w:p>
            <w:pPr>
              <w:spacing w:after="40" w:before="40"/>
            </w:pPr>
            <w:r>
              <w:rPr>
                <w:rFonts w:ascii="Arial" w:cs="Arial" w:eastAsia="Arial" w:hAnsi="Arial"/>
                <w:color w:val="000000"/>
                <w:sz w:val="21"/>
                <w:szCs w:val="21"/>
              </w:rPr>
              <w:t xml:space="preserve">1. Always use PDX Serialization for CustomerProfile to avoid class version coupling between Mule apps.</w:t>
            </w:r>
          </w:p>
          <w:p>
            <w:pPr>
              <w:spacing w:after="40" w:before="40"/>
            </w:pPr>
            <w:r>
              <w:rPr>
                <w:rFonts w:ascii="Arial" w:cs="Arial" w:eastAsia="Arial" w:hAnsi="Arial"/>
                <w:color w:val="000000"/>
                <w:sz w:val="21"/>
                <w:szCs w:val="21"/>
              </w:rPr>
              <w:t xml:space="preserve">2. Never cache raw Oracle Database responses; always transform to canonical EIS CustomerProfile model first.</w:t>
            </w:r>
          </w:p>
          <w:p>
            <w:pPr>
              <w:spacing w:after="40" w:before="40"/>
            </w:pPr>
            <w:r>
              <w:rPr>
                <w:rFonts w:ascii="Arial" w:cs="Arial" w:eastAsia="Arial" w:hAnsi="Arial"/>
                <w:color w:val="000000"/>
                <w:sz w:val="21"/>
                <w:szCs w:val="21"/>
              </w:rPr>
              <w:t xml:space="preserve">3. Monitor cache hit rate via VMware GemFire Pulse dashboard; target &gt; 80% hit rate for Customer Profile region.</w:t>
            </w:r>
          </w:p>
          <w:p>
            <w:pPr>
              <w:spacing w:after="40" w:before="40"/>
            </w:pPr>
            <w:r>
              <w:rPr>
                <w:rFonts w:ascii="Arial" w:cs="Arial" w:eastAsia="Arial" w:hAnsi="Arial"/>
                <w:color w:val="000000"/>
                <w:sz w:val="21"/>
                <w:szCs w:val="21"/>
              </w:rPr>
              <w:t xml:space="preserve">4. Set redundancy-copies = 1 for CUSTOMER_PROFILE to prevent data loss on single server failure.</w:t>
            </w:r>
          </w:p>
        </w:tc>
      </w:tr>
    </w:tbl>
    <w:p>
      <w:pPr>
        <w:spacing w:after="0" w:before="120"/>
      </w:pPr>
      <w:r>
        <w:t xml:space="preserve"/>
      </w:r>
    </w:p>
    <w:p>
      <w:pPr>
        <w:pStyle w:val="Heading1"/>
        <w:shd w:fill="1F4E79" w:val="clear"/>
        <w:spacing w:after="160" w:before="360"/>
        <w:ind w:left="180"/>
      </w:pPr>
      <w:r>
        <w:rPr>
          <w:rFonts w:ascii="Arial" w:cs="Arial" w:eastAsia="Arial" w:hAnsi="Arial"/>
          <w:b/>
          <w:bCs/>
          <w:color w:val="FFFFFF"/>
          <w:sz w:val="36"/>
          <w:szCs w:val="36"/>
        </w:rPr>
        <w:t xml:space="preserve">10. Async Journey Processing Status</w:t>
      </w:r>
    </w:p>
    <w:p>
      <w:pPr>
        <w:spacing w:after="0" w:before="80"/>
      </w:pPr>
      <w:r>
        <w:t xml:space="preserve"/>
      </w:r>
    </w:p>
    <w:p>
      <w:pPr>
        <w:spacing w:after="80" w:before="80"/>
      </w:pPr>
      <w:r>
        <w:rPr>
          <w:rFonts w:ascii="Arial" w:cs="Arial" w:eastAsia="Arial" w:hAnsi="Arial"/>
          <w:color w:val="595959"/>
          <w:sz w:val="22"/>
          <w:szCs w:val="22"/>
        </w:rPr>
        <w:t xml:space="preserve">The Async Journey Processing Status use case enables API consumers to track the execution state of long-running, asynchronous integration journeys processed in the background by MuleSoft flows. VMware GemFire provides the distributed, cross-site status store that ensures any polling request — regardless of which MuleSoft worker node or site receives it — can return the current status.</w:t>
      </w:r>
    </w:p>
    <w:p>
      <w:pPr>
        <w:spacing w:after="0" w:before="80"/>
      </w:pPr>
      <w:r>
        <w:t xml:space="preserve"/>
      </w:r>
    </w:p>
    <w:p>
      <w:pPr>
        <w:pStyle w:val="Heading3"/>
        <w:pBdr>
          <w:bottom w:val="single" w:color="BDD7EE" w:sz="4"/>
        </w:pBdr>
        <w:spacing w:after="80" w:before="240"/>
      </w:pPr>
      <w:r>
        <w:rPr>
          <w:rFonts w:ascii="Arial" w:cs="Arial" w:eastAsia="Arial" w:hAnsi="Arial"/>
          <w:b/>
          <w:bCs/>
          <w:color w:val="1F4E79"/>
          <w:sz w:val="26"/>
          <w:szCs w:val="26"/>
        </w:rPr>
        <w:t xml:space="preserve">Processing Status States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FFFFFF" w:sz="4"/>
              <w:left w:val="single" w:color="FFFFFF" w:sz="4"/>
              <w:bottom w:val="single" w:color="FFFFFF" w:sz="4"/>
              <w:right w:val="single" w:color="FFFFFF" w:sz="4"/>
            </w:tcBorders>
            <w:shd w:fill="006D6D"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IN-PROGRESS
Journey accepted and
actively being processed
by a background Mule flow</w:t>
            </w:r>
          </w:p>
        </w:tc>
        <w:tc>
          <w:tcPr>
            <w:tcW w:type="dxa" w:w="3120"/>
            <w:tcBorders>
              <w:top w:val="single" w:color="FFFFFF" w:sz="4"/>
              <w:left w:val="single" w:color="FFFFFF" w:sz="4"/>
              <w:bottom w:val="single" w:color="FFFFFF" w:sz="4"/>
              <w:right w:val="single" w:color="FFFFFF" w:sz="4"/>
            </w:tcBorders>
            <w:shd w:fill="C55A11"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FAILED
Journey processing
encountered an unrecoverable
error. Error detail stored.</w:t>
            </w:r>
          </w:p>
        </w:tc>
        <w:tc>
          <w:tcPr>
            <w:tcW w:type="dxa" w:w="3120"/>
            <w:tcBorders>
              <w:top w:val="single" w:color="FFFFFF" w:sz="4"/>
              <w:left w:val="single" w:color="FFFFFF" w:sz="4"/>
              <w:bottom w:val="single" w:color="FFFFFF" w:sz="4"/>
              <w:right w:val="single" w:color="FFFFFF" w:sz="4"/>
            </w:tcBorders>
            <w:shd w:fill="375623"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COMPLETED
Journey processing
finished successfully.
Result reference available.</w:t>
            </w:r>
          </w:p>
        </w:tc>
      </w:tr>
    </w:tbl>
    <w:p>
      <w:pPr>
        <w:spacing w:after="0" w:before="80"/>
      </w:pPr>
      <w:r>
        <w:t xml:space="preserve"/>
      </w:r>
    </w:p>
    <w:p>
      <w:pPr>
        <w:shd w:fill="006D6D" w:val="clear"/>
        <w:spacing w:after="0" w:before="200"/>
        <w:ind w:left="0"/>
        <w:jc w:val="center"/>
      </w:pPr>
      <w:r>
        <w:rPr>
          <w:rFonts w:ascii="Arial Narrow" w:cs="Arial Narrow" w:eastAsia="Arial Narrow" w:hAnsi="Arial Narrow"/>
          <w:b/>
          <w:bCs/>
          <w:color w:val="FFFFFF"/>
          <w:sz w:val="24"/>
          <w:szCs w:val="24"/>
        </w:rPr>
        <w:t xml:space="preserve">Async Processing Status — Flow Diagram</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80"/>
              <w:left w:type="dxa" w:w="200"/>
              <w:bottom w:type="dxa" w:w="80"/>
              <w:right w:type="dxa" w:w="200"/>
            </w:tcMar>
          </w:tcPr>
          <w:p>
            <w:pPr>
              <w:jc w:val="center"/>
            </w:pPr>
            <w:r>
              <w:rPr>
                <w:rFonts w:ascii="Arial" w:cs="Arial" w:eastAsia="Arial" w:hAnsi="Arial"/>
                <w:b/>
                <w:bCs/>
                <w:color w:val="FFFFFF"/>
                <w:sz w:val="22"/>
                <w:szCs w:val="22"/>
              </w:rPr>
              <w:t xml:space="preserve">API Consumer: POST /journey/initiate  →  Returns: { correlationId, status: IN-PROGRESS }</w:t>
            </w:r>
          </w:p>
        </w:tc>
      </w:tr>
    </w:tbl>
    <w:p>
      <w:pPr>
        <w:spacing w:after="30" w:before="30"/>
        <w:jc w:val="center"/>
      </w:pPr>
      <w:r>
        <w:rPr>
          <w:rFonts w:ascii="Arial" w:cs="Arial" w:eastAsia="Arial" w:hAnsi="Arial"/>
          <w:b/>
          <w:bCs/>
          <w:color w:val="006D6D"/>
          <w:sz w:val="28"/>
          <w:szCs w:val="28"/>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D6D" w:sz="1"/>
              <w:left w:val="single" w:color="006D6D" w:sz="1"/>
              <w:bottom w:val="single" w:color="006D6D" w:sz="1"/>
              <w:right w:val="single" w:color="006D6D" w:sz="1"/>
            </w:tcBorders>
            <w:shd w:fill="006D6D" w:val="clear"/>
            <w:tcMar>
              <w:top w:type="dxa" w:w="80"/>
              <w:left w:type="dxa" w:w="200"/>
              <w:bottom w:type="dxa" w:w="80"/>
              <w:right w:type="dxa" w:w="200"/>
            </w:tcMar>
          </w:tcPr>
          <w:p>
            <w:pPr>
              <w:jc w:val="center"/>
            </w:pPr>
            <w:r>
              <w:rPr>
                <w:rFonts w:ascii="Arial" w:cs="Arial" w:eastAsia="Arial" w:hAnsi="Arial"/>
                <w:b/>
                <w:bCs/>
                <w:color w:val="FFFFFF"/>
                <w:sz w:val="22"/>
                <w:szCs w:val="22"/>
              </w:rPr>
              <w:t xml:space="preserve">Mule Entry Flow: Sets ASYNC_PROCESSING_STATUS[correlationId] = IN-PROGRESS in GemFire</w:t>
            </w:r>
          </w:p>
        </w:tc>
      </w:tr>
    </w:tbl>
    <w:p>
      <w:pPr>
        <w:spacing w:after="30" w:before="30"/>
        <w:jc w:val="center"/>
      </w:pPr>
      <w:r>
        <w:rPr>
          <w:rFonts w:ascii="Arial" w:cs="Arial" w:eastAsia="Arial" w:hAnsi="Arial"/>
          <w:b/>
          <w:bCs/>
          <w:color w:val="006D6D"/>
          <w:sz w:val="28"/>
          <w:szCs w:val="28"/>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00"/>
              <w:bottom w:type="dxa" w:w="80"/>
              <w:right w:type="dxa" w:w="200"/>
            </w:tcMar>
          </w:tcPr>
          <w:p>
            <w:pPr>
              <w:jc w:val="center"/>
            </w:pPr>
            <w:r>
              <w:rPr>
                <w:rFonts w:ascii="Arial" w:cs="Arial" w:eastAsia="Arial" w:hAnsi="Arial"/>
                <w:b/>
                <w:bCs/>
                <w:color w:val="FFFFFF"/>
                <w:sz w:val="22"/>
                <w:szCs w:val="22"/>
              </w:rPr>
              <w:t xml:space="preserve">Background Mule Flow: Processes journey asynchronously (calls EIS, transforms, enriches)</w:t>
            </w:r>
          </w:p>
        </w:tc>
      </w:tr>
    </w:tbl>
    <w:p>
      <w:pPr>
        <w:spacing w:after="30" w:before="30"/>
        <w:jc w:val="center"/>
      </w:pPr>
      <w:r>
        <w:rPr>
          <w:rFonts w:ascii="Arial" w:cs="Arial" w:eastAsia="Arial" w:hAnsi="Arial"/>
          <w:b/>
          <w:bCs/>
          <w:color w:val="006D6D"/>
          <w:sz w:val="28"/>
          <w:szCs w:val="28"/>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FFFFFF" w:sz="4"/>
              <w:left w:val="single" w:color="FFFFFF" w:sz="4"/>
              <w:bottom w:val="single" w:color="FFFFFF" w:sz="4"/>
              <w:right w:val="single" w:color="FFFFFF" w:sz="4"/>
            </w:tcBorders>
            <w:shd w:fill="375623"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PROCESSING SUCCESS</w:t>
            </w:r>
          </w:p>
          <w:p>
            <w:pPr>
              <w:spacing w:before="40"/>
              <w:jc w:val="center"/>
            </w:pPr>
            <w:r>
              <w:rPr>
                <w:rFonts w:ascii="Arial" w:cs="Arial" w:eastAsia="Arial" w:hAnsi="Arial"/>
                <w:color w:val="E2EFDA"/>
                <w:sz w:val="20"/>
                <w:szCs w:val="20"/>
              </w:rPr>
              <w:t xml:space="preserve">↓ Update GemFire:</w:t>
            </w:r>
          </w:p>
          <w:p>
            <w:pPr>
              <w:jc w:val="center"/>
            </w:pPr>
            <w:r>
              <w:rPr>
                <w:rFonts w:ascii="Arial" w:cs="Arial" w:eastAsia="Arial" w:hAnsi="Arial"/>
                <w:color w:val="E2EFDA"/>
                <w:sz w:val="20"/>
                <w:szCs w:val="20"/>
              </w:rPr>
              <w:t xml:space="preserve">status = COMPLETED</w:t>
            </w:r>
          </w:p>
          <w:p>
            <w:pPr>
              <w:jc w:val="center"/>
            </w:pPr>
            <w:r>
              <w:rPr>
                <w:rFonts w:ascii="Arial" w:cs="Arial" w:eastAsia="Arial" w:hAnsi="Arial"/>
                <w:color w:val="E2EFDA"/>
                <w:sz w:val="19"/>
                <w:szCs w:val="19"/>
              </w:rPr>
              <w:t xml:space="preserve">resultRef = &lt;reference&gt;</w:t>
            </w:r>
          </w:p>
        </w:tc>
        <w:tc>
          <w:tcPr>
            <w:tcW w:type="dxa" w:w="4680"/>
            <w:tcBorders>
              <w:top w:val="single" w:color="FFFFFF" w:sz="4"/>
              <w:left w:val="single" w:color="FFFFFF" w:sz="4"/>
              <w:bottom w:val="single" w:color="FFFFFF" w:sz="4"/>
              <w:right w:val="single" w:color="FFFFFF" w:sz="4"/>
            </w:tcBorders>
            <w:shd w:fill="C55A11"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PROCESSING FAILURE</w:t>
            </w:r>
          </w:p>
          <w:p>
            <w:pPr>
              <w:spacing w:before="40"/>
              <w:jc w:val="center"/>
            </w:pPr>
            <w:r>
              <w:rPr>
                <w:rFonts w:ascii="Arial" w:cs="Arial" w:eastAsia="Arial" w:hAnsi="Arial"/>
                <w:color w:val="FCE4D6"/>
                <w:sz w:val="20"/>
                <w:szCs w:val="20"/>
              </w:rPr>
              <w:t xml:space="preserve">↓ Update GemFire:</w:t>
            </w:r>
          </w:p>
          <w:p>
            <w:pPr>
              <w:jc w:val="center"/>
            </w:pPr>
            <w:r>
              <w:rPr>
                <w:rFonts w:ascii="Arial" w:cs="Arial" w:eastAsia="Arial" w:hAnsi="Arial"/>
                <w:color w:val="FCE4D6"/>
                <w:sz w:val="20"/>
                <w:szCs w:val="20"/>
              </w:rPr>
              <w:t xml:space="preserve">status = FAILED</w:t>
            </w:r>
          </w:p>
          <w:p>
            <w:pPr>
              <w:jc w:val="center"/>
            </w:pPr>
            <w:r>
              <w:rPr>
                <w:rFonts w:ascii="Arial" w:cs="Arial" w:eastAsia="Arial" w:hAnsi="Arial"/>
                <w:color w:val="FCE4D6"/>
                <w:sz w:val="19"/>
                <w:szCs w:val="19"/>
              </w:rPr>
              <w:t xml:space="preserve">errorCode + errorMessage stored</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80"/>
              <w:left w:type="dxa" w:w="200"/>
              <w:bottom w:type="dxa" w:w="80"/>
              <w:right w:type="dxa" w:w="200"/>
            </w:tcMar>
          </w:tcPr>
          <w:p>
            <w:pPr>
              <w:jc w:val="center"/>
            </w:pPr>
            <w:r>
              <w:rPr>
                <w:rFonts w:ascii="Arial" w:cs="Arial" w:eastAsia="Arial" w:hAnsi="Arial"/>
                <w:b/>
                <w:bCs/>
                <w:color w:val="FFFFFF"/>
                <w:sz w:val="22"/>
                <w:szCs w:val="22"/>
              </w:rPr>
              <w:t xml:space="preserve">API Consumer: GET /journey/status/{correlationId}  →  Returns current status from GemFire</w:t>
            </w:r>
          </w:p>
        </w:tc>
      </w:tr>
    </w:tbl>
    <w:p>
      <w:pPr>
        <w:spacing w:after="0" w:before="80"/>
      </w:pPr>
      <w:r>
        <w:t xml:space="preserve"/>
      </w:r>
    </w:p>
    <w:p>
      <w:pPr>
        <w:pStyle w:val="Heading3"/>
        <w:pBdr>
          <w:bottom w:val="single" w:color="BDD7EE" w:sz="4"/>
        </w:pBdr>
        <w:spacing w:after="80" w:before="240"/>
      </w:pPr>
      <w:r>
        <w:rPr>
          <w:rFonts w:ascii="Arial" w:cs="Arial" w:eastAsia="Arial" w:hAnsi="Arial"/>
          <w:b/>
          <w:bCs/>
          <w:color w:val="1F4E79"/>
          <w:sz w:val="26"/>
          <w:szCs w:val="26"/>
        </w:rPr>
        <w:t xml:space="preserve">Cache Region Configuration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FFFFFF" w:sz="6"/>
              <w:left w:val="single" w:color="FFFFFF" w:sz="6"/>
              <w:bottom w:val="single" w:color="FFFFFF" w:sz="6"/>
              <w:right w:val="single" w:color="FFFFFF" w:sz="6"/>
            </w:tcBorders>
            <w:shd w:fill="006D6D"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Configuration Parameter</w:t>
            </w:r>
          </w:p>
        </w:tc>
        <w:tc>
          <w:tcPr>
            <w:tcW w:type="dxa" w:w="6560"/>
            <w:tcBorders>
              <w:top w:val="single" w:color="FFFFFF" w:sz="6"/>
              <w:left w:val="single" w:color="FFFFFF" w:sz="6"/>
              <w:bottom w:val="single" w:color="FFFFFF" w:sz="6"/>
              <w:right w:val="single" w:color="FFFFFF" w:sz="6"/>
            </w:tcBorders>
            <w:shd w:fill="006D6D"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Value</w:t>
            </w:r>
          </w:p>
        </w:tc>
      </w:tr>
      <w:tr>
        <w:tc>
          <w:tcPr>
            <w:tcW w:type="dxa" w:w="2800"/>
            <w:tcBorders>
              <w:top w:val="single" w:color="DDDDDD" w:sz="2"/>
              <w:left w:val="single" w:color="DDDDDD" w:sz="2"/>
              <w:bottom w:val="single" w:color="DDDDDD" w:sz="2"/>
              <w:right w:val="single" w:color="DDDDDD" w:sz="2"/>
            </w:tcBorders>
            <w:shd w:fill="CCEEEE" w:val="clear"/>
            <w:tcMar>
              <w:top w:type="dxa" w:w="80"/>
              <w:left w:type="dxa" w:w="140"/>
              <w:bottom w:type="dxa" w:w="80"/>
              <w:right w:type="dxa" w:w="140"/>
            </w:tcMar>
          </w:tcPr>
          <w:p>
            <w:r>
              <w:rPr>
                <w:rFonts w:ascii="Arial" w:cs="Arial" w:eastAsia="Arial" w:hAnsi="Arial"/>
                <w:b/>
                <w:bCs/>
                <w:color w:val="006D6D"/>
                <w:sz w:val="21"/>
                <w:szCs w:val="21"/>
              </w:rPr>
              <w:t xml:space="preserve">Region Name</w:t>
            </w:r>
          </w:p>
        </w:tc>
        <w:tc>
          <w:tcPr>
            <w:tcW w:type="dxa" w:w="6560"/>
            <w:tcBorders>
              <w:top w:val="single" w:color="DDDDDD" w:sz="2"/>
              <w:left w:val="single" w:color="DDDDDD" w:sz="2"/>
              <w:bottom w:val="single" w:color="DDDDDD" w:sz="2"/>
              <w:right w:val="single" w:color="DDDDDD" w:sz="2"/>
            </w:tcBorders>
            <w:shd w:fill="CCEEEE" w:val="clear"/>
            <w:tcMar>
              <w:top w:type="dxa" w:w="80"/>
              <w:left w:type="dxa" w:w="140"/>
              <w:bottom w:type="dxa" w:w="80"/>
              <w:right w:type="dxa" w:w="140"/>
            </w:tcMar>
          </w:tcPr>
          <w:p>
            <w:r>
              <w:rPr>
                <w:rFonts w:ascii="Arial" w:cs="Arial" w:eastAsia="Arial" w:hAnsi="Arial"/>
                <w:b w:val="false"/>
                <w:bCs w:val="false"/>
                <w:color w:val="595959"/>
                <w:sz w:val="21"/>
                <w:szCs w:val="21"/>
              </w:rPr>
              <w:t xml:space="preserve">ASYNC_PROCESSING_STATUS</w:t>
            </w:r>
          </w:p>
        </w:tc>
      </w:tr>
      <w:tr>
        <w:tc>
          <w:tcPr>
            <w:tcW w:type="dxa" w:w="28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r>
              <w:rPr>
                <w:rFonts w:ascii="Arial" w:cs="Arial" w:eastAsia="Arial" w:hAnsi="Arial"/>
                <w:b/>
                <w:bCs/>
                <w:color w:val="006D6D"/>
                <w:sz w:val="21"/>
                <w:szCs w:val="21"/>
              </w:rPr>
              <w:t xml:space="preserve">Region Type</w:t>
            </w:r>
          </w:p>
        </w:tc>
        <w:tc>
          <w:tcPr>
            <w:tcW w:type="dxa" w:w="656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r>
              <w:rPr>
                <w:rFonts w:ascii="Arial" w:cs="Arial" w:eastAsia="Arial" w:hAnsi="Arial"/>
                <w:b w:val="false"/>
                <w:bCs w:val="false"/>
                <w:color w:val="595959"/>
                <w:sz w:val="21"/>
                <w:szCs w:val="21"/>
              </w:rPr>
              <w:t xml:space="preserve">PARTITIONED (distributed by correlationId key hash)</w:t>
            </w:r>
          </w:p>
        </w:tc>
      </w:tr>
      <w:tr>
        <w:tc>
          <w:tcPr>
            <w:tcW w:type="dxa" w:w="2800"/>
            <w:tcBorders>
              <w:top w:val="single" w:color="DDDDDD" w:sz="2"/>
              <w:left w:val="single" w:color="DDDDDD" w:sz="2"/>
              <w:bottom w:val="single" w:color="DDDDDD" w:sz="2"/>
              <w:right w:val="single" w:color="DDDDDD" w:sz="2"/>
            </w:tcBorders>
            <w:shd w:fill="CCEEEE" w:val="clear"/>
            <w:tcMar>
              <w:top w:type="dxa" w:w="80"/>
              <w:left w:type="dxa" w:w="140"/>
              <w:bottom w:type="dxa" w:w="80"/>
              <w:right w:type="dxa" w:w="140"/>
            </w:tcMar>
          </w:tcPr>
          <w:p>
            <w:r>
              <w:rPr>
                <w:rFonts w:ascii="Arial" w:cs="Arial" w:eastAsia="Arial" w:hAnsi="Arial"/>
                <w:b/>
                <w:bCs/>
                <w:color w:val="006D6D"/>
                <w:sz w:val="21"/>
                <w:szCs w:val="21"/>
              </w:rPr>
              <w:t xml:space="preserve">Cache Key</w:t>
            </w:r>
          </w:p>
        </w:tc>
        <w:tc>
          <w:tcPr>
            <w:tcW w:type="dxa" w:w="6560"/>
            <w:tcBorders>
              <w:top w:val="single" w:color="DDDDDD" w:sz="2"/>
              <w:left w:val="single" w:color="DDDDDD" w:sz="2"/>
              <w:bottom w:val="single" w:color="DDDDDD" w:sz="2"/>
              <w:right w:val="single" w:color="DDDDDD" w:sz="2"/>
            </w:tcBorders>
            <w:shd w:fill="CCEEEE" w:val="clear"/>
            <w:tcMar>
              <w:top w:type="dxa" w:w="80"/>
              <w:left w:type="dxa" w:w="140"/>
              <w:bottom w:type="dxa" w:w="80"/>
              <w:right w:type="dxa" w:w="140"/>
            </w:tcMar>
          </w:tcPr>
          <w:p>
            <w:r>
              <w:rPr>
                <w:rFonts w:ascii="Arial" w:cs="Arial" w:eastAsia="Arial" w:hAnsi="Arial"/>
                <w:b w:val="false"/>
                <w:bCs w:val="false"/>
                <w:color w:val="595959"/>
                <w:sz w:val="21"/>
                <w:szCs w:val="21"/>
              </w:rPr>
              <w:t xml:space="preserve">correlationId (unique reference returned to API consumer on submission)</w:t>
            </w:r>
          </w:p>
        </w:tc>
      </w:tr>
      <w:tr>
        <w:tc>
          <w:tcPr>
            <w:tcW w:type="dxa" w:w="28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r>
              <w:rPr>
                <w:rFonts w:ascii="Arial" w:cs="Arial" w:eastAsia="Arial" w:hAnsi="Arial"/>
                <w:b/>
                <w:bCs/>
                <w:color w:val="006D6D"/>
                <w:sz w:val="21"/>
                <w:szCs w:val="21"/>
              </w:rPr>
              <w:t xml:space="preserve">Cache Value</w:t>
            </w:r>
          </w:p>
        </w:tc>
        <w:tc>
          <w:tcPr>
            <w:tcW w:type="dxa" w:w="656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r>
              <w:rPr>
                <w:rFonts w:ascii="Arial" w:cs="Arial" w:eastAsia="Arial" w:hAnsi="Arial"/>
                <w:b w:val="false"/>
                <w:bCs w:val="false"/>
                <w:color w:val="595959"/>
                <w:sz w:val="21"/>
                <w:szCs w:val="21"/>
              </w:rPr>
              <w:t xml:space="preserve">JSON object: { status, submittedAt, updatedAt, resultRef?, errorCode?, errorMessage? }</w:t>
            </w:r>
          </w:p>
        </w:tc>
      </w:tr>
      <w:tr>
        <w:tc>
          <w:tcPr>
            <w:tcW w:type="dxa" w:w="2800"/>
            <w:tcBorders>
              <w:top w:val="single" w:color="DDDDDD" w:sz="2"/>
              <w:left w:val="single" w:color="DDDDDD" w:sz="2"/>
              <w:bottom w:val="single" w:color="DDDDDD" w:sz="2"/>
              <w:right w:val="single" w:color="DDDDDD" w:sz="2"/>
            </w:tcBorders>
            <w:shd w:fill="CCEEEE" w:val="clear"/>
            <w:tcMar>
              <w:top w:type="dxa" w:w="80"/>
              <w:left w:type="dxa" w:w="140"/>
              <w:bottom w:type="dxa" w:w="80"/>
              <w:right w:type="dxa" w:w="140"/>
            </w:tcMar>
          </w:tcPr>
          <w:p>
            <w:r>
              <w:rPr>
                <w:rFonts w:ascii="Arial" w:cs="Arial" w:eastAsia="Arial" w:hAnsi="Arial"/>
                <w:b/>
                <w:bCs/>
                <w:color w:val="006D6D"/>
                <w:sz w:val="21"/>
                <w:szCs w:val="21"/>
              </w:rPr>
              <w:t xml:space="preserve">Default TTL</w:t>
            </w:r>
          </w:p>
        </w:tc>
        <w:tc>
          <w:tcPr>
            <w:tcW w:type="dxa" w:w="6560"/>
            <w:tcBorders>
              <w:top w:val="single" w:color="DDDDDD" w:sz="2"/>
              <w:left w:val="single" w:color="DDDDDD" w:sz="2"/>
              <w:bottom w:val="single" w:color="DDDDDD" w:sz="2"/>
              <w:right w:val="single" w:color="DDDDDD" w:sz="2"/>
            </w:tcBorders>
            <w:shd w:fill="CCEEEE" w:val="clear"/>
            <w:tcMar>
              <w:top w:type="dxa" w:w="80"/>
              <w:left w:type="dxa" w:w="140"/>
              <w:bottom w:type="dxa" w:w="80"/>
              <w:right w:type="dxa" w:w="140"/>
            </w:tcMar>
          </w:tcPr>
          <w:p>
            <w:r>
              <w:rPr>
                <w:rFonts w:ascii="Arial" w:cs="Arial" w:eastAsia="Arial" w:hAnsi="Arial"/>
                <w:b w:val="false"/>
                <w:bCs w:val="false"/>
                <w:color w:val="595959"/>
                <w:sz w:val="21"/>
                <w:szCs w:val="21"/>
              </w:rPr>
              <w:t xml:space="preserve">Configurable (recommended: align with business SLA, e.g. 24 hours)</w:t>
            </w:r>
          </w:p>
        </w:tc>
      </w:tr>
      <w:tr>
        <w:tc>
          <w:tcPr>
            <w:tcW w:type="dxa" w:w="28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r>
              <w:rPr>
                <w:rFonts w:ascii="Arial" w:cs="Arial" w:eastAsia="Arial" w:hAnsi="Arial"/>
                <w:b/>
                <w:bCs/>
                <w:color w:val="006D6D"/>
                <w:sz w:val="21"/>
                <w:szCs w:val="21"/>
              </w:rPr>
              <w:t xml:space="preserve">Eviction</w:t>
            </w:r>
          </w:p>
        </w:tc>
        <w:tc>
          <w:tcPr>
            <w:tcW w:type="dxa" w:w="656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r>
              <w:rPr>
                <w:rFonts w:ascii="Arial" w:cs="Arial" w:eastAsia="Arial" w:hAnsi="Arial"/>
                <w:b w:val="false"/>
                <w:bCs w:val="false"/>
                <w:color w:val="595959"/>
                <w:sz w:val="21"/>
                <w:szCs w:val="21"/>
              </w:rPr>
              <w:t xml:space="preserve">LRU Heap eviction; entries expire after TTL</w:t>
            </w:r>
          </w:p>
        </w:tc>
      </w:tr>
      <w:tr>
        <w:tc>
          <w:tcPr>
            <w:tcW w:type="dxa" w:w="2800"/>
            <w:tcBorders>
              <w:top w:val="single" w:color="DDDDDD" w:sz="2"/>
              <w:left w:val="single" w:color="DDDDDD" w:sz="2"/>
              <w:bottom w:val="single" w:color="DDDDDD" w:sz="2"/>
              <w:right w:val="single" w:color="DDDDDD" w:sz="2"/>
            </w:tcBorders>
            <w:shd w:fill="CCEEEE" w:val="clear"/>
            <w:tcMar>
              <w:top w:type="dxa" w:w="80"/>
              <w:left w:type="dxa" w:w="140"/>
              <w:bottom w:type="dxa" w:w="80"/>
              <w:right w:type="dxa" w:w="140"/>
            </w:tcMar>
          </w:tcPr>
          <w:p>
            <w:r>
              <w:rPr>
                <w:rFonts w:ascii="Arial" w:cs="Arial" w:eastAsia="Arial" w:hAnsi="Arial"/>
                <w:b/>
                <w:bCs/>
                <w:color w:val="006D6D"/>
                <w:sz w:val="21"/>
                <w:szCs w:val="21"/>
              </w:rPr>
              <w:t xml:space="preserve">Storage Mode</w:t>
            </w:r>
          </w:p>
        </w:tc>
        <w:tc>
          <w:tcPr>
            <w:tcW w:type="dxa" w:w="6560"/>
            <w:tcBorders>
              <w:top w:val="single" w:color="DDDDDD" w:sz="2"/>
              <w:left w:val="single" w:color="DDDDDD" w:sz="2"/>
              <w:bottom w:val="single" w:color="DDDDDD" w:sz="2"/>
              <w:right w:val="single" w:color="DDDDDD" w:sz="2"/>
            </w:tcBorders>
            <w:shd w:fill="CCEEEE" w:val="clear"/>
            <w:tcMar>
              <w:top w:type="dxa" w:w="80"/>
              <w:left w:type="dxa" w:w="140"/>
              <w:bottom w:type="dxa" w:w="80"/>
              <w:right w:type="dxa" w:w="140"/>
            </w:tcMar>
          </w:tcPr>
          <w:p>
            <w:r>
              <w:rPr>
                <w:rFonts w:ascii="Arial" w:cs="Arial" w:eastAsia="Arial" w:hAnsi="Arial"/>
                <w:b w:val="false"/>
                <w:bCs w:val="false"/>
                <w:color w:val="595959"/>
                <w:sz w:val="21"/>
                <w:szCs w:val="21"/>
              </w:rPr>
              <w:t xml:space="preserve">MEMORY (status is transient; expiry removes entries automatically)</w:t>
            </w:r>
          </w:p>
        </w:tc>
      </w:tr>
      <w:tr>
        <w:tc>
          <w:tcPr>
            <w:tcW w:type="dxa" w:w="28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r>
              <w:rPr>
                <w:rFonts w:ascii="Arial" w:cs="Arial" w:eastAsia="Arial" w:hAnsi="Arial"/>
                <w:b/>
                <w:bCs/>
                <w:color w:val="006D6D"/>
                <w:sz w:val="21"/>
                <w:szCs w:val="21"/>
              </w:rPr>
              <w:t xml:space="preserve">Write Strategy</w:t>
            </w:r>
          </w:p>
        </w:tc>
        <w:tc>
          <w:tcPr>
            <w:tcW w:type="dxa" w:w="656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r>
              <w:rPr>
                <w:rFonts w:ascii="Arial" w:cs="Arial" w:eastAsia="Arial" w:hAnsi="Arial"/>
                <w:b w:val="false"/>
                <w:bCs w:val="false"/>
                <w:color w:val="595959"/>
                <w:sz w:val="21"/>
                <w:szCs w:val="21"/>
              </w:rPr>
              <w:t xml:space="preserve">Write-Through: status updated directly in GemFire by processing flow</w:t>
            </w:r>
          </w:p>
        </w:tc>
      </w:tr>
      <w:tr>
        <w:tc>
          <w:tcPr>
            <w:tcW w:type="dxa" w:w="2800"/>
            <w:tcBorders>
              <w:top w:val="single" w:color="DDDDDD" w:sz="2"/>
              <w:left w:val="single" w:color="DDDDDD" w:sz="2"/>
              <w:bottom w:val="single" w:color="DDDDDD" w:sz="2"/>
              <w:right w:val="single" w:color="DDDDDD" w:sz="2"/>
            </w:tcBorders>
            <w:shd w:fill="CCEEEE" w:val="clear"/>
            <w:tcMar>
              <w:top w:type="dxa" w:w="80"/>
              <w:left w:type="dxa" w:w="140"/>
              <w:bottom w:type="dxa" w:w="80"/>
              <w:right w:type="dxa" w:w="140"/>
            </w:tcMar>
          </w:tcPr>
          <w:p>
            <w:r>
              <w:rPr>
                <w:rFonts w:ascii="Arial" w:cs="Arial" w:eastAsia="Arial" w:hAnsi="Arial"/>
                <w:b/>
                <w:bCs/>
                <w:color w:val="006D6D"/>
                <w:sz w:val="21"/>
                <w:szCs w:val="21"/>
              </w:rPr>
              <w:t xml:space="preserve">WAN Replication</w:t>
            </w:r>
          </w:p>
        </w:tc>
        <w:tc>
          <w:tcPr>
            <w:tcW w:type="dxa" w:w="6560"/>
            <w:tcBorders>
              <w:top w:val="single" w:color="DDDDDD" w:sz="2"/>
              <w:left w:val="single" w:color="DDDDDD" w:sz="2"/>
              <w:bottom w:val="single" w:color="DDDDDD" w:sz="2"/>
              <w:right w:val="single" w:color="DDDDDD" w:sz="2"/>
            </w:tcBorders>
            <w:shd w:fill="CCEEEE" w:val="clear"/>
            <w:tcMar>
              <w:top w:type="dxa" w:w="80"/>
              <w:left w:type="dxa" w:w="140"/>
              <w:bottom w:type="dxa" w:w="80"/>
              <w:right w:type="dxa" w:w="140"/>
            </w:tcMar>
          </w:tcPr>
          <w:p>
            <w:r>
              <w:rPr>
                <w:rFonts w:ascii="Arial" w:cs="Arial" w:eastAsia="Arial" w:hAnsi="Arial"/>
                <w:b w:val="false"/>
                <w:bCs w:val="false"/>
                <w:color w:val="595959"/>
                <w:sz w:val="21"/>
                <w:szCs w:val="21"/>
              </w:rPr>
              <w:t xml:space="preserve">Enabled — status visible across all sites (PR/NPR/DR/NDR)</w:t>
            </w:r>
          </w:p>
        </w:tc>
      </w:tr>
      <w:tr>
        <w:tc>
          <w:tcPr>
            <w:tcW w:type="dxa" w:w="28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r>
              <w:rPr>
                <w:rFonts w:ascii="Arial" w:cs="Arial" w:eastAsia="Arial" w:hAnsi="Arial"/>
                <w:b/>
                <w:bCs/>
                <w:color w:val="006D6D"/>
                <w:sz w:val="21"/>
                <w:szCs w:val="21"/>
              </w:rPr>
              <w:t xml:space="preserve">Redundancy</w:t>
            </w:r>
          </w:p>
        </w:tc>
        <w:tc>
          <w:tcPr>
            <w:tcW w:type="dxa" w:w="656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r>
              <w:rPr>
                <w:rFonts w:ascii="Arial" w:cs="Arial" w:eastAsia="Arial" w:hAnsi="Arial"/>
                <w:b w:val="false"/>
                <w:bCs w:val="false"/>
                <w:color w:val="595959"/>
                <w:sz w:val="21"/>
                <w:szCs w:val="21"/>
              </w:rPr>
              <w:t xml:space="preserve">PARTITIONED redundancy-copies = 1 (1 backup copy per partition)</w:t>
            </w:r>
          </w:p>
        </w:tc>
      </w:tr>
    </w:tbl>
    <w:p>
      <w:pPr>
        <w:spacing w:after="0" w:before="80"/>
      </w:pPr>
      <w:r>
        <w:t xml:space="preserve"/>
      </w:r>
    </w:p>
    <w:p>
      <w:pPr>
        <w:pStyle w:val="Heading3"/>
        <w:pBdr>
          <w:bottom w:val="single" w:color="BDD7EE" w:sz="4"/>
        </w:pBdr>
        <w:spacing w:after="80" w:before="240"/>
      </w:pPr>
      <w:r>
        <w:rPr>
          <w:rFonts w:ascii="Arial" w:cs="Arial" w:eastAsia="Arial" w:hAnsi="Arial"/>
          <w:b/>
          <w:bCs/>
          <w:color w:val="1F4E79"/>
          <w:sz w:val="26"/>
          <w:szCs w:val="26"/>
        </w:rPr>
        <w:t xml:space="preserve">Cache Entry Data Structure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2F2F2" w:sz="1"/>
              <w:left w:val="single" w:color="F2F2F2" w:sz="1"/>
              <w:bottom w:val="single" w:color="F2F2F2" w:sz="1"/>
              <w:right w:val="single" w:color="F2F2F2" w:sz="1"/>
            </w:tcBorders>
            <w:shd w:fill="F2F2F2" w:val="clear"/>
            <w:tcMar>
              <w:top w:type="dxa" w:w="80"/>
              <w:left w:type="dxa" w:w="200"/>
              <w:bottom w:type="dxa" w:w="80"/>
              <w:right w:type="dxa" w:w="200"/>
            </w:tcMar>
          </w:tcPr>
          <w:p>
            <w:pPr>
              <w:jc w:val="center"/>
            </w:pPr>
            <w:r>
              <w:rPr>
                <w:rFonts w:ascii="Arial" w:cs="Arial" w:eastAsia="Arial" w:hAnsi="Arial"/>
                <w:b w:val="false"/>
                <w:bCs w:val="false"/>
                <w:color w:val="000000"/>
                <w:sz w:val="22"/>
                <w:szCs w:val="22"/>
              </w:rPr>
              <w:t xml:space="preserve">// Key: correlationId (String)
// Value: ProcessingStatusEntry (PDX Serialized)
{
  "correlationId": "TXN-20240603-A1B2C3D4",
  "status":        "IN-PROGRESS",          // IN-PROGRESS | FAILED | COMPLETED
  "submittedAt":   "2024-06-03T09:00:00Z",
  "updatedAt":     "2024-06-03T09:00:05Z",
  "resultRef":     null,                   // Populated on COMPLETED
  "errorCode":     null,                   // Populated on FAILED
  "errorMessage":  null                    // Populated on FAILED
}</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375623"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Best Practice</w:t>
            </w:r>
          </w:p>
        </w:tc>
        <w:tc>
          <w:tcPr>
            <w:tcW w:type="dxa" w:w="7960"/>
            <w:tcBorders>
              <w:top w:val="none" w:color="FFFFFF" w:sz="0"/>
              <w:left w:val="none" w:color="FFFFFF" w:sz="0"/>
              <w:bottom w:val="none" w:color="FFFFFF" w:sz="0"/>
              <w:right w:val="none" w:color="FFFFFF" w:sz="0"/>
            </w:tcBorders>
            <w:shd w:fill="E2EFDA" w:val="clear"/>
            <w:tcMar>
              <w:top w:type="dxa" w:w="100"/>
              <w:left w:type="dxa" w:w="180"/>
              <w:bottom w:type="dxa" w:w="100"/>
              <w:right w:type="dxa" w:w="140"/>
            </w:tcMar>
          </w:tcPr>
          <w:p>
            <w:pPr>
              <w:spacing w:after="40" w:before="40"/>
            </w:pPr>
            <w:r>
              <w:rPr>
                <w:rFonts w:ascii="Arial" w:cs="Arial" w:eastAsia="Arial" w:hAnsi="Arial"/>
                <w:color w:val="000000"/>
                <w:sz w:val="21"/>
                <w:szCs w:val="21"/>
              </w:rPr>
              <w:t xml:space="preserve">1. Always set a TTL on ASYNC_PROCESSING_STATUS entries aligned to the business idempotency window.</w:t>
            </w:r>
          </w:p>
          <w:p>
            <w:pPr>
              <w:spacing w:after="40" w:before="40"/>
            </w:pPr>
            <w:r>
              <w:rPr>
                <w:rFonts w:ascii="Arial" w:cs="Arial" w:eastAsia="Arial" w:hAnsi="Arial"/>
                <w:color w:val="000000"/>
                <w:sz w:val="21"/>
                <w:szCs w:val="21"/>
              </w:rPr>
              <w:t xml:space="preserve">2. Use PDX Serialisation for the status object to decouple Mule app versions from the cache schema.</w:t>
            </w:r>
          </w:p>
          <w:p>
            <w:pPr>
              <w:spacing w:after="40" w:before="40"/>
            </w:pPr>
            <w:r>
              <w:rPr>
                <w:rFonts w:ascii="Arial" w:cs="Arial" w:eastAsia="Arial" w:hAnsi="Arial"/>
                <w:color w:val="000000"/>
                <w:sz w:val="21"/>
                <w:szCs w:val="21"/>
              </w:rPr>
              <w:t xml:space="preserve">3. The entry flow must write IN-PROGRESS BEFORE dispatching to the background flow to avoid a race condition.</w:t>
            </w:r>
          </w:p>
          <w:p>
            <w:pPr>
              <w:spacing w:after="40" w:before="40"/>
            </w:pPr>
            <w:r>
              <w:rPr>
                <w:rFonts w:ascii="Arial" w:cs="Arial" w:eastAsia="Arial" w:hAnsi="Arial"/>
                <w:color w:val="000000"/>
                <w:sz w:val="21"/>
                <w:szCs w:val="21"/>
              </w:rPr>
              <w:t xml:space="preserve">4. Consumer polling flows should implement back-off/retry logic and respect a maximum poll duration.</w:t>
            </w:r>
          </w:p>
          <w:p>
            <w:pPr>
              <w:spacing w:after="40" w:before="40"/>
            </w:pPr>
            <w:r>
              <w:rPr>
                <w:rFonts w:ascii="Arial" w:cs="Arial" w:eastAsia="Arial" w:hAnsi="Arial"/>
                <w:color w:val="000000"/>
                <w:sz w:val="21"/>
                <w:szCs w:val="21"/>
              </w:rPr>
              <w:t xml:space="preserve">5. FAILED entries should be retained in cache for the full TTL to allow consumers to retrieve the error detail.</w:t>
            </w:r>
          </w:p>
        </w:tc>
      </w:tr>
    </w:tbl>
    <w:p>
      <w:pPr>
        <w:spacing w:after="0" w:before="120"/>
      </w:pPr>
      <w:r>
        <w:t xml:space="preserve"/>
      </w:r>
    </w:p>
    <w:p>
      <w:pPr>
        <w:pBdr>
          <w:bottom w:val="single" w:color="D9D9D9" w:sz="4"/>
        </w:pBdr>
        <w:spacing w:after="120" w:before="120"/>
      </w:pPr>
      <w:r>
        <w:t xml:space="preserve"/>
      </w:r>
    </w:p>
    <w:p>
      <w:pPr>
        <w:spacing w:after="80" w:before="80"/>
        <w:jc w:val="center"/>
      </w:pPr>
      <w:r>
        <w:rPr>
          <w:rFonts w:ascii="Arial" w:cs="Arial" w:eastAsia="Arial" w:hAnsi="Arial"/>
          <w:i/>
          <w:iCs/>
          <w:color w:val="595959"/>
          <w:sz w:val="20"/>
          <w:szCs w:val="20"/>
        </w:rPr>
        <w:t xml:space="preserve">END OF DOCUMENT — EIS MuleSoft VMware GemFire SOP v1.6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D7EE" w:sz="4"/>
      </w:pBdr>
      <w:spacing w:before="80"/>
      <w:jc w:val="right"/>
    </w:pPr>
    <w:r>
      <w:rPr>
        <w:rFonts w:ascii="Arial" w:cs="Arial" w:eastAsia="Arial" w:hAnsi="Arial"/>
        <w:color w:val="595959"/>
        <w:sz w:val="18"/>
        <w:szCs w:val="18"/>
      </w:rPr>
      <w:t xml:space="preserve">CONFIDENTIAL — Internal Use Only   |   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DD7EE" w:sz="4"/>
      </w:pBdr>
      <w:spacing w:after="0"/>
    </w:pPr>
    <w:r>
      <w:rPr>
        <w:rFonts w:ascii="Arial" w:cs="Arial" w:eastAsia="Arial" w:hAnsi="Arial"/>
        <w:b/>
        <w:bCs/>
        <w:color w:val="2E75B6"/>
        <w:sz w:val="18"/>
        <w:szCs w:val="18"/>
      </w:rPr>
      <w:t xml:space="preserve">EIS MuleSoft Platform</w:t>
    </w:r>
    <w:r>
      <w:rPr>
        <w:rFonts w:ascii="Arial" w:cs="Arial" w:eastAsia="Arial" w:hAnsi="Arial"/>
        <w:color w:val="595959"/>
        <w:sz w:val="18"/>
        <w:szCs w:val="18"/>
      </w:rPr>
      <w:t xml:space="preserve">   |   VMware GemFire Caching SOP v1.6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lvl w:ilvl="1" w15:tentative="1">
      <w:start w:val="1"/>
      <w:numFmt w:val="bullet"/>
      <w:lvlText w:val="◦"/>
      <w:lvlJc w:val="left"/>
      <w:pPr>
        <w:ind w:left="1080" w:hanging="360"/>
      </w:pPr>
      <w:rPr>
        <w:rFonts w:ascii="Arial" w:cs="Arial" w:eastAsia="Arial" w:hAnsi="Arial"/>
        <w:sz w:val="22"/>
        <w:szCs w:val="22"/>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595959"/>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FFFFFF"/>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FFFFFF"/>
      <w:sz w:val="30"/>
      <w:szCs w:val="30"/>
    </w:rPr>
  </w:style>
  <w:style w:type="paragraph" w:styleId="Heading3">
    <w:name w:val="Heading 3"/>
    <w:basedOn w:val="Normal"/>
    <w:next w:val="Normal"/>
    <w:qFormat/>
    <w:pPr>
      <w:spacing w:after="80" w:before="240"/>
      <w:outlineLvl w:val="2"/>
    </w:pPr>
    <w:rPr>
      <w:rFonts w:ascii="Arial" w:cs="Arial" w:eastAsia="Arial" w:hAnsi="Arial"/>
      <w:b/>
      <w:bCs/>
      <w:color w:val="1F4E79"/>
      <w:sz w:val="26"/>
      <w:szCs w:val="26"/>
    </w:rPr>
  </w:style>
  <w:style w:type="paragraph" w:styleId="Heading4">
    <w:name w:val="Heading 4"/>
    <w:basedOn w:val="Normal"/>
    <w:next w:val="Normal"/>
    <w:qFormat/>
    <w:pPr>
      <w:spacing w:after="60" w:before="180"/>
      <w:outlineLvl w:val="3"/>
    </w:pPr>
    <w:rPr>
      <w:rFonts w:ascii="Arial" w:cs="Arial" w:eastAsia="Arial" w:hAnsi="Arial"/>
      <w:b/>
      <w:bCs/>
      <w:color w:val="006D6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2026-06-03T10:12:18.017Z</dcterms:created>
  <dcterms:modified xsi:type="dcterms:W3CDTF">2026-06-03T10:12:18.017Z</dcterms:modified>
</cp:coreProperties>
</file>

<file path=docProps/custom.xml><?xml version="1.0" encoding="utf-8"?>
<Properties xmlns="http://schemas.openxmlformats.org/officeDocument/2006/custom-properties" xmlns:vt="http://schemas.openxmlformats.org/officeDocument/2006/docPropsVTypes"/>
</file>