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0820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Apache Maven</w:t>
      </w:r>
    </w:p>
    <w:p>
      <w:pPr>
        <w:shd w:fill="100820" w:val="clear"/>
        <w:spacing w:after="0" w:before="80"/>
        <w:ind w:left="240" w:right="240"/>
        <w:jc w:val="center"/>
      </w:pPr>
      <w:r>
        <w:rPr>
          <w:rFonts w:ascii="Arial" w:cs="Arial" w:eastAsia="Arial" w:hAnsi="Arial"/>
          <w:b/>
          <w:bCs/>
          <w:color w:val="B07AF5"/>
          <w:sz w:val="40"/>
          <w:szCs w:val="40"/>
        </w:rPr>
        <w:t xml:space="preserve">Module 4: Plugins &amp; Profiles</w:t>
      </w:r>
    </w:p>
    <w:p>
      <w:pPr>
        <w:shd w:fill="100820" w:val="clear"/>
        <w:spacing w:after="140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B0A0D8"/>
          <w:sz w:val="20"/>
          <w:szCs w:val="20"/>
        </w:rPr>
        <w:t xml:space="preserve">compiler • surefire • failsafe • jar • shade • spring-boot • Profiles • Activation</w:t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Plugin Configuration Anatomy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Plugins are the workhorses of Maven. Every phase of the build lifecycle is implemented by a plugin goal. Plugins are configured in &lt;build&gt;&lt;plugins&gt; and can be further pre-configured in &lt;build&gt;&lt;pluginManagement&gt; (inherited without activating). Understanding the lifecycle binding, execution ID, and phase is essential for advanced plugin configuration.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Full plugin configuration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&lt;build&gt;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&lt;plugins&gt;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Identify the plugin by GAV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&lt;groupId&gt;org.apache.maven.plugins&lt;/groupId&gt;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&lt;artifactId&gt;maven-compiler-plugin&lt;/artifactId&gt;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&lt;version&gt;3.13.0&lt;/version&gt;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Global configuration applies to ALL executions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&lt;release&gt;21&lt;/release&gt;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One or more executions: each binds a goal to a phase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&lt;id&gt;default-compile&lt;/id&gt;       &lt;!-- unique ID per plugin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&lt;phase&gt;compile&lt;/phase&gt;          &lt;!-- lifecycle phase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&lt;goal&gt;compile&lt;/goal&gt;        &lt;!-- plugin goal to run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&lt;/goals&gt;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&lt;!-- Execution-specific configuration overrides global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&lt;verbose&gt;false&lt;/verbose&gt;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&lt;/execution&gt;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&lt;/plugins&gt;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&lt;/build&gt;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Key plugins overview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goals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maven-compiler-plugin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Compiles Java source files. Controls Java version, encoding, annotation processors.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compile, testCompile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maven-surefire-plugin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Runs unit tests (*Test, Test*, *Tests, *TestCase). Generates reports.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maven-failsafe-plugin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Runs integration tests (*IT, IT*, *ITCase). Tied to verify phase.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integration-test, verify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maven-jar-plugin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Creates JAR artifacts. Controls manifest, includes/excludes.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jar, test-jar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maven-shade-plugin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Creates fat/uber JARs with all dependencies. Handles class relocation.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shade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spring-boot-maven-plugin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Repackages JAR as executable Spring Boot fat JAR. Buildpacks. Native image.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repackage, build-image, build-info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maven-war-plugin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Creates WAR for deployment to Servlet containers.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maven-resources-plugin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Copies and filters resources to target/classes.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resources, testResources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maven-install-plugin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Copies artifact to local ~/.m2 repository.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maven-deploy-plugin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Uploads artifact to remote repository.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maven-enforcer-plugin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Enforces rules: Java version, Maven version, dependency convergence.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enforce</w:t>
            </w:r>
          </w:p>
        </w:tc>
      </w:tr>
      <w:tr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jacoco-maven-plugin</w:t>
            </w:r>
          </w:p>
        </w:tc>
        <w:tc>
          <w:tcPr>
            <w:tcW w:type="dxa" w:w="40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Code coverage instrumentation and reporting.</w:t>
            </w:r>
          </w:p>
        </w:tc>
        <w:tc>
          <w:tcPr>
            <w:tcW w:type="dxa" w:w="28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prepare-agent, report, check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maven-compiler-plugin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compiler plugin translates Java source code into bytecode. It must be configured correctly for the Java version your code targets. Since Java 9, the recommended setting is &lt;release&gt;N&lt;/release&gt;, which sets source, target, and bootstrap classpath simultaneously.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Version and encoding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&lt;groupId&gt;org.apache.maven.plugins&lt;/groupId&gt;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&lt;artifactId&gt;maven-compiler-plugin&lt;/artifactId&gt;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&lt;version&gt;3.13.0&lt;/version&gt;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&lt;release&gt; is preferred over &lt;source&gt; + &lt;target&gt; from Java 9+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It sets source version, target bytecode, AND bootstrap classpath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&lt;release&gt;21&lt;/release&gt;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Encoding: ALWAYS set explicitly; do not rely on OS default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&lt;encoding&gt;UTF-8&lt;/encoding&gt;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Fail on warnings: useful for clean codebases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&lt;failOnWarning&gt;true&lt;/failOnWarning&gt;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Pass additional compiler arguments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&lt;compilerArgs&gt;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&lt;arg&gt;-parameters&lt;/arg&gt;    &lt;!-- preserve method parameter names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&lt;arg&gt;-Xlint:all&lt;/arg&gt; --&gt;  &lt;!-- enable all lint warnings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&lt;/compilerArgs&gt;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&lt;!-- Shorthand via properties (equivalent, simpler for basic cases):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&lt;maven.compiler.release&gt;21&lt;/maven.compiler.release&gt;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&lt;project.build.sourceEncoding&gt;UTF-8&lt;/project.build.sourceEncoding&gt;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&lt;/properties&gt;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Annotation processing (MapStruct, Lombok, AutoService)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&lt;groupId&gt;org.apache.maven.plugins&lt;/groupId&gt;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&lt;artifactId&gt;maven-compiler-plugin&lt;/artifactId&gt;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&lt;version&gt;3.13.0&lt;/version&gt;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&lt;release&gt;21&lt;/release&gt;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Explicit annotationProcessorPaths prevents version conflicts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with annotation processors on the regular compile classpath.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&lt;annotationProcessorPaths&gt;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MapStruct: generates mapper implementations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&lt;path&gt;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&lt;groupId&gt;org.mapstruct&lt;/groupId&gt;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&lt;artifactId&gt;mapstruct-processor&lt;/artifactId&gt;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&lt;version&gt;1.5.5.Final&lt;/version&gt;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&lt;/path&gt;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Lombok: generates getters, setters, builders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&lt;path&gt;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&lt;groupId&gt;org.projectlombok&lt;/groupId&gt;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&lt;artifactId&gt;lombok&lt;/artifactId&gt;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&lt;version&gt;1.18.30&lt;/version&gt;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&lt;/path&gt;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Lombok + MapStruct together: Lombok must come FIRST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so it generates fields before MapStruct reads them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&lt;path&gt;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&lt;groupId&gt;org.projectlombok&lt;/groupId&gt;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&lt;artifactId&gt;lombok-mapstruct-binding&lt;/artifactId&gt;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&lt;version&gt;0.2.0&lt;/version&gt;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&lt;/path&gt;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&lt;/annotationProcessorPaths&gt;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maven-surefire-plugin (Unit Tests)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Surefire runs unit tests during the test phase. It discovers tests by naming convention and generates XML and HTML reports in target/surefire-reports. JUnit 5 support requires surefire 2.22.0+.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&lt;groupId&gt;org.apache.maven.plugins&lt;/groupId&gt;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&lt;artifactId&gt;maven-surefire-plugin&lt;/artifactId&gt;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&lt;version&gt;3.2.5&lt;/version&gt;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Default test name patterns (all four must match for discovery):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**/Test*.java  **/*Test.java  **/*Tests.java  **/*TestCase.java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JVM arguments for the forked test process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&lt;argLine&gt;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--add-opens java.base/java.lang=ALL-UNNAMED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--add-opens java.base/java.util=ALL-UNNAMED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-Xmx512m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&lt;/argLine&gt;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Run each test class in its own JVM fork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forkCount=1 (default): one JVM for all tests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forkCount=0: no forking (same JVM as Maven, avoids --add-opens)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&lt;forkCount&gt;1&lt;/forkCount&gt;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&lt;reuseForks&gt;true&lt;/reuseForks&gt;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Parallel test execution: methods, classes, suites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&lt;parallel&gt;classes&lt;/parallel&gt;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&lt;threadCount&gt;4&lt;/threadCount&gt;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Exclude specific tests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&lt;excludes&gt;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&lt;exclude&gt;**/SlowTest.java&lt;/exclude&gt;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&lt;exclude&gt;**/*ManualTest.java&lt;/exclude&gt;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&lt;/excludes&gt;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Run a specific test: mvn test -Dtest=UserServiceTest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&lt;test&gt;${test}&lt;/test&gt; --&gt; &lt;!-- bound to -Dtest flag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Show test output in console (useful for debugging)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&lt;useFile&gt;false&lt;/useFile&gt;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&lt;!-- JUnit 5 dependency (needed in pom.xml &lt;dependencies&gt;)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&lt;groupId&gt;org.junit.jupiter&lt;/groupId&gt;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&lt;artifactId&gt;junit-jupiter&lt;/artifactId&gt;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&lt;scope&gt;test&lt;/scope&gt;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all unit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a specific test 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test -Dtest=UserServiceTest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a specific test method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test -Dtest=UserServiceTest#shouldCreateUser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tests matching a pattern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test -Dtest='User*Test'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Skip test compilation and execution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-Dmaven.test.skip=true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Skip test execution (still compiles tests)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-DskipTests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maven-failsafe-plugin (Integration Tests)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Failsafe is specifically designed for integration tests. Unlike Surefire, a Failsafe failure does NOT immediately fail the build — it records the failure and the server/container can still be torn down cleanly in the post-integration-test phase. The build fails during the verify phase after cleanup is complete.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&lt;groupId&gt;org.apache.maven.plugins&lt;/groupId&gt;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&lt;artifactId&gt;maven-failsafe-plugin&lt;/artifactId&gt;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&lt;version&gt;3.2.5&lt;/version&gt;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Default IT name patterns: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**/IT*.java  **/*IT.java  **/*ITCase.java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System properties passed to integration tests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&lt;systemPropertyVariables&gt;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&lt;server.url&gt;http://localhost:${server.port}&lt;/server.url&gt;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&lt;test.db.url&gt;jdbc:h2:mem:itdb&lt;/test.db.url&gt;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&lt;/systemPropertyVariables&gt;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JVM args (same format as Surefire)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&lt;argLine&gt;@{argLine} -Xmx1g&lt;/argLine&gt;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@{argLine} is used instead of ${argLine} so JaCoCo's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prepare-agent goal can append its -javaagent to this string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Both goals must be explicitly bound; failsafe has none by default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&lt;id&gt;integration-tests&lt;/id&gt;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&lt;goals&gt;&lt;goal&gt;integration-test&lt;/goal&gt;&lt;/goals&gt;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&lt;id&gt;verify-integration-tests&lt;/id&gt;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&lt;goals&gt;&lt;goal&gt;verify&lt;/goal&gt;&lt;/goals&gt;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Surefire vs Failsafe comparison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Surefire (unit tests)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Failsafe (integration tests)</w:t>
            </w:r>
          </w:p>
        </w:tc>
      </w:tr>
      <w:tr>
        <w:tc>
          <w:tcPr>
            <w:tcW w:type="dxa" w:w="2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Default naming</w:t>
            </w:r>
          </w:p>
        </w:tc>
        <w:tc>
          <w:tcPr>
            <w:tcW w:type="dxa" w:w="33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*Test.java, Test*.java</w:t>
            </w:r>
          </w:p>
        </w:tc>
        <w:tc>
          <w:tcPr>
            <w:tcW w:type="dxa" w:w="39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*IT.java, IT*.java, *ITCase.java</w:t>
            </w:r>
          </w:p>
        </w:tc>
      </w:tr>
      <w:tr>
        <w:tc>
          <w:tcPr>
            <w:tcW w:type="dxa" w:w="2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Lifecycle phase</w:t>
            </w:r>
          </w:p>
        </w:tc>
        <w:tc>
          <w:tcPr>
            <w:tcW w:type="dxa" w:w="33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integration-test + verify</w:t>
            </w:r>
          </w:p>
        </w:tc>
      </w:tr>
      <w:tr>
        <w:tc>
          <w:tcPr>
            <w:tcW w:type="dxa" w:w="2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On failure</w:t>
            </w:r>
          </w:p>
        </w:tc>
        <w:tc>
          <w:tcPr>
            <w:tcW w:type="dxa" w:w="33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fails immediately at test phase</w:t>
            </w:r>
          </w:p>
        </w:tc>
        <w:tc>
          <w:tcPr>
            <w:tcW w:type="dxa" w:w="39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continues through post-integration-test; fails at verify</w:t>
            </w:r>
          </w:p>
        </w:tc>
      </w:tr>
      <w:tr>
        <w:tc>
          <w:tcPr>
            <w:tcW w:type="dxa" w:w="2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Why this matters</w:t>
            </w:r>
          </w:p>
        </w:tc>
        <w:tc>
          <w:tcPr>
            <w:tcW w:type="dxa" w:w="33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feedback; no cleanup needed</w:t>
            </w:r>
          </w:p>
        </w:tc>
        <w:tc>
          <w:tcPr>
            <w:tcW w:type="dxa" w:w="39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Allows server shutdown even if tests fail</w:t>
            </w:r>
          </w:p>
        </w:tc>
      </w:tr>
      <w:tr>
        <w:tc>
          <w:tcPr>
            <w:tcW w:type="dxa" w:w="2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Run command</w:t>
            </w:r>
          </w:p>
        </w:tc>
        <w:tc>
          <w:tcPr>
            <w:tcW w:type="dxa" w:w="33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mvn test</w:t>
            </w:r>
          </w:p>
        </w:tc>
        <w:tc>
          <w:tcPr>
            <w:tcW w:type="dxa" w:w="39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mvn verify (or mvn failsafe:integration-test)</w:t>
            </w:r>
          </w:p>
        </w:tc>
      </w:tr>
      <w:tr>
        <w:tc>
          <w:tcPr>
            <w:tcW w:type="dxa" w:w="2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Skip flag</w:t>
            </w:r>
          </w:p>
        </w:tc>
        <w:tc>
          <w:tcPr>
            <w:tcW w:type="dxa" w:w="33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-DskipTests</w:t>
            </w:r>
          </w:p>
        </w:tc>
        <w:tc>
          <w:tcPr>
            <w:tcW w:type="dxa" w:w="39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-DskipITs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integration tests (runs all lifecycle up through verify)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verify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integration tests only (skip unit tests)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verify -DskipTests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a specific IT 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verify -Dit.test=UserServiceIT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Skip integration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verify -DskipITs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spring-boot-maven-plugin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Spring Boot Maven plugin repackages a regular JAR into an executable fat JAR (uber JAR) containing the application code, all dependencies, and an embedded Tomcat/Jetty/Undertow server. It also supports building OCI images via Buildpacks and GraalVM native image compilation.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Basic fat JAR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&lt;artifactId&gt;spring-boot-maven-plugin&lt;/artifactId&gt;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&lt;version&gt;3.2.0&lt;/version&gt;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Exclude annotation-only deps from the fat JAR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&lt;excludes&gt;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&lt;groupId&gt;org.projectlombok&lt;/groupId&gt;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&lt;artifactId&gt;lombok&lt;/artifactId&gt;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&lt;/excludes&gt;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Specify main class explicitly if auto-detection fails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&lt;mainClass&gt;com.example.Application&lt;/mainClass&gt;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Layered JAR: improves Docker build caching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&lt;layers&gt;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&lt;enabled&gt;true&lt;/enabled&gt;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&lt;/layers&gt;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build-info adds git commit, build time to Actuator /info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&lt;goals&gt;&lt;goal&gt;build-info&lt;/goal&gt;&lt;/goals&gt;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&lt;!-- Result: target/myapp-1.0.0.jar  (executable fat JAR)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&lt;!--         target/myapp-1.0.0.jar.original  (original thin JAR) --&gt;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Running the application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via Maven plugin (development)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spring-boot:run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with specific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spring-boot:run -Dspring-boot.run.profiles=dev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Pass JVM arguments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spring-boot:run -Dspring-boot.run.jvmArguments='-Xmx512m -Dserver.port=9090'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the packaged fat JAR directly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java -jar target/myapp-1.0.0.jar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fat JAR with a Spring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java -jar target/myapp-1.0.0.jar --spring.profiles.active=prod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Buildpacks: building OCI Docker images without a Dockerfile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&lt;artifactId&gt;spring-boot-maven-plugin&lt;/artifactId&gt;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&lt;version&gt;3.2.0&lt;/version&gt;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&lt;image&gt;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Image name and tag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&lt;name&gt;my-registry/myapp:${project.version}&lt;/name&gt;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Base builder (Paketo is default for Spring Boot)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&lt;builder&gt;paketobuildpacks/builder-jammy-base:latest&lt;/builder&gt;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Environment variables for the buildpack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&lt;env&gt;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&lt;BP_JVM_VERSION&gt;21&lt;/BP_JVM_VERSION&gt;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&lt;BPE_SPRING_PROFILES_ACTIVE&gt;prod&lt;/BPE_SPRING_PROFILES_ACTIVE&gt;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&lt;/env&gt;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Push to registry after building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&lt;publish&gt;false&lt;/publish&gt;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&lt;/image&gt;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Build OCI image (requires Docker running)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spring-boot:build-image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Build and push to registry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spring-boot:build-image -Dspring-boot.build-image.publish=true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the built 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docker run -p 8080:8080 my-registry/myapp:1.0.0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GraalVM native image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&lt;!-- Requires GraalVM JDK or the native-image build tool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&lt;groupId&gt;org.graalvm.buildtools&lt;/groupId&gt;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&lt;artifactId&gt;native-maven-plugin&lt;/artifactId&gt;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&lt;version&gt;0.9.28&lt;/version&gt;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&lt;extensions&gt;true&lt;/extensions&gt;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&lt;imageName&gt;myapp&lt;/imageName&gt;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&lt;metadataRepository&gt;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&lt;enabled&gt;true&lt;/enabled&gt;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&lt;/metadataRepository&gt;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Compile to native binary (slow: 5-20 minutes)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-Pnative native:compile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Run the native binary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./target/myapp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Startup: ~50ms instead of 2-3 seconds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maven-shade-plugin (Non-Spring Fat JARs)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Shade plugin creates an uber JAR by merging all dependency JARs into a single artifact. It also supports class relocation (renaming packages) to avoid version conflicts when shipping a library. Use Shade for non-Spring applications; prefer spring-boot-maven-plugin for Spring Boot projects.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&lt;groupId&gt;org.apache.maven.plugins&lt;/groupId&gt;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&lt;artifactId&gt;maven-shade-plugin&lt;/artifactId&gt;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&lt;version&gt;3.5.0&lt;/version&gt;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&lt;phase&gt;package&lt;/phase&gt;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&lt;goals&gt;&lt;goal&gt;shade&lt;/goal&gt;&lt;/goals&gt;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&lt;!-- Set the main class in the manifest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&lt;transformers&gt;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&lt;transformer implementation=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"org.apache.maven.plugins.shade.resource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.ManifestResourceTransformer"&gt;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&lt;mainClass&gt;com.example.Main&lt;/mainClass&gt;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&lt;/transformer&gt;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&lt;!-- Merge META-INF/services files (SPI providers)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&lt;transformer implementation=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"org.apache.maven.plugins.shade.resource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.ServicesResourceTransformer"/&gt;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&lt;/transformers&gt;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&lt;!-- Relocate: rename package to avoid conflicts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&lt;!-- Useful when shipping a library that bundles deps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&lt;relocations&gt;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&lt;relocation&gt;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&lt;pattern&gt;com.google.guava&lt;/pattern&gt;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&lt;shadedPattern&gt;com.example.shaded.guava&lt;/shadedPattern&gt;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&lt;/relocation&gt;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&lt;/relocations&gt;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&lt;!-- Exclude specific files from the uber JAR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&lt;filters&gt;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&lt;filter&gt;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&lt;artifact&gt;*:*&lt;/artifact&gt;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&lt;excludes&gt;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&lt;exclude&gt;META-INF/*.SF&lt;/exclude&gt;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&lt;exclude&gt;META-INF/*.DSA&lt;/exclude&gt;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&lt;exclude&gt;META-INF/*.RSA&lt;/exclude&gt;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&lt;/excludes&gt;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&lt;/filter&gt;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&lt;/filters&gt;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&lt;/plugin&gt;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07AF5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7B35D4"/>
          <w:sz w:val="26"/>
          <w:szCs w:val="26"/>
        </w:rPr>
        <w:t xml:space="preserve">Maven Profiles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Profiles allow different build configurations for different environments or contexts. A profile can override properties, add/remove dependencies, change plugin configuration, and specify different repositories. Profiles are defined in pom.xml, settings.xml, or profile files.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Profile definition and activation triggers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&lt;profiles&gt;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&lt;!-- ── Profile 1: Development 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&lt;id&gt;dev&lt;/id&gt;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Activation: active by default unless another profile is active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&lt;activeByDefault&gt;true&lt;/activeByDefault&gt;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&lt;db.url&gt;jdbc:h2:mem:devdb&lt;/db.url&gt;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&lt;log.level&gt;DEBUG&lt;/log.level&gt;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&lt;skip.code.coverage&gt;true&lt;/skip.code.coverage&gt;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&lt;!-- ── Profile 2: Production 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&lt;id&gt;prod&lt;/id&gt;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Activation: when -Pprod is passed on command line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&lt;!-- (no activation block = manual activation only)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&lt;db.url&gt;jdbc:postgresql://prod-db:5432/myapp&lt;/db.url&gt;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&lt;log.level&gt;WARN&lt;/log.level&gt;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&lt;build&gt;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&lt;plugins&gt;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&lt;groupId&gt;org.jacoco&lt;/groupId&gt;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&lt;artifactId&gt;jacoco-maven-plugin&lt;/artifactId&gt;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&lt;goals&gt;&lt;goal&gt;check&lt;/goal&gt;&lt;/goals&gt;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&lt;configuration&gt;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&lt;rules&gt;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&lt;rule&gt;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    &lt;limits&gt;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        &lt;limit&gt;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            &lt;counter&gt;LINE&lt;/counter&gt;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            &lt;minimum&gt;0.80&lt;/minimum&gt;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        &lt;/limit&gt;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    &lt;/limits&gt;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    &lt;/rule&gt;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    &lt;/rules&gt;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    &lt;/configuration&gt;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    &lt;/execution&gt;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    &lt;/executions&gt;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&lt;/plugin&gt;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&lt;/plugins&gt;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&lt;/build&gt;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&lt;!-- ── Profile 3: Property-based activation 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&lt;id&gt;ci&lt;/id&gt;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&lt;!-- Active when -Dci=true is set (CI server sets this)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&lt;property&gt;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&lt;name&gt;ci&lt;/name&gt;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&lt;value&gt;true&lt;/value&gt;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&lt;/property&gt;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&lt;surefire.forkCount&gt;2&lt;/surefire.forkCount&gt;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&lt;!-- ── Profile 4: OS-based activation 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&lt;id&gt;windows-only&lt;/id&gt;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&lt;os&gt;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&lt;family&gt;windows&lt;/family&gt;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&lt;/os&gt;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&lt;script.extension&gt;.bat&lt;/script.extension&gt;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&lt;!-- ── Profile 5: JDK version activation 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&lt;id&gt;java21-features&lt;/id&gt;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&lt;jdk&gt;[21,)&lt;/jdk&gt;     &lt;!-- active on Java 21 and later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&lt;enable.virtual.threads&gt;true&lt;/enable.virtual.threads&gt;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&lt;!-- ── Profile 6: File existence activation 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&lt;id&gt;has-config-file&lt;/id&gt;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    &lt;exists&gt;${basedir}/local-config.properties&lt;/exists&gt;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&lt;/file&gt;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&lt;/activation&gt;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  &lt;config.source&gt;file&lt;/config.source&gt;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&lt;/profile&gt;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&lt;/profiles&gt;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Profile activation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── Manual activation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-Pprod                     # activate 'prod'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-Pdev,ci                   # activate multiple profiles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-P!dev                     # deactivate 'dev'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-Pprod -P!dev              # activate prod, deactivate 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── Property-based (auto-activation) 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package -Dci=true                  # activates 'ci'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── List active profiles for the current build 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help:active-profiles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[INFO] Active Profiles for Project: com.example:myapp:jar:1.0.0: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[INFO]   dev (source: com.example:myapp:1.0.0)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── List ALL profiles defined in POM 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mvn help:all-profiles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── Settings.xml: always-active profiles 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In ~/.m2/settings.xml: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&lt;activeProfiles&gt;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  &lt;activeProfile&gt;nexus-repos&lt;/activeProfile&gt;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&lt;/activeProfiles&gt;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── Filtering: use profile properties in resource files 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In src/main/resources/application.properties: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spring.datasource.url=${db.url}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logging.level.root=${log.level}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Enable filtering in the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&lt;build&gt;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&lt;resources&gt;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  &lt;resource&gt;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    &lt;directory&gt;src/main/resources&lt;/directory&gt;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    &lt;filtering&gt;true&lt;/filtering&gt;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  &lt;/resource&gt;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  &lt;/resources&gt;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&lt;/build&gt;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1A6E"/>
          <w:sz w:val="22"/>
          <w:szCs w:val="22"/>
        </w:rPr>
        <w:t xml:space="preserve">Profile activation comparison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trigger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Activated when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Manual (CLI)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-Pprofile-id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Developer explicitly passes -P on command line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&lt;activeByDefault&gt;true&lt;/activeByDefault&gt;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profiles explicitly activated; turned off when any -P used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Property presence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&lt;property&gt;&lt;name&gt;foo&lt;/name&gt;&lt;/property&gt;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-Dfoo or foo set in settings.xml activeProfiles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Property value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&lt;property&gt;&lt;name&gt;env&lt;/name&gt;&lt;value&gt;prod&lt;/value&gt;&lt;/property&gt;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-Denv=prod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JDK version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&lt;jdk&gt;[21,)&lt;/jdk&gt;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Running on Java 21 or later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OS family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&lt;os&gt;&lt;family&gt;linux&lt;/family&gt;&lt;/os&gt;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Running on Linux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File exists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&lt;file&gt;&lt;exists&gt;./local.properties&lt;/exists&gt;&lt;/file&gt;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FFF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exists at given path</w:t>
            </w:r>
          </w:p>
        </w:tc>
      </w:tr>
      <w:tr>
        <w:tc>
          <w:tcPr>
            <w:tcW w:type="dxa" w:w="2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B35D4"/>
                <w:sz w:val="19"/>
                <w:szCs w:val="19"/>
              </w:rPr>
              <w:t xml:space="preserve">File missing</w:t>
            </w:r>
          </w:p>
        </w:tc>
        <w:tc>
          <w:tcPr>
            <w:tcW w:type="dxa" w:w="36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&lt;file&gt;&lt;missing&gt;./production.flag&lt;/missing&gt;&lt;/file&gt;</w:t>
            </w:r>
          </w:p>
        </w:tc>
        <w:tc>
          <w:tcPr>
            <w:tcW w:type="dxa" w:w="3400"/>
            <w:tcBorders>
              <w:top w:val="single" w:color="B07AF5" w:sz="1"/>
              <w:left w:val="single" w:color="B07AF5" w:sz="1"/>
              <w:bottom w:val="single" w:color="B07AF5" w:sz="1"/>
              <w:right w:val="single" w:color="B07AF5" w:sz="1"/>
            </w:tcBorders>
            <w:shd w:fill="F5F0FF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does NOT exist at given path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Tip: avoid putting sensitive values (passwords, tokens) in profile &lt;properties&gt;. Use settings.xml in ~/.m2 for per-machine secrets, or pass them via environment variables at build time with -Dkey=${ENV_VAR}. pom.xml is usually committed to version control.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2026-04-05T05:14:09.969Z</dcterms:created>
  <dcterms:modified xsi:type="dcterms:W3CDTF">2026-04-05T05:14:09.969Z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