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11520" w:val="clear"/>
        <w:spacing w:after="0" w:before="1400"/>
        <w:ind w:left="240" w:right="240"/>
        <w:jc w:val="center"/>
      </w:pPr>
      <w:r>
        <w:rPr>
          <w:rFonts w:ascii="Arial" w:cs="Arial" w:eastAsia="Arial" w:hAnsi="Arial"/>
          <w:b/>
          <w:bCs/>
          <w:color w:val="FFFFFF"/>
          <w:sz w:val="72"/>
          <w:szCs w:val="72"/>
        </w:rPr>
        <w:t xml:space="preserve">Java Null Handling</w:t>
      </w:r>
    </w:p>
    <w:p>
      <w:pPr>
        <w:shd w:fill="011520" w:val="clear"/>
        <w:spacing w:after="0" w:before="60"/>
        <w:ind w:left="240" w:right="240"/>
        <w:jc w:val="center"/>
      </w:pPr>
      <w:r>
        <w:rPr>
          <w:rFonts w:ascii="Arial" w:cs="Arial" w:eastAsia="Arial" w:hAnsi="Arial"/>
          <w:b/>
          <w:bCs/>
          <w:color w:val="48BDE8"/>
          <w:sz w:val="32"/>
          <w:szCs w:val="32"/>
        </w:rPr>
        <w:t xml:space="preserve">Rules, Optional API &amp; Anti-Patterns</w:t>
      </w:r>
    </w:p>
    <w:p>
      <w:pPr>
        <w:shd w:fill="011520" w:val="clear"/>
        <w:spacing w:after="1400" w:before="80"/>
        <w:ind w:left="240" w:right="240"/>
        <w:jc w:val="center"/>
      </w:pPr>
      <w:r>
        <w:rPr>
          <w:rFonts w:ascii="Arial" w:cs="Arial" w:eastAsia="Arial" w:hAnsi="Arial"/>
          <w:i/>
          <w:iCs/>
          <w:color w:val="7DC8E8"/>
          <w:sz w:val="22"/>
          <w:szCs w:val="22"/>
        </w:rPr>
        <w:t xml:space="preserve">Module 1 — Null Handling Rules</w:t>
      </w:r>
    </w:p>
    <w:p>
      <w:pPr>
        <w:pBdr>
          <w:bottom w:val="single" w:color="48BDE8" w:sz="4" w:space="1"/>
        </w:pBdr>
        <w:spacing w:after="120" w:before="360"/>
      </w:pPr>
      <w:r>
        <w:rPr>
          <w:rFonts w:ascii="Arial" w:cs="Arial" w:eastAsia="Arial" w:hAnsi="Arial"/>
          <w:b/>
          <w:bCs/>
          <w:color w:val="0277A8"/>
          <w:sz w:val="26"/>
          <w:szCs w:val="26"/>
        </w:rPr>
        <w:t xml:space="preserve">1  </w:t>
      </w:r>
      <w:r>
        <w:rPr>
          <w:rFonts w:ascii="Arial" w:cs="Arial" w:eastAsia="Arial" w:hAnsi="Arial"/>
          <w:b/>
          <w:bCs/>
          <w:color w:val="0277A8"/>
          <w:sz w:val="26"/>
          <w:szCs w:val="26"/>
        </w:rPr>
        <w:t xml:space="preserve">Rules Reference</w:t>
      </w:r>
    </w:p>
    <w:p>
      <w:pPr>
        <w:spacing w:after="80" w:before="80"/>
        <w:jc w:val="both"/>
      </w:pPr>
      <w:r>
        <w:rPr>
          <w:rFonts w:ascii="Arial" w:cs="Arial" w:eastAsia="Arial" w:hAnsi="Arial"/>
          <w:color w:val="1A1A2E"/>
          <w:sz w:val="22"/>
          <w:szCs w:val="22"/>
        </w:rPr>
        <w:t xml:space="preserve">Null is the billion-dollar mistake. The rules below do not eliminate null from Java — it is part of the type system — but they contain it: null returns become empty collections or Optional, null parameters fail fast with a clear message, and null comparisons become safe utility calls.</w:t>
      </w:r>
    </w:p>
    <w:p>
      <w:pPr>
        <w:spacing w:after="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FFFFFF" w:sz="1"/>
              <w:left w:val="single" w:color="FFFFFF" w:sz="1"/>
              <w:bottom w:val="single" w:color="FFFFFF" w:sz="1"/>
              <w:right w:val="single" w:color="FFFFFF" w:sz="1"/>
            </w:tcBorders>
            <w:shd w:fill="013A52"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Rule</w:t>
            </w:r>
          </w:p>
        </w:tc>
        <w:tc>
          <w:tcPr>
            <w:tcW w:type="dxa" w:w="6100"/>
            <w:tcBorders>
              <w:top w:val="single" w:color="FFFFFF" w:sz="1"/>
              <w:left w:val="single" w:color="FFFFFF" w:sz="1"/>
              <w:bottom w:val="single" w:color="FFFFFF" w:sz="1"/>
              <w:right w:val="single" w:color="FFFFFF" w:sz="1"/>
            </w:tcBorders>
            <w:shd w:fill="013A52"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Rationale</w:t>
            </w:r>
          </w:p>
        </w:tc>
      </w:tr>
      <w:tr>
        <w:tc>
          <w:tcPr>
            <w:tcW w:type="dxa" w:w="34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Never return null from collections</w:t>
            </w:r>
          </w:p>
        </w:tc>
        <w:tc>
          <w:tcPr>
            <w:tcW w:type="dxa" w:w="61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Return Collections.emptyList(), Set.of(), Map.of(). Callers should never have to null-check a collection return.</w:t>
            </w:r>
          </w:p>
        </w:tc>
      </w:tr>
      <w:tr>
        <w:tc>
          <w:tcPr>
            <w:tcW w:type="dxa" w:w="34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Optional&lt;T&gt; for absent-value returns</w:t>
            </w:r>
          </w:p>
        </w:tc>
        <w:tc>
          <w:tcPr>
            <w:tcW w:type="dxa" w:w="61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Use Optional when absence is a legitimate, expected outcome the caller should handle explicitly.</w:t>
            </w:r>
          </w:p>
        </w:tc>
      </w:tr>
      <w:tr>
        <w:tc>
          <w:tcPr>
            <w:tcW w:type="dxa" w:w="34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Optional is for return types only</w:t>
            </w:r>
          </w:p>
        </w:tc>
        <w:tc>
          <w:tcPr>
            <w:tcW w:type="dxa" w:w="61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Never use Optional as a field, constructor parameter, or collection element. It was designed for return values.</w:t>
            </w:r>
          </w:p>
        </w:tc>
      </w:tr>
      <w:tr>
        <w:tc>
          <w:tcPr>
            <w:tcW w:type="dxa" w:w="34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Optional.ofNullable() over Optional.of()</w:t>
            </w:r>
          </w:p>
        </w:tc>
        <w:tc>
          <w:tcPr>
            <w:tcW w:type="dxa" w:w="61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Optional.of(null) throws NullPointerException immediately. ofNullable() wraps null as empty.</w:t>
            </w:r>
          </w:p>
        </w:tc>
      </w:tr>
      <w:tr>
        <w:tc>
          <w:tcPr>
            <w:tcW w:type="dxa" w:w="34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Chain Optional; avoid isPresent()+get()</w:t>
            </w:r>
          </w:p>
        </w:tc>
        <w:tc>
          <w:tcPr>
            <w:tcW w:type="dxa" w:w="61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map/flatMap/orElse/orElseThrow express intent. isPresent()+get() is a null-check in disguise.</w:t>
            </w:r>
          </w:p>
        </w:tc>
      </w:tr>
      <w:tr>
        <w:tc>
          <w:tcPr>
            <w:tcW w:type="dxa" w:w="34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Never call Optional.get() unguarded</w:t>
            </w:r>
          </w:p>
        </w:tc>
        <w:tc>
          <w:tcPr>
            <w:tcW w:type="dxa" w:w="61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get() throws NoSuchElementException if empty. Always use orElseThrow(), orElse(), or ifPresent().</w:t>
            </w:r>
          </w:p>
        </w:tc>
      </w:tr>
      <w:tr>
        <w:tc>
          <w:tcPr>
            <w:tcW w:type="dxa" w:w="34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@Nullable / @NonNull on public APIs</w:t>
            </w:r>
          </w:p>
        </w:tc>
        <w:tc>
          <w:tcPr>
            <w:tcW w:type="dxa" w:w="61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Annotation-based null contracts allow IDEs and static analysis tools to detect NPE risks at compile time.</w:t>
            </w:r>
          </w:p>
        </w:tc>
      </w:tr>
      <w:tr>
        <w:tc>
          <w:tcPr>
            <w:tcW w:type="dxa" w:w="34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Objects.requireNonNull() at entry points</w:t>
            </w:r>
          </w:p>
        </w:tc>
        <w:tc>
          <w:tcPr>
            <w:tcW w:type="dxa" w:w="61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Fail fast with a clear message when null reaches a method that cannot handle it. Don't let it propagate silently.</w:t>
            </w:r>
          </w:p>
        </w:tc>
      </w:tr>
      <w:tr>
        <w:tc>
          <w:tcPr>
            <w:tcW w:type="dxa" w:w="34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Constant.equals(variable)</w:t>
            </w:r>
          </w:p>
        </w:tc>
        <w:tc>
          <w:tcPr>
            <w:tcW w:type="dxa" w:w="61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variable.equals(constant) throws NPE if variable is null. Constant.equals(variable) returns false safely.</w:t>
            </w:r>
          </w:p>
        </w:tc>
      </w:tr>
      <w:tr>
        <w:tc>
          <w:tcPr>
            <w:tcW w:type="dxa" w:w="34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Objects.equals(a, b) for comparisons</w:t>
            </w:r>
          </w:p>
        </w:tc>
        <w:tc>
          <w:tcPr>
            <w:tcW w:type="dxa" w:w="61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Handles both nulls safely. a.equals(b) throws NPE if a is null; Objects.equals returns false.</w:t>
            </w:r>
          </w:p>
        </w:tc>
      </w:tr>
      <w:tr>
        <w:tc>
          <w:tcPr>
            <w:tcW w:type="dxa" w:w="34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Handle null DB columns explicitly</w:t>
            </w:r>
          </w:p>
        </w:tc>
        <w:tc>
          <w:tcPr>
            <w:tcW w:type="dxa" w:w="6100"/>
            <w:tcBorders>
              <w:top w:val="single" w:color="48BDE8" w:sz="1"/>
              <w:left w:val="single" w:color="48BDE8" w:sz="1"/>
              <w:bottom w:val="single" w:color="48BDE8" w:sz="1"/>
              <w:right w:val="single" w:color="48BDE8" w:sz="1"/>
            </w:tcBorders>
            <w:shd w:fill="FFFFFF"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Database columns are nullable. ResultSet.wasNull(), @Column(nullable=false), or mappers that handle null.</w:t>
            </w:r>
          </w:p>
        </w:tc>
      </w:tr>
      <w:tr>
        <w:tc>
          <w:tcPr>
            <w:tcW w:type="dxa" w:w="34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b/>
                <w:bCs/>
                <w:color w:val="013A52"/>
                <w:sz w:val="19"/>
                <w:szCs w:val="19"/>
              </w:rPr>
              <w:t xml:space="preserve">Optional in @RequestParam</w:t>
            </w:r>
          </w:p>
        </w:tc>
        <w:tc>
          <w:tcPr>
            <w:tcW w:type="dxa" w:w="6100"/>
            <w:tcBorders>
              <w:top w:val="single" w:color="48BDE8" w:sz="1"/>
              <w:left w:val="single" w:color="48BDE8" w:sz="1"/>
              <w:bottom w:val="single" w:color="48BDE8" w:sz="1"/>
              <w:right w:val="single" w:color="48BDE8" w:sz="1"/>
            </w:tcBorders>
            <w:shd w:fill="E8F6FC" w:val="clear"/>
            <w:tcMar>
              <w:top w:type="dxa" w:w="80"/>
              <w:left w:type="dxa" w:w="160"/>
              <w:bottom w:type="dxa" w:w="80"/>
              <w:right w:type="dxa" w:w="160"/>
            </w:tcMar>
          </w:tcPr>
          <w:p>
            <w:pPr>
              <w:spacing w:after="0" w:before="0"/>
            </w:pPr>
            <w:r>
              <w:rPr>
                <w:rFonts w:ascii="Arial" w:cs="Arial" w:eastAsia="Arial" w:hAnsi="Arial"/>
                <w:color w:val="1A1A2E"/>
                <w:sz w:val="19"/>
                <w:szCs w:val="19"/>
              </w:rPr>
              <w:t xml:space="preserve">@RequestParam Optional&lt;String&gt; name auto-binds absent params to Optional.empty() without exception.</w:t>
            </w:r>
          </w:p>
        </w:tc>
      </w:tr>
    </w:tbl>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2  </w:t>
      </w:r>
      <w:r>
        <w:rPr>
          <w:rFonts w:ascii="Arial" w:cs="Arial" w:eastAsia="Arial" w:hAnsi="Arial"/>
          <w:b/>
          <w:bCs/>
          <w:color w:val="0277A8"/>
          <w:sz w:val="26"/>
          <w:szCs w:val="26"/>
        </w:rPr>
        <w:t xml:space="preserve">Optional&lt;T&gt; — Complete API Reference</w:t>
      </w:r>
    </w:p>
    <w:p>
      <w:pPr>
        <w:spacing w:after="80" w:before="80"/>
        <w:jc w:val="both"/>
      </w:pPr>
      <w:r>
        <w:rPr>
          <w:rFonts w:ascii="Arial" w:cs="Arial" w:eastAsia="Arial" w:hAnsi="Arial"/>
          <w:color w:val="1A1A2E"/>
          <w:sz w:val="22"/>
          <w:szCs w:val="22"/>
        </w:rPr>
        <w:t xml:space="preserve">Optional is a container that may or may not hold a non-null value. It forces the caller to handle the absent case explicitly. The table below covers every method with its type (Terminal = consumes the Optional, Intermediate = returns a new Optional) and guidance on when to use each.</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400"/>
      </w:tblGrid>
      <w:tr>
        <w:trPr>
          <w:tblHeader/>
        </w:trPr>
        <w:tc>
          <w:tcPr>
            <w:tcW w:type="dxa" w:w="2200"/>
            <w:tcBorders>
              <w:top w:val="single" w:color="FFFFFF" w:sz="1"/>
              <w:left w:val="single" w:color="FFFFFF" w:sz="1"/>
              <w:bottom w:val="single" w:color="FFFFFF" w:sz="1"/>
              <w:right w:val="single" w:color="FFFFFF" w:sz="1"/>
            </w:tcBorders>
            <w:shd w:fill="013A52" w:val="clear"/>
            <w:tcMar>
              <w:top w:type="dxa" w:w="100"/>
              <w:left w:type="dxa" w:w="130"/>
              <w:bottom w:type="dxa" w:w="100"/>
              <w:right w:type="dxa" w:w="130"/>
            </w:tcMar>
          </w:tcPr>
          <w:p>
            <w:pPr>
              <w:spacing w:after="0" w:before="0"/>
            </w:pPr>
            <w:r>
              <w:rPr>
                <w:rFonts w:ascii="Arial" w:cs="Arial" w:eastAsia="Arial" w:hAnsi="Arial"/>
                <w:b/>
                <w:bCs/>
                <w:color w:val="FFFFFF"/>
                <w:sz w:val="19"/>
                <w:szCs w:val="19"/>
              </w:rPr>
              <w:t xml:space="preserve">Method</w:t>
            </w:r>
          </w:p>
        </w:tc>
        <w:tc>
          <w:tcPr>
            <w:tcW w:type="dxa" w:w="1800"/>
            <w:tcBorders>
              <w:top w:val="single" w:color="FFFFFF" w:sz="1"/>
              <w:left w:val="single" w:color="FFFFFF" w:sz="1"/>
              <w:bottom w:val="single" w:color="FFFFFF" w:sz="1"/>
              <w:right w:val="single" w:color="FFFFFF" w:sz="1"/>
            </w:tcBorders>
            <w:shd w:fill="013A52" w:val="clear"/>
            <w:tcMar>
              <w:top w:type="dxa" w:w="100"/>
              <w:left w:type="dxa" w:w="130"/>
              <w:bottom w:type="dxa" w:w="100"/>
              <w:right w:type="dxa" w:w="130"/>
            </w:tcMar>
          </w:tcPr>
          <w:p>
            <w:pPr>
              <w:spacing w:after="0" w:before="0"/>
            </w:pPr>
            <w:r>
              <w:rPr>
                <w:rFonts w:ascii="Arial" w:cs="Arial" w:eastAsia="Arial" w:hAnsi="Arial"/>
                <w:b/>
                <w:bCs/>
                <w:color w:val="FFFFFF"/>
                <w:sz w:val="19"/>
                <w:szCs w:val="19"/>
              </w:rPr>
              <w:t xml:space="preserve">Type</w:t>
            </w:r>
          </w:p>
        </w:tc>
        <w:tc>
          <w:tcPr>
            <w:tcW w:type="dxa" w:w="2200"/>
            <w:tcBorders>
              <w:top w:val="single" w:color="FFFFFF" w:sz="1"/>
              <w:left w:val="single" w:color="FFFFFF" w:sz="1"/>
              <w:bottom w:val="single" w:color="FFFFFF" w:sz="1"/>
              <w:right w:val="single" w:color="FFFFFF" w:sz="1"/>
            </w:tcBorders>
            <w:shd w:fill="013A52" w:val="clear"/>
            <w:tcMar>
              <w:top w:type="dxa" w:w="100"/>
              <w:left w:type="dxa" w:w="130"/>
              <w:bottom w:type="dxa" w:w="100"/>
              <w:right w:type="dxa" w:w="130"/>
            </w:tcMar>
          </w:tcPr>
          <w:p>
            <w:pPr>
              <w:spacing w:after="0" w:before="0"/>
            </w:pPr>
            <w:r>
              <w:rPr>
                <w:rFonts w:ascii="Arial" w:cs="Arial" w:eastAsia="Arial" w:hAnsi="Arial"/>
                <w:b/>
                <w:bCs/>
                <w:color w:val="FFFFFF"/>
                <w:sz w:val="19"/>
                <w:szCs w:val="19"/>
              </w:rPr>
              <w:t xml:space="preserve">Returns</w:t>
            </w:r>
          </w:p>
        </w:tc>
        <w:tc>
          <w:tcPr>
            <w:tcW w:type="dxa" w:w="3400"/>
            <w:tcBorders>
              <w:top w:val="single" w:color="FFFFFF" w:sz="1"/>
              <w:left w:val="single" w:color="FFFFFF" w:sz="1"/>
              <w:bottom w:val="single" w:color="FFFFFF" w:sz="1"/>
              <w:right w:val="single" w:color="FFFFFF" w:sz="1"/>
            </w:tcBorders>
            <w:shd w:fill="013A52" w:val="clear"/>
            <w:tcMar>
              <w:top w:type="dxa" w:w="100"/>
              <w:left w:type="dxa" w:w="130"/>
              <w:bottom w:type="dxa" w:w="100"/>
              <w:right w:type="dxa" w:w="130"/>
            </w:tcMar>
          </w:tcPr>
          <w:p>
            <w:pPr>
              <w:spacing w:after="0" w:before="0"/>
            </w:pPr>
            <w:r>
              <w:rPr>
                <w:rFonts w:ascii="Arial" w:cs="Arial" w:eastAsia="Arial" w:hAnsi="Arial"/>
                <w:b/>
                <w:bCs/>
                <w:color w:val="FFFFFF"/>
                <w:sz w:val="19"/>
                <w:szCs w:val="19"/>
              </w:rPr>
              <w:t xml:space="preserve">Use when</w:t>
            </w:r>
          </w:p>
        </w:tc>
      </w:tr>
      <w:tr>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orElseThrow()</w:t>
            </w:r>
          </w:p>
        </w:tc>
        <w:tc>
          <w:tcPr>
            <w:tcW w:type="dxa" w:w="1800"/>
            <w:tcBorders>
              <w:top w:val="single" w:color="48BDE8" w:sz="1"/>
              <w:left w:val="single" w:color="48BDE8" w:sz="1"/>
              <w:bottom w:val="single" w:color="48BDE8" w:sz="1"/>
              <w:right w:val="single" w:color="48BDE8" w:sz="1"/>
            </w:tcBorders>
            <w:shd w:fill="FDF2F2" w:val="clear"/>
            <w:tcMar>
              <w:top w:type="dxa" w:w="70"/>
              <w:left w:type="dxa" w:w="130"/>
              <w:bottom w:type="dxa" w:w="70"/>
              <w:right w:type="dxa" w:w="130"/>
            </w:tcMar>
          </w:tcPr>
          <w:p>
            <w:pPr>
              <w:spacing w:after="0" w:before="0"/>
            </w:pPr>
            <w:r>
              <w:rPr>
                <w:rFonts w:ascii="Arial" w:cs="Arial" w:eastAsia="Arial" w:hAnsi="Arial"/>
                <w:b/>
                <w:bCs/>
                <w:color w:val="C0392B"/>
                <w:sz w:val="17"/>
                <w:szCs w:val="17"/>
              </w:rPr>
              <w:t xml:space="preserve">Terminal</w:t>
            </w:r>
          </w:p>
        </w:tc>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T</w:t>
            </w:r>
          </w:p>
        </w:tc>
        <w:tc>
          <w:tcPr>
            <w:tcW w:type="dxa" w:w="34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Value must be present; throws NoSuchElementException if empty. Preferred over get().</w:t>
            </w:r>
          </w:p>
        </w:tc>
      </w:tr>
      <w:tr>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orElseThrow(Sup&lt;Ex&gt;)</w:t>
            </w:r>
          </w:p>
        </w:tc>
        <w:tc>
          <w:tcPr>
            <w:tcW w:type="dxa" w:w="1800"/>
            <w:tcBorders>
              <w:top w:val="single" w:color="48BDE8" w:sz="1"/>
              <w:left w:val="single" w:color="48BDE8" w:sz="1"/>
              <w:bottom w:val="single" w:color="48BDE8" w:sz="1"/>
              <w:right w:val="single" w:color="48BDE8" w:sz="1"/>
            </w:tcBorders>
            <w:shd w:fill="FDF2F2" w:val="clear"/>
            <w:tcMar>
              <w:top w:type="dxa" w:w="70"/>
              <w:left w:type="dxa" w:w="130"/>
              <w:bottom w:type="dxa" w:w="70"/>
              <w:right w:type="dxa" w:w="130"/>
            </w:tcMar>
          </w:tcPr>
          <w:p>
            <w:pPr>
              <w:spacing w:after="0" w:before="0"/>
            </w:pPr>
            <w:r>
              <w:rPr>
                <w:rFonts w:ascii="Arial" w:cs="Arial" w:eastAsia="Arial" w:hAnsi="Arial"/>
                <w:b/>
                <w:bCs/>
                <w:color w:val="C0392B"/>
                <w:sz w:val="17"/>
                <w:szCs w:val="17"/>
              </w:rPr>
              <w:t xml:space="preserve">Terminal</w:t>
            </w:r>
          </w:p>
        </w:tc>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T</w:t>
            </w:r>
          </w:p>
        </w:tc>
        <w:tc>
          <w:tcPr>
            <w:tcW w:type="dxa" w:w="34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Value must be present; throws your custom exception. Self-documenting failure case.</w:t>
            </w:r>
          </w:p>
        </w:tc>
      </w:tr>
      <w:tr>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orElse(T)</w:t>
            </w:r>
          </w:p>
        </w:tc>
        <w:tc>
          <w:tcPr>
            <w:tcW w:type="dxa" w:w="1800"/>
            <w:tcBorders>
              <w:top w:val="single" w:color="48BDE8" w:sz="1"/>
              <w:left w:val="single" w:color="48BDE8" w:sz="1"/>
              <w:bottom w:val="single" w:color="48BDE8" w:sz="1"/>
              <w:right w:val="single" w:color="48BDE8" w:sz="1"/>
            </w:tcBorders>
            <w:shd w:fill="FDF2F2" w:val="clear"/>
            <w:tcMar>
              <w:top w:type="dxa" w:w="70"/>
              <w:left w:type="dxa" w:w="130"/>
              <w:bottom w:type="dxa" w:w="70"/>
              <w:right w:type="dxa" w:w="130"/>
            </w:tcMar>
          </w:tcPr>
          <w:p>
            <w:pPr>
              <w:spacing w:after="0" w:before="0"/>
            </w:pPr>
            <w:r>
              <w:rPr>
                <w:rFonts w:ascii="Arial" w:cs="Arial" w:eastAsia="Arial" w:hAnsi="Arial"/>
                <w:b/>
                <w:bCs/>
                <w:color w:val="C0392B"/>
                <w:sz w:val="17"/>
                <w:szCs w:val="17"/>
              </w:rPr>
              <w:t xml:space="preserve">Terminal</w:t>
            </w:r>
          </w:p>
        </w:tc>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T</w:t>
            </w:r>
          </w:p>
        </w:tc>
        <w:tc>
          <w:tcPr>
            <w:tcW w:type="dxa" w:w="34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Return the default if empty. Default is always evaluated; avoid side effects here.</w:t>
            </w:r>
          </w:p>
        </w:tc>
      </w:tr>
      <w:tr>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orElseGet(Sup&lt;T&gt;)</w:t>
            </w:r>
          </w:p>
        </w:tc>
        <w:tc>
          <w:tcPr>
            <w:tcW w:type="dxa" w:w="1800"/>
            <w:tcBorders>
              <w:top w:val="single" w:color="48BDE8" w:sz="1"/>
              <w:left w:val="single" w:color="48BDE8" w:sz="1"/>
              <w:bottom w:val="single" w:color="48BDE8" w:sz="1"/>
              <w:right w:val="single" w:color="48BDE8" w:sz="1"/>
            </w:tcBorders>
            <w:shd w:fill="FDF2F2" w:val="clear"/>
            <w:tcMar>
              <w:top w:type="dxa" w:w="70"/>
              <w:left w:type="dxa" w:w="130"/>
              <w:bottom w:type="dxa" w:w="70"/>
              <w:right w:type="dxa" w:w="130"/>
            </w:tcMar>
          </w:tcPr>
          <w:p>
            <w:pPr>
              <w:spacing w:after="0" w:before="0"/>
            </w:pPr>
            <w:r>
              <w:rPr>
                <w:rFonts w:ascii="Arial" w:cs="Arial" w:eastAsia="Arial" w:hAnsi="Arial"/>
                <w:b/>
                <w:bCs/>
                <w:color w:val="C0392B"/>
                <w:sz w:val="17"/>
                <w:szCs w:val="17"/>
              </w:rPr>
              <w:t xml:space="preserve">Terminal</w:t>
            </w:r>
          </w:p>
        </w:tc>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T</w:t>
            </w:r>
          </w:p>
        </w:tc>
        <w:tc>
          <w:tcPr>
            <w:tcW w:type="dxa" w:w="34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Return computed default if empty. Supplier called lazily; use for expensive defaults.</w:t>
            </w:r>
          </w:p>
        </w:tc>
      </w:tr>
      <w:tr>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ifPresent(Con&lt;T&gt;)</w:t>
            </w:r>
          </w:p>
        </w:tc>
        <w:tc>
          <w:tcPr>
            <w:tcW w:type="dxa" w:w="1800"/>
            <w:tcBorders>
              <w:top w:val="single" w:color="48BDE8" w:sz="1"/>
              <w:left w:val="single" w:color="48BDE8" w:sz="1"/>
              <w:bottom w:val="single" w:color="48BDE8" w:sz="1"/>
              <w:right w:val="single" w:color="48BDE8" w:sz="1"/>
            </w:tcBorders>
            <w:shd w:fill="FDF2F2" w:val="clear"/>
            <w:tcMar>
              <w:top w:type="dxa" w:w="70"/>
              <w:left w:type="dxa" w:w="130"/>
              <w:bottom w:type="dxa" w:w="70"/>
              <w:right w:type="dxa" w:w="130"/>
            </w:tcMar>
          </w:tcPr>
          <w:p>
            <w:pPr>
              <w:spacing w:after="0" w:before="0"/>
            </w:pPr>
            <w:r>
              <w:rPr>
                <w:rFonts w:ascii="Arial" w:cs="Arial" w:eastAsia="Arial" w:hAnsi="Arial"/>
                <w:b/>
                <w:bCs/>
                <w:color w:val="C0392B"/>
                <w:sz w:val="17"/>
                <w:szCs w:val="17"/>
              </w:rPr>
              <w:t xml:space="preserve">Terminal</w:t>
            </w:r>
          </w:p>
        </w:tc>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void</w:t>
            </w:r>
          </w:p>
        </w:tc>
        <w:tc>
          <w:tcPr>
            <w:tcW w:type="dxa" w:w="34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Run action if present, do nothing if empty. Use for side effects (logging, writing).</w:t>
            </w:r>
          </w:p>
        </w:tc>
      </w:tr>
      <w:tr>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ifPresentOrElse(Con, Run)</w:t>
            </w:r>
          </w:p>
        </w:tc>
        <w:tc>
          <w:tcPr>
            <w:tcW w:type="dxa" w:w="1800"/>
            <w:tcBorders>
              <w:top w:val="single" w:color="48BDE8" w:sz="1"/>
              <w:left w:val="single" w:color="48BDE8" w:sz="1"/>
              <w:bottom w:val="single" w:color="48BDE8" w:sz="1"/>
              <w:right w:val="single" w:color="48BDE8" w:sz="1"/>
            </w:tcBorders>
            <w:shd w:fill="FDF2F2" w:val="clear"/>
            <w:tcMar>
              <w:top w:type="dxa" w:w="70"/>
              <w:left w:type="dxa" w:w="130"/>
              <w:bottom w:type="dxa" w:w="70"/>
              <w:right w:type="dxa" w:w="130"/>
            </w:tcMar>
          </w:tcPr>
          <w:p>
            <w:pPr>
              <w:spacing w:after="0" w:before="0"/>
            </w:pPr>
            <w:r>
              <w:rPr>
                <w:rFonts w:ascii="Arial" w:cs="Arial" w:eastAsia="Arial" w:hAnsi="Arial"/>
                <w:b/>
                <w:bCs/>
                <w:color w:val="C0392B"/>
                <w:sz w:val="17"/>
                <w:szCs w:val="17"/>
              </w:rPr>
              <w:t xml:space="preserve">Terminal</w:t>
            </w:r>
          </w:p>
        </w:tc>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void</w:t>
            </w:r>
          </w:p>
        </w:tc>
        <w:tc>
          <w:tcPr>
            <w:tcW w:type="dxa" w:w="34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Run one action if present, another if empty. Java 9+.</w:t>
            </w:r>
          </w:p>
        </w:tc>
      </w:tr>
      <w:tr>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map(Fn&lt;T,U&gt;)</w:t>
            </w:r>
          </w:p>
        </w:tc>
        <w:tc>
          <w:tcPr>
            <w:tcW w:type="dxa" w:w="1800"/>
            <w:tcBorders>
              <w:top w:val="single" w:color="48BDE8" w:sz="1"/>
              <w:left w:val="single" w:color="48BDE8" w:sz="1"/>
              <w:bottom w:val="single" w:color="48BDE8" w:sz="1"/>
              <w:right w:val="single" w:color="48BDE8" w:sz="1"/>
            </w:tcBorders>
            <w:shd w:fill="EBF5FB" w:val="clear"/>
            <w:tcMar>
              <w:top w:type="dxa" w:w="70"/>
              <w:left w:type="dxa" w:w="130"/>
              <w:bottom w:type="dxa" w:w="70"/>
              <w:right w:type="dxa" w:w="130"/>
            </w:tcMar>
          </w:tcPr>
          <w:p>
            <w:pPr>
              <w:spacing w:after="0" w:before="0"/>
            </w:pPr>
            <w:r>
              <w:rPr>
                <w:rFonts w:ascii="Arial" w:cs="Arial" w:eastAsia="Arial" w:hAnsi="Arial"/>
                <w:b/>
                <w:bCs/>
                <w:color w:val="0277A8"/>
                <w:sz w:val="17"/>
                <w:szCs w:val="17"/>
              </w:rPr>
              <w:t xml:space="preserve">Intermediate</w:t>
            </w:r>
          </w:p>
        </w:tc>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Opt&lt;U&gt;</w:t>
            </w:r>
          </w:p>
        </w:tc>
        <w:tc>
          <w:tcPr>
            <w:tcW w:type="dxa" w:w="34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Transform value; result is wrapped in Optional. Returns empty if was empty.</w:t>
            </w:r>
          </w:p>
        </w:tc>
      </w:tr>
      <w:tr>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flatMap(Fn&lt;T,Opt&lt;U&gt;&gt;)</w:t>
            </w:r>
          </w:p>
        </w:tc>
        <w:tc>
          <w:tcPr>
            <w:tcW w:type="dxa" w:w="1800"/>
            <w:tcBorders>
              <w:top w:val="single" w:color="48BDE8" w:sz="1"/>
              <w:left w:val="single" w:color="48BDE8" w:sz="1"/>
              <w:bottom w:val="single" w:color="48BDE8" w:sz="1"/>
              <w:right w:val="single" w:color="48BDE8" w:sz="1"/>
            </w:tcBorders>
            <w:shd w:fill="EBF5FB" w:val="clear"/>
            <w:tcMar>
              <w:top w:type="dxa" w:w="70"/>
              <w:left w:type="dxa" w:w="130"/>
              <w:bottom w:type="dxa" w:w="70"/>
              <w:right w:type="dxa" w:w="130"/>
            </w:tcMar>
          </w:tcPr>
          <w:p>
            <w:pPr>
              <w:spacing w:after="0" w:before="0"/>
            </w:pPr>
            <w:r>
              <w:rPr>
                <w:rFonts w:ascii="Arial" w:cs="Arial" w:eastAsia="Arial" w:hAnsi="Arial"/>
                <w:b/>
                <w:bCs/>
                <w:color w:val="0277A8"/>
                <w:sz w:val="17"/>
                <w:szCs w:val="17"/>
              </w:rPr>
              <w:t xml:space="preserve">Intermediate</w:t>
            </w:r>
          </w:p>
        </w:tc>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Opt&lt;U&gt;</w:t>
            </w:r>
          </w:p>
        </w:tc>
        <w:tc>
          <w:tcPr>
            <w:tcW w:type="dxa" w:w="34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Like map but flattens a nested Optional. Use when transform returns Optional.</w:t>
            </w:r>
          </w:p>
        </w:tc>
      </w:tr>
      <w:tr>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filter(Pre&lt;T&gt;)</w:t>
            </w:r>
          </w:p>
        </w:tc>
        <w:tc>
          <w:tcPr>
            <w:tcW w:type="dxa" w:w="1800"/>
            <w:tcBorders>
              <w:top w:val="single" w:color="48BDE8" w:sz="1"/>
              <w:left w:val="single" w:color="48BDE8" w:sz="1"/>
              <w:bottom w:val="single" w:color="48BDE8" w:sz="1"/>
              <w:right w:val="single" w:color="48BDE8" w:sz="1"/>
            </w:tcBorders>
            <w:shd w:fill="EBF5FB" w:val="clear"/>
            <w:tcMar>
              <w:top w:type="dxa" w:w="70"/>
              <w:left w:type="dxa" w:w="130"/>
              <w:bottom w:type="dxa" w:w="70"/>
              <w:right w:type="dxa" w:w="130"/>
            </w:tcMar>
          </w:tcPr>
          <w:p>
            <w:pPr>
              <w:spacing w:after="0" w:before="0"/>
            </w:pPr>
            <w:r>
              <w:rPr>
                <w:rFonts w:ascii="Arial" w:cs="Arial" w:eastAsia="Arial" w:hAnsi="Arial"/>
                <w:b/>
                <w:bCs/>
                <w:color w:val="0277A8"/>
                <w:sz w:val="17"/>
                <w:szCs w:val="17"/>
              </w:rPr>
              <w:t xml:space="preserve">Intermediate</w:t>
            </w:r>
          </w:p>
        </w:tc>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Opt&lt;T&gt;</w:t>
            </w:r>
          </w:p>
        </w:tc>
        <w:tc>
          <w:tcPr>
            <w:tcW w:type="dxa" w:w="34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Returns empty if value fails the predicate.</w:t>
            </w:r>
          </w:p>
        </w:tc>
      </w:tr>
      <w:tr>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or(Sup&lt;Opt&lt;T&gt;&gt;)</w:t>
            </w:r>
          </w:p>
        </w:tc>
        <w:tc>
          <w:tcPr>
            <w:tcW w:type="dxa" w:w="1800"/>
            <w:tcBorders>
              <w:top w:val="single" w:color="48BDE8" w:sz="1"/>
              <w:left w:val="single" w:color="48BDE8" w:sz="1"/>
              <w:bottom w:val="single" w:color="48BDE8" w:sz="1"/>
              <w:right w:val="single" w:color="48BDE8" w:sz="1"/>
            </w:tcBorders>
            <w:shd w:fill="EBF5FB" w:val="clear"/>
            <w:tcMar>
              <w:top w:type="dxa" w:w="70"/>
              <w:left w:type="dxa" w:w="130"/>
              <w:bottom w:type="dxa" w:w="70"/>
              <w:right w:type="dxa" w:w="130"/>
            </w:tcMar>
          </w:tcPr>
          <w:p>
            <w:pPr>
              <w:spacing w:after="0" w:before="0"/>
            </w:pPr>
            <w:r>
              <w:rPr>
                <w:rFonts w:ascii="Arial" w:cs="Arial" w:eastAsia="Arial" w:hAnsi="Arial"/>
                <w:b/>
                <w:bCs/>
                <w:color w:val="0277A8"/>
                <w:sz w:val="17"/>
                <w:szCs w:val="17"/>
              </w:rPr>
              <w:t xml:space="preserve">Intermediate</w:t>
            </w:r>
          </w:p>
        </w:tc>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Opt&lt;T&gt;</w:t>
            </w:r>
          </w:p>
        </w:tc>
        <w:tc>
          <w:tcPr>
            <w:tcW w:type="dxa" w:w="34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If empty, return the alternative Optional. Java 9+. For fallback Optional chains.</w:t>
            </w:r>
          </w:p>
        </w:tc>
      </w:tr>
      <w:tr>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stream()</w:t>
            </w:r>
          </w:p>
        </w:tc>
        <w:tc>
          <w:tcPr>
            <w:tcW w:type="dxa" w:w="1800"/>
            <w:tcBorders>
              <w:top w:val="single" w:color="48BDE8" w:sz="1"/>
              <w:left w:val="single" w:color="48BDE8" w:sz="1"/>
              <w:bottom w:val="single" w:color="48BDE8" w:sz="1"/>
              <w:right w:val="single" w:color="48BDE8" w:sz="1"/>
            </w:tcBorders>
            <w:shd w:fill="EBF5FB" w:val="clear"/>
            <w:tcMar>
              <w:top w:type="dxa" w:w="70"/>
              <w:left w:type="dxa" w:w="130"/>
              <w:bottom w:type="dxa" w:w="70"/>
              <w:right w:type="dxa" w:w="130"/>
            </w:tcMar>
          </w:tcPr>
          <w:p>
            <w:pPr>
              <w:spacing w:after="0" w:before="0"/>
            </w:pPr>
            <w:r>
              <w:rPr>
                <w:rFonts w:ascii="Arial" w:cs="Arial" w:eastAsia="Arial" w:hAnsi="Arial"/>
                <w:b/>
                <w:bCs/>
                <w:color w:val="0277A8"/>
                <w:sz w:val="17"/>
                <w:szCs w:val="17"/>
              </w:rPr>
              <w:t xml:space="preserve">Intermediate</w:t>
            </w:r>
          </w:p>
        </w:tc>
        <w:tc>
          <w:tcPr>
            <w:tcW w:type="dxa" w:w="22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Stream&lt;T&gt;</w:t>
            </w:r>
          </w:p>
        </w:tc>
        <w:tc>
          <w:tcPr>
            <w:tcW w:type="dxa" w:w="3400"/>
            <w:tcBorders>
              <w:top w:val="single" w:color="48BDE8" w:sz="1"/>
              <w:left w:val="single" w:color="48BDE8" w:sz="1"/>
              <w:bottom w:val="single" w:color="48BDE8" w:sz="1"/>
              <w:right w:val="single" w:color="48BDE8" w:sz="1"/>
            </w:tcBorders>
            <w:shd w:fill="FFFFFF"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Converts to a Stream of 0 or 1 elements. Useful for flatMapping over List&lt;Optional&lt;T&gt;&gt;.</w:t>
            </w:r>
          </w:p>
        </w:tc>
      </w:tr>
      <w:tr>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b/>
                <w:bCs/>
                <w:color w:val="0277A8"/>
                <w:sz w:val="17"/>
                <w:szCs w:val="17"/>
              </w:rPr>
              <w:t xml:space="preserve">isEmpty()</w:t>
            </w:r>
          </w:p>
        </w:tc>
        <w:tc>
          <w:tcPr>
            <w:tcW w:type="dxa" w:w="1800"/>
            <w:tcBorders>
              <w:top w:val="single" w:color="48BDE8" w:sz="1"/>
              <w:left w:val="single" w:color="48BDE8" w:sz="1"/>
              <w:bottom w:val="single" w:color="48BDE8" w:sz="1"/>
              <w:right w:val="single" w:color="48BDE8" w:sz="1"/>
            </w:tcBorders>
            <w:shd w:fill="FEFCE8" w:val="clear"/>
            <w:tcMar>
              <w:top w:type="dxa" w:w="70"/>
              <w:left w:type="dxa" w:w="130"/>
              <w:bottom w:type="dxa" w:w="70"/>
              <w:right w:type="dxa" w:w="130"/>
            </w:tcMar>
          </w:tcPr>
          <w:p>
            <w:pPr>
              <w:spacing w:after="0" w:before="0"/>
            </w:pPr>
            <w:r>
              <w:rPr>
                <w:rFonts w:ascii="Arial" w:cs="Arial" w:eastAsia="Arial" w:hAnsi="Arial"/>
                <w:b/>
                <w:bCs/>
                <w:color w:val="B7770D"/>
                <w:sz w:val="17"/>
                <w:szCs w:val="17"/>
              </w:rPr>
              <w:t xml:space="preserve">Predicate</w:t>
            </w:r>
          </w:p>
        </w:tc>
        <w:tc>
          <w:tcPr>
            <w:tcW w:type="dxa" w:w="22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Courier New" w:cs="Courier New" w:eastAsia="Courier New" w:hAnsi="Courier New"/>
                <w:color w:val="1A1A2E"/>
                <w:sz w:val="17"/>
                <w:szCs w:val="17"/>
              </w:rPr>
              <w:t xml:space="preserve">boolean</w:t>
            </w:r>
          </w:p>
        </w:tc>
        <w:tc>
          <w:tcPr>
            <w:tcW w:type="dxa" w:w="3400"/>
            <w:tcBorders>
              <w:top w:val="single" w:color="48BDE8" w:sz="1"/>
              <w:left w:val="single" w:color="48BDE8" w:sz="1"/>
              <w:bottom w:val="single" w:color="48BDE8" w:sz="1"/>
              <w:right w:val="single" w:color="48BDE8" w:sz="1"/>
            </w:tcBorders>
            <w:shd w:fill="E8F6FC" w:val="clear"/>
            <w:tcMar>
              <w:top w:type="dxa" w:w="70"/>
              <w:left w:type="dxa" w:w="130"/>
              <w:bottom w:type="dxa" w:w="70"/>
              <w:right w:type="dxa" w:w="130"/>
            </w:tcMar>
          </w:tcPr>
          <w:p>
            <w:pPr>
              <w:spacing w:after="0" w:before="0"/>
            </w:pPr>
            <w:r>
              <w:rPr>
                <w:rFonts w:ascii="Arial" w:cs="Arial" w:eastAsia="Arial" w:hAnsi="Arial"/>
                <w:color w:val="1A1A2E"/>
                <w:sz w:val="17"/>
                <w:szCs w:val="17"/>
              </w:rPr>
              <w:t xml:space="preserve">True if no value is present. Java 11+. Complement of isPresent().</w:t>
            </w:r>
          </w:p>
        </w:tc>
      </w:tr>
    </w:tbl>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3  </w:t>
      </w:r>
      <w:r>
        <w:rPr>
          <w:rFonts w:ascii="Arial" w:cs="Arial" w:eastAsia="Arial" w:hAnsi="Arial"/>
          <w:b/>
          <w:bCs/>
          <w:color w:val="0277A8"/>
          <w:sz w:val="26"/>
          <w:szCs w:val="26"/>
        </w:rPr>
        <w:t xml:space="preserve">Optional Chaining Patterns</w:t>
      </w:r>
    </w:p>
    <w:p>
      <w:pPr>
        <w:spacing w:after="0" w:before="0"/>
      </w:pPr>
      <w:r>
        <w:t xml:space="preserve"/>
      </w:r>
    </w:p>
    <w:p>
      <w:pPr>
        <w:spacing w:after="80" w:before="240"/>
      </w:pPr>
      <w:r>
        <w:rPr>
          <w:rFonts w:ascii="Arial" w:cs="Arial" w:eastAsia="Arial" w:hAnsi="Arial"/>
          <w:b/>
          <w:bCs/>
          <w:color w:val="013A52"/>
          <w:sz w:val="22"/>
          <w:szCs w:val="22"/>
        </w:rPr>
        <w:t xml:space="preserve">Nested null guards replaced by Optional chain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Three levels of null-checking.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Each map() short-circuits on empty.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Easy to forget one layer.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Reads as a transformation pipeline.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Intent buried in nesting.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return Optional.ofNullable(order)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if (order != null)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.map(Order::getUser)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(order.getUser() != null)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.map(User::getAddress)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(order.getUser()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.map(Address::getCity)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.getAddress() != null)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.orElse("Unknown");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order.getUser()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.getAddress()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.getCity();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return "Unknown";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013A52"/>
          <w:sz w:val="22"/>
          <w:szCs w:val="22"/>
        </w:rPr>
        <w:t xml:space="preserve">isPresent() + get() replaced by terminal operations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Optional&lt;User&gt; user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userRepo.findById(id)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userRepo.findById(id);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.ifPresentOrElse(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this::sendEmail,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Imperative null-check in disguise.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-&gt; log.warn(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if (user.isPresent())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 {} not found", 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sendEmail(user.get());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else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 value required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log.warn("User {} not found", 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User user = userRepo</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.findById(id)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.orElseThrow(() -&gt;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UserNotFoundException(id));</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013A52"/>
          <w:sz w:val="22"/>
          <w:szCs w:val="22"/>
        </w:rPr>
        <w:t xml:space="preserve">flatMap for Optional-returning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Without flatMap: returns Optional&lt;Optional&lt;Address&gt;&gt;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Optional&lt;Optional&lt;Address&gt;&gt; bad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userRepo.findById(id).map(User::getOptionalAddress);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flatMap: returns Optional&lt;Address&gt;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Optional&lt;Address&gt; address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userRepo.findById(id)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.flatMap(User::getOptionalAddress);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 for fallback Optional chain (Java 9+)</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Optional&lt;Config&gt; cfg = loadFromFile()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 -&gt; loadFromEnv())</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 -&gt; loadDefaults());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stream() to flatMap over a list of Optionals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List&lt;String&gt; presentValues = optionals.stream()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.flatMap(Optional::stream)  // removes empty, unwraps present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.toList();</w:t>
            </w:r>
          </w:p>
        </w:tc>
      </w:tr>
    </w:tbl>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4  </w:t>
      </w:r>
      <w:r>
        <w:rPr>
          <w:rFonts w:ascii="Arial" w:cs="Arial" w:eastAsia="Arial" w:hAnsi="Arial"/>
          <w:b/>
          <w:bCs/>
          <w:color w:val="0277A8"/>
          <w:sz w:val="26"/>
          <w:szCs w:val="26"/>
        </w:rPr>
        <w:t xml:space="preserve">Fail-Fast Null Validation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Objects.requireNonNull: fail at the entry point with a clear message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OrderService(UserRepository userRepo, PaymentGateway gateway)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this.userRepo = Objects.requireNonNull(userRepo,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"userRepo must not be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this.gateway  = Objects.requireNonNull(gateway,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"gateway must not be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requireNonNullElse: return default if null (Java 9+)</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name = Objects.requireNonNullElse(user.getName(), "Anonymous");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requireNonNullElseGet: computed default (lazy, Java 9+)</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String name2 = Objects.requireNonNullElseGet(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user.getName(), () -&gt; buildDefaultName(user));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Objects.equals: null-safe comparison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Objects.equals(a, b)  // true if both null, or a.equals(b)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Objects.equals("expected", actual)  // never NPE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Constant first: avoids NPE if variable is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if ("ACTIVE".equals(user.getStatus())) { ... }  // safe even if status is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if (user.getStatus().equals("ACTIVE")) { ... }  // NPE if status is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Objects.isNull / nonNull: useful in streams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List&lt;User&gt; nullUsers    = users.stream().filter(Objects::isNull).toList();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List&lt;User&gt; presentUsers = users.stream().filter(Objects::nonNull).toList();</w:t>
            </w:r>
          </w:p>
        </w:tc>
      </w:tr>
    </w:tbl>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5  </w:t>
      </w:r>
      <w:r>
        <w:rPr>
          <w:rFonts w:ascii="Arial" w:cs="Arial" w:eastAsia="Arial" w:hAnsi="Arial"/>
          <w:b/>
          <w:bCs/>
          <w:color w:val="0277A8"/>
          <w:sz w:val="26"/>
          <w:szCs w:val="26"/>
        </w:rPr>
        <w:t xml:space="preserve">@Nullable and @NonNull Annotations</w:t>
      </w:r>
    </w:p>
    <w:p>
      <w:pPr>
        <w:spacing w:after="80" w:before="80"/>
        <w:jc w:val="both"/>
      </w:pPr>
      <w:r>
        <w:rPr>
          <w:rFonts w:ascii="Arial" w:cs="Arial" w:eastAsia="Arial" w:hAnsi="Arial"/>
          <w:color w:val="1A1A2E"/>
          <w:sz w:val="22"/>
          <w:szCs w:val="22"/>
        </w:rPr>
        <w:t xml:space="preserve">Annotation-based null contracts document intent and enable IDEs (IntelliJ IDEA, Eclipse) and static analysis tools (NullAway, Checker Framework) to detect NullPointerException risks at compile time. Choose one annotation library and apply it consistently.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JSR-305 annotations (javax.annotation)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&lt;groupId&gt;com.google.code.findbugs&lt;/groupId&gt;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&lt;artifactId&gt;jsr305&lt;/artifactId&gt;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JetBrains annotations (IntelliJ IDEA built-in)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&lt;groupId&gt;org.jetbrains&lt;/groupId&gt;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&lt;artifactId&gt;annotations&lt;/artifactId&gt;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Annotate public API methods to document the null contract: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org.jetbrains.annotations.NotNull;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import org.jetbrains.annotations.Nullable;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interface UserRepository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List&lt;User&gt; findAll();  // never returns null; may return empty list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@Nullable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 findById(long id);  // returns null if not found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Optional&lt;User&gt; findByEmail(@NotNull String email);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email param never null; return is Optional (not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 save(@NotNull User user);  // both param and return are non-null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NullAway (Uber) enforcement in annotation processor: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Fails compilation when @NonNull parameters are passed nulls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 when @NonNull return values might be null.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Add to pom.xml: com.uber.nullaway:nullaway</w:t>
            </w:r>
          </w:p>
        </w:tc>
      </w:tr>
    </w:tbl>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6  </w:t>
      </w:r>
      <w:r>
        <w:rPr>
          <w:rFonts w:ascii="Arial" w:cs="Arial" w:eastAsia="Arial" w:hAnsi="Arial"/>
          <w:b/>
          <w:bCs/>
          <w:color w:val="0277A8"/>
          <w:sz w:val="26"/>
          <w:szCs w:val="26"/>
        </w:rPr>
        <w:t xml:space="preserve">Never Return Null from Collections</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Forces null-check on every caller.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Safe for iteration immediately.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One missed check = NPE in forEach.</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Callers need no null-check.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List&lt;Order&gt; getOrders(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List&lt;Order&gt; getOrders(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userId)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userId)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(userId == null)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(userId == null)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null;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Collections.emptyList();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orderRepo</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orderRepo</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.findByUserId(userId);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.findByUserId(userId);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Empty collection factory quick reference: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Collections.emptyList()        // List, immutable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Collections.emptySet()         // Set, immutable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Collections.emptyMap()         // Map, immutable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List.of()                      // List, immutable (Java 9+, more concise)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Set.of()                       // Set, immutable (Java 9+)</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Map.of()                       // Map, immutable (Java 9+)</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Collections.emptyIterator()    // Iterator, immutable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Stream.empty()                 // Stream, for stream return types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Optional.empty()               // Optional, for absent value return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mutable empty collections (caller will add to 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new ArrayList&lt;&gt;()              // mutable List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new HashMap&lt;&gt;()                // mutable Map</w:t>
            </w:r>
          </w:p>
        </w:tc>
      </w:tr>
    </w:tbl>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7  </w:t>
      </w:r>
      <w:r>
        <w:rPr>
          <w:rFonts w:ascii="Arial" w:cs="Arial" w:eastAsia="Arial" w:hAnsi="Arial"/>
          <w:b/>
          <w:bCs/>
          <w:color w:val="0277A8"/>
          <w:sz w:val="26"/>
          <w:szCs w:val="26"/>
        </w:rPr>
        <w:t xml:space="preserve">Spring: Optional in @RequestParam</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Without Optional: throws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With Optional: absent param</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MissingServletRequestParameterException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binds to Optional.empty()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'filter' is absent.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@GetMapping("/orders")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@GetMapping("/orders")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List&lt;Order&gt; getOrders(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List&lt;Order&gt; getOrders(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@RequestParam Optional&lt;String&gt;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@RequestParam String filter,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filter,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@RequestParam int page)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@RequestParam(defaultValue = "0")</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filter is always present here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int page)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or the method throws before entry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filter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.map(f -&gt; orderRepo.findByFilter(f, page))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.orElseGet(() -&gt;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orderRepo.findAll(page));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277A8" w:sz="1"/>
              <w:left w:val="thick" w:color="0277A8" w:sz="12"/>
              <w:bottom w:val="single" w:color="0277A8" w:sz="1"/>
              <w:right w:val="single" w:color="0277A8" w:sz="1"/>
            </w:tcBorders>
            <w:shd w:fill="E8F6FC" w:val="clear"/>
            <w:tcMar>
              <w:top w:type="dxa" w:w="100"/>
              <w:left w:type="dxa" w:w="220"/>
              <w:bottom w:type="dxa" w:w="100"/>
              <w:right w:type="dxa" w:w="220"/>
            </w:tcMar>
          </w:tcPr>
          <w:p>
            <w:pPr>
              <w:spacing w:after="0" w:before="0"/>
            </w:pPr>
            <w:r>
              <w:rPr>
                <w:rFonts w:ascii="Arial" w:cs="Arial" w:eastAsia="Arial" w:hAnsi="Arial"/>
                <w:b/>
                <w:bCs/>
                <w:color w:val="0277A8"/>
                <w:sz w:val="20"/>
                <w:szCs w:val="20"/>
              </w:rPr>
              <w:t xml:space="preserve">Note:  </w:t>
            </w:r>
            <w:r>
              <w:rPr>
                <w:rFonts w:ascii="Arial" w:cs="Arial" w:eastAsia="Arial" w:hAnsi="Arial"/>
                <w:color w:val="013A52"/>
                <w:sz w:val="20"/>
                <w:szCs w:val="20"/>
              </w:rPr>
              <w:t xml:space="preserve">For optional parameters with a default value, @RequestParam(required = false, defaultValue = "0") is simpler than Optional. Use Optional when the absence itself is meaningful and you want to branch on it.</w:t>
            </w:r>
          </w:p>
        </w:tc>
      </w:tr>
    </w:tbl>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8  </w:t>
      </w:r>
      <w:r>
        <w:rPr>
          <w:rFonts w:ascii="Arial" w:cs="Arial" w:eastAsia="Arial" w:hAnsi="Arial"/>
          <w:b/>
          <w:bCs/>
          <w:color w:val="0277A8"/>
          <w:sz w:val="26"/>
          <w:szCs w:val="26"/>
        </w:rPr>
        <w:t xml:space="preserve">Anti-Patterns</w:t>
      </w:r>
    </w:p>
    <w:p>
      <w:pPr>
        <w:spacing w:after="0" w:before="0"/>
      </w:pPr>
      <w:r>
        <w:t xml:space="preserve"/>
      </w:r>
    </w:p>
    <w:p>
      <w:pPr>
        <w:spacing w:after="80" w:before="240"/>
      </w:pPr>
      <w:r>
        <w:rPr>
          <w:rFonts w:ascii="Arial" w:cs="Arial" w:eastAsia="Arial" w:hAnsi="Arial"/>
          <w:b/>
          <w:bCs/>
          <w:color w:val="013A52"/>
          <w:sz w:val="22"/>
          <w:szCs w:val="22"/>
        </w:rPr>
        <w:t xml:space="preserve">AP-1  Nested null guards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if (x != null)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return Optional.ofNullable(x)</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(x.getY() != null)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.map(X::getY)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String z = x.getY().getZ();</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.map(Y::getZ)</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(z != null)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.map(String::toUpperCase)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z.toUpperCase();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.orElse("DEFAULT");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return "DEFAULT";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013A52"/>
          <w:sz w:val="22"/>
          <w:szCs w:val="22"/>
        </w:rPr>
        <w:t xml:space="preserve">AP-2  null from a List/Map/Set return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List&lt;Tag&gt; getTags(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List&lt;Tag&gt; getTags(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long articleId)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long articleId)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List&lt;Tag&gt; tags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List&lt;Tag&gt; tags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tagRepo.find(articleId);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tagRepo.find(articleId);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(tags == null) return null;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tags != null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tags;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tags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Collections.emptyList();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Caller must null-check before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iterating — easy to forget.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Caller iterates safely; no check.</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013A52"/>
          <w:sz w:val="22"/>
          <w:szCs w:val="22"/>
        </w:rPr>
        <w:t xml:space="preserve">AP-3  Optional.of(possiblyNull)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name = user.getName();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String name = user.getName();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getName() can return null.</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Optional.ofNullable(null)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Optional.of(null) throws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returns Optional.empty().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NullPointerException immediately.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Optional&lt;String&gt; opt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Optional&lt;String&gt; opt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Optional.ofNullable(name);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Optional.of(name);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Optional.of() only when you are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CERTAIN the value is non-null.</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013A52"/>
          <w:sz w:val="22"/>
          <w:szCs w:val="22"/>
        </w:rPr>
        <w:t xml:space="preserve">AP-4  isPresent() + get() — the disguised null check</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Optional&lt;User&gt; opt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Self-documenting: value must exist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userRepo.findById(id);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return userRepo.findById(id)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.orElseThrow(() -&gt;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get() throws NoSuchElementException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UserNotFoundException(id));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with no context if empty.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if (opt.isPresent())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With fallback: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opt.get();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return userRepo.findById(id)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else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.orElse(User.anonymous());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throw new RuntimeException(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"not found");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With computed fallback: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return userRepo.findById(id)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.orElseGet(this::createDefault);</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013A52"/>
          <w:sz w:val="22"/>
          <w:szCs w:val="22"/>
        </w:rPr>
        <w:t xml:space="preserve">AP-5  Optional as a field or parameter</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Optional field: not serializable,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Nullable field: straightforward.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adds unnecessary boxing,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class UserPrefs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breaks JPA/Jackson by default.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@Nullable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class UserPrefs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private String theme;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private Optional&lt;String&gt; theme;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public Optional&lt;String&gt; getTheme()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Optional.ofNullable(theme);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Optional parameter: forces callers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to wrap values unnecessarily.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void setTheme(Optional&lt;String&gt; theme);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Nullable parameter: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void setTheme(@Nullable String theme);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0" w:before="0"/>
      </w:pPr>
      <w:r>
        <w:t xml:space="preserve"/>
      </w:r>
    </w:p>
    <w:p>
      <w:pPr>
        <w:pBdr>
          <w:bottom w:val="single" w:color="48BDE8" w:sz="4" w:space="1"/>
        </w:pBdr>
        <w:spacing w:after="120" w:before="360"/>
      </w:pPr>
      <w:r>
        <w:rPr>
          <w:rFonts w:ascii="Arial" w:cs="Arial" w:eastAsia="Arial" w:hAnsi="Arial"/>
          <w:b/>
          <w:bCs/>
          <w:color w:val="0277A8"/>
          <w:sz w:val="26"/>
          <w:szCs w:val="26"/>
        </w:rPr>
        <w:t xml:space="preserve">9  </w:t>
      </w:r>
      <w:r>
        <w:rPr>
          <w:rFonts w:ascii="Arial" w:cs="Arial" w:eastAsia="Arial" w:hAnsi="Arial"/>
          <w:b/>
          <w:bCs/>
          <w:color w:val="0277A8"/>
          <w:sz w:val="26"/>
          <w:szCs w:val="26"/>
        </w:rPr>
        <w:t xml:space="preserve">Null-Safe Utilities Quick Reference</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00"/>
      </w:tblGrid>
      <w:tr>
        <w:trPr>
          <w:tblHeader/>
        </w:trPr>
        <w:tc>
          <w:tcPr>
            <w:tcW w:type="dxa" w:w="3200"/>
            <w:tcBorders>
              <w:top w:val="single" w:color="FFFFFF" w:sz="1"/>
              <w:left w:val="single" w:color="FFFFFF" w:sz="1"/>
              <w:bottom w:val="single" w:color="FFFFFF" w:sz="1"/>
              <w:right w:val="single" w:color="FFFFFF" w:sz="1"/>
            </w:tcBorders>
            <w:shd w:fill="013A52"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Call</w:t>
            </w:r>
          </w:p>
        </w:tc>
        <w:tc>
          <w:tcPr>
            <w:tcW w:type="dxa" w:w="2600"/>
            <w:tcBorders>
              <w:top w:val="single" w:color="FFFFFF" w:sz="1"/>
              <w:left w:val="single" w:color="FFFFFF" w:sz="1"/>
              <w:bottom w:val="single" w:color="FFFFFF" w:sz="1"/>
              <w:right w:val="single" w:color="FFFFFF" w:sz="1"/>
            </w:tcBorders>
            <w:shd w:fill="013A52"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Returns / throws</w:t>
            </w:r>
          </w:p>
        </w:tc>
        <w:tc>
          <w:tcPr>
            <w:tcW w:type="dxa" w:w="3800"/>
            <w:tcBorders>
              <w:top w:val="single" w:color="FFFFFF" w:sz="1"/>
              <w:left w:val="single" w:color="FFFFFF" w:sz="1"/>
              <w:bottom w:val="single" w:color="FFFFFF" w:sz="1"/>
              <w:right w:val="single" w:color="FFFFFF" w:sz="1"/>
            </w:tcBorders>
            <w:shd w:fill="013A52"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 when</w:t>
            </w:r>
          </w:p>
        </w:tc>
      </w:tr>
      <w:tr>
        <w:tc>
          <w:tcPr>
            <w:tcW w:type="dxa" w:w="32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Objects.requireNonNull(v, msg)</w:t>
            </w:r>
          </w:p>
        </w:tc>
        <w:tc>
          <w:tcPr>
            <w:tcW w:type="dxa" w:w="26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Throws NullPointerException</w:t>
            </w:r>
          </w:p>
        </w:tc>
        <w:tc>
          <w:tcPr>
            <w:tcW w:type="dxa" w:w="38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Validate non-null parameter at method entry. Fail fast with context.</w:t>
            </w:r>
          </w:p>
        </w:tc>
      </w:tr>
      <w:tr>
        <w:tc>
          <w:tcPr>
            <w:tcW w:type="dxa" w:w="32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Objects.requireNonNullElse(v, d)</w:t>
            </w:r>
          </w:p>
        </w:tc>
        <w:tc>
          <w:tcPr>
            <w:tcW w:type="dxa" w:w="26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Returns v, or d if v is null</w:t>
            </w:r>
          </w:p>
        </w:tc>
        <w:tc>
          <w:tcPr>
            <w:tcW w:type="dxa" w:w="38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Inline default without NPE risk. Java 9+.</w:t>
            </w:r>
          </w:p>
        </w:tc>
      </w:tr>
      <w:tr>
        <w:tc>
          <w:tcPr>
            <w:tcW w:type="dxa" w:w="32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Objects.equals(a, b)</w:t>
            </w:r>
          </w:p>
        </w:tc>
        <w:tc>
          <w:tcPr>
            <w:tcW w:type="dxa" w:w="26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true if both null or a.equals(b)</w:t>
            </w:r>
          </w:p>
        </w:tc>
        <w:tc>
          <w:tcPr>
            <w:tcW w:type="dxa" w:w="38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Null-safe comparison. Replaces a == null ? b == null : a.equals(b).</w:t>
            </w:r>
          </w:p>
        </w:tc>
      </w:tr>
      <w:tr>
        <w:tc>
          <w:tcPr>
            <w:tcW w:type="dxa" w:w="32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Objects.isNull(v)</w:t>
            </w:r>
          </w:p>
        </w:tc>
        <w:tc>
          <w:tcPr>
            <w:tcW w:type="dxa" w:w="26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true if v is null</w:t>
            </w:r>
          </w:p>
        </w:tc>
        <w:tc>
          <w:tcPr>
            <w:tcW w:type="dxa" w:w="38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Stream filter: .filter(Objects::isNull).</w:t>
            </w:r>
          </w:p>
        </w:tc>
      </w:tr>
      <w:tr>
        <w:tc>
          <w:tcPr>
            <w:tcW w:type="dxa" w:w="32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Objects.nonNull(v)</w:t>
            </w:r>
          </w:p>
        </w:tc>
        <w:tc>
          <w:tcPr>
            <w:tcW w:type="dxa" w:w="26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true if v is not null</w:t>
            </w:r>
          </w:p>
        </w:tc>
        <w:tc>
          <w:tcPr>
            <w:tcW w:type="dxa" w:w="38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Stream filter: .filter(Objects::nonNull).</w:t>
            </w:r>
          </w:p>
        </w:tc>
      </w:tr>
      <w:tr>
        <w:tc>
          <w:tcPr>
            <w:tcW w:type="dxa" w:w="32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Objects.toString(v, def)</w:t>
            </w:r>
          </w:p>
        </w:tc>
        <w:tc>
          <w:tcPr>
            <w:tcW w:type="dxa" w:w="26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v.toString(), or def if null</w:t>
            </w:r>
          </w:p>
        </w:tc>
        <w:tc>
          <w:tcPr>
            <w:tcW w:type="dxa" w:w="38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Null-safe toString with fallback string.</w:t>
            </w:r>
          </w:p>
        </w:tc>
      </w:tr>
      <w:tr>
        <w:tc>
          <w:tcPr>
            <w:tcW w:type="dxa" w:w="32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Optional.ofNullable(v)</w:t>
            </w:r>
          </w:p>
        </w:tc>
        <w:tc>
          <w:tcPr>
            <w:tcW w:type="dxa" w:w="26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Optional.empty() if null</w:t>
            </w:r>
          </w:p>
        </w:tc>
        <w:tc>
          <w:tcPr>
            <w:tcW w:type="dxa" w:w="38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Wrap a possibly-null value into Optional.</w:t>
            </w:r>
          </w:p>
        </w:tc>
      </w:tr>
      <w:tr>
        <w:tc>
          <w:tcPr>
            <w:tcW w:type="dxa" w:w="32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Optional.of(v)</w:t>
            </w:r>
          </w:p>
        </w:tc>
        <w:tc>
          <w:tcPr>
            <w:tcW w:type="dxa" w:w="26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Throws NPE if v is null</w:t>
            </w:r>
          </w:p>
        </w:tc>
        <w:tc>
          <w:tcPr>
            <w:tcW w:type="dxa" w:w="38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Only when value is guaranteed non-null.</w:t>
            </w:r>
          </w:p>
        </w:tc>
      </w:tr>
      <w:tr>
        <w:tc>
          <w:tcPr>
            <w:tcW w:type="dxa" w:w="32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Optional.empty()</w:t>
            </w:r>
          </w:p>
        </w:tc>
        <w:tc>
          <w:tcPr>
            <w:tcW w:type="dxa" w:w="26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Empty Optional</w:t>
            </w:r>
          </w:p>
        </w:tc>
        <w:tc>
          <w:tcPr>
            <w:tcW w:type="dxa" w:w="3800"/>
            <w:tcBorders>
              <w:top w:val="single" w:color="48BDE8" w:sz="1"/>
              <w:left w:val="single" w:color="48BDE8" w:sz="1"/>
              <w:bottom w:val="single" w:color="48BDE8" w:sz="1"/>
              <w:right w:val="single" w:color="48BDE8" w:sz="1"/>
            </w:tcBorders>
            <w:shd w:fill="FFFFFF"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Return type sentinel for absent value.</w:t>
            </w:r>
          </w:p>
        </w:tc>
      </w:tr>
      <w:tr>
        <w:tc>
          <w:tcPr>
            <w:tcW w:type="dxa" w:w="32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Courier New" w:cs="Courier New" w:eastAsia="Courier New" w:hAnsi="Courier New"/>
                <w:b/>
                <w:bCs/>
                <w:color w:val="0277A8"/>
                <w:sz w:val="17"/>
                <w:szCs w:val="17"/>
              </w:rPr>
              <w:t xml:space="preserve">Collections.emptyList/Set/Map()</w:t>
            </w:r>
          </w:p>
        </w:tc>
        <w:tc>
          <w:tcPr>
            <w:tcW w:type="dxa" w:w="26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1A1A2E"/>
                <w:sz w:val="18"/>
                <w:szCs w:val="18"/>
              </w:rPr>
              <w:t xml:space="preserve">Immutable empty collection</w:t>
            </w:r>
          </w:p>
        </w:tc>
        <w:tc>
          <w:tcPr>
            <w:tcW w:type="dxa" w:w="3800"/>
            <w:tcBorders>
              <w:top w:val="single" w:color="48BDE8" w:sz="1"/>
              <w:left w:val="single" w:color="48BDE8" w:sz="1"/>
              <w:bottom w:val="single" w:color="48BDE8" w:sz="1"/>
              <w:right w:val="single" w:color="48BDE8" w:sz="1"/>
            </w:tcBorders>
            <w:shd w:fill="E8F6FC" w:val="clear"/>
            <w:tcMar>
              <w:top w:type="dxa" w:w="75"/>
              <w:left w:type="dxa" w:w="140"/>
              <w:bottom w:type="dxa" w:w="75"/>
              <w:right w:type="dxa" w:w="140"/>
            </w:tcMar>
          </w:tcPr>
          <w:p>
            <w:pPr>
              <w:spacing w:after="0" w:before="0"/>
            </w:pPr>
            <w:r>
              <w:rPr>
                <w:rFonts w:ascii="Arial" w:cs="Arial" w:eastAsia="Arial" w:hAnsi="Arial"/>
                <w:color w:val="555555"/>
                <w:sz w:val="18"/>
                <w:szCs w:val="18"/>
              </w:rPr>
              <w:t xml:space="preserve">Return instead of null from collection methods.</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enable IntelliJ IDEA's 'Nullability and data flow problems' inspection under Preferences &gt; Editor &gt; Inspections. It highlights @NonNull violations and potential NPEs before you run the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2026-04-05T04:36:30.155Z</dcterms:created>
  <dcterms:modified xsi:type="dcterms:W3CDTF">2026-04-05T04:36:30.156Z</dcterms:modified>
</cp:coreProperties>
</file>

<file path=docProps/custom.xml><?xml version="1.0" encoding="utf-8"?>
<Properties xmlns="http://schemas.openxmlformats.org/officeDocument/2006/custom-properties" xmlns:vt="http://schemas.openxmlformats.org/officeDocument/2006/docPropsVTypes"/>
</file>