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4E79"/>
          <w:sz w:val="36"/>
          <w:szCs w:val="36"/>
        </w:rPr>
        <w:t xml:space="preserve">STUDY GUIDE</w:t>
      </w:r>
    </w:p>
    <w:p>
      <w:pPr>
        <w:spacing w:after="200"/>
        <w:jc w:val="center"/>
      </w:pPr>
      <w:r>
        <w:rPr>
          <w:b/>
          <w:bCs/>
          <w:color w:val="555555"/>
          <w:sz w:val="26"/>
          <w:szCs w:val="26"/>
        </w:rPr>
        <w:t xml:space="preserve">Cloud Native Security — Module 9</w:t>
      </w:r>
    </w:p>
    <w:p>
      <w:pPr>
        <w:spacing w:after="200"/>
        <w:jc w:val="center"/>
      </w:pPr>
      <w:r>
        <w:rPr>
          <w:b/>
          <w:bCs/>
          <w:color w:val="C00000"/>
          <w:sz w:val="56"/>
          <w:szCs w:val="56"/>
        </w:rPr>
        <w:t xml:space="preserve">Compliance &amp;</w:t>
      </w:r>
    </w:p>
    <w:p>
      <w:pPr>
        <w:spacing w:after="200"/>
        <w:jc w:val="center"/>
      </w:pPr>
      <w:r>
        <w:rPr>
          <w:b/>
          <w:bCs/>
          <w:color w:val="C00000"/>
          <w:sz w:val="56"/>
          <w:szCs w:val="56"/>
        </w:rPr>
        <w:t xml:space="preserve">Auditing</w:t>
      </w:r>
    </w:p>
    <w:p>
      <w:pPr>
        <w:spacing w:after="600"/>
        <w:jc w:val="center"/>
      </w:pPr>
      <w:r>
        <w:rPr>
          <w:i/>
          <w:iCs/>
          <w:color w:val="555555"/>
          <w:sz w:val="28"/>
          <w:szCs w:val="28"/>
        </w:rPr>
        <w:t xml:space="preserve">A Comprehensive, In-Depth Reference Guide</w:t>
      </w:r>
    </w:p>
    <w:p>
      <w:pPr>
        <w:spacing w:after="200"/>
        <w:jc w:val="center"/>
      </w:pPr>
      <w:r>
        <w:rPr>
          <w:sz w:val="22"/>
          <w:szCs w:val="22"/>
        </w:rPr>
        <w:t xml:space="preserve">SOC 2 • PCI DSS • HIPAA • GDPR • CIS Benchmarks</w:t>
      </w:r>
    </w:p>
    <w:p>
      <w:pPr>
        <w:spacing w:after="100" w:before="1000"/>
        <w:jc w:val="center"/>
      </w:pPr>
      <w:r>
        <w:rPr>
          <w:b/>
          <w:bCs/>
          <w:sz w:val="22"/>
          <w:szCs w:val="22"/>
        </w:rPr>
        <w:t xml:space="preserve">Topics covered:</w:t>
      </w:r>
    </w:p>
    <w:p>
      <w:pPr>
        <w:spacing w:after="60"/>
        <w:jc w:val="center"/>
      </w:pPr>
      <w:r>
        <w:rPr>
          <w:sz w:val="21"/>
          <w:szCs w:val="21"/>
        </w:rPr>
        <w:t xml:space="preserve">1. SOC 2 — Security Controls Audit</w:t>
      </w:r>
    </w:p>
    <w:p>
      <w:pPr>
        <w:spacing w:after="60"/>
        <w:jc w:val="center"/>
      </w:pPr>
      <w:r>
        <w:rPr>
          <w:sz w:val="21"/>
          <w:szCs w:val="21"/>
        </w:rPr>
        <w:t xml:space="preserve">2. PCI DSS — Payment Card Data</w:t>
      </w:r>
    </w:p>
    <w:p>
      <w:pPr>
        <w:spacing w:after="60"/>
        <w:jc w:val="center"/>
      </w:pPr>
      <w:r>
        <w:rPr>
          <w:sz w:val="21"/>
          <w:szCs w:val="21"/>
        </w:rPr>
        <w:t xml:space="preserve">3. HIPAA — Healthcare</w:t>
      </w:r>
    </w:p>
    <w:p>
      <w:pPr>
        <w:spacing w:after="60"/>
        <w:jc w:val="center"/>
      </w:pPr>
      <w:r>
        <w:rPr>
          <w:sz w:val="21"/>
          <w:szCs w:val="21"/>
        </w:rPr>
        <w:t xml:space="preserve">4. GDPR — Data Protection (EU)</w:t>
      </w:r>
    </w:p>
    <w:p>
      <w:pPr>
        <w:spacing w:after="60"/>
        <w:jc w:val="center"/>
      </w:pPr>
      <w:r>
        <w:rPr>
          <w:sz w:val="21"/>
          <w:szCs w:val="21"/>
        </w:rPr>
        <w:t xml:space="preserve">5. CIS Benchmarks — Hardening Standards</w:t>
      </w:r>
    </w:p>
    <w:p>
      <w:pPr>
        <w:spacing w:after="60"/>
        <w:jc w:val="center"/>
      </w:pPr>
      <w:r>
        <w:rPr>
          <w:sz w:val="21"/>
          <w:szCs w:val="21"/>
        </w:rPr>
        <w:t xml:space="preserve">6. kube-bench — CIS Scanner</w:t>
      </w:r>
    </w:p>
    <w:p>
      <w:pPr>
        <w:spacing w:after="60"/>
        <w:jc w:val="center"/>
      </w:pPr>
      <w:r>
        <w:rPr>
          <w:sz w:val="21"/>
          <w:szCs w:val="21"/>
        </w:rPr>
        <w:t xml:space="preserve">7. kubesec — Manifest Scoring</w:t>
      </w:r>
    </w:p>
    <w:p>
      <w:pPr>
        <w:spacing w:after="60"/>
        <w:jc w:val="center"/>
      </w:pPr>
      <w:r>
        <w:rPr>
          <w:sz w:val="21"/>
          <w:szCs w:val="21"/>
        </w:rPr>
        <w:t xml:space="preserve">8. Starboard / Trivy Operator</w:t>
      </w:r>
    </w:p>
    <w:p>
      <w:pPr>
        <w:spacing w:after="60"/>
        <w:jc w:val="center"/>
      </w:pPr>
      <w:r>
        <w:rPr>
          <w:sz w:val="21"/>
          <w:szCs w:val="21"/>
        </w:rPr>
        <w:t xml:space="preserve">9. Audit Trails — K8s + Cloud</w:t>
      </w:r>
    </w:p>
    <w:p>
      <w:pPr>
        <w:spacing w:after="60"/>
        <w:jc w:val="center"/>
      </w:pPr>
      <w:r>
        <w:rPr>
          <w:sz w:val="21"/>
          <w:szCs w:val="21"/>
        </w:rPr>
        <w:t xml:space="preserve">10. Report Generation for Auditors</w:t>
      </w:r>
    </w:p>
    <w:p>
      <w:r>
        <w:br w:type="page"/>
      </w:r>
    </w:p>
    <w:p>
      <w:pPr>
        <w:pStyle w:val="Heading1"/>
        <w:spacing w:after="200" w:before="360"/>
      </w:pPr>
      <w:r>
        <w:t xml:space="preserve">Table of Contents</w:t>
      </w:r>
    </w:p>
    <w:p>
      <w:pPr>
        <w:tabs>
          <w:tab w:val="left" w:pos="720"/>
        </w:tabs>
        <w:spacing w:after="100"/>
      </w:pPr>
      <w:r>
        <w:rPr>
          <w:b/>
          <w:bCs/>
        </w:rPr>
        <w:t xml:space="preserve">0.</w:t>
      </w:r>
      <w:r>
        <w:t xml:space="preserve">	Introduction — Compliance vs. Security</w:t>
      </w:r>
    </w:p>
    <w:p>
      <w:pPr>
        <w:tabs>
          <w:tab w:val="left" w:pos="720"/>
        </w:tabs>
        <w:spacing w:after="100"/>
      </w:pPr>
      <w:r>
        <w:rPr>
          <w:b/>
          <w:bCs/>
        </w:rPr>
        <w:t xml:space="preserve">1.</w:t>
      </w:r>
      <w:r>
        <w:t xml:space="preserve">	SOC 2 — Service Organization Controls</w:t>
      </w:r>
    </w:p>
    <w:p>
      <w:pPr>
        <w:tabs>
          <w:tab w:val="left" w:pos="720"/>
        </w:tabs>
        <w:spacing w:after="100"/>
      </w:pPr>
      <w:r>
        <w:rPr>
          <w:b/>
          <w:bCs/>
        </w:rPr>
        <w:t xml:space="preserve">2.</w:t>
      </w:r>
      <w:r>
        <w:t xml:space="preserve">	PCI DSS — Payment Card Industry Data Security Standard</w:t>
      </w:r>
    </w:p>
    <w:p>
      <w:pPr>
        <w:tabs>
          <w:tab w:val="left" w:pos="720"/>
        </w:tabs>
        <w:spacing w:after="100"/>
      </w:pPr>
      <w:r>
        <w:rPr>
          <w:b/>
          <w:bCs/>
        </w:rPr>
        <w:t xml:space="preserve">3.</w:t>
      </w:r>
      <w:r>
        <w:t xml:space="preserve">	HIPAA — Healthcare in the United States</w:t>
      </w:r>
    </w:p>
    <w:p>
      <w:pPr>
        <w:tabs>
          <w:tab w:val="left" w:pos="720"/>
        </w:tabs>
        <w:spacing w:after="100"/>
      </w:pPr>
      <w:r>
        <w:rPr>
          <w:b/>
          <w:bCs/>
        </w:rPr>
        <w:t xml:space="preserve">4.</w:t>
      </w:r>
      <w:r>
        <w:t xml:space="preserve">	GDPR — Data Protection in the EU</w:t>
      </w:r>
    </w:p>
    <w:p>
      <w:pPr>
        <w:tabs>
          <w:tab w:val="left" w:pos="720"/>
        </w:tabs>
        <w:spacing w:after="100"/>
      </w:pPr>
      <w:r>
        <w:rPr>
          <w:b/>
          <w:bCs/>
        </w:rPr>
        <w:t xml:space="preserve">5.</w:t>
      </w:r>
      <w:r>
        <w:t xml:space="preserve">	CIS Benchmarks — The Hardening Reference</w:t>
      </w:r>
    </w:p>
    <w:p>
      <w:pPr>
        <w:tabs>
          <w:tab w:val="left" w:pos="720"/>
        </w:tabs>
        <w:spacing w:after="100"/>
      </w:pPr>
      <w:r>
        <w:rPr>
          <w:b/>
          <w:bCs/>
        </w:rPr>
        <w:t xml:space="preserve">6.</w:t>
      </w:r>
      <w:r>
        <w:t xml:space="preserve">	kube-bench — The CIS Benchmark Scanner</w:t>
      </w:r>
    </w:p>
    <w:p>
      <w:pPr>
        <w:tabs>
          <w:tab w:val="left" w:pos="720"/>
        </w:tabs>
        <w:spacing w:after="100"/>
      </w:pPr>
      <w:r>
        <w:rPr>
          <w:b/>
          <w:bCs/>
        </w:rPr>
        <w:t xml:space="preserve">7.</w:t>
      </w:r>
      <w:r>
        <w:t xml:space="preserve">	kubesec — Security Scoring for Manifests</w:t>
      </w:r>
    </w:p>
    <w:p>
      <w:pPr>
        <w:tabs>
          <w:tab w:val="left" w:pos="720"/>
        </w:tabs>
        <w:spacing w:after="100"/>
      </w:pPr>
      <w:r>
        <w:rPr>
          <w:b/>
          <w:bCs/>
        </w:rPr>
        <w:t xml:space="preserve">8.</w:t>
      </w:r>
      <w:r>
        <w:t xml:space="preserve">	Starboard / Trivy Operator — Unified Scanning</w:t>
      </w:r>
    </w:p>
    <w:p>
      <w:pPr>
        <w:tabs>
          <w:tab w:val="left" w:pos="720"/>
        </w:tabs>
        <w:spacing w:after="100"/>
      </w:pPr>
      <w:r>
        <w:rPr>
          <w:b/>
          <w:bCs/>
        </w:rPr>
        <w:t xml:space="preserve">9.</w:t>
      </w:r>
      <w:r>
        <w:t xml:space="preserve">	Audit Trails — Kubernetes Audit Log</w:t>
      </w:r>
    </w:p>
    <w:p>
      <w:pPr>
        <w:tabs>
          <w:tab w:val="left" w:pos="720"/>
        </w:tabs>
        <w:spacing w:after="100"/>
      </w:pPr>
      <w:r>
        <w:rPr>
          <w:b/>
          <w:bCs/>
        </w:rPr>
        <w:t xml:space="preserve">10.</w:t>
      </w:r>
      <w:r>
        <w:t xml:space="preserve">	Audit Trails — Cloud Provider Audit Logs</w:t>
      </w:r>
    </w:p>
    <w:p>
      <w:pPr>
        <w:tabs>
          <w:tab w:val="left" w:pos="720"/>
        </w:tabs>
        <w:spacing w:after="100"/>
      </w:pPr>
      <w:r>
        <w:rPr>
          <w:b/>
          <w:bCs/>
        </w:rPr>
        <w:t xml:space="preserve">11.</w:t>
      </w:r>
      <w:r>
        <w:t xml:space="preserve">	Report Generation for Auditors</w:t>
      </w:r>
    </w:p>
    <w:p>
      <w:pPr>
        <w:tabs>
          <w:tab w:val="left" w:pos="720"/>
        </w:tabs>
        <w:spacing w:after="100"/>
      </w:pPr>
      <w:r>
        <w:rPr>
          <w:b/>
          <w:bCs/>
        </w:rPr>
        <w:t xml:space="preserve">12.</w:t>
      </w:r>
      <w:r>
        <w:t xml:space="preserve">	Putting It Together — A Compliance Operating Model</w:t>
      </w:r>
    </w:p>
    <w:p>
      <w:pPr>
        <w:tabs>
          <w:tab w:val="left" w:pos="720"/>
        </w:tabs>
        <w:spacing w:after="100"/>
      </w:pPr>
      <w:r>
        <w:rPr>
          <w:b/>
          <w:bCs/>
        </w:rPr>
        <w:t xml:space="preserve">13.</w:t>
      </w:r>
      <w:r>
        <w:t xml:space="preserve">	Glossary</w:t>
      </w:r>
    </w:p>
    <w:p>
      <w:pPr>
        <w:tabs>
          <w:tab w:val="left" w:pos="720"/>
        </w:tabs>
        <w:spacing w:after="100"/>
      </w:pPr>
      <w:r>
        <w:rPr>
          <w:b/>
          <w:bCs/>
        </w:rPr>
        <w:t xml:space="preserve">14.</w:t>
      </w:r>
      <w:r>
        <w:t xml:space="preserve">	Self-Assessment Checklist</w:t>
      </w:r>
    </w:p>
    <w:p>
      <w:r>
        <w:br w:type="page"/>
      </w:r>
    </w:p>
    <w:p>
      <w:pPr>
        <w:pStyle w:val="Heading1"/>
        <w:spacing w:after="200" w:before="360"/>
      </w:pPr>
      <w:r>
        <w:t xml:space="preserve">0. Introduction — Compliance vs. Security</w:t>
      </w:r>
    </w:p>
    <w:p>
      <w:pPr>
        <w:spacing w:after="120" w:line="300"/>
      </w:pPr>
      <w:r>
        <w:t xml:space="preserve">Compliance is what auditors verify. Security is whether attackers actually get in. The two overlap heavily but are not identical, and most teams suffer when they conflate them. A useful starting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Distinction That Matters</w:t>
            </w:r>
          </w:p>
          <w:p>
            <w:pPr>
              <w:spacing w:after="60" w:line="280"/>
            </w:pPr>
            <w:r>
              <w:rPr>
                <w:sz w:val="22"/>
                <w:szCs w:val="22"/>
              </w:rPr>
              <w:t xml:space="preserve">Compliance is a contract: "we have agreed with this regulator / customer / auditor that we will implement these specific controls." Security is an outcome: "attackers do not succeed against us." You can be 100% compliant and not secure. You can be highly secure and not yet compliant. Mature programs aim for BOTH and use compliance to fund security work that would otherwise lose budget battles.</w:t>
            </w:r>
          </w:p>
        </w:tc>
      </w:tr>
    </w:tbl>
    <w:p>
      <w:pPr>
        <w:pStyle w:val="Heading2"/>
        <w:spacing w:after="160" w:before="280"/>
      </w:pPr>
      <w:r>
        <w:t xml:space="preserve">0.1 Why Compliance Exists</w:t>
      </w:r>
    </w:p>
    <w:p>
      <w:pPr>
        <w:pStyle w:val="ListParagraph"/>
        <w:numPr>
          <w:ilvl w:val="0"/>
          <w:numId w:val="2"/>
        </w:numPr>
        <w:spacing w:after="80" w:line="290"/>
      </w:pPr>
      <w:r>
        <w:t xml:space="preserve">**Customer trust** — enterprise customers won't sign contracts without evidence of basic controls. SOC 2 reports unblock entire sales pipelines.</w:t>
      </w:r>
    </w:p>
    <w:p>
      <w:pPr>
        <w:pStyle w:val="ListParagraph"/>
        <w:numPr>
          <w:ilvl w:val="0"/>
          <w:numId w:val="2"/>
        </w:numPr>
        <w:spacing w:after="80" w:line="290"/>
      </w:pPr>
      <w:r>
        <w:t xml:space="preserve">**Regulatory requirement** — HIPAA, GDPR, PCI DSS are binding law or contract. Non-compliance has real legal and financial consequences.</w:t>
      </w:r>
    </w:p>
    <w:p>
      <w:pPr>
        <w:pStyle w:val="ListParagraph"/>
        <w:numPr>
          <w:ilvl w:val="0"/>
          <w:numId w:val="2"/>
        </w:numPr>
        <w:spacing w:after="80" w:line="290"/>
      </w:pPr>
      <w:r>
        <w:t xml:space="preserve">**Insurance** — cyber insurance underwriting increasingly requires specific controls.</w:t>
      </w:r>
    </w:p>
    <w:p>
      <w:pPr>
        <w:pStyle w:val="ListParagraph"/>
        <w:numPr>
          <w:ilvl w:val="0"/>
          <w:numId w:val="2"/>
        </w:numPr>
        <w:spacing w:after="80" w:line="290"/>
      </w:pPr>
      <w:r>
        <w:t xml:space="preserve">**Risk transfer** — a clean SOC 2 partially transfers liability. When a breach happens, having documented controls and audit history matters.</w:t>
      </w:r>
    </w:p>
    <w:p>
      <w:pPr>
        <w:pStyle w:val="ListParagraph"/>
        <w:numPr>
          <w:ilvl w:val="0"/>
          <w:numId w:val="2"/>
        </w:numPr>
        <w:spacing w:after="80" w:line="290"/>
      </w:pPr>
      <w:r>
        <w:t xml:space="preserve">**Discipline** — the act of preparing for an audit forces organizations to formalize what they already "sort of" do.</w:t>
      </w:r>
    </w:p>
    <w:p>
      <w:pPr>
        <w:pStyle w:val="Heading2"/>
        <w:spacing w:after="160" w:before="280"/>
      </w:pPr>
      <w:r>
        <w:t xml:space="preserve">0.2 Why Compliance Frustrates Engineers</w:t>
      </w:r>
    </w:p>
    <w:p>
      <w:pPr>
        <w:pStyle w:val="ListParagraph"/>
        <w:numPr>
          <w:ilvl w:val="0"/>
          <w:numId w:val="2"/>
        </w:numPr>
        <w:spacing w:after="80" w:line="290"/>
      </w:pPr>
      <w:r>
        <w:t xml:space="preserve">Frameworks are written abstractly. "Implement appropriate access controls" must be translated into concrete RBAC.</w:t>
      </w:r>
    </w:p>
    <w:p>
      <w:pPr>
        <w:pStyle w:val="ListParagraph"/>
        <w:numPr>
          <w:ilvl w:val="0"/>
          <w:numId w:val="2"/>
        </w:numPr>
        <w:spacing w:after="80" w:line="290"/>
      </w:pPr>
      <w:r>
        <w:t xml:space="preserve">Auditors care about EVIDENCE — log entries, screenshots, ticket trails — not whether the control actually works.</w:t>
      </w:r>
    </w:p>
    <w:p>
      <w:pPr>
        <w:pStyle w:val="ListParagraph"/>
        <w:numPr>
          <w:ilvl w:val="0"/>
          <w:numId w:val="2"/>
        </w:numPr>
        <w:spacing w:after="80" w:line="290"/>
      </w:pPr>
      <w:r>
        <w:t xml:space="preserve">Frameworks update slowly; technology updates fast. Many requirements assume a 2005 datacenter.</w:t>
      </w:r>
    </w:p>
    <w:p>
      <w:pPr>
        <w:pStyle w:val="ListParagraph"/>
        <w:numPr>
          <w:ilvl w:val="0"/>
          <w:numId w:val="2"/>
        </w:numPr>
        <w:spacing w:after="80" w:line="290"/>
      </w:pPr>
      <w:r>
        <w:t xml:space="preserve">Multiple frameworks have overlapping but inconsistent requirements — same control, different language.</w:t>
      </w:r>
    </w:p>
    <w:p>
      <w:pPr>
        <w:spacing w:after="120" w:line="300"/>
      </w:pPr>
      <w:r>
        <w:t xml:space="preserve">This module aims to bridge that gap: explain each framework concisely and map it to concrete cloud-native controls you've already built across earlier modules.</w:t>
      </w:r>
    </w:p>
    <w:p>
      <w:pPr>
        <w:pStyle w:val="Heading2"/>
        <w:spacing w:after="160" w:before="280"/>
      </w:pPr>
      <w:r>
        <w:t xml:space="preserve">0.3 The Mental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Layer</w:t>
            </w:r>
          </w:p>
        </w:tc>
        <w:tc>
          <w:tcPr>
            <w:tcW w:type="dxa" w:w="76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 this module covers</w:t>
            </w:r>
          </w:p>
        </w:tc>
      </w:tr>
      <w:tr>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Frameworks</w:t>
            </w:r>
          </w:p>
        </w:tc>
        <w:tc>
          <w:tcPr>
            <w:tcW w:type="dxa" w:w="76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SOC 2, PCI DSS, HIPAA, GDPR, CIS Benchmarks — what each is and what it requires</w:t>
            </w:r>
          </w:p>
        </w:tc>
      </w:tr>
      <w:tr>
        <w:tc>
          <w:tcPr>
            <w:tcW w:type="dxa" w:w="1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Scanners</w:t>
            </w:r>
          </w:p>
        </w:tc>
        <w:tc>
          <w:tcPr>
            <w:tcW w:type="dxa" w:w="76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kube-bench, kubesec, Starboard / Trivy Operator — the automation that produces evidence</w:t>
            </w:r>
          </w:p>
        </w:tc>
      </w:tr>
      <w:tr>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Audit trails</w:t>
            </w:r>
          </w:p>
        </w:tc>
        <w:tc>
          <w:tcPr>
            <w:tcW w:type="dxa" w:w="76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K8s audit log, cloud provider audit logs — the logs auditors actually read</w:t>
            </w:r>
          </w:p>
        </w:tc>
      </w:tr>
      <w:tr>
        <w:tc>
          <w:tcPr>
            <w:tcW w:type="dxa" w:w="1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Reporting</w:t>
            </w:r>
          </w:p>
        </w:tc>
        <w:tc>
          <w:tcPr>
            <w:tcW w:type="dxa" w:w="76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How to assemble all of the above into evidence packages for auditors</w:t>
            </w:r>
          </w:p>
        </w:tc>
      </w:tr>
    </w:tbl>
    <w:p>
      <w:pPr>
        <w:pStyle w:val="Heading2"/>
        <w:spacing w:after="160" w:before="280"/>
      </w:pPr>
      <w:r>
        <w:t xml:space="preserve">0.4 What This Module Doesn't Cover</w:t>
      </w:r>
    </w:p>
    <w:p>
      <w:pPr>
        <w:pStyle w:val="ListParagraph"/>
        <w:numPr>
          <w:ilvl w:val="0"/>
          <w:numId w:val="2"/>
        </w:numPr>
        <w:spacing w:after="80" w:line="290"/>
      </w:pPr>
      <w:r>
        <w:t xml:space="preserve">Legal interpretation — talk to a lawyer for the binding meaning of any framework.</w:t>
      </w:r>
    </w:p>
    <w:p>
      <w:pPr>
        <w:pStyle w:val="ListParagraph"/>
        <w:numPr>
          <w:ilvl w:val="0"/>
          <w:numId w:val="2"/>
        </w:numPr>
        <w:spacing w:after="80" w:line="290"/>
      </w:pPr>
      <w:r>
        <w:t xml:space="preserve">Specific auditor preferences — your auditing firm's templates and evidence formats vary.</w:t>
      </w:r>
    </w:p>
    <w:p>
      <w:pPr>
        <w:pStyle w:val="ListParagraph"/>
        <w:numPr>
          <w:ilvl w:val="0"/>
          <w:numId w:val="2"/>
        </w:numPr>
        <w:spacing w:after="80" w:line="290"/>
      </w:pPr>
      <w:r>
        <w:t xml:space="preserve">Industry-specific certifications (FedRAMP, IRAP, ISMAP) — these build on the foundations here but have additional requirements.</w:t>
      </w:r>
    </w:p>
    <w:p>
      <w:pPr>
        <w:pStyle w:val="ListParagraph"/>
        <w:numPr>
          <w:ilvl w:val="0"/>
          <w:numId w:val="2"/>
        </w:numPr>
        <w:spacing w:after="80" w:line="290"/>
      </w:pPr>
      <w:r>
        <w:t xml:space="preserve">Privacy-specific deep-dives (CCPA, LGPD, PIPL) — same shape as GDPR with regional variations.</w:t>
      </w:r>
    </w:p>
    <w:p>
      <w:r>
        <w:br w:type="page"/>
      </w:r>
    </w:p>
    <w:p>
      <w:pPr>
        <w:pStyle w:val="Heading1"/>
        <w:spacing w:after="200" w:before="360"/>
      </w:pPr>
      <w:r>
        <w:t xml:space="preserve">1. SOC 2 — Service Organization Controls</w:t>
      </w:r>
    </w:p>
    <w:p>
      <w:pPr>
        <w:pStyle w:val="Heading2"/>
        <w:spacing w:after="160" w:before="280"/>
      </w:pPr>
      <w:r>
        <w:t xml:space="preserve">1.1 What SOC 2 Is</w:t>
      </w:r>
    </w:p>
    <w:p>
      <w:pPr>
        <w:spacing w:after="120" w:line="300"/>
      </w:pPr>
      <w:r>
        <w:rPr>
          <w:b/>
          <w:bCs/>
        </w:rPr>
        <w:t xml:space="preserve">SOC 2 </w:t>
      </w:r>
      <w:r>
        <w:t xml:space="preserve">(Service Organization Control 2) is an attestation framework defined by the AICPA (American Institute of Certified Public Accountants). A SOC 2 report is a CPA-firm-issued document that describes a service organization's controls and the auditor's evaluation of them. It is the de facto standard B2B SaaS vendors use to prove their security posture to enterprise customers.</w:t>
      </w:r>
    </w:p>
    <w:p>
      <w:pPr>
        <w:pStyle w:val="Heading2"/>
        <w:spacing w:after="160" w:before="280"/>
      </w:pPr>
      <w:r>
        <w:t xml:space="preserve">1.2 SOC 2 Type I vs. Type 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
            </w:r>
          </w:p>
        </w:tc>
        <w:tc>
          <w:tcPr>
            <w:tcW w:type="dxa" w:w="37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Type I</w:t>
            </w:r>
          </w:p>
        </w:tc>
        <w:tc>
          <w:tcPr>
            <w:tcW w:type="dxa" w:w="41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Type II</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Question</w:t>
            </w:r>
          </w:p>
        </w:tc>
        <w:tc>
          <w:tcPr>
            <w:tcW w:type="dxa" w:w="3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Are appropriate controls DESIGNED?</w:t>
            </w:r>
          </w:p>
        </w:tc>
        <w:tc>
          <w:tcPr>
            <w:tcW w:type="dxa" w:w="4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Do the designed controls OPERATE EFFECTIVELY over time?</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Period covered</w:t>
            </w:r>
          </w:p>
        </w:tc>
        <w:tc>
          <w:tcPr>
            <w:tcW w:type="dxa" w:w="3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 point in time</w:t>
            </w:r>
          </w:p>
        </w:tc>
        <w:tc>
          <w:tcPr>
            <w:tcW w:type="dxa" w:w="4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Typically 6–12 months</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Effort</w:t>
            </w:r>
          </w:p>
        </w:tc>
        <w:tc>
          <w:tcPr>
            <w:tcW w:type="dxa" w:w="3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Lower — describe and demonstrate</w:t>
            </w:r>
          </w:p>
        </w:tc>
        <w:tc>
          <w:tcPr>
            <w:tcW w:type="dxa" w:w="4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Higher — auditor samples evidence across the period</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Strength of assurance</w:t>
            </w:r>
          </w:p>
        </w:tc>
        <w:tc>
          <w:tcPr>
            <w:tcW w:type="dxa" w:w="3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Lower</w:t>
            </w:r>
          </w:p>
        </w:tc>
        <w:tc>
          <w:tcPr>
            <w:tcW w:type="dxa" w:w="4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Higher — what enterprise customers actually want</w:t>
            </w:r>
          </w:p>
        </w:tc>
      </w:tr>
    </w:tbl>
    <w:p>
      <w:pPr>
        <w:spacing w:after="120" w:line="300"/>
      </w:pPr>
      <w:r>
        <w:t xml:space="preserve">First-time audits are often Type I (faster path to a report). Most mature SaaS vendors maintain a continuous Type II — the audit period rolls forward each year.</w:t>
      </w:r>
    </w:p>
    <w:p>
      <w:pPr>
        <w:pStyle w:val="Heading2"/>
        <w:spacing w:after="160" w:before="280"/>
      </w:pPr>
      <w:r>
        <w:t xml:space="preserve">1.3 The Five Trust Services Criteria</w:t>
      </w:r>
    </w:p>
    <w:p>
      <w:pPr>
        <w:spacing w:after="120" w:line="300"/>
      </w:pPr>
      <w:r>
        <w:t xml:space="preserve">SOC 2 reports are scoped to one or more of the five Trust Services Criteria (TSC):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TSC</w:t>
            </w:r>
          </w:p>
        </w:tc>
        <w:tc>
          <w:tcPr>
            <w:tcW w:type="dxa" w:w="71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 it covers</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Security (Common Criteria)</w:t>
            </w:r>
          </w:p>
        </w:tc>
        <w:tc>
          <w:tcPr>
            <w:tcW w:type="dxa" w:w="7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REQUIRED. The CC criteria covering access control, change management, vulnerability management, incident response, etc.</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Availability</w:t>
            </w:r>
          </w:p>
        </w:tc>
        <w:tc>
          <w:tcPr>
            <w:tcW w:type="dxa" w:w="7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Optional. Whether the system is available as committed (uptime, capacity, recovery).</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Processing Integrity</w:t>
            </w:r>
          </w:p>
        </w:tc>
        <w:tc>
          <w:tcPr>
            <w:tcW w:type="dxa" w:w="7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Optional. Whether system processing is accurate, complete, valid, authorized.</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Confidentiality</w:t>
            </w:r>
          </w:p>
        </w:tc>
        <w:tc>
          <w:tcPr>
            <w:tcW w:type="dxa" w:w="7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Optional. Whether information designated as confidential is protected as committed.</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Privacy</w:t>
            </w:r>
          </w:p>
        </w:tc>
        <w:tc>
          <w:tcPr>
            <w:tcW w:type="dxa" w:w="7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Optional. Whether PII is collected, used, retained, disclosed, and disposed in conformity with stated commitments.</w:t>
            </w:r>
          </w:p>
        </w:tc>
      </w:tr>
    </w:tbl>
    <w:p>
      <w:pPr>
        <w:spacing w:after="120" w:line="300"/>
      </w:pPr>
      <w:r>
        <w:t xml:space="preserve">The Security TSC is mandatory; the others are added based on what the service organization commits to its customers. Most B2B SaaS vendors include Availability and Confidentiality. Privacy is added if the org makes specific privacy commitments beyond contracts.</w:t>
      </w:r>
    </w:p>
    <w:p>
      <w:pPr>
        <w:pStyle w:val="Heading2"/>
        <w:spacing w:after="160" w:before="280"/>
      </w:pPr>
      <w:r>
        <w:t xml:space="preserve">1.4 The Common Criteria — What Auditors Look For</w:t>
      </w:r>
    </w:p>
    <w:p>
      <w:pPr>
        <w:spacing w:after="120" w:line="300"/>
      </w:pPr>
      <w:r>
        <w:t xml:space="preserve">The Common Criteria are organized into nine categories (CC1–CC9). The cloud-native-relevant ones at a high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Category</w:t>
            </w:r>
          </w:p>
        </w:tc>
        <w:tc>
          <w:tcPr>
            <w:tcW w:type="dxa" w:w="6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Cloud-native control evidence</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CC1 — Control Environment</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Org chart, security org, ownership of policies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CC2 — Communication &amp; Information</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Security training records, policy distribution</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CC3 — Risk Assessment</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Annual risk assessment document, threat models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CC4 — Monitoring Activities</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Falco / SIEM operating evidence, alert review records</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CC5 — Control Activities</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Change-management process, code review records, deploy approvals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CC6 — Logical &amp; Physical Access</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RBAC, MFA, OIDC, just-in-time admin, network policies</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CC7 — System Operations</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Vulnerability scanning, incident response, backup tests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CC8 — Change Management</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PR-based deploy, GitOps, admission policies</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CC9 — Risk Mitigation</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Vendor management, business continuity planning</w:t>
            </w:r>
          </w:p>
        </w:tc>
      </w:tr>
    </w:tbl>
    <w:p>
      <w:pPr>
        <w:pStyle w:val="Heading2"/>
        <w:spacing w:after="160" w:before="280"/>
      </w:pPr>
      <w:r>
        <w:t xml:space="preserve">1.5 Evidence Auditors Will Ask For</w:t>
      </w:r>
    </w:p>
    <w:p>
      <w:pPr>
        <w:pStyle w:val="ListParagraph"/>
        <w:numPr>
          <w:ilvl w:val="0"/>
          <w:numId w:val="2"/>
        </w:numPr>
        <w:spacing w:after="80" w:line="290"/>
      </w:pPr>
      <w:r>
        <w:t xml:space="preserve">**RBAC export** — "Show me everyone with cluster-admin, justified."</w:t>
      </w:r>
    </w:p>
    <w:p>
      <w:pPr>
        <w:pStyle w:val="ListParagraph"/>
        <w:numPr>
          <w:ilvl w:val="0"/>
          <w:numId w:val="2"/>
        </w:numPr>
        <w:spacing w:after="80" w:line="290"/>
      </w:pPr>
      <w:r>
        <w:t xml:space="preserve">**MFA enforcement screenshots** — proof that the IdP requires MFA.</w:t>
      </w:r>
    </w:p>
    <w:p>
      <w:pPr>
        <w:pStyle w:val="ListParagraph"/>
        <w:numPr>
          <w:ilvl w:val="0"/>
          <w:numId w:val="2"/>
        </w:numPr>
        <w:spacing w:after="80" w:line="290"/>
      </w:pPr>
      <w:r>
        <w:t xml:space="preserve">**Code review records** — random sample of PRs with approvals.</w:t>
      </w:r>
    </w:p>
    <w:p>
      <w:pPr>
        <w:pStyle w:val="ListParagraph"/>
        <w:numPr>
          <w:ilvl w:val="0"/>
          <w:numId w:val="2"/>
        </w:numPr>
        <w:spacing w:after="80" w:line="290"/>
      </w:pPr>
      <w:r>
        <w:t xml:space="preserve">**Deploy logs** — evidence that production changes go through CI/CD, not direct kubectl.</w:t>
      </w:r>
    </w:p>
    <w:p>
      <w:pPr>
        <w:pStyle w:val="ListParagraph"/>
        <w:numPr>
          <w:ilvl w:val="0"/>
          <w:numId w:val="2"/>
        </w:numPr>
        <w:spacing w:after="80" w:line="290"/>
      </w:pPr>
      <w:r>
        <w:t xml:space="preserve">**Vulnerability scan reports** — recent Trivy / Snyk reports, evidence of CVE remediation.</w:t>
      </w:r>
    </w:p>
    <w:p>
      <w:pPr>
        <w:pStyle w:val="ListParagraph"/>
        <w:numPr>
          <w:ilvl w:val="0"/>
          <w:numId w:val="2"/>
        </w:numPr>
        <w:spacing w:after="80" w:line="290"/>
      </w:pPr>
      <w:r>
        <w:t xml:space="preserve">**Incident response tickets** — sample incidents, demonstrating a defined process was followed.</w:t>
      </w:r>
    </w:p>
    <w:p>
      <w:pPr>
        <w:pStyle w:val="ListParagraph"/>
        <w:numPr>
          <w:ilvl w:val="0"/>
          <w:numId w:val="2"/>
        </w:numPr>
        <w:spacing w:after="80" w:line="290"/>
      </w:pPr>
      <w:r>
        <w:t xml:space="preserve">**Access reviews** — quarterly evidence that someone reviewed who has what access.</w:t>
      </w:r>
    </w:p>
    <w:p>
      <w:pPr>
        <w:pStyle w:val="ListParagraph"/>
        <w:numPr>
          <w:ilvl w:val="0"/>
          <w:numId w:val="2"/>
        </w:numPr>
        <w:spacing w:after="80" w:line="290"/>
      </w:pPr>
      <w:r>
        <w:t xml:space="preserve">**Onboarding / offboarding tickets** — proof that joiners get appropriate access and leavers lose it promptly.</w:t>
      </w:r>
    </w:p>
    <w:p>
      <w:pPr>
        <w:pStyle w:val="Heading2"/>
        <w:spacing w:after="160" w:before="280"/>
      </w:pPr>
      <w:r>
        <w:t xml:space="preserve">1.6 How K8s Maps to SOC 2 Common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CC area</w:t>
            </w:r>
          </w:p>
        </w:tc>
        <w:tc>
          <w:tcPr>
            <w:tcW w:type="dxa" w:w="6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Relevant K8s control</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CC6 — Logical access</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RBAC + OIDC + MFA + PSA + NetworkPolicies (Modules 2, 8)</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CC6 — Encryption at rest</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etcd encryption-at-rest with KMS (Module 7)</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CC6 — Encryption in transit</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Service mesh mTLS (Module 8)</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CC7 — Vulnerability mgmt</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Trivy in CI + Trivy Operator in cluster (Module 6)</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CC7 — Change detection</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Falco runtime monitoring (Module 5)</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CC8 — Change management</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GitOps + admission policies (Modules 3, 4)</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CC4 — Monitoring</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Audit logs + SIEM (Section 9)</w:t>
            </w:r>
          </w:p>
        </w:tc>
      </w:tr>
    </w:tbl>
    <w:p>
      <w:pPr>
        <w:pStyle w:val="Heading2"/>
        <w:spacing w:after="160" w:before="280"/>
      </w:pPr>
      <w:r>
        <w:t xml:space="preserve">1.7 The Real Work — Evidence, Continuously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The Lesson Most Teams Learn The Hard Way</w:t>
            </w:r>
          </w:p>
          <w:p>
            <w:pPr>
              <w:spacing w:after="60" w:line="280"/>
            </w:pPr>
            <w:r>
              <w:rPr>
                <w:sz w:val="22"/>
                <w:szCs w:val="22"/>
              </w:rPr>
              <w:t xml:space="preserve">SOC 2 is not a yearly project. It's a continuous evidence pipeline. Auditors sample randomly across the period — they want to see that the control was operating in week 14, in week 27, in week 43, etc. If you only have evidence for the audit prep window, you fail Type II. Build the evidence pipeline ONCE; it runs forever.</w:t>
            </w:r>
          </w:p>
        </w:tc>
      </w:tr>
    </w:tbl>
    <w:p>
      <w:r>
        <w:br w:type="page"/>
      </w:r>
    </w:p>
    <w:p>
      <w:pPr>
        <w:pStyle w:val="Heading1"/>
        <w:spacing w:after="200" w:before="360"/>
      </w:pPr>
      <w:r>
        <w:t xml:space="preserve">2. PCI DSS — Payment Card Industry Data Security Standard</w:t>
      </w:r>
    </w:p>
    <w:p>
      <w:pPr>
        <w:pStyle w:val="Heading2"/>
        <w:spacing w:after="160" w:before="280"/>
      </w:pPr>
      <w:r>
        <w:t xml:space="preserve">2.1 What PCI DSS Is</w:t>
      </w:r>
    </w:p>
    <w:p>
      <w:pPr>
        <w:spacing w:after="120" w:line="300"/>
      </w:pPr>
      <w:r>
        <w:rPr>
          <w:b/>
          <w:bCs/>
        </w:rPr>
        <w:t xml:space="preserve">PCI DSS </w:t>
      </w:r>
      <w:r>
        <w:t xml:space="preserve">(Payment Card Industry Data Security Standard) is a contractual standard maintained by the PCI Security Standards Council, founded by the major card brands (Visa, Mastercard, Amex, Discover, JCB). Any organization that stores, processes, or transmits cardholder data must comply, or it can face fines and loss of card-acceptance privileges. Unlike a law, PCI DSS is a contract — but it has teeth.</w:t>
      </w:r>
    </w:p>
    <w:p>
      <w:pPr>
        <w:pStyle w:val="Heading2"/>
        <w:spacing w:after="160" w:before="280"/>
      </w:pPr>
      <w:r>
        <w:t xml:space="preserve">2.2 Scope — The Cardholder Data Environment (CDE)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The Single Most Important Concept</w:t>
            </w:r>
          </w:p>
          <w:p>
            <w:pPr>
              <w:spacing w:after="60" w:line="280"/>
            </w:pPr>
            <w:r>
              <w:rPr>
                <w:sz w:val="22"/>
                <w:szCs w:val="22"/>
              </w:rPr>
              <w:t xml:space="preserve">PCI DSS applies to the systems that handle cardholder data — the Cardholder Data Environment, or CDE. Anything OUTSIDE the CDE is out of scope. Therefore, the dominant strategy is to MINIMIZE the CDE: tokenize early, segregate aggressively, push card-data handling to a PCI-certified processor (Stripe, Adyen, Braintree). Less CDE = less audit = less risk.</w:t>
            </w:r>
          </w:p>
        </w:tc>
      </w:tr>
    </w:tbl>
    <w:p>
      <w:pPr>
        <w:spacing w:after="120" w:line="300"/>
      </w:pPr>
      <w:r>
        <w:t xml:space="preserve">The CDE includes:</w:t>
      </w:r>
    </w:p>
    <w:p>
      <w:pPr>
        <w:pStyle w:val="ListParagraph"/>
        <w:numPr>
          <w:ilvl w:val="0"/>
          <w:numId w:val="2"/>
        </w:numPr>
        <w:spacing w:after="80" w:line="290"/>
      </w:pPr>
      <w:r>
        <w:t xml:space="preserve">Systems that STORE Primary Account Numbers (PAN) — typically tokenized after authorization.</w:t>
      </w:r>
    </w:p>
    <w:p>
      <w:pPr>
        <w:pStyle w:val="ListParagraph"/>
        <w:numPr>
          <w:ilvl w:val="0"/>
          <w:numId w:val="2"/>
        </w:numPr>
        <w:spacing w:after="80" w:line="290"/>
      </w:pPr>
      <w:r>
        <w:t xml:space="preserve">Systems that PROCESS PAN — your payment service, anything the card data touches in plaintext.</w:t>
      </w:r>
    </w:p>
    <w:p>
      <w:pPr>
        <w:pStyle w:val="ListParagraph"/>
        <w:numPr>
          <w:ilvl w:val="0"/>
          <w:numId w:val="2"/>
        </w:numPr>
        <w:spacing w:after="80" w:line="290"/>
      </w:pPr>
      <w:r>
        <w:t xml:space="preserve">Systems that TRANSMIT PAN — the network paths PAN travels on.</w:t>
      </w:r>
    </w:p>
    <w:p>
      <w:pPr>
        <w:pStyle w:val="ListParagraph"/>
        <w:numPr>
          <w:ilvl w:val="0"/>
          <w:numId w:val="2"/>
        </w:numPr>
        <w:spacing w:after="80" w:line="290"/>
      </w:pPr>
      <w:r>
        <w:t xml:space="preserve">Systems CONNECTED to the CDE — anything that can communicate with CDE systems is in scope.</w:t>
      </w:r>
    </w:p>
    <w:p>
      <w:pPr>
        <w:pStyle w:val="Heading2"/>
        <w:spacing w:after="160" w:before="280"/>
      </w:pPr>
      <w:r>
        <w:t xml:space="preserve">2.3 The 12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t>
            </w:r>
          </w:p>
        </w:tc>
        <w:tc>
          <w:tcPr>
            <w:tcW w:type="dxa" w:w="85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Requirement</w:t>
            </w:r>
          </w:p>
        </w:tc>
      </w:tr>
      <w:tr>
        <w:tc>
          <w:tcPr>
            <w:tcW w:type="dxa" w:w="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w:t>
            </w:r>
          </w:p>
        </w:tc>
        <w:tc>
          <w:tcPr>
            <w:tcW w:type="dxa" w:w="85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Install and maintain network security controls (firewalls, segmentation)</w:t>
            </w:r>
          </w:p>
        </w:tc>
      </w:tr>
      <w:tr>
        <w:tc>
          <w:tcPr>
            <w:tcW w:type="dxa" w:w="8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2</w:t>
            </w:r>
          </w:p>
        </w:tc>
        <w:tc>
          <w:tcPr>
            <w:tcW w:type="dxa" w:w="85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Apply secure configurations to all system components</w:t>
            </w:r>
          </w:p>
        </w:tc>
      </w:tr>
      <w:tr>
        <w:tc>
          <w:tcPr>
            <w:tcW w:type="dxa" w:w="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3</w:t>
            </w:r>
          </w:p>
        </w:tc>
        <w:tc>
          <w:tcPr>
            <w:tcW w:type="dxa" w:w="85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Protect stored account data (encryption / tokenization / truncation)</w:t>
            </w:r>
          </w:p>
        </w:tc>
      </w:tr>
      <w:tr>
        <w:tc>
          <w:tcPr>
            <w:tcW w:type="dxa" w:w="8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4</w:t>
            </w:r>
          </w:p>
        </w:tc>
        <w:tc>
          <w:tcPr>
            <w:tcW w:type="dxa" w:w="85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Protect cardholder data with strong cryptography during transmission</w:t>
            </w:r>
          </w:p>
        </w:tc>
      </w:tr>
      <w:tr>
        <w:tc>
          <w:tcPr>
            <w:tcW w:type="dxa" w:w="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5</w:t>
            </w:r>
          </w:p>
        </w:tc>
        <w:tc>
          <w:tcPr>
            <w:tcW w:type="dxa" w:w="85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Protect all systems and networks from malicious software</w:t>
            </w:r>
          </w:p>
        </w:tc>
      </w:tr>
      <w:tr>
        <w:tc>
          <w:tcPr>
            <w:tcW w:type="dxa" w:w="8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6</w:t>
            </w:r>
          </w:p>
        </w:tc>
        <w:tc>
          <w:tcPr>
            <w:tcW w:type="dxa" w:w="85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Develop and maintain secure systems and software (vulnerability management)</w:t>
            </w:r>
          </w:p>
        </w:tc>
      </w:tr>
      <w:tr>
        <w:tc>
          <w:tcPr>
            <w:tcW w:type="dxa" w:w="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7</w:t>
            </w:r>
          </w:p>
        </w:tc>
        <w:tc>
          <w:tcPr>
            <w:tcW w:type="dxa" w:w="85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Restrict access to system components and cardholder data by business need to know</w:t>
            </w:r>
          </w:p>
        </w:tc>
      </w:tr>
      <w:tr>
        <w:tc>
          <w:tcPr>
            <w:tcW w:type="dxa" w:w="8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8</w:t>
            </w:r>
          </w:p>
        </w:tc>
        <w:tc>
          <w:tcPr>
            <w:tcW w:type="dxa" w:w="85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Identify users and authenticate access (MFA, strong auth)</w:t>
            </w:r>
          </w:p>
        </w:tc>
      </w:tr>
      <w:tr>
        <w:tc>
          <w:tcPr>
            <w:tcW w:type="dxa" w:w="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9</w:t>
            </w:r>
          </w:p>
        </w:tc>
        <w:tc>
          <w:tcPr>
            <w:tcW w:type="dxa" w:w="85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Restrict physical access to cardholder data</w:t>
            </w:r>
          </w:p>
        </w:tc>
      </w:tr>
      <w:tr>
        <w:tc>
          <w:tcPr>
            <w:tcW w:type="dxa" w:w="8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10</w:t>
            </w:r>
          </w:p>
        </w:tc>
        <w:tc>
          <w:tcPr>
            <w:tcW w:type="dxa" w:w="85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Log and monitor all access to system components and cardholder data</w:t>
            </w:r>
          </w:p>
        </w:tc>
      </w:tr>
      <w:tr>
        <w:tc>
          <w:tcPr>
            <w:tcW w:type="dxa" w:w="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11</w:t>
            </w:r>
          </w:p>
        </w:tc>
        <w:tc>
          <w:tcPr>
            <w:tcW w:type="dxa" w:w="85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Test security of systems and networks regularly (vuln scans, pen tests)</w:t>
            </w:r>
          </w:p>
        </w:tc>
      </w:tr>
      <w:tr>
        <w:tc>
          <w:tcPr>
            <w:tcW w:type="dxa" w:w="8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12</w:t>
            </w:r>
          </w:p>
        </w:tc>
        <w:tc>
          <w:tcPr>
            <w:tcW w:type="dxa" w:w="85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Support information security with organizational policies</w:t>
            </w:r>
          </w:p>
        </w:tc>
      </w:tr>
    </w:tbl>
    <w:p>
      <w:pPr>
        <w:pStyle w:val="Heading2"/>
        <w:spacing w:after="160" w:before="280"/>
      </w:pPr>
      <w:r>
        <w:t xml:space="preserve">2.4 PCI DSS 4.0 — The Latest Version</w:t>
      </w:r>
    </w:p>
    <w:p>
      <w:pPr>
        <w:spacing w:after="120" w:line="300"/>
      </w:pPr>
      <w:r>
        <w:t xml:space="preserve">PCI DSS 4.0 was published in March 2022 with phased deadlines for full enforcement. Key cloud-native-relevant changes from 3.2.1:</w:t>
      </w:r>
    </w:p>
    <w:p>
      <w:pPr>
        <w:pStyle w:val="ListParagraph"/>
        <w:numPr>
          <w:ilvl w:val="0"/>
          <w:numId w:val="2"/>
        </w:numPr>
        <w:spacing w:after="80" w:line="290"/>
      </w:pPr>
      <w:r>
        <w:t xml:space="preserve">**MFA broadened** — required for ALL access into the CDE, not just remote / admin.</w:t>
      </w:r>
    </w:p>
    <w:p>
      <w:pPr>
        <w:pStyle w:val="ListParagraph"/>
        <w:numPr>
          <w:ilvl w:val="0"/>
          <w:numId w:val="2"/>
        </w:numPr>
        <w:spacing w:after="80" w:line="290"/>
      </w:pPr>
      <w:r>
        <w:t xml:space="preserve">**Stronger authentication** — passwords need to be 12+ characters; aligned with modern guidance.</w:t>
      </w:r>
    </w:p>
    <w:p>
      <w:pPr>
        <w:pStyle w:val="ListParagraph"/>
        <w:numPr>
          <w:ilvl w:val="0"/>
          <w:numId w:val="2"/>
        </w:numPr>
        <w:spacing w:after="80" w:line="290"/>
      </w:pPr>
      <w:r>
        <w:t xml:space="preserve">**Customized approach** — organizations can implement controls differently if they document the equivalent objective.</w:t>
      </w:r>
    </w:p>
    <w:p>
      <w:pPr>
        <w:pStyle w:val="ListParagraph"/>
        <w:numPr>
          <w:ilvl w:val="0"/>
          <w:numId w:val="2"/>
        </w:numPr>
        <w:spacing w:after="80" w:line="290"/>
      </w:pPr>
      <w:r>
        <w:t xml:space="preserve">**Targeted risk analysis** — required for several controls, not just a vague "we did a risk assessment."</w:t>
      </w:r>
    </w:p>
    <w:p>
      <w:pPr>
        <w:pStyle w:val="ListParagraph"/>
        <w:numPr>
          <w:ilvl w:val="0"/>
          <w:numId w:val="2"/>
        </w:numPr>
        <w:spacing w:after="80" w:line="290"/>
      </w:pPr>
      <w:r>
        <w:t xml:space="preserve">**Continuous assurance** — moves further from "yearly point-in-time" toward continuous validation.</w:t>
      </w:r>
    </w:p>
    <w:p>
      <w:pPr>
        <w:pStyle w:val="Heading2"/>
        <w:spacing w:after="160" w:before="280"/>
      </w:pPr>
      <w:r>
        <w:t xml:space="preserve">2.5 Cloud-Native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PCI Req.</w:t>
            </w:r>
          </w:p>
        </w:tc>
        <w:tc>
          <w:tcPr>
            <w:tcW w:type="dxa" w:w="78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K8s implementation</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 — Network controls</w:t>
            </w:r>
          </w:p>
        </w:tc>
        <w:tc>
          <w:tcPr>
            <w:tcW w:type="dxa" w:w="7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NetworkPolicy default-deny + egress allow-list (Module 2)</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2 — Secure configs</w:t>
            </w:r>
          </w:p>
        </w:tc>
        <w:tc>
          <w:tcPr>
            <w:tcW w:type="dxa" w:w="7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PSA restricted + admission policies + CIS Benchmarks (Section 5)</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3 — Protect stored data</w:t>
            </w:r>
          </w:p>
        </w:tc>
        <w:tc>
          <w:tcPr>
            <w:tcW w:type="dxa" w:w="7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Tokenize via PSP; encrypt at rest with KMS (Module 7)</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4 — In-transit</w:t>
            </w:r>
          </w:p>
        </w:tc>
        <w:tc>
          <w:tcPr>
            <w:tcW w:type="dxa" w:w="7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Service mesh mTLS (Module 8); TLS to external endpoints</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5 — Anti-malware</w:t>
            </w:r>
          </w:p>
        </w:tc>
        <w:tc>
          <w:tcPr>
            <w:tcW w:type="dxa" w:w="7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Image scanning + runtime detection (Modules 5, 6)</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6 — Secure dev</w:t>
            </w:r>
          </w:p>
        </w:tc>
        <w:tc>
          <w:tcPr>
            <w:tcW w:type="dxa" w:w="7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Image security pipeline + admission gates (Module 6)</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7 — Need-to-know</w:t>
            </w:r>
          </w:p>
        </w:tc>
        <w:tc>
          <w:tcPr>
            <w:tcW w:type="dxa" w:w="7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Per-app RBAC + least privilege (Module 8)</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8 — IAM</w:t>
            </w:r>
          </w:p>
        </w:tc>
        <w:tc>
          <w:tcPr>
            <w:tcW w:type="dxa" w:w="7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OIDC + MFA + workload identity (Modules 7, 8)</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10 — Logging</w:t>
            </w:r>
          </w:p>
        </w:tc>
        <w:tc>
          <w:tcPr>
            <w:tcW w:type="dxa" w:w="7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K8s audit + cloud audit + SIEM (Sections 9, 10)</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11 — Testing</w:t>
            </w:r>
          </w:p>
        </w:tc>
        <w:tc>
          <w:tcPr>
            <w:tcW w:type="dxa" w:w="7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Trivy + kube-bench + pen tests</w:t>
            </w:r>
          </w:p>
        </w:tc>
      </w:tr>
    </w:tbl>
    <w:p>
      <w:pPr>
        <w:pStyle w:val="Heading2"/>
        <w:spacing w:after="160" w:before="280"/>
      </w:pPr>
      <w:r>
        <w:t xml:space="preserve">2.6 The Tokenization Strategy</w:t>
      </w:r>
    </w:p>
    <w:p>
      <w:pPr>
        <w:spacing w:after="120" w:line="300"/>
      </w:pPr>
      <w:r>
        <w:t xml:space="preserve">The single most-used cloud-native pattern for reducing PCI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Browser → submits card data directly to Stripe.js (or equivalent)</w:t>
            </w:r>
          </w:p>
          <w:p>
            <w:pPr>
              <w:spacing w:after="0" w:line="260"/>
            </w:pPr>
            <w:r>
              <w:rPr>
                <w:rFonts w:ascii="Consolas" w:cs="Consolas" w:eastAsia="Consolas" w:hAnsi="Consolas"/>
                <w:sz w:val="20"/>
                <w:szCs w:val="20"/>
              </w:rPr>
              <w:t xml:space="preserve">            (the merchant's servers NEVER see PAN)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Stripe issues a token (e.g., tok_1Hxxx...)</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Browser → posts token + order details to your backend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Your backend stores ONLY the token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When charging, calls Stripe with the token</w:t>
            </w:r>
          </w:p>
        </w:tc>
      </w:tr>
    </w:tbl>
    <w:p>
      <w:pPr>
        <w:spacing w:after="120" w:line="300"/>
      </w:pPr>
      <w:r>
        <w:t xml:space="preserve">Result: your backend never stores or processes raw PAN. Your CDE shrinks dramatically — typically to just the network paths from browser to Stripe and your audit logs of token usage. PCI scope and effort drop accordingly.</w:t>
      </w:r>
    </w:p>
    <w:p>
      <w:pPr>
        <w:pStyle w:val="Heading2"/>
        <w:spacing w:after="160" w:before="280"/>
      </w:pPr>
      <w:r>
        <w:t xml:space="preserve">2.7 Audit Levels</w:t>
      </w:r>
    </w:p>
    <w:p>
      <w:pPr>
        <w:pStyle w:val="ListParagraph"/>
        <w:numPr>
          <w:ilvl w:val="0"/>
          <w:numId w:val="2"/>
        </w:numPr>
        <w:spacing w:after="80" w:line="290"/>
      </w:pPr>
      <w:r>
        <w:t xml:space="preserve">**Level 1** — Largest merchants (&gt;6M card transactions / year). Annual on-site assessment by a Qualified Security Assessor (QSA).</w:t>
      </w:r>
    </w:p>
    <w:p>
      <w:pPr>
        <w:pStyle w:val="ListParagraph"/>
        <w:numPr>
          <w:ilvl w:val="0"/>
          <w:numId w:val="2"/>
        </w:numPr>
        <w:spacing w:after="80" w:line="290"/>
      </w:pPr>
      <w:r>
        <w:t xml:space="preserve">**Level 2 / 3 / 4** — Smaller merchants. Self-Assessment Questionnaire (SAQ); various forms (SAQ-A for fully outsourced, SAQ-D for in-house storage).</w:t>
      </w:r>
    </w:p>
    <w:p>
      <w:pPr>
        <w:pStyle w:val="ListParagraph"/>
        <w:numPr>
          <w:ilvl w:val="0"/>
          <w:numId w:val="2"/>
        </w:numPr>
        <w:spacing w:after="80" w:line="290"/>
      </w:pPr>
      <w:r>
        <w:t xml:space="preserve">**Service Providers** — like Stripe, your processor, your hosting provider — go through annual QSA-led assessment regardless of size, and produce an Attestation of Compliance you can rely on.</w:t>
      </w:r>
    </w:p>
    <w:p>
      <w:r>
        <w:br w:type="page"/>
      </w:r>
    </w:p>
    <w:p>
      <w:pPr>
        <w:pStyle w:val="Heading1"/>
        <w:spacing w:after="200" w:before="360"/>
      </w:pPr>
      <w:r>
        <w:t xml:space="preserve">3. HIPAA — Healthcare in the United States</w:t>
      </w:r>
    </w:p>
    <w:p>
      <w:pPr>
        <w:pStyle w:val="Heading2"/>
        <w:spacing w:after="160" w:before="280"/>
      </w:pPr>
      <w:r>
        <w:t xml:space="preserve">3.1 What HIPAA Is</w:t>
      </w:r>
    </w:p>
    <w:p>
      <w:pPr>
        <w:spacing w:after="120" w:line="300"/>
      </w:pPr>
      <w:r>
        <w:rPr>
          <w:b/>
          <w:bCs/>
        </w:rPr>
        <w:t xml:space="preserve">HIPAA </w:t>
      </w:r>
      <w:r>
        <w:t xml:space="preserve">(Health Insurance Portability and Accountability Act, 1996) is U.S. federal law governing the privacy and security of Protected Health Information (PHI). The 2013 HITECH Omnibus Rule extended HIPAA to apply directly to Business Associates — vendors handling PHI on behalf of healthcare providers — making it relevant to most U.S.-facing healthcare-adjacent SaaS.</w:t>
      </w:r>
    </w:p>
    <w:p>
      <w:pPr>
        <w:pStyle w:val="Heading2"/>
        <w:spacing w:after="160" w:before="280"/>
      </w:pPr>
      <w:r>
        <w:t xml:space="preserve">3.2 The Three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Rule</w:t>
            </w:r>
          </w:p>
        </w:tc>
        <w:tc>
          <w:tcPr>
            <w:tcW w:type="dxa" w:w="71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 it covers</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Privacy Rule</w:t>
            </w:r>
          </w:p>
        </w:tc>
        <w:tc>
          <w:tcPr>
            <w:tcW w:type="dxa" w:w="7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When and how PHI may be used and disclosed; patient rights to their data</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Security Rule</w:t>
            </w:r>
          </w:p>
        </w:tc>
        <w:tc>
          <w:tcPr>
            <w:tcW w:type="dxa" w:w="7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Administrative, physical, and technical safeguards for electronic PHI (ePHI). The relevant rule for cloud-native engineers.</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Breach Notification Rule</w:t>
            </w:r>
          </w:p>
        </w:tc>
        <w:tc>
          <w:tcPr>
            <w:tcW w:type="dxa" w:w="7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When and how to notify patients, HHS, and the press after a breach</w:t>
            </w:r>
          </w:p>
        </w:tc>
      </w:tr>
    </w:tbl>
    <w:p>
      <w:pPr>
        <w:pStyle w:val="Heading2"/>
        <w:spacing w:after="160" w:before="280"/>
      </w:pPr>
      <w:r>
        <w:t xml:space="preserve">3.3 What PHI Means</w:t>
      </w:r>
    </w:p>
    <w:p>
      <w:pPr>
        <w:spacing w:after="120" w:line="300"/>
      </w:pPr>
      <w:r>
        <w:t xml:space="preserve">PHI is health-related information that can be tied to an individual. The HIPAA "18 identifiers" list includes:</w:t>
      </w:r>
    </w:p>
    <w:p>
      <w:pPr>
        <w:pStyle w:val="ListParagraph"/>
        <w:numPr>
          <w:ilvl w:val="0"/>
          <w:numId w:val="2"/>
        </w:numPr>
        <w:spacing w:after="80" w:line="290"/>
      </w:pPr>
      <w:r>
        <w:t xml:space="preserve">Names, addresses (more specific than state).</w:t>
      </w:r>
    </w:p>
    <w:p>
      <w:pPr>
        <w:pStyle w:val="ListParagraph"/>
        <w:numPr>
          <w:ilvl w:val="0"/>
          <w:numId w:val="2"/>
        </w:numPr>
        <w:spacing w:after="80" w:line="290"/>
      </w:pPr>
      <w:r>
        <w:t xml:space="preserve">Dates (DOB, admission, discharge — except year).</w:t>
      </w:r>
    </w:p>
    <w:p>
      <w:pPr>
        <w:pStyle w:val="ListParagraph"/>
        <w:numPr>
          <w:ilvl w:val="0"/>
          <w:numId w:val="2"/>
        </w:numPr>
        <w:spacing w:after="80" w:line="290"/>
      </w:pPr>
      <w:r>
        <w:t xml:space="preserve">Phone numbers, fax numbers, email addresses.</w:t>
      </w:r>
    </w:p>
    <w:p>
      <w:pPr>
        <w:pStyle w:val="ListParagraph"/>
        <w:numPr>
          <w:ilvl w:val="0"/>
          <w:numId w:val="2"/>
        </w:numPr>
        <w:spacing w:after="80" w:line="290"/>
      </w:pPr>
      <w:r>
        <w:t xml:space="preserve">SSN, medical record number, health plan number.</w:t>
      </w:r>
    </w:p>
    <w:p>
      <w:pPr>
        <w:pStyle w:val="ListParagraph"/>
        <w:numPr>
          <w:ilvl w:val="0"/>
          <w:numId w:val="2"/>
        </w:numPr>
        <w:spacing w:after="80" w:line="290"/>
      </w:pPr>
      <w:r>
        <w:t xml:space="preserve">Account numbers, license numbers, vehicle identifiers.</w:t>
      </w:r>
    </w:p>
    <w:p>
      <w:pPr>
        <w:pStyle w:val="ListParagraph"/>
        <w:numPr>
          <w:ilvl w:val="0"/>
          <w:numId w:val="2"/>
        </w:numPr>
        <w:spacing w:after="80" w:line="290"/>
      </w:pPr>
      <w:r>
        <w:t xml:space="preserve">URLs, IP addresses, device identifiers.</w:t>
      </w:r>
    </w:p>
    <w:p>
      <w:pPr>
        <w:pStyle w:val="ListParagraph"/>
        <w:numPr>
          <w:ilvl w:val="0"/>
          <w:numId w:val="2"/>
        </w:numPr>
        <w:spacing w:after="80" w:line="290"/>
      </w:pPr>
      <w:r>
        <w:t xml:space="preserve">Biometric identifiers, full-face photos.</w:t>
      </w:r>
    </w:p>
    <w:p>
      <w:pPr>
        <w:pStyle w:val="ListParagraph"/>
        <w:numPr>
          <w:ilvl w:val="0"/>
          <w:numId w:val="2"/>
        </w:numPr>
        <w:spacing w:after="80" w:line="290"/>
      </w:pPr>
      <w:r>
        <w:t xml:space="preserve">Any other unique identifying number, characteristic, or code.</w:t>
      </w:r>
    </w:p>
    <w:p>
      <w:pPr>
        <w:spacing w:after="120" w:line="300"/>
      </w:pPr>
      <w:r>
        <w:t xml:space="preserve">Health data WITHOUT any of these identifiers is de-identified and not PHI. Any of the above PLUS a health record IS PHI.</w:t>
      </w:r>
    </w:p>
    <w:p>
      <w:pPr>
        <w:pStyle w:val="Heading2"/>
        <w:spacing w:after="160" w:before="280"/>
      </w:pPr>
      <w:r>
        <w:t xml:space="preserve">3.4 The Security Rule's Three Safeguards</w:t>
      </w:r>
    </w:p>
    <w:p>
      <w:pPr>
        <w:pStyle w:val="Heading3"/>
        <w:spacing w:after="120" w:before="220"/>
      </w:pPr>
      <w:r>
        <w:t xml:space="preserve">Administrative safeguards</w:t>
      </w:r>
    </w:p>
    <w:p>
      <w:pPr>
        <w:pStyle w:val="ListParagraph"/>
        <w:numPr>
          <w:ilvl w:val="0"/>
          <w:numId w:val="2"/>
        </w:numPr>
        <w:spacing w:after="80" w:line="290"/>
      </w:pPr>
      <w:r>
        <w:t xml:space="preserve">Security officer designated.</w:t>
      </w:r>
    </w:p>
    <w:p>
      <w:pPr>
        <w:pStyle w:val="ListParagraph"/>
        <w:numPr>
          <w:ilvl w:val="0"/>
          <w:numId w:val="2"/>
        </w:numPr>
        <w:spacing w:after="80" w:line="290"/>
      </w:pPr>
      <w:r>
        <w:t xml:space="preserve">Workforce training and access management.</w:t>
      </w:r>
    </w:p>
    <w:p>
      <w:pPr>
        <w:pStyle w:val="ListParagraph"/>
        <w:numPr>
          <w:ilvl w:val="0"/>
          <w:numId w:val="2"/>
        </w:numPr>
        <w:spacing w:after="80" w:line="290"/>
      </w:pPr>
      <w:r>
        <w:t xml:space="preserve">Information access management policies.</w:t>
      </w:r>
    </w:p>
    <w:p>
      <w:pPr>
        <w:pStyle w:val="ListParagraph"/>
        <w:numPr>
          <w:ilvl w:val="0"/>
          <w:numId w:val="2"/>
        </w:numPr>
        <w:spacing w:after="80" w:line="290"/>
      </w:pPr>
      <w:r>
        <w:t xml:space="preserve">Periodic security risk assessment.</w:t>
      </w:r>
    </w:p>
    <w:p>
      <w:pPr>
        <w:pStyle w:val="ListParagraph"/>
        <w:numPr>
          <w:ilvl w:val="0"/>
          <w:numId w:val="2"/>
        </w:numPr>
        <w:spacing w:after="80" w:line="290"/>
      </w:pPr>
      <w:r>
        <w:t xml:space="preserve">Contingency plan / disaster recovery.</w:t>
      </w:r>
    </w:p>
    <w:p>
      <w:pPr>
        <w:pStyle w:val="Heading3"/>
        <w:spacing w:after="120" w:before="220"/>
      </w:pPr>
      <w:r>
        <w:t xml:space="preserve">Physical safeguards</w:t>
      </w:r>
    </w:p>
    <w:p>
      <w:pPr>
        <w:pStyle w:val="ListParagraph"/>
        <w:numPr>
          <w:ilvl w:val="0"/>
          <w:numId w:val="2"/>
        </w:numPr>
        <w:spacing w:after="80" w:line="290"/>
      </w:pPr>
      <w:r>
        <w:t xml:space="preserve">Facility access controls (datacenter physical security).</w:t>
      </w:r>
    </w:p>
    <w:p>
      <w:pPr>
        <w:pStyle w:val="ListParagraph"/>
        <w:numPr>
          <w:ilvl w:val="0"/>
          <w:numId w:val="2"/>
        </w:numPr>
        <w:spacing w:after="80" w:line="290"/>
      </w:pPr>
      <w:r>
        <w:t xml:space="preserve">Workstation security.</w:t>
      </w:r>
    </w:p>
    <w:p>
      <w:pPr>
        <w:pStyle w:val="ListParagraph"/>
        <w:numPr>
          <w:ilvl w:val="0"/>
          <w:numId w:val="2"/>
        </w:numPr>
        <w:spacing w:after="80" w:line="290"/>
      </w:pPr>
      <w:r>
        <w:t xml:space="preserve">Device and media controls (encryption of laptops, secure disposal).</w:t>
      </w:r>
    </w:p>
    <w:p>
      <w:pPr>
        <w:pStyle w:val="Heading3"/>
        <w:spacing w:after="120" w:before="220"/>
      </w:pPr>
      <w:r>
        <w:t xml:space="preserve">Technical safeguards</w:t>
      </w:r>
    </w:p>
    <w:p>
      <w:pPr>
        <w:pStyle w:val="ListParagraph"/>
        <w:numPr>
          <w:ilvl w:val="0"/>
          <w:numId w:val="2"/>
        </w:numPr>
        <w:spacing w:after="80" w:line="290"/>
      </w:pPr>
      <w:r>
        <w:t xml:space="preserve">Access controls — unique user IDs, automatic logoff, encryption / decryption.</w:t>
      </w:r>
    </w:p>
    <w:p>
      <w:pPr>
        <w:pStyle w:val="ListParagraph"/>
        <w:numPr>
          <w:ilvl w:val="0"/>
          <w:numId w:val="2"/>
        </w:numPr>
        <w:spacing w:after="80" w:line="290"/>
      </w:pPr>
      <w:r>
        <w:t xml:space="preserve">Audit controls — record and examine activity in systems containing ePHI.</w:t>
      </w:r>
    </w:p>
    <w:p>
      <w:pPr>
        <w:pStyle w:val="ListParagraph"/>
        <w:numPr>
          <w:ilvl w:val="0"/>
          <w:numId w:val="2"/>
        </w:numPr>
        <w:spacing w:after="80" w:line="290"/>
      </w:pPr>
      <w:r>
        <w:t xml:space="preserve">Integrity — protect ePHI from improper alteration / destruction.</w:t>
      </w:r>
    </w:p>
    <w:p>
      <w:pPr>
        <w:pStyle w:val="ListParagraph"/>
        <w:numPr>
          <w:ilvl w:val="0"/>
          <w:numId w:val="2"/>
        </w:numPr>
        <w:spacing w:after="80" w:line="290"/>
      </w:pPr>
      <w:r>
        <w:t xml:space="preserve">Transmission security — encryption of ePHI in transit.</w:t>
      </w:r>
    </w:p>
    <w:p>
      <w:pPr>
        <w:pStyle w:val="Heading2"/>
        <w:spacing w:after="160" w:before="280"/>
      </w:pPr>
      <w:r>
        <w:t xml:space="preserve">3.5 Required vs. Addressable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A HIPAA Trap</w:t>
            </w:r>
          </w:p>
          <w:p>
            <w:pPr>
              <w:spacing w:after="60" w:line="280"/>
            </w:pPr>
            <w:r>
              <w:rPr>
                <w:sz w:val="22"/>
                <w:szCs w:val="22"/>
              </w:rPr>
              <w:t xml:space="preserve">HIPAA marks each implementation specification as REQUIRED or ADDRESSABLE. "Addressable" does NOT mean "optional." It means "do this, OR document an equivalent control, OR document why this isn't reasonable."</w:t>
            </w:r>
          </w:p>
          <w:p>
            <w:pPr>
              <w:spacing w:after="60" w:line="280"/>
            </w:pPr>
            <w:r>
              <w:rPr>
                <w:sz w:val="22"/>
                <w:szCs w:val="22"/>
              </w:rPr>
              <w:t xml:space="preserve">Skipping an addressable control without documentation is a violation. Most teams mistake "addressable" for "optional" and find out at audit time.</w:t>
            </w:r>
          </w:p>
        </w:tc>
      </w:tr>
    </w:tbl>
    <w:p>
      <w:pPr>
        <w:pStyle w:val="Heading2"/>
        <w:spacing w:after="160" w:before="280"/>
      </w:pPr>
      <w:r>
        <w:t xml:space="preserve">3.6 The Business Associate Agreement (BAA)</w:t>
      </w:r>
    </w:p>
    <w:p>
      <w:pPr>
        <w:spacing w:after="120" w:line="300"/>
      </w:pPr>
      <w:r>
        <w:t xml:space="preserve">If you handle PHI on behalf of a covered entity (a healthcare provider, plan, or clearinghouse), you are a Business Associate and must sign a BAA. The BAA is a contract that:</w:t>
      </w:r>
    </w:p>
    <w:p>
      <w:pPr>
        <w:pStyle w:val="ListParagraph"/>
        <w:numPr>
          <w:ilvl w:val="0"/>
          <w:numId w:val="2"/>
        </w:numPr>
        <w:spacing w:after="80" w:line="290"/>
      </w:pPr>
      <w:r>
        <w:t xml:space="preserve">Specifies how PHI may be used.</w:t>
      </w:r>
    </w:p>
    <w:p>
      <w:pPr>
        <w:pStyle w:val="ListParagraph"/>
        <w:numPr>
          <w:ilvl w:val="0"/>
          <w:numId w:val="2"/>
        </w:numPr>
        <w:spacing w:after="80" w:line="290"/>
      </w:pPr>
      <w:r>
        <w:t xml:space="preserve">Requires you to implement HIPAA Security Rule safeguards.</w:t>
      </w:r>
    </w:p>
    <w:p>
      <w:pPr>
        <w:pStyle w:val="ListParagraph"/>
        <w:numPr>
          <w:ilvl w:val="0"/>
          <w:numId w:val="2"/>
        </w:numPr>
        <w:spacing w:after="80" w:line="290"/>
      </w:pPr>
      <w:r>
        <w:t xml:space="preserve">Requires breach notification within tight timelines.</w:t>
      </w:r>
    </w:p>
    <w:p>
      <w:pPr>
        <w:pStyle w:val="ListParagraph"/>
        <w:numPr>
          <w:ilvl w:val="0"/>
          <w:numId w:val="2"/>
        </w:numPr>
        <w:spacing w:after="80" w:line="290"/>
      </w:pPr>
      <w:r>
        <w:t xml:space="preserve">Allows audit by the covered entity.</w:t>
      </w:r>
    </w:p>
    <w:p>
      <w:pPr>
        <w:spacing w:after="120" w:line="300"/>
      </w:pPr>
      <w:r>
        <w:t xml:space="preserve">Cloud providers (AWS, GCP, Azure) will sign BAAs for HIPAA-eligible services. NOT every service is BAA-eligible — using a non-eligible service for ePHI is a violation. Always verify BAA scope before architecting.</w:t>
      </w:r>
    </w:p>
    <w:p>
      <w:pPr>
        <w:pStyle w:val="Heading2"/>
        <w:spacing w:after="160" w:before="280"/>
      </w:pPr>
      <w:r>
        <w:t xml:space="preserve">3.7 Cloud-Native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HIPAA technical safeguard</w:t>
            </w:r>
          </w:p>
        </w:tc>
        <w:tc>
          <w:tcPr>
            <w:tcW w:type="dxa" w:w="6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K8s implementation</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Access control — unique user IDs</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OIDC + ServiceAccounts (Module 8)</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Access control — encryption</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etcd KMS encryption (Module 7); mTLS in transit (Module 8)</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Audit controls</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K8s audit log + cloud audit log + SIEM (Sections 9, 10)</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Integrity — protect from alteration</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Image signing + admission verification (Modules 4, 6)</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Transmission security</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Service mesh strict mTLS (Module 8); TLS for external</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Automatic logoff</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Short-lived OIDC tokens; service-mesh certificate rotation</w:t>
            </w:r>
          </w:p>
        </w:tc>
      </w:tr>
    </w:tbl>
    <w:p>
      <w:pPr>
        <w:pStyle w:val="Heading2"/>
        <w:spacing w:after="160" w:before="280"/>
      </w:pPr>
      <w:r>
        <w:t xml:space="preserve">3.8 Penalties</w:t>
      </w:r>
    </w:p>
    <w:p>
      <w:pPr>
        <w:pStyle w:val="ListParagraph"/>
        <w:numPr>
          <w:ilvl w:val="0"/>
          <w:numId w:val="2"/>
        </w:numPr>
        <w:spacing w:after="80" w:line="290"/>
      </w:pPr>
      <w:r>
        <w:t xml:space="preserve">Civil penalties up to roughly $2 million per violation per year (subject to the tier and inflation adjustments).</w:t>
      </w:r>
    </w:p>
    <w:p>
      <w:pPr>
        <w:pStyle w:val="ListParagraph"/>
        <w:numPr>
          <w:ilvl w:val="0"/>
          <w:numId w:val="2"/>
        </w:numPr>
        <w:spacing w:after="80" w:line="290"/>
      </w:pPr>
      <w:r>
        <w:t xml:space="preserve">Criminal penalties for willful neglect — up to 10 years imprisonment.</w:t>
      </w:r>
    </w:p>
    <w:p>
      <w:pPr>
        <w:pStyle w:val="ListParagraph"/>
        <w:numPr>
          <w:ilvl w:val="0"/>
          <w:numId w:val="2"/>
        </w:numPr>
        <w:spacing w:after="80" w:line="290"/>
      </w:pPr>
      <w:r>
        <w:t xml:space="preserve">State Attorneys General can also enforce HIPAA.</w:t>
      </w:r>
    </w:p>
    <w:p>
      <w:pPr>
        <w:pStyle w:val="ListParagraph"/>
        <w:numPr>
          <w:ilvl w:val="0"/>
          <w:numId w:val="2"/>
        </w:numPr>
        <w:spacing w:after="80" w:line="290"/>
      </w:pPr>
      <w:r>
        <w:t xml:space="preserve">Reputational damage — breach notifications are PUBLIC for breaches affecting 500+ individuals.</w:t>
      </w:r>
    </w:p>
    <w:p>
      <w:r>
        <w:br w:type="page"/>
      </w:r>
    </w:p>
    <w:p>
      <w:pPr>
        <w:pStyle w:val="Heading1"/>
        <w:spacing w:after="200" w:before="360"/>
      </w:pPr>
      <w:r>
        <w:t xml:space="preserve">4. GDPR — Data Protection in the EU</w:t>
      </w:r>
    </w:p>
    <w:p>
      <w:pPr>
        <w:pStyle w:val="Heading2"/>
        <w:spacing w:after="160" w:before="280"/>
      </w:pPr>
      <w:r>
        <w:t xml:space="preserve">4.1 What GDPR Is</w:t>
      </w:r>
    </w:p>
    <w:p>
      <w:pPr>
        <w:spacing w:after="120" w:line="300"/>
      </w:pPr>
      <w:r>
        <w:rPr>
          <w:b/>
          <w:bCs/>
        </w:rPr>
        <w:t xml:space="preserve">GDPR </w:t>
      </w:r>
      <w:r>
        <w:t xml:space="preserve">(General Data Protection Regulation) is European Union law, in force since May 2018, governing the processing of personal data of EU residents. It applies to any organization, anywhere in the world, that processes the personal data of people in the EU. Penalties go up to 4% of annual global revenue or €20 million, whichever is greater.</w:t>
      </w:r>
    </w:p>
    <w:p>
      <w:pPr>
        <w:pStyle w:val="Heading2"/>
        <w:spacing w:after="160" w:before="280"/>
      </w:pPr>
      <w:r>
        <w:t xml:space="preserve">4.2 What "Personal Data" Means</w:t>
      </w:r>
    </w:p>
    <w:p>
      <w:pPr>
        <w:pStyle w:val="ListParagraph"/>
        <w:numPr>
          <w:ilvl w:val="0"/>
          <w:numId w:val="2"/>
        </w:numPr>
        <w:spacing w:after="80" w:line="290"/>
      </w:pPr>
      <w:r>
        <w:t xml:space="preserve">Any information relating to an identified or identifiable natural person.</w:t>
      </w:r>
    </w:p>
    <w:p>
      <w:pPr>
        <w:pStyle w:val="ListParagraph"/>
        <w:numPr>
          <w:ilvl w:val="0"/>
          <w:numId w:val="2"/>
        </w:numPr>
        <w:spacing w:after="80" w:line="290"/>
      </w:pPr>
      <w:r>
        <w:t xml:space="preserve">Includes names, email addresses, IP addresses, cookies, location data, online identifiers.</w:t>
      </w:r>
    </w:p>
    <w:p>
      <w:pPr>
        <w:pStyle w:val="ListParagraph"/>
        <w:numPr>
          <w:ilvl w:val="0"/>
          <w:numId w:val="2"/>
        </w:numPr>
        <w:spacing w:after="80" w:line="290"/>
      </w:pPr>
      <w:r>
        <w:t xml:space="preserve">Even ENCRYPTED personal data is still personal data — encryption is a control, not de-identification.</w:t>
      </w:r>
    </w:p>
    <w:p>
      <w:pPr>
        <w:spacing w:after="120" w:line="300"/>
      </w:pPr>
      <w:r>
        <w:t xml:space="preserve">GDPR's definition is broader than U.S. PII. If your system has anything that could identify a person — even indirectly — assume it's personal data and fits within scope.</w:t>
      </w:r>
    </w:p>
    <w:p>
      <w:pPr>
        <w:pStyle w:val="Heading2"/>
        <w:spacing w:after="160" w:before="280"/>
      </w:pPr>
      <w:r>
        <w:t xml:space="preserve">4.3 The Six Lawful Bases</w:t>
      </w:r>
    </w:p>
    <w:p>
      <w:pPr>
        <w:spacing w:after="120" w:line="300"/>
      </w:pPr>
      <w:r>
        <w:t xml:space="preserve">Processing personal data is illegal unless you have at least one of the following lawful bases:</w:t>
      </w:r>
    </w:p>
    <w:p>
      <w:pPr>
        <w:pStyle w:val="ListParagraph"/>
        <w:numPr>
          <w:ilvl w:val="0"/>
          <w:numId w:val="2"/>
        </w:numPr>
        <w:spacing w:after="80" w:line="290"/>
      </w:pPr>
      <w:r>
        <w:t xml:space="preserve">**Consent** — explicit, freely-given, withdrawable consent.</w:t>
      </w:r>
    </w:p>
    <w:p>
      <w:pPr>
        <w:pStyle w:val="ListParagraph"/>
        <w:numPr>
          <w:ilvl w:val="0"/>
          <w:numId w:val="2"/>
        </w:numPr>
        <w:spacing w:after="80" w:line="290"/>
      </w:pPr>
      <w:r>
        <w:t xml:space="preserve">**Contract** — needed to perform a contract with the data subject.</w:t>
      </w:r>
    </w:p>
    <w:p>
      <w:pPr>
        <w:pStyle w:val="ListParagraph"/>
        <w:numPr>
          <w:ilvl w:val="0"/>
          <w:numId w:val="2"/>
        </w:numPr>
        <w:spacing w:after="80" w:line="290"/>
      </w:pPr>
      <w:r>
        <w:t xml:space="preserve">**Legal obligation** — required by law (tax records, e.g.).</w:t>
      </w:r>
    </w:p>
    <w:p>
      <w:pPr>
        <w:pStyle w:val="ListParagraph"/>
        <w:numPr>
          <w:ilvl w:val="0"/>
          <w:numId w:val="2"/>
        </w:numPr>
        <w:spacing w:after="80" w:line="290"/>
      </w:pPr>
      <w:r>
        <w:t xml:space="preserve">**Vital interests** — protect life or limb.</w:t>
      </w:r>
    </w:p>
    <w:p>
      <w:pPr>
        <w:pStyle w:val="ListParagraph"/>
        <w:numPr>
          <w:ilvl w:val="0"/>
          <w:numId w:val="2"/>
        </w:numPr>
        <w:spacing w:after="80" w:line="290"/>
      </w:pPr>
      <w:r>
        <w:t xml:space="preserve">**Public task** — official function in public interest.</w:t>
      </w:r>
    </w:p>
    <w:p>
      <w:pPr>
        <w:pStyle w:val="ListParagraph"/>
        <w:numPr>
          <w:ilvl w:val="0"/>
          <w:numId w:val="2"/>
        </w:numPr>
        <w:spacing w:after="80" w:line="290"/>
      </w:pPr>
      <w:r>
        <w:t xml:space="preserve">**Legitimate interests** — your interests, balanced against the data subject's rights.</w:t>
      </w:r>
    </w:p>
    <w:p>
      <w:pPr>
        <w:spacing w:after="120" w:line="300"/>
      </w:pPr>
      <w:r>
        <w:t xml:space="preserve">Each piece of processing should be tied to a specific basis. Documenting this is part of a Record of Processing Activities (RoPA), which you must maintain.</w:t>
      </w:r>
    </w:p>
    <w:p>
      <w:pPr>
        <w:pStyle w:val="Heading2"/>
        <w:spacing w:after="160" w:before="280"/>
      </w:pPr>
      <w:r>
        <w:t xml:space="preserve">4.4 The Eight Data Subject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Right</w:t>
            </w:r>
          </w:p>
        </w:tc>
        <w:tc>
          <w:tcPr>
            <w:tcW w:type="dxa" w:w="6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 it means operationally</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Information</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Tell people what you do with their data</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Access</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Provide a copy of all data on a person on request</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Rectification</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Correct inaccurate data</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Erasure (right to be forgotten)</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Delete data on valid request</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Restriction of processing</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Stop processing while a dispute is resolved</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Data portability</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Provide data in a structured machine-readable format</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Objection</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Stop processing on certain bases</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Automated decision-making</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Right not to be subject to solely-automated decisions with legal effect</w:t>
            </w:r>
          </w:p>
        </w:tc>
      </w:tr>
    </w:tbl>
    <w:p>
      <w:pPr>
        <w:spacing w:after="120" w:line="300"/>
      </w:pPr>
      <w:r>
        <w:t xml:space="preserve">Of these, ACCESS and ERASURE are the operationally hardest. Both require knowing where every piece of personal data lives — across logs, backups, replicas, analytics warehouses, and third-party processors. Plan for them at architecture time, not at request time.</w:t>
      </w:r>
    </w:p>
    <w:p>
      <w:pPr>
        <w:pStyle w:val="Heading2"/>
        <w:spacing w:after="160" w:before="280"/>
      </w:pPr>
      <w:r>
        <w:t xml:space="preserve">4.5 The Key Principles</w:t>
      </w:r>
    </w:p>
    <w:p>
      <w:pPr>
        <w:pStyle w:val="ListParagraph"/>
        <w:numPr>
          <w:ilvl w:val="0"/>
          <w:numId w:val="2"/>
        </w:numPr>
        <w:spacing w:after="80" w:line="290"/>
      </w:pPr>
      <w:r>
        <w:t xml:space="preserve">**Lawfulness, fairness, transparency** — process lawfully, fairly, and openly.</w:t>
      </w:r>
    </w:p>
    <w:p>
      <w:pPr>
        <w:pStyle w:val="ListParagraph"/>
        <w:numPr>
          <w:ilvl w:val="0"/>
          <w:numId w:val="2"/>
        </w:numPr>
        <w:spacing w:after="80" w:line="290"/>
      </w:pPr>
      <w:r>
        <w:t xml:space="preserve">**Purpose limitation** — collect for specified purposes, don't repurpose silently.</w:t>
      </w:r>
    </w:p>
    <w:p>
      <w:pPr>
        <w:pStyle w:val="ListParagraph"/>
        <w:numPr>
          <w:ilvl w:val="0"/>
          <w:numId w:val="2"/>
        </w:numPr>
        <w:spacing w:after="80" w:line="290"/>
      </w:pPr>
      <w:r>
        <w:t xml:space="preserve">**Data minimization** — collect only what you actually need.</w:t>
      </w:r>
    </w:p>
    <w:p>
      <w:pPr>
        <w:pStyle w:val="ListParagraph"/>
        <w:numPr>
          <w:ilvl w:val="0"/>
          <w:numId w:val="2"/>
        </w:numPr>
        <w:spacing w:after="80" w:line="290"/>
      </w:pPr>
      <w:r>
        <w:t xml:space="preserve">**Accuracy** — keep data accurate and up to date.</w:t>
      </w:r>
    </w:p>
    <w:p>
      <w:pPr>
        <w:pStyle w:val="ListParagraph"/>
        <w:numPr>
          <w:ilvl w:val="0"/>
          <w:numId w:val="2"/>
        </w:numPr>
        <w:spacing w:after="80" w:line="290"/>
      </w:pPr>
      <w:r>
        <w:t xml:space="preserve">**Storage limitation** — don't keep data longer than necessary.</w:t>
      </w:r>
    </w:p>
    <w:p>
      <w:pPr>
        <w:pStyle w:val="ListParagraph"/>
        <w:numPr>
          <w:ilvl w:val="0"/>
          <w:numId w:val="2"/>
        </w:numPr>
        <w:spacing w:after="80" w:line="290"/>
      </w:pPr>
      <w:r>
        <w:t xml:space="preserve">**Integrity and confidentiality** — appropriate security.</w:t>
      </w:r>
    </w:p>
    <w:p>
      <w:pPr>
        <w:pStyle w:val="ListParagraph"/>
        <w:numPr>
          <w:ilvl w:val="0"/>
          <w:numId w:val="2"/>
        </w:numPr>
        <w:spacing w:after="80" w:line="290"/>
      </w:pPr>
      <w:r>
        <w:t xml:space="preserve">**Accountability** — be able to PROVE you comply.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Engineering Implication</w:t>
            </w:r>
          </w:p>
          <w:p>
            <w:pPr>
              <w:spacing w:after="60" w:line="280"/>
            </w:pPr>
            <w:r>
              <w:rPr>
                <w:sz w:val="22"/>
                <w:szCs w:val="22"/>
              </w:rPr>
              <w:t xml:space="preserve">Data minimization and storage limitation are not legal niceties — they are architectural constraints. Logs that retain IP addresses for 5 years "just in case" are out of compliance. Backups that contain 10-year-old user data nobody can delete are out of compliance. Build retention enforcement INTO your data systems.</w:t>
            </w:r>
          </w:p>
        </w:tc>
      </w:tr>
    </w:tbl>
    <w:p>
      <w:pPr>
        <w:pStyle w:val="Heading2"/>
        <w:spacing w:after="160" w:before="280"/>
      </w:pPr>
      <w:r>
        <w:t xml:space="preserve">4.6 Controller vs. Processor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Role</w:t>
            </w:r>
          </w:p>
        </w:tc>
        <w:tc>
          <w:tcPr>
            <w:tcW w:type="dxa" w:w="3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Definition</w:t>
            </w:r>
          </w:p>
        </w:tc>
        <w:tc>
          <w:tcPr>
            <w:tcW w:type="dxa" w:w="41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Example</w:t>
            </w:r>
          </w:p>
        </w:tc>
      </w:tr>
      <w:tr>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Controller</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Determines the purposes and means of processing</w:t>
            </w:r>
          </w:p>
        </w:tc>
        <w:tc>
          <w:tcPr>
            <w:tcW w:type="dxa" w:w="4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The customer-facing service that owns the user account</w:t>
            </w:r>
          </w:p>
        </w:tc>
      </w:tr>
      <w:tr>
        <w:tc>
          <w:tcPr>
            <w:tcW w:type="dxa" w:w="1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Processor</w:t>
            </w:r>
          </w:p>
        </w:tc>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Processes data on behalf of the controller</w:t>
            </w:r>
          </w:p>
        </w:tc>
        <w:tc>
          <w:tcPr>
            <w:tcW w:type="dxa" w:w="4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The cloud SaaS that hosts the controller's database</w:t>
            </w:r>
          </w:p>
        </w:tc>
      </w:tr>
    </w:tbl>
    <w:p>
      <w:pPr>
        <w:spacing w:after="120" w:line="300"/>
      </w:pPr>
      <w:r>
        <w:t xml:space="preserve">If you're a SaaS B2B vendor, you are typically a PROCESSOR for your customers' end-user data and a CONTROLLER for your own employee and customer-relationship data. The distinction matters legally — processors and controllers have different obligations.</w:t>
      </w:r>
    </w:p>
    <w:p>
      <w:pPr>
        <w:pStyle w:val="Heading2"/>
        <w:spacing w:after="160" w:before="280"/>
      </w:pPr>
      <w:r>
        <w:t xml:space="preserve">4.7 Cross-Border Transfer</w:t>
      </w:r>
    </w:p>
    <w:p>
      <w:pPr>
        <w:spacing w:after="120" w:line="300"/>
      </w:pPr>
      <w:r>
        <w:t xml:space="preserve">Transferring personal data OUTSIDE the EU/EEA requires legal safeguards. The current options:</w:t>
      </w:r>
    </w:p>
    <w:p>
      <w:pPr>
        <w:pStyle w:val="ListParagraph"/>
        <w:numPr>
          <w:ilvl w:val="0"/>
          <w:numId w:val="2"/>
        </w:numPr>
        <w:spacing w:after="80" w:line="290"/>
      </w:pPr>
      <w:r>
        <w:t xml:space="preserve">**Adequacy decisions** — transfer to countries the EU has deemed to have adequate protection (UK, Switzerland, Japan, Canada — and as of 2023, the U.S. via the Data Privacy Framework).</w:t>
      </w:r>
    </w:p>
    <w:p>
      <w:pPr>
        <w:pStyle w:val="ListParagraph"/>
        <w:numPr>
          <w:ilvl w:val="0"/>
          <w:numId w:val="2"/>
        </w:numPr>
        <w:spacing w:after="80" w:line="290"/>
      </w:pPr>
      <w:r>
        <w:t xml:space="preserve">**Standard Contractual Clauses (SCCs)** — pre-approved contract templates committing the importer to GDPR-equivalent protections.</w:t>
      </w:r>
    </w:p>
    <w:p>
      <w:pPr>
        <w:pStyle w:val="ListParagraph"/>
        <w:numPr>
          <w:ilvl w:val="0"/>
          <w:numId w:val="2"/>
        </w:numPr>
        <w:spacing w:after="80" w:line="290"/>
      </w:pPr>
      <w:r>
        <w:t xml:space="preserve">**Binding Corporate Rules (BCRs)** — internal policies for multinational groups, approved by an EU regulator.</w:t>
      </w:r>
    </w:p>
    <w:p>
      <w:pPr>
        <w:pStyle w:val="ListParagraph"/>
        <w:numPr>
          <w:ilvl w:val="0"/>
          <w:numId w:val="2"/>
        </w:numPr>
        <w:spacing w:after="80" w:line="290"/>
      </w:pPr>
      <w:r>
        <w:t xml:space="preserve">**Specific derogations** — narrow exceptions (explicit consent, contract necessity).</w:t>
      </w:r>
    </w:p>
    <w:p>
      <w:pPr>
        <w:pStyle w:val="Heading2"/>
        <w:spacing w:after="160" w:before="280"/>
      </w:pPr>
      <w:r>
        <w:t xml:space="preserve">4.8 Breach Notification</w:t>
      </w:r>
    </w:p>
    <w:p>
      <w:pPr>
        <w:pStyle w:val="ListParagraph"/>
        <w:numPr>
          <w:ilvl w:val="0"/>
          <w:numId w:val="2"/>
        </w:numPr>
        <w:spacing w:after="80" w:line="290"/>
      </w:pPr>
      <w:r>
        <w:t xml:space="preserve">Notify the relevant supervisory authority within **72 hours** of becoming aware of a breach.</w:t>
      </w:r>
    </w:p>
    <w:p>
      <w:pPr>
        <w:pStyle w:val="ListParagraph"/>
        <w:numPr>
          <w:ilvl w:val="0"/>
          <w:numId w:val="2"/>
        </w:numPr>
        <w:spacing w:after="80" w:line="290"/>
      </w:pPr>
      <w:r>
        <w:t xml:space="preserve">Notify affected individuals "without undue delay" if there is high risk to their rights.</w:t>
      </w:r>
    </w:p>
    <w:p>
      <w:pPr>
        <w:pStyle w:val="ListParagraph"/>
        <w:numPr>
          <w:ilvl w:val="0"/>
          <w:numId w:val="2"/>
        </w:numPr>
        <w:spacing w:after="80" w:line="290"/>
      </w:pPr>
      <w:r>
        <w:t xml:space="preserve">Maintain a breach register documenting all breaches (regardless of notification status).</w:t>
      </w:r>
    </w:p>
    <w:p>
      <w:pPr>
        <w:pStyle w:val="Heading2"/>
        <w:spacing w:after="160" w:before="280"/>
      </w:pPr>
      <w:r>
        <w:t xml:space="preserve">4.9 Cloud-Native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GDPR concern</w:t>
            </w:r>
          </w:p>
        </w:tc>
        <w:tc>
          <w:tcPr>
            <w:tcW w:type="dxa" w:w="6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K8s control</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Encryption at rest</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etcd KMS encryption (Module 7)</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Encryption in transit</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Service mesh mTLS (Module 8)</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Access logging</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Audit logs streamed to immutable storage (Sections 9, 10)</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Right to erasure (technical)</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Designed-in data deletion paths, including from backups and logs</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Data minimization in logs</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Audit policy that doesn't capture request bodies for personal data</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Retention enforcement</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Automated retention policies on logs, backups, and warehouse tables</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Cross-border</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Region-bound clusters; data residency labels on namespaces</w:t>
            </w:r>
          </w:p>
        </w:tc>
      </w:tr>
    </w:tbl>
    <w:p>
      <w:r>
        <w:br w:type="page"/>
      </w:r>
    </w:p>
    <w:p>
      <w:pPr>
        <w:pStyle w:val="Heading1"/>
        <w:spacing w:after="200" w:before="360"/>
      </w:pPr>
      <w:r>
        <w:t xml:space="preserve">5. CIS Benchmarks — The Hardening Reference</w:t>
      </w:r>
    </w:p>
    <w:p>
      <w:pPr>
        <w:pStyle w:val="Heading2"/>
        <w:spacing w:after="160" w:before="280"/>
      </w:pPr>
      <w:r>
        <w:t xml:space="preserve">5.1 What CIS Benchmarks Are</w:t>
      </w:r>
    </w:p>
    <w:p>
      <w:pPr>
        <w:spacing w:after="120" w:line="300"/>
      </w:pPr>
      <w:r>
        <w:rPr>
          <w:b/>
          <w:bCs/>
        </w:rPr>
        <w:t xml:space="preserve">CIS Benchmarks </w:t>
      </w:r>
      <w:r>
        <w:t xml:space="preserve">are consensus-based security configuration guides published by the Center for Internet Security. They cover hundreds of platforms — Linux distributions, Windows, AWS, GCP, Azure, Kubernetes, databases, browsers — and are widely cited by other compliance frameworks ("the system shall be configured per CIS Benchmark").</w:t>
      </w:r>
    </w:p>
    <w:p>
      <w:pPr>
        <w:spacing w:after="120" w:line="300"/>
      </w:pPr>
      <w:r>
        <w:t xml:space="preserve">They are FREE for non-commercial use and have become the de facto baseline for hardening guidance in cloud-native environments.</w:t>
      </w:r>
    </w:p>
    <w:p>
      <w:pPr>
        <w:pStyle w:val="Heading2"/>
        <w:spacing w:after="160" w:before="280"/>
      </w:pPr>
      <w:r>
        <w:t xml:space="preserve">5.2 The CIS Kubernetes Benchmark</w:t>
      </w:r>
    </w:p>
    <w:p>
      <w:pPr>
        <w:spacing w:after="120" w:line="300"/>
      </w:pPr>
      <w:r>
        <w:t xml:space="preserve">The CIS Kubernetes Benchmark is the relevant document for K8s clusters. There are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Variant</w:t>
            </w:r>
          </w:p>
        </w:tc>
        <w:tc>
          <w:tcPr>
            <w:tcW w:type="dxa" w:w="58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Scope</w:t>
            </w:r>
          </w:p>
        </w:tc>
      </w:tr>
      <w:tr>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CIS Kubernetes Benchmark (vanilla)</w:t>
            </w:r>
          </w:p>
        </w:tc>
        <w:tc>
          <w:tcPr>
            <w:tcW w:type="dxa" w:w="5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Self-managed Kubernetes (kubeadm-installed, etc.)</w:t>
            </w:r>
          </w:p>
        </w:tc>
      </w:tr>
      <w:tr>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CIS Amazon EKS Benchmark</w:t>
            </w:r>
          </w:p>
        </w:tc>
        <w:tc>
          <w:tcPr>
            <w:tcW w:type="dxa" w:w="5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EKS-specific (managed control plane assumptions)</w:t>
            </w:r>
          </w:p>
        </w:tc>
      </w:tr>
      <w:tr>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CIS Google Kubernetes Engine Benchmark</w:t>
            </w:r>
          </w:p>
        </w:tc>
        <w:tc>
          <w:tcPr>
            <w:tcW w:type="dxa" w:w="5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GKE-specific</w:t>
            </w:r>
          </w:p>
        </w:tc>
      </w:tr>
      <w:tr>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CIS Azure Kubernetes Service Benchmark</w:t>
            </w:r>
          </w:p>
        </w:tc>
        <w:tc>
          <w:tcPr>
            <w:tcW w:type="dxa" w:w="5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AKS-specific</w:t>
            </w:r>
          </w:p>
        </w:tc>
      </w:tr>
      <w:tr>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CIS Red Hat OpenShift Benchmark</w:t>
            </w:r>
          </w:p>
        </w:tc>
        <w:tc>
          <w:tcPr>
            <w:tcW w:type="dxa" w:w="5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OCP-specific</w:t>
            </w:r>
          </w:p>
        </w:tc>
      </w:tr>
    </w:tbl>
    <w:p>
      <w:pPr>
        <w:spacing w:after="120" w:line="300"/>
      </w:pPr>
      <w:r>
        <w:t xml:space="preserve">Use the variant that matches your platform. Managed-K8s benchmarks are SHORTER because the cloud provider takes responsibility for the control plane checks.</w:t>
      </w:r>
    </w:p>
    <w:p>
      <w:pPr>
        <w:pStyle w:val="Heading2"/>
        <w:spacing w:after="160" w:before="280"/>
      </w:pPr>
      <w:r>
        <w:t xml:space="preserve">5.3 The Structure of the Benchmark</w:t>
      </w:r>
    </w:p>
    <w:p>
      <w:pPr>
        <w:spacing w:after="120" w:line="300"/>
      </w:pPr>
      <w:r>
        <w:t xml:space="preserve">Sections of the CIS Kubernetes Benchmark (vanilla):</w:t>
      </w:r>
    </w:p>
    <w:p>
      <w:pPr>
        <w:pStyle w:val="ListParagraph"/>
        <w:numPr>
          <w:ilvl w:val="0"/>
          <w:numId w:val="2"/>
        </w:numPr>
        <w:spacing w:after="80" w:line="290"/>
      </w:pPr>
      <w:r>
        <w:t xml:space="preserve">**Section 1 — Control Plane Components**: API server, controller-manager, scheduler, etcd, controller. The longest section.</w:t>
      </w:r>
    </w:p>
    <w:p>
      <w:pPr>
        <w:pStyle w:val="ListParagraph"/>
        <w:numPr>
          <w:ilvl w:val="0"/>
          <w:numId w:val="2"/>
        </w:numPr>
        <w:spacing w:after="80" w:line="290"/>
      </w:pPr>
      <w:r>
        <w:t xml:space="preserve">**Section 2 — etcd**: dedicated etcd configuration.</w:t>
      </w:r>
    </w:p>
    <w:p>
      <w:pPr>
        <w:pStyle w:val="ListParagraph"/>
        <w:numPr>
          <w:ilvl w:val="0"/>
          <w:numId w:val="2"/>
        </w:numPr>
        <w:spacing w:after="80" w:line="290"/>
      </w:pPr>
      <w:r>
        <w:t xml:space="preserve">**Section 3 — Control Plane Configuration**: authentication, authorization, audit policy.</w:t>
      </w:r>
    </w:p>
    <w:p>
      <w:pPr>
        <w:pStyle w:val="ListParagraph"/>
        <w:numPr>
          <w:ilvl w:val="0"/>
          <w:numId w:val="2"/>
        </w:numPr>
        <w:spacing w:after="80" w:line="290"/>
      </w:pPr>
      <w:r>
        <w:t xml:space="preserve">**Section 4 — Worker Nodes**: kubelet config, kubernetes-side hardening of nodes.</w:t>
      </w:r>
    </w:p>
    <w:p>
      <w:pPr>
        <w:pStyle w:val="ListParagraph"/>
        <w:numPr>
          <w:ilvl w:val="0"/>
          <w:numId w:val="2"/>
        </w:numPr>
        <w:spacing w:after="80" w:line="290"/>
      </w:pPr>
      <w:r>
        <w:t xml:space="preserve">**Section 5 — Policies**: workload-level policies (PSA, NetworkPolicy, RBAC, etc.).</w:t>
      </w:r>
    </w:p>
    <w:p>
      <w:pPr>
        <w:pStyle w:val="Heading2"/>
        <w:spacing w:after="160" w:before="280"/>
      </w:pPr>
      <w:r>
        <w:t xml:space="preserve">5.4 Each Recommendation</w:t>
      </w:r>
    </w:p>
    <w:p>
      <w:pPr>
        <w:spacing w:after="120" w:line="300"/>
      </w:pPr>
      <w:r>
        <w:t xml:space="preserve">Every CIS recommendation has a consistent structure:</w:t>
      </w:r>
    </w:p>
    <w:p>
      <w:pPr>
        <w:pStyle w:val="ListParagraph"/>
        <w:numPr>
          <w:ilvl w:val="0"/>
          <w:numId w:val="2"/>
        </w:numPr>
        <w:spacing w:after="80" w:line="290"/>
      </w:pPr>
      <w:r>
        <w:t xml:space="preserve">**ID** (e.g., 1.2.10): hierarchical reference.</w:t>
      </w:r>
    </w:p>
    <w:p>
      <w:pPr>
        <w:pStyle w:val="ListParagraph"/>
        <w:numPr>
          <w:ilvl w:val="0"/>
          <w:numId w:val="2"/>
        </w:numPr>
        <w:spacing w:after="80" w:line="290"/>
      </w:pPr>
      <w:r>
        <w:t xml:space="preserve">**Title**: short description ("Ensure that the admission control plugin AlwaysPullImages is set").</w:t>
      </w:r>
    </w:p>
    <w:p>
      <w:pPr>
        <w:pStyle w:val="ListParagraph"/>
        <w:numPr>
          <w:ilvl w:val="0"/>
          <w:numId w:val="2"/>
        </w:numPr>
        <w:spacing w:after="80" w:line="290"/>
      </w:pPr>
      <w:r>
        <w:t xml:space="preserve">**Profile** (Level 1 / Level 2): L1 = baseline; L2 = stricter, may impact functionality.</w:t>
      </w:r>
    </w:p>
    <w:p>
      <w:pPr>
        <w:pStyle w:val="ListParagraph"/>
        <w:numPr>
          <w:ilvl w:val="0"/>
          <w:numId w:val="2"/>
        </w:numPr>
        <w:spacing w:after="80" w:line="290"/>
      </w:pPr>
      <w:r>
        <w:t xml:space="preserve">**Description**: prose explanation of the control.</w:t>
      </w:r>
    </w:p>
    <w:p>
      <w:pPr>
        <w:pStyle w:val="ListParagraph"/>
        <w:numPr>
          <w:ilvl w:val="0"/>
          <w:numId w:val="2"/>
        </w:numPr>
        <w:spacing w:after="80" w:line="290"/>
      </w:pPr>
      <w:r>
        <w:t xml:space="preserve">**Rationale**: why it matters.</w:t>
      </w:r>
    </w:p>
    <w:p>
      <w:pPr>
        <w:pStyle w:val="ListParagraph"/>
        <w:numPr>
          <w:ilvl w:val="0"/>
          <w:numId w:val="2"/>
        </w:numPr>
        <w:spacing w:after="80" w:line="290"/>
      </w:pPr>
      <w:r>
        <w:t xml:space="preserve">**Audit**: how to check whether it's currently configured.</w:t>
      </w:r>
    </w:p>
    <w:p>
      <w:pPr>
        <w:pStyle w:val="ListParagraph"/>
        <w:numPr>
          <w:ilvl w:val="0"/>
          <w:numId w:val="2"/>
        </w:numPr>
        <w:spacing w:after="80" w:line="290"/>
      </w:pPr>
      <w:r>
        <w:t xml:space="preserve">**Remediation**: how to fix it.</w:t>
      </w:r>
    </w:p>
    <w:p>
      <w:pPr>
        <w:pStyle w:val="ListParagraph"/>
        <w:numPr>
          <w:ilvl w:val="0"/>
          <w:numId w:val="2"/>
        </w:numPr>
        <w:spacing w:after="80" w:line="290"/>
      </w:pPr>
      <w:r>
        <w:t xml:space="preserve">**Default value**: what the default state is.</w:t>
      </w:r>
    </w:p>
    <w:p>
      <w:pPr>
        <w:pStyle w:val="ListParagraph"/>
        <w:numPr>
          <w:ilvl w:val="0"/>
          <w:numId w:val="2"/>
        </w:numPr>
        <w:spacing w:after="80" w:line="290"/>
      </w:pPr>
      <w:r>
        <w:t xml:space="preserve">**Scoring**: scored vs. not scored — scored items factor into pass/fail metrics.</w:t>
      </w:r>
    </w:p>
    <w:p>
      <w:pPr>
        <w:pStyle w:val="Heading2"/>
        <w:spacing w:after="160" w:before="280"/>
      </w:pPr>
      <w:r>
        <w:t xml:space="preserve">5.5 An Example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1.2.6  Ensure that the --kubelet-certificate-authority argument is set</w:t>
            </w:r>
          </w:p>
          <w:p>
            <w:pPr>
              <w:spacing w:after="0" w:line="260"/>
            </w:pPr>
            <w:r>
              <w:rPr>
                <w:rFonts w:ascii="Consolas" w:cs="Consolas" w:eastAsia="Consolas" w:hAnsi="Consolas"/>
                <w:sz w:val="20"/>
                <w:szCs w:val="20"/>
              </w:rPr>
              <w:t xml:space="preserve">       as appropriate (Scored, L1)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Profile Applicability: Level 1 - Master Node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Description:</w:t>
            </w:r>
          </w:p>
          <w:p>
            <w:pPr>
              <w:spacing w:after="0" w:line="260"/>
            </w:pPr>
            <w:r>
              <w:rPr>
                <w:rFonts w:ascii="Consolas" w:cs="Consolas" w:eastAsia="Consolas" w:hAnsi="Consolas"/>
                <w:sz w:val="20"/>
                <w:szCs w:val="20"/>
              </w:rPr>
              <w:t xml:space="preserve">   The --kubelet-certificate-authority argument controls how the API</w:t>
            </w:r>
          </w:p>
          <w:p>
            <w:pPr>
              <w:spacing w:after="0" w:line="260"/>
            </w:pPr>
            <w:r>
              <w:rPr>
                <w:rFonts w:ascii="Consolas" w:cs="Consolas" w:eastAsia="Consolas" w:hAnsi="Consolas"/>
                <w:sz w:val="20"/>
                <w:szCs w:val="20"/>
              </w:rPr>
              <w:t xml:space="preserve">   server verifies the certificate presented by kubelets when accessing</w:t>
            </w:r>
          </w:p>
          <w:p>
            <w:pPr>
              <w:spacing w:after="0" w:line="260"/>
            </w:pPr>
            <w:r>
              <w:rPr>
                <w:rFonts w:ascii="Consolas" w:cs="Consolas" w:eastAsia="Consolas" w:hAnsi="Consolas"/>
                <w:sz w:val="20"/>
                <w:szCs w:val="20"/>
              </w:rPr>
              <w:t xml:space="preserve">   the kubelet API.</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Rationale:</w:t>
            </w:r>
          </w:p>
          <w:p>
            <w:pPr>
              <w:spacing w:after="0" w:line="260"/>
            </w:pPr>
            <w:r>
              <w:rPr>
                <w:rFonts w:ascii="Consolas" w:cs="Consolas" w:eastAsia="Consolas" w:hAnsi="Consolas"/>
                <w:sz w:val="20"/>
                <w:szCs w:val="20"/>
              </w:rPr>
              <w:t xml:space="preserve">   Without proper verification, the API server can be susceptible to</w:t>
            </w:r>
          </w:p>
          <w:p>
            <w:pPr>
              <w:spacing w:after="0" w:line="260"/>
            </w:pPr>
            <w:r>
              <w:rPr>
                <w:rFonts w:ascii="Consolas" w:cs="Consolas" w:eastAsia="Consolas" w:hAnsi="Consolas"/>
                <w:sz w:val="20"/>
                <w:szCs w:val="20"/>
              </w:rPr>
              <w:t xml:space="preserve">   a MITM attack between itself and the kubelet, possibly allowing the</w:t>
            </w:r>
          </w:p>
          <w:p>
            <w:pPr>
              <w:spacing w:after="0" w:line="260"/>
            </w:pPr>
            <w:r>
              <w:rPr>
                <w:rFonts w:ascii="Consolas" w:cs="Consolas" w:eastAsia="Consolas" w:hAnsi="Consolas"/>
                <w:sz w:val="20"/>
                <w:szCs w:val="20"/>
              </w:rPr>
              <w:t xml:space="preserve">   attacker to read pod logs, exec into pods, etc.</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Audit:</w:t>
            </w:r>
          </w:p>
          <w:p>
            <w:pPr>
              <w:spacing w:after="0" w:line="260"/>
            </w:pPr>
            <w:r>
              <w:rPr>
                <w:rFonts w:ascii="Consolas" w:cs="Consolas" w:eastAsia="Consolas" w:hAnsi="Consolas"/>
                <w:sz w:val="20"/>
                <w:szCs w:val="20"/>
              </w:rPr>
              <w:t xml:space="preserve">   Run the following command on the master node:</w:t>
            </w:r>
          </w:p>
          <w:p>
            <w:pPr>
              <w:spacing w:after="0" w:line="260"/>
            </w:pPr>
            <w:r>
              <w:rPr>
                <w:rFonts w:ascii="Consolas" w:cs="Consolas" w:eastAsia="Consolas" w:hAnsi="Consolas"/>
                <w:sz w:val="20"/>
                <w:szCs w:val="20"/>
              </w:rPr>
              <w:t xml:space="preserve">   $ ps -ef | grep kube-apiserver</w:t>
            </w:r>
          </w:p>
          <w:p>
            <w:pPr>
              <w:spacing w:after="0" w:line="260"/>
            </w:pPr>
            <w:r>
              <w:rPr>
                <w:rFonts w:ascii="Consolas" w:cs="Consolas" w:eastAsia="Consolas" w:hAnsi="Consolas"/>
                <w:sz w:val="20"/>
                <w:szCs w:val="20"/>
              </w:rPr>
              <w:t xml:space="preserve">   Verify that the --kubelet-certificate-authority argument exists</w:t>
            </w:r>
          </w:p>
          <w:p>
            <w:pPr>
              <w:spacing w:after="0" w:line="260"/>
            </w:pPr>
            <w:r>
              <w:rPr>
                <w:rFonts w:ascii="Consolas" w:cs="Consolas" w:eastAsia="Consolas" w:hAnsi="Consolas"/>
                <w:sz w:val="20"/>
                <w:szCs w:val="20"/>
              </w:rPr>
              <w:t xml:space="preserve">   and is set as appropriate.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Remediation:</w:t>
            </w:r>
          </w:p>
          <w:p>
            <w:pPr>
              <w:spacing w:after="0" w:line="260"/>
            </w:pPr>
            <w:r>
              <w:rPr>
                <w:rFonts w:ascii="Consolas" w:cs="Consolas" w:eastAsia="Consolas" w:hAnsi="Consolas"/>
                <w:sz w:val="20"/>
                <w:szCs w:val="20"/>
              </w:rPr>
              <w:t xml:space="preserve">   1. Follow the K8s docs and set up the TLS connection between</w:t>
            </w:r>
          </w:p>
          <w:p>
            <w:pPr>
              <w:spacing w:after="0" w:line="260"/>
            </w:pPr>
            <w:r>
              <w:rPr>
                <w:rFonts w:ascii="Consolas" w:cs="Consolas" w:eastAsia="Consolas" w:hAnsi="Consolas"/>
                <w:sz w:val="20"/>
                <w:szCs w:val="20"/>
              </w:rPr>
              <w:t xml:space="preserve">      the apiserver and kubelets.</w:t>
            </w:r>
          </w:p>
          <w:p>
            <w:pPr>
              <w:spacing w:after="0" w:line="260"/>
            </w:pPr>
            <w:r>
              <w:rPr>
                <w:rFonts w:ascii="Consolas" w:cs="Consolas" w:eastAsia="Consolas" w:hAnsi="Consolas"/>
                <w:sz w:val="20"/>
                <w:szCs w:val="20"/>
              </w:rPr>
              <w:t xml:space="preserve">   2. Modify /etc/kubernetes/manifests/kube-apiserver.yaml on the</w:t>
            </w:r>
          </w:p>
          <w:p>
            <w:pPr>
              <w:spacing w:after="0" w:line="260"/>
            </w:pPr>
            <w:r>
              <w:rPr>
                <w:rFonts w:ascii="Consolas" w:cs="Consolas" w:eastAsia="Consolas" w:hAnsi="Consolas"/>
                <w:sz w:val="20"/>
                <w:szCs w:val="20"/>
              </w:rPr>
              <w:t xml:space="preserve">      master node, adding:</w:t>
            </w:r>
          </w:p>
          <w:p>
            <w:pPr>
              <w:spacing w:after="0" w:line="260"/>
            </w:pPr>
            <w:r>
              <w:rPr>
                <w:rFonts w:ascii="Consolas" w:cs="Consolas" w:eastAsia="Consolas" w:hAnsi="Consolas"/>
                <w:sz w:val="20"/>
                <w:szCs w:val="20"/>
              </w:rPr>
              <w:t xml:space="preserve">      --kubelet-certificate-authority=&lt;path/to/ca-file&gt;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Default Value: By default, --kubelet-certificate-authority is not set.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References: ...</w:t>
            </w:r>
          </w:p>
        </w:tc>
      </w:tr>
    </w:tbl>
    <w:p>
      <w:pPr>
        <w:pStyle w:val="Heading2"/>
        <w:spacing w:after="160" w:before="280"/>
      </w:pPr>
      <w:r>
        <w:t xml:space="preserve">5.6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Profile</w:t>
            </w:r>
          </w:p>
        </w:tc>
        <w:tc>
          <w:tcPr>
            <w:tcW w:type="dxa" w:w="78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Intent</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Level 1</w:t>
            </w:r>
          </w:p>
        </w:tc>
        <w:tc>
          <w:tcPr>
            <w:tcW w:type="dxa" w:w="7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Baseline — improvements that should be implementable without disrupting functionality</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Level 2</w:t>
            </w:r>
          </w:p>
        </w:tc>
        <w:tc>
          <w:tcPr>
            <w:tcW w:type="dxa" w:w="7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Stricter — may require trade-offs, may break some workloads, defense in depth</w:t>
            </w:r>
          </w:p>
        </w:tc>
      </w:tr>
    </w:tbl>
    <w:p>
      <w:pPr>
        <w:spacing w:after="120" w:line="300"/>
      </w:pPr>
      <w:r>
        <w:t xml:space="preserve">Most teams aim for L1 across the board, then add L2 controls selectively. "L1 baseline + selected L2" is a common compliance posture.</w:t>
      </w:r>
    </w:p>
    <w:p>
      <w:pPr>
        <w:pStyle w:val="Heading2"/>
        <w:spacing w:after="160" w:before="280"/>
      </w:pPr>
      <w:r>
        <w:t xml:space="preserve">5.7 Why Auditors Love CIS</w:t>
      </w:r>
    </w:p>
    <w:p>
      <w:pPr>
        <w:pStyle w:val="ListParagraph"/>
        <w:numPr>
          <w:ilvl w:val="0"/>
          <w:numId w:val="2"/>
        </w:numPr>
        <w:spacing w:after="80" w:line="290"/>
      </w:pPr>
      <w:r>
        <w:t xml:space="preserve">It's vendor-neutral, consensus-driven, free.</w:t>
      </w:r>
    </w:p>
    <w:p>
      <w:pPr>
        <w:pStyle w:val="ListParagraph"/>
        <w:numPr>
          <w:ilvl w:val="0"/>
          <w:numId w:val="2"/>
        </w:numPr>
        <w:spacing w:after="80" w:line="290"/>
      </w:pPr>
      <w:r>
        <w:t xml:space="preserve">It's specific — "set this flag to this value" is testable.</w:t>
      </w:r>
    </w:p>
    <w:p>
      <w:pPr>
        <w:pStyle w:val="ListParagraph"/>
        <w:numPr>
          <w:ilvl w:val="0"/>
          <w:numId w:val="2"/>
        </w:numPr>
        <w:spacing w:after="80" w:line="290"/>
      </w:pPr>
      <w:r>
        <w:t xml:space="preserve">It maps to other frameworks — many SOC 2 / PCI / HIPAA controls reference "per CIS Benchmark".</w:t>
      </w:r>
    </w:p>
    <w:p>
      <w:pPr>
        <w:pStyle w:val="ListParagraph"/>
        <w:numPr>
          <w:ilvl w:val="0"/>
          <w:numId w:val="2"/>
        </w:numPr>
        <w:spacing w:after="80" w:line="290"/>
      </w:pPr>
      <w:r>
        <w:t xml:space="preserve">There's tooling (kube-bench) that automatically checks compliance against it.</w:t>
      </w:r>
    </w:p>
    <w:p>
      <w:pPr>
        <w:spacing w:after="120" w:line="300"/>
      </w:pPr>
      <w:r>
        <w:t xml:space="preserve">Reading and applying the relevant CIS Benchmark is one of the highest-value early actions for compliance prep.</w:t>
      </w:r>
    </w:p>
    <w:p>
      <w:r>
        <w:br w:type="page"/>
      </w:r>
    </w:p>
    <w:p>
      <w:pPr>
        <w:pStyle w:val="Heading1"/>
        <w:spacing w:after="200" w:before="360"/>
      </w:pPr>
      <w:r>
        <w:t xml:space="preserve">6. kube-bench — The CIS Benchmark Scanner</w:t>
      </w:r>
    </w:p>
    <w:p>
      <w:pPr>
        <w:pStyle w:val="Heading2"/>
        <w:spacing w:after="160" w:before="280"/>
      </w:pPr>
      <w:r>
        <w:t xml:space="preserve">6.1 What kube-bench Is</w:t>
      </w:r>
    </w:p>
    <w:p>
      <w:pPr>
        <w:spacing w:after="120" w:line="300"/>
      </w:pPr>
      <w:r>
        <w:rPr>
          <w:b/>
          <w:bCs/>
        </w:rPr>
        <w:t xml:space="preserve">kube-bench </w:t>
      </w:r>
      <w:r>
        <w:t xml:space="preserve">is an open-source tool from Aqua Security that automates checking a Kubernetes cluster against the CIS Kubernetes Benchmark. It runs the benchmark's audit commands, compares the actual configuration to the recommended state, and produces a pass/fail/warning report.</w:t>
      </w:r>
    </w:p>
    <w:p>
      <w:pPr>
        <w:pStyle w:val="Heading2"/>
        <w:spacing w:after="160" w:before="280"/>
      </w:pPr>
      <w:r>
        <w:t xml:space="preserve">6.2 What It Checks</w:t>
      </w:r>
    </w:p>
    <w:p>
      <w:pPr>
        <w:pStyle w:val="ListParagraph"/>
        <w:numPr>
          <w:ilvl w:val="0"/>
          <w:numId w:val="2"/>
        </w:numPr>
        <w:spacing w:after="80" w:line="290"/>
      </w:pPr>
      <w:r>
        <w:t xml:space="preserve">API server flags (every recommendation in CIS section 1.2).</w:t>
      </w:r>
    </w:p>
    <w:p>
      <w:pPr>
        <w:pStyle w:val="ListParagraph"/>
        <w:numPr>
          <w:ilvl w:val="0"/>
          <w:numId w:val="2"/>
        </w:numPr>
        <w:spacing w:after="80" w:line="290"/>
      </w:pPr>
      <w:r>
        <w:t xml:space="preserve">Controller manager configuration.</w:t>
      </w:r>
    </w:p>
    <w:p>
      <w:pPr>
        <w:pStyle w:val="ListParagraph"/>
        <w:numPr>
          <w:ilvl w:val="0"/>
          <w:numId w:val="2"/>
        </w:numPr>
        <w:spacing w:after="80" w:line="290"/>
      </w:pPr>
      <w:r>
        <w:t xml:space="preserve">Scheduler configuration.</w:t>
      </w:r>
    </w:p>
    <w:p>
      <w:pPr>
        <w:pStyle w:val="ListParagraph"/>
        <w:numPr>
          <w:ilvl w:val="0"/>
          <w:numId w:val="2"/>
        </w:numPr>
        <w:spacing w:after="80" w:line="290"/>
      </w:pPr>
      <w:r>
        <w:t xml:space="preserve">etcd configuration.</w:t>
      </w:r>
    </w:p>
    <w:p>
      <w:pPr>
        <w:pStyle w:val="ListParagraph"/>
        <w:numPr>
          <w:ilvl w:val="0"/>
          <w:numId w:val="2"/>
        </w:numPr>
        <w:spacing w:after="80" w:line="290"/>
      </w:pPr>
      <w:r>
        <w:t xml:space="preserve">Kubelet configuration on each node (where it's run).</w:t>
      </w:r>
    </w:p>
    <w:p>
      <w:pPr>
        <w:pStyle w:val="ListParagraph"/>
        <w:numPr>
          <w:ilvl w:val="0"/>
          <w:numId w:val="2"/>
        </w:numPr>
        <w:spacing w:after="80" w:line="290"/>
      </w:pPr>
      <w:r>
        <w:t xml:space="preserve">Workload policies — PSA, RBAC, network policies, etc.</w:t>
      </w:r>
    </w:p>
    <w:p>
      <w:pPr>
        <w:pStyle w:val="Heading2"/>
        <w:spacing w:after="160" w:before="280"/>
      </w:pPr>
      <w:r>
        <w:t xml:space="preserve">6.3 Running kube-bench</w:t>
      </w:r>
    </w:p>
    <w:p>
      <w:pPr>
        <w:pStyle w:val="Heading3"/>
        <w:spacing w:after="120" w:before="220"/>
      </w:pPr>
      <w:r>
        <w:t xml:space="preserve">As a one-shot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Run on every node, output to logs</w:t>
            </w:r>
          </w:p>
          <w:p>
            <w:pPr>
              <w:spacing w:after="0" w:line="260"/>
            </w:pPr>
            <w:r>
              <w:rPr>
                <w:rFonts w:ascii="Consolas" w:cs="Consolas" w:eastAsia="Consolas" w:hAnsi="Consolas"/>
                <w:sz w:val="20"/>
                <w:szCs w:val="20"/>
              </w:rPr>
              <w:t xml:space="preserve">kubectl apply -f https://raw.githubusercontent.com/aquasecurity/kube-bench/main/job.yaml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View results</w:t>
            </w:r>
          </w:p>
          <w:p>
            <w:pPr>
              <w:spacing w:after="0" w:line="260"/>
            </w:pPr>
            <w:r>
              <w:rPr>
                <w:rFonts w:ascii="Consolas" w:cs="Consolas" w:eastAsia="Consolas" w:hAnsi="Consolas"/>
                <w:sz w:val="20"/>
                <w:szCs w:val="20"/>
              </w:rPr>
              <w:t xml:space="preserve">kubectl logs job/kube-bench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Sample output:</w:t>
            </w:r>
          </w:p>
          <w:p>
            <w:pPr>
              <w:spacing w:after="0" w:line="260"/>
            </w:pPr>
            <w:r>
              <w:rPr>
                <w:rFonts w:ascii="Consolas" w:cs="Consolas" w:eastAsia="Consolas" w:hAnsi="Consolas"/>
                <w:sz w:val="20"/>
                <w:szCs w:val="20"/>
              </w:rPr>
              <w:t xml:space="preserve"># [INFO] 1 Master Node Security Configuration</w:t>
            </w:r>
          </w:p>
          <w:p>
            <w:pPr>
              <w:spacing w:after="0" w:line="260"/>
            </w:pPr>
            <w:r>
              <w:rPr>
                <w:rFonts w:ascii="Consolas" w:cs="Consolas" w:eastAsia="Consolas" w:hAnsi="Consolas"/>
                <w:sz w:val="20"/>
                <w:szCs w:val="20"/>
              </w:rPr>
              <w:t xml:space="preserve"># [INFO] 1.1 Master Node Configuration Files</w:t>
            </w:r>
          </w:p>
          <w:p>
            <w:pPr>
              <w:spacing w:after="0" w:line="260"/>
            </w:pPr>
            <w:r>
              <w:rPr>
                <w:rFonts w:ascii="Consolas" w:cs="Consolas" w:eastAsia="Consolas" w:hAnsi="Consolas"/>
                <w:sz w:val="20"/>
                <w:szCs w:val="20"/>
              </w:rPr>
              <w:t xml:space="preserve"># [PASS] 1.1.1 Ensure that the API server pod specification file</w:t>
            </w:r>
          </w:p>
          <w:p>
            <w:pPr>
              <w:spacing w:after="0" w:line="260"/>
            </w:pPr>
            <w:r>
              <w:rPr>
                <w:rFonts w:ascii="Consolas" w:cs="Consolas" w:eastAsia="Consolas" w:hAnsi="Consolas"/>
                <w:sz w:val="20"/>
                <w:szCs w:val="20"/>
              </w:rPr>
              <w:t xml:space="preserve">#               permissions are set to 644 or more restrictive (Scored)</w:t>
            </w:r>
          </w:p>
          <w:p>
            <w:pPr>
              <w:spacing w:after="0" w:line="260"/>
            </w:pPr>
            <w:r>
              <w:rPr>
                <w:rFonts w:ascii="Consolas" w:cs="Consolas" w:eastAsia="Consolas" w:hAnsi="Consolas"/>
                <w:sz w:val="20"/>
                <w:szCs w:val="20"/>
              </w:rPr>
              <w:t xml:space="preserve"># [FAIL] 1.2.6 Ensure that the --kubelet-certificate-authority argument</w:t>
            </w:r>
          </w:p>
          <w:p>
            <w:pPr>
              <w:spacing w:after="0" w:line="260"/>
            </w:pPr>
            <w:r>
              <w:rPr>
                <w:rFonts w:ascii="Consolas" w:cs="Consolas" w:eastAsia="Consolas" w:hAnsi="Consolas"/>
                <w:sz w:val="20"/>
                <w:szCs w:val="20"/>
              </w:rPr>
              <w:t xml:space="preserve">#               is set as appropriate (Scored)</w:t>
            </w:r>
          </w:p>
          <w:p>
            <w:pPr>
              <w:spacing w:after="0" w:line="260"/>
            </w:pPr>
            <w:r>
              <w:rPr>
                <w:rFonts w:ascii="Consolas" w:cs="Consolas" w:eastAsia="Consolas" w:hAnsi="Consolas"/>
                <w:sz w:val="20"/>
                <w:szCs w:val="20"/>
              </w:rPr>
              <w:t xml:space="preserve"># [WARN] 1.2.16 Ensure that the admission control plugin PodSecurityPolicy</w:t>
            </w:r>
          </w:p>
          <w:p>
            <w:pPr>
              <w:spacing w:after="0" w:line="260"/>
            </w:pPr>
            <w:r>
              <w:rPr>
                <w:rFonts w:ascii="Consolas" w:cs="Consolas" w:eastAsia="Consolas" w:hAnsi="Consolas"/>
                <w:sz w:val="20"/>
                <w:szCs w:val="20"/>
              </w:rPr>
              <w:t xml:space="preserve">#               is set (Scored)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Summary ==</w:t>
            </w:r>
          </w:p>
          <w:p>
            <w:pPr>
              <w:spacing w:after="0" w:line="260"/>
            </w:pPr>
            <w:r>
              <w:rPr>
                <w:rFonts w:ascii="Consolas" w:cs="Consolas" w:eastAsia="Consolas" w:hAnsi="Consolas"/>
                <w:sz w:val="20"/>
                <w:szCs w:val="20"/>
              </w:rPr>
              <w:t xml:space="preserve"># 47 checks PASS</w:t>
            </w:r>
          </w:p>
          <w:p>
            <w:pPr>
              <w:spacing w:after="0" w:line="260"/>
            </w:pPr>
            <w:r>
              <w:rPr>
                <w:rFonts w:ascii="Consolas" w:cs="Consolas" w:eastAsia="Consolas" w:hAnsi="Consolas"/>
                <w:sz w:val="20"/>
                <w:szCs w:val="20"/>
              </w:rPr>
              <w:t xml:space="preserve"># 12 checks FAIL</w:t>
            </w:r>
          </w:p>
          <w:p>
            <w:pPr>
              <w:spacing w:after="0" w:line="260"/>
            </w:pPr>
            <w:r>
              <w:rPr>
                <w:rFonts w:ascii="Consolas" w:cs="Consolas" w:eastAsia="Consolas" w:hAnsi="Consolas"/>
                <w:sz w:val="20"/>
                <w:szCs w:val="20"/>
              </w:rPr>
              <w:t xml:space="preserve"># 11 checks WARN</w:t>
            </w:r>
          </w:p>
          <w:p>
            <w:pPr>
              <w:spacing w:after="0" w:line="260"/>
            </w:pPr>
            <w:r>
              <w:rPr>
                <w:rFonts w:ascii="Consolas" w:cs="Consolas" w:eastAsia="Consolas" w:hAnsi="Consolas"/>
                <w:sz w:val="20"/>
                <w:szCs w:val="20"/>
              </w:rPr>
              <w:t xml:space="preserve"># 0 checks INFO</w:t>
            </w:r>
          </w:p>
        </w:tc>
      </w:tr>
    </w:tbl>
    <w:p>
      <w:pPr>
        <w:pStyle w:val="Heading3"/>
        <w:spacing w:after="120" w:before="220"/>
      </w:pPr>
      <w:r>
        <w:t xml:space="preserve">As a periodic CronJob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batch/v1</w:t>
            </w:r>
          </w:p>
          <w:p>
            <w:pPr>
              <w:spacing w:after="0" w:line="260"/>
            </w:pPr>
            <w:r>
              <w:rPr>
                <w:rFonts w:ascii="Consolas" w:cs="Consolas" w:eastAsia="Consolas" w:hAnsi="Consolas"/>
                <w:sz w:val="20"/>
                <w:szCs w:val="20"/>
              </w:rPr>
              <w:t xml:space="preserve">kind: CronJob</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kube-bench</w:t>
            </w:r>
          </w:p>
          <w:p>
            <w:pPr>
              <w:spacing w:after="0" w:line="260"/>
            </w:pPr>
            <w:r>
              <w:rPr>
                <w:rFonts w:ascii="Consolas" w:cs="Consolas" w:eastAsia="Consolas" w:hAnsi="Consolas"/>
                <w:sz w:val="20"/>
                <w:szCs w:val="20"/>
              </w:rPr>
              <w:t xml:space="preserve">  namespace: security</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schedule: "0 2 * * *"           # daily at 02:00</w:t>
            </w:r>
          </w:p>
          <w:p>
            <w:pPr>
              <w:spacing w:after="0" w:line="260"/>
            </w:pPr>
            <w:r>
              <w:rPr>
                <w:rFonts w:ascii="Consolas" w:cs="Consolas" w:eastAsia="Consolas" w:hAnsi="Consolas"/>
                <w:sz w:val="20"/>
                <w:szCs w:val="20"/>
              </w:rPr>
              <w:t xml:space="preserve">  jobTemplate:</w:t>
            </w:r>
          </w:p>
          <w:p>
            <w:pPr>
              <w:spacing w:after="0" w:line="260"/>
            </w:pPr>
            <w:r>
              <w:rPr>
                <w:rFonts w:ascii="Consolas" w:cs="Consolas" w:eastAsia="Consolas" w:hAnsi="Consolas"/>
                <w:sz w:val="20"/>
                <w:szCs w:val="20"/>
              </w:rPr>
              <w:t xml:space="preserve">    spec:</w:t>
            </w:r>
          </w:p>
          <w:p>
            <w:pPr>
              <w:spacing w:after="0" w:line="260"/>
            </w:pPr>
            <w:r>
              <w:rPr>
                <w:rFonts w:ascii="Consolas" w:cs="Consolas" w:eastAsia="Consolas" w:hAnsi="Consolas"/>
                <w:sz w:val="20"/>
                <w:szCs w:val="20"/>
              </w:rPr>
              <w:t xml:space="preserve">      template:</w:t>
            </w:r>
          </w:p>
          <w:p>
            <w:pPr>
              <w:spacing w:after="0" w:line="260"/>
            </w:pPr>
            <w:r>
              <w:rPr>
                <w:rFonts w:ascii="Consolas" w:cs="Consolas" w:eastAsia="Consolas" w:hAnsi="Consolas"/>
                <w:sz w:val="20"/>
                <w:szCs w:val="20"/>
              </w:rPr>
              <w:t xml:space="preserve">        spec:</w:t>
            </w:r>
          </w:p>
          <w:p>
            <w:pPr>
              <w:spacing w:after="0" w:line="260"/>
            </w:pPr>
            <w:r>
              <w:rPr>
                <w:rFonts w:ascii="Consolas" w:cs="Consolas" w:eastAsia="Consolas" w:hAnsi="Consolas"/>
                <w:sz w:val="20"/>
                <w:szCs w:val="20"/>
              </w:rPr>
              <w:t xml:space="preserve">          hostPID: true</w:t>
            </w:r>
          </w:p>
          <w:p>
            <w:pPr>
              <w:spacing w:after="0" w:line="260"/>
            </w:pPr>
            <w:r>
              <w:rPr>
                <w:rFonts w:ascii="Consolas" w:cs="Consolas" w:eastAsia="Consolas" w:hAnsi="Consolas"/>
                <w:sz w:val="20"/>
                <w:szCs w:val="20"/>
              </w:rPr>
              <w:t xml:space="preserve">          containers:</w:t>
            </w:r>
          </w:p>
          <w:p>
            <w:pPr>
              <w:spacing w:after="0" w:line="260"/>
            </w:pPr>
            <w:r>
              <w:rPr>
                <w:rFonts w:ascii="Consolas" w:cs="Consolas" w:eastAsia="Consolas" w:hAnsi="Consolas"/>
                <w:sz w:val="20"/>
                <w:szCs w:val="20"/>
              </w:rPr>
              <w:t xml:space="preserve">            - name: kube-bench</w:t>
            </w:r>
          </w:p>
          <w:p>
            <w:pPr>
              <w:spacing w:after="0" w:line="260"/>
            </w:pPr>
            <w:r>
              <w:rPr>
                <w:rFonts w:ascii="Consolas" w:cs="Consolas" w:eastAsia="Consolas" w:hAnsi="Consolas"/>
                <w:sz w:val="20"/>
                <w:szCs w:val="20"/>
              </w:rPr>
              <w:t xml:space="preserve">              image: aquasec/kube-bench:latest</w:t>
            </w:r>
          </w:p>
          <w:p>
            <w:pPr>
              <w:spacing w:after="0" w:line="260"/>
            </w:pPr>
            <w:r>
              <w:rPr>
                <w:rFonts w:ascii="Consolas" w:cs="Consolas" w:eastAsia="Consolas" w:hAnsi="Consolas"/>
                <w:sz w:val="20"/>
                <w:szCs w:val="20"/>
              </w:rPr>
              <w:t xml:space="preserve">              command: ["kube-bench", "--json"]</w:t>
            </w:r>
          </w:p>
          <w:p>
            <w:pPr>
              <w:spacing w:after="0" w:line="260"/>
            </w:pPr>
            <w:r>
              <w:rPr>
                <w:rFonts w:ascii="Consolas" w:cs="Consolas" w:eastAsia="Consolas" w:hAnsi="Consolas"/>
                <w:sz w:val="20"/>
                <w:szCs w:val="20"/>
              </w:rPr>
              <w:t xml:space="preserve">              volumeMounts:</w:t>
            </w:r>
          </w:p>
          <w:p>
            <w:pPr>
              <w:spacing w:after="0" w:line="260"/>
            </w:pPr>
            <w:r>
              <w:rPr>
                <w:rFonts w:ascii="Consolas" w:cs="Consolas" w:eastAsia="Consolas" w:hAnsi="Consolas"/>
                <w:sz w:val="20"/>
                <w:szCs w:val="20"/>
              </w:rPr>
              <w:t xml:space="preserve">                - { name: var-lib-etcd, mountPath: /var/lib/etcd, readOnly: true }</w:t>
            </w:r>
          </w:p>
          <w:p>
            <w:pPr>
              <w:spacing w:after="0" w:line="260"/>
            </w:pPr>
            <w:r>
              <w:rPr>
                <w:rFonts w:ascii="Consolas" w:cs="Consolas" w:eastAsia="Consolas" w:hAnsi="Consolas"/>
                <w:sz w:val="20"/>
                <w:szCs w:val="20"/>
              </w:rPr>
              <w:t xml:space="preserve">                - { name: var-lib-kubelet, mountPath: /var/lib/kubelet, readOnly: true }</w:t>
            </w:r>
          </w:p>
          <w:p>
            <w:pPr>
              <w:spacing w:after="0" w:line="260"/>
            </w:pPr>
            <w:r>
              <w:rPr>
                <w:rFonts w:ascii="Consolas" w:cs="Consolas" w:eastAsia="Consolas" w:hAnsi="Consolas"/>
                <w:sz w:val="20"/>
                <w:szCs w:val="20"/>
              </w:rPr>
              <w:t xml:space="preserve">                - { name: etc-kubernetes, mountPath: /etc/kubernetes, readOnly: true }</w:t>
            </w:r>
          </w:p>
          <w:p>
            <w:pPr>
              <w:spacing w:after="0" w:line="260"/>
            </w:pPr>
            <w:r>
              <w:rPr>
                <w:rFonts w:ascii="Consolas" w:cs="Consolas" w:eastAsia="Consolas" w:hAnsi="Consolas"/>
                <w:sz w:val="20"/>
                <w:szCs w:val="20"/>
              </w:rPr>
              <w:t xml:space="preserve">                - { name: usr-bin, mountPath: /usr/local/mount-from-host/bin, readOnly: true }</w:t>
            </w:r>
          </w:p>
          <w:p>
            <w:pPr>
              <w:spacing w:after="0" w:line="260"/>
            </w:pPr>
            <w:r>
              <w:rPr>
                <w:rFonts w:ascii="Consolas" w:cs="Consolas" w:eastAsia="Consolas" w:hAnsi="Consolas"/>
                <w:sz w:val="20"/>
                <w:szCs w:val="20"/>
              </w:rPr>
              <w:t xml:space="preserve">          restartPolicy: Never</w:t>
            </w:r>
          </w:p>
          <w:p>
            <w:pPr>
              <w:spacing w:after="0" w:line="260"/>
            </w:pPr>
            <w:r>
              <w:rPr>
                <w:rFonts w:ascii="Consolas" w:cs="Consolas" w:eastAsia="Consolas" w:hAnsi="Consolas"/>
                <w:sz w:val="20"/>
                <w:szCs w:val="20"/>
              </w:rPr>
              <w:t xml:space="preserve">          hostNetwork: true</w:t>
            </w:r>
          </w:p>
          <w:p>
            <w:pPr>
              <w:spacing w:after="0" w:line="260"/>
            </w:pPr>
            <w:r>
              <w:rPr>
                <w:rFonts w:ascii="Consolas" w:cs="Consolas" w:eastAsia="Consolas" w:hAnsi="Consolas"/>
                <w:sz w:val="20"/>
                <w:szCs w:val="20"/>
              </w:rPr>
              <w:t xml:space="preserve">          volumes:</w:t>
            </w:r>
          </w:p>
          <w:p>
            <w:pPr>
              <w:spacing w:after="0" w:line="260"/>
            </w:pPr>
            <w:r>
              <w:rPr>
                <w:rFonts w:ascii="Consolas" w:cs="Consolas" w:eastAsia="Consolas" w:hAnsi="Consolas"/>
                <w:sz w:val="20"/>
                <w:szCs w:val="20"/>
              </w:rPr>
              <w:t xml:space="preserve">            - { name: var-lib-etcd, hostPath: { path: /var/lib/etcd } }</w:t>
            </w:r>
          </w:p>
          <w:p>
            <w:pPr>
              <w:spacing w:after="0" w:line="260"/>
            </w:pPr>
            <w:r>
              <w:rPr>
                <w:rFonts w:ascii="Consolas" w:cs="Consolas" w:eastAsia="Consolas" w:hAnsi="Consolas"/>
                <w:sz w:val="20"/>
                <w:szCs w:val="20"/>
              </w:rPr>
              <w:t xml:space="preserve">            - { name: var-lib-kubelet, hostPath: { path: /var/lib/kubelet } }</w:t>
            </w:r>
          </w:p>
          <w:p>
            <w:pPr>
              <w:spacing w:after="0" w:line="260"/>
            </w:pPr>
            <w:r>
              <w:rPr>
                <w:rFonts w:ascii="Consolas" w:cs="Consolas" w:eastAsia="Consolas" w:hAnsi="Consolas"/>
                <w:sz w:val="20"/>
                <w:szCs w:val="20"/>
              </w:rPr>
              <w:t xml:space="preserve">            - { name: etc-kubernetes, hostPath: { path: /etc/kubernetes } }</w:t>
            </w:r>
          </w:p>
          <w:p>
            <w:pPr>
              <w:spacing w:after="0" w:line="260"/>
            </w:pPr>
            <w:r>
              <w:rPr>
                <w:rFonts w:ascii="Consolas" w:cs="Consolas" w:eastAsia="Consolas" w:hAnsi="Consolas"/>
                <w:sz w:val="20"/>
                <w:szCs w:val="20"/>
              </w:rPr>
              <w:t xml:space="preserve">            - { name: usr-bin, hostPath: { path: /usr/bin } }</w:t>
            </w:r>
          </w:p>
          <w:p>
            <w:pPr>
              <w:spacing w:after="0" w:line="260"/>
            </w:pPr>
            <w:r>
              <w:rPr>
                <w:rFonts w:ascii="Consolas" w:cs="Consolas" w:eastAsia="Consolas" w:hAnsi="Consolas"/>
                <w:sz w:val="20"/>
                <w:szCs w:val="20"/>
              </w:rPr>
              <w:t xml:space="preserve">          tolerations:</w:t>
            </w:r>
          </w:p>
          <w:p>
            <w:pPr>
              <w:spacing w:after="0" w:line="260"/>
            </w:pPr>
            <w:r>
              <w:rPr>
                <w:rFonts w:ascii="Consolas" w:cs="Consolas" w:eastAsia="Consolas" w:hAnsi="Consolas"/>
                <w:sz w:val="20"/>
                <w:szCs w:val="20"/>
              </w:rPr>
              <w:t xml:space="preserve">            - operator: "Exists"</w:t>
            </w:r>
          </w:p>
        </w:tc>
      </w:tr>
    </w:tbl>
    <w:p>
      <w:pPr>
        <w:pStyle w:val="Heading2"/>
        <w:spacing w:after="160" w:before="280"/>
      </w:pPr>
      <w:r>
        <w:t xml:space="preserve">6.4 Picking the Right Benchmark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kube-bench auto-detects, but you can force a version:</w:t>
            </w:r>
          </w:p>
          <w:p>
            <w:pPr>
              <w:spacing w:after="0" w:line="260"/>
            </w:pPr>
            <w:r>
              <w:rPr>
                <w:rFonts w:ascii="Consolas" w:cs="Consolas" w:eastAsia="Consolas" w:hAnsi="Consolas"/>
                <w:sz w:val="20"/>
                <w:szCs w:val="20"/>
              </w:rPr>
              <w:t xml:space="preserve">kube-bench --benchmark cis-1.7</w:t>
            </w:r>
          </w:p>
          <w:p>
            <w:pPr>
              <w:spacing w:after="0" w:line="260"/>
            </w:pPr>
            <w:r>
              <w:rPr>
                <w:rFonts w:ascii="Consolas" w:cs="Consolas" w:eastAsia="Consolas" w:hAnsi="Consolas"/>
                <w:sz w:val="20"/>
                <w:szCs w:val="20"/>
              </w:rPr>
              <w:t xml:space="preserve">kube-bench --benchmark cis-1.7-eks       # for EKS</w:t>
            </w:r>
          </w:p>
          <w:p>
            <w:pPr>
              <w:spacing w:after="0" w:line="260"/>
            </w:pPr>
            <w:r>
              <w:rPr>
                <w:rFonts w:ascii="Consolas" w:cs="Consolas" w:eastAsia="Consolas" w:hAnsi="Consolas"/>
                <w:sz w:val="20"/>
                <w:szCs w:val="20"/>
              </w:rPr>
              <w:t xml:space="preserve">kube-bench --benchmark cis-1.6-gke       # for GKE</w:t>
            </w:r>
          </w:p>
          <w:p>
            <w:pPr>
              <w:spacing w:after="0" w:line="260"/>
            </w:pPr>
            <w:r>
              <w:rPr>
                <w:rFonts w:ascii="Consolas" w:cs="Consolas" w:eastAsia="Consolas" w:hAnsi="Consolas"/>
                <w:sz w:val="20"/>
                <w:szCs w:val="20"/>
              </w:rPr>
              <w:t xml:space="preserve">kube-bench --benchmark cis-1.6-aks       # for AKS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Each benchmark version targets a specific CIS Benchmark publication</w:t>
            </w:r>
          </w:p>
          <w:p>
            <w:pPr>
              <w:spacing w:after="0" w:line="260"/>
            </w:pPr>
            <w:r>
              <w:rPr>
                <w:rFonts w:ascii="Consolas" w:cs="Consolas" w:eastAsia="Consolas" w:hAnsi="Consolas"/>
                <w:sz w:val="20"/>
                <w:szCs w:val="20"/>
              </w:rPr>
              <w:t xml:space="preserve"># and a specific Kubernetes minor version range. Match to your cluster.</w:t>
            </w:r>
          </w:p>
        </w:tc>
      </w:tr>
    </w:tbl>
    <w:p>
      <w:pPr>
        <w:pStyle w:val="Heading2"/>
        <w:spacing w:after="160" w:before="280"/>
      </w:pPr>
      <w:r>
        <w:t xml:space="preserve">6.5 The Output as Evidence</w:t>
      </w:r>
    </w:p>
    <w:p>
      <w:pPr>
        <w:spacing w:after="120" w:line="300"/>
      </w:pPr>
      <w:r>
        <w:t xml:space="preserve">The JSON output is what auditors care about — a structured artifact that shows your cluster against the benchmark on a specific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Write JSON to a S3 bucket on every CronJob run</w:t>
            </w:r>
          </w:p>
          <w:p>
            <w:pPr>
              <w:spacing w:after="0" w:line="260"/>
            </w:pPr>
            <w:r>
              <w:rPr>
                <w:rFonts w:ascii="Consolas" w:cs="Consolas" w:eastAsia="Consolas" w:hAnsi="Consolas"/>
                <w:sz w:val="20"/>
                <w:szCs w:val="20"/>
              </w:rPr>
              <w:t xml:space="preserve">kube-bench --json | aws s3 cp - s3://compliance-evidence/kube-bench/$(date +%F).json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Auditor request: "Show me kube-bench output for any 5 random dates</w:t>
            </w:r>
          </w:p>
          <w:p>
            <w:pPr>
              <w:spacing w:after="0" w:line="260"/>
            </w:pPr>
            <w:r>
              <w:rPr>
                <w:rFonts w:ascii="Consolas" w:cs="Consolas" w:eastAsia="Consolas" w:hAnsi="Consolas"/>
                <w:sz w:val="20"/>
                <w:szCs w:val="20"/>
              </w:rPr>
              <w:t xml:space="preserve"># in Q3."</w:t>
            </w:r>
          </w:p>
          <w:p>
            <w:pPr>
              <w:spacing w:after="0" w:line="260"/>
            </w:pPr>
            <w:r>
              <w:rPr>
                <w:rFonts w:ascii="Consolas" w:cs="Consolas" w:eastAsia="Consolas" w:hAnsi="Consolas"/>
                <w:sz w:val="20"/>
                <w:szCs w:val="20"/>
              </w:rPr>
              <w:t xml:space="preserve"># Response: pre-generated artifacts in S3, immediately available.</w:t>
            </w:r>
          </w:p>
        </w:tc>
      </w:tr>
    </w:tbl>
    <w:p>
      <w:pPr>
        <w:pStyle w:val="Heading2"/>
        <w:spacing w:after="160" w:before="280"/>
      </w:pPr>
      <w:r>
        <w:t xml:space="preserve">6.6 Interpreting Results</w:t>
      </w:r>
    </w:p>
    <w:p>
      <w:pPr>
        <w:pStyle w:val="ListParagraph"/>
        <w:numPr>
          <w:ilvl w:val="0"/>
          <w:numId w:val="2"/>
        </w:numPr>
        <w:spacing w:after="80" w:line="290"/>
      </w:pPr>
      <w:r>
        <w:t xml:space="preserve">**PASS** — control implemented correctly. Move on.</w:t>
      </w:r>
    </w:p>
    <w:p>
      <w:pPr>
        <w:pStyle w:val="ListParagraph"/>
        <w:numPr>
          <w:ilvl w:val="0"/>
          <w:numId w:val="2"/>
        </w:numPr>
        <w:spacing w:after="80" w:line="290"/>
      </w:pPr>
      <w:r>
        <w:t xml:space="preserve">**FAIL** — control not met. Either fix or document a compensating control.</w:t>
      </w:r>
    </w:p>
    <w:p>
      <w:pPr>
        <w:pStyle w:val="ListParagraph"/>
        <w:numPr>
          <w:ilvl w:val="0"/>
          <w:numId w:val="2"/>
        </w:numPr>
        <w:spacing w:after="80" w:line="290"/>
      </w:pPr>
      <w:r>
        <w:t xml:space="preserve">**WARN** — control couldn't be automatically verified. Manual review needed.</w:t>
      </w:r>
    </w:p>
    <w:p>
      <w:pPr>
        <w:pStyle w:val="ListParagraph"/>
        <w:numPr>
          <w:ilvl w:val="0"/>
          <w:numId w:val="2"/>
        </w:numPr>
        <w:spacing w:after="80" w:line="290"/>
      </w:pPr>
      <w:r>
        <w:t xml:space="preserve">**INFO** — context, no action.</w:t>
      </w:r>
    </w:p>
    <w:p>
      <w:pPr>
        <w:pStyle w:val="Heading2"/>
        <w:spacing w:after="160" w:before="280"/>
      </w:pPr>
      <w:r>
        <w:t xml:space="preserve">6.7 Common Failures and Their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Common FAIL</w:t>
            </w:r>
          </w:p>
        </w:tc>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Fix</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1.2.6 — kubelet CA not set</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Configure kube-apiserver with --kubelet-certificate-authority</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1.2.10 — AlwaysPullImages not enabled</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Add to --enable-admission-plugins</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1.2.16 — PSP/PSA not enforced</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Use PodSecurity admission (Module 2 §3)</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1.2.18 — audit policy not configured</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Configure audit policy and log path (Section 9)</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3.2.1 — minimum audit policy</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Per Module 2 §6 audit policy</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5.2.x — restricted PSS</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Apply pod-security.kubernetes.io/enforce=restricted (Module 2)</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5.3.2 — default-deny network policy</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Apply default-deny per namespace (Module 2 §2)</w:t>
            </w:r>
          </w:p>
        </w:tc>
      </w:tr>
    </w:tbl>
    <w:p>
      <w:pPr>
        <w:pStyle w:val="Heading2"/>
        <w:spacing w:after="160" w:before="280"/>
      </w:pPr>
      <w:r>
        <w:t xml:space="preserve">6.8 Tracking Improvement Over Time</w:t>
      </w:r>
    </w:p>
    <w:p>
      <w:pPr>
        <w:spacing w:after="120" w:line="300"/>
      </w:pPr>
      <w:r>
        <w:t xml:space="preserve">kube-bench is most valuable run repeatedly, with results tracked over time. A useful operational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Pass rate as a Prometheus gauge</w:t>
            </w:r>
          </w:p>
          <w:p>
            <w:pPr>
              <w:spacing w:after="0" w:line="260"/>
            </w:pPr>
            <w:r>
              <w:rPr>
                <w:rFonts w:ascii="Consolas" w:cs="Consolas" w:eastAsia="Consolas" w:hAnsi="Consolas"/>
                <w:sz w:val="20"/>
                <w:szCs w:val="20"/>
              </w:rPr>
              <w:t xml:space="preserve">echo "kube_bench_pass_rate $(kube-bench --json \</w:t>
            </w:r>
          </w:p>
          <w:p>
            <w:pPr>
              <w:spacing w:after="0" w:line="260"/>
            </w:pPr>
            <w:r>
              <w:rPr>
                <w:rFonts w:ascii="Consolas" w:cs="Consolas" w:eastAsia="Consolas" w:hAnsi="Consolas"/>
                <w:sz w:val="20"/>
                <w:szCs w:val="20"/>
              </w:rPr>
              <w:t xml:space="preserve">    | jq '.totals.total_pass / (.totals.total_pass + .totals.total_fail)')" \</w:t>
            </w:r>
          </w:p>
          <w:p>
            <w:pPr>
              <w:spacing w:after="0" w:line="260"/>
            </w:pPr>
            <w:r>
              <w:rPr>
                <w:rFonts w:ascii="Consolas" w:cs="Consolas" w:eastAsia="Consolas" w:hAnsi="Consolas"/>
                <w:sz w:val="20"/>
                <w:szCs w:val="20"/>
              </w:rPr>
              <w:t xml:space="preserve">    | curl --data-binary @- http://pushgateway:9091/metrics/job/kube-bench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Then alert on regression:</w:t>
            </w:r>
          </w:p>
          <w:p>
            <w:pPr>
              <w:spacing w:after="0" w:line="260"/>
            </w:pPr>
            <w:r>
              <w:rPr>
                <w:rFonts w:ascii="Consolas" w:cs="Consolas" w:eastAsia="Consolas" w:hAnsi="Consolas"/>
                <w:sz w:val="20"/>
                <w:szCs w:val="20"/>
              </w:rPr>
              <w:t xml:space="preserve">- alert: KubeBenchPassRateDropped</w:t>
            </w:r>
          </w:p>
          <w:p>
            <w:pPr>
              <w:spacing w:after="0" w:line="260"/>
            </w:pPr>
            <w:r>
              <w:rPr>
                <w:rFonts w:ascii="Consolas" w:cs="Consolas" w:eastAsia="Consolas" w:hAnsi="Consolas"/>
                <w:sz w:val="20"/>
                <w:szCs w:val="20"/>
              </w:rPr>
              <w:t xml:space="preserve">  expr: kube_bench_pass_rate &lt; 0.90</w:t>
            </w:r>
          </w:p>
          <w:p>
            <w:pPr>
              <w:spacing w:after="0" w:line="260"/>
            </w:pPr>
            <w:r>
              <w:rPr>
                <w:rFonts w:ascii="Consolas" w:cs="Consolas" w:eastAsia="Consolas" w:hAnsi="Consolas"/>
                <w:sz w:val="20"/>
                <w:szCs w:val="20"/>
              </w:rPr>
              <w:t xml:space="preserve">  for: 1d</w:t>
            </w:r>
          </w:p>
        </w:tc>
      </w:tr>
    </w:tbl>
    <w:p>
      <w:pPr>
        <w:spacing w:after="120" w:line="300"/>
      </w:pPr>
      <w:r>
        <w:t xml:space="preserve">Pass rate going DOWN means new misconfigurations have been introduced — typically by drift in cluster lifecycle (upgrades, addon installs).</w:t>
      </w:r>
    </w:p>
    <w:p>
      <w:r>
        <w:br w:type="page"/>
      </w:r>
    </w:p>
    <w:p>
      <w:pPr>
        <w:pStyle w:val="Heading1"/>
        <w:spacing w:after="200" w:before="360"/>
      </w:pPr>
      <w:r>
        <w:t xml:space="preserve">7. kubesec — Security Scoring for Manifests</w:t>
      </w:r>
    </w:p>
    <w:p>
      <w:pPr>
        <w:pStyle w:val="Heading2"/>
        <w:spacing w:after="160" w:before="280"/>
      </w:pPr>
      <w:r>
        <w:t xml:space="preserve">7.1 What kubesec Is</w:t>
      </w:r>
    </w:p>
    <w:p>
      <w:pPr>
        <w:spacing w:after="120" w:line="300"/>
      </w:pPr>
      <w:r>
        <w:rPr>
          <w:b/>
          <w:bCs/>
        </w:rPr>
        <w:t xml:space="preserve">kubesec </w:t>
      </w:r>
      <w:r>
        <w:t xml:space="preserve">(by ControlPlane) is a security scoring tool for Kubernetes manifests. Where kube-bench checks a RUNNING CLUSTER's configuration, kubesec checks YAML — before it's applied. It assigns a score and lists what's good and what could be improved, with reasons.</w:t>
      </w:r>
    </w:p>
    <w:p>
      <w:pPr>
        <w:pStyle w:val="Heading2"/>
        <w:spacing w:after="160" w:before="280"/>
      </w:pPr>
      <w:r>
        <w:t xml:space="preserve">7.2 Where It Fits</w:t>
      </w:r>
    </w:p>
    <w:p>
      <w:pPr>
        <w:pStyle w:val="ListParagraph"/>
        <w:numPr>
          <w:ilvl w:val="0"/>
          <w:numId w:val="2"/>
        </w:numPr>
        <w:spacing w:after="80" w:line="290"/>
      </w:pPr>
      <w:r>
        <w:t xml:space="preserve">Pre-commit hook on a developer's machine.</w:t>
      </w:r>
    </w:p>
    <w:p>
      <w:pPr>
        <w:pStyle w:val="ListParagraph"/>
        <w:numPr>
          <w:ilvl w:val="0"/>
          <w:numId w:val="2"/>
        </w:numPr>
        <w:spacing w:after="80" w:line="290"/>
      </w:pPr>
      <w:r>
        <w:t xml:space="preserve">CI pipeline check on every PR — refuse to merge if score &lt; threshold.</w:t>
      </w:r>
    </w:p>
    <w:p>
      <w:pPr>
        <w:pStyle w:val="ListParagraph"/>
        <w:numPr>
          <w:ilvl w:val="0"/>
          <w:numId w:val="2"/>
        </w:numPr>
        <w:spacing w:after="80" w:line="290"/>
      </w:pPr>
      <w:r>
        <w:t xml:space="preserve">Bulk audit of existing manifests in a repo.</w:t>
      </w:r>
    </w:p>
    <w:p>
      <w:pPr>
        <w:pStyle w:val="ListParagraph"/>
        <w:numPr>
          <w:ilvl w:val="0"/>
          <w:numId w:val="2"/>
        </w:numPr>
        <w:spacing w:after="80" w:line="290"/>
      </w:pPr>
      <w:r>
        <w:t xml:space="preserve">Triage tool for understanding why a manifest is risky.</w:t>
      </w:r>
    </w:p>
    <w:p>
      <w:pPr>
        <w:spacing w:after="120" w:line="300"/>
      </w:pPr>
      <w:r>
        <w:t xml:space="preserve">kubesec is fast, simple, and complementary to admission policies (which enforce at runtime). Both should run.</w:t>
      </w:r>
    </w:p>
    <w:p>
      <w:pPr>
        <w:pStyle w:val="Heading2"/>
        <w:spacing w:after="160" w:before="280"/>
      </w:pPr>
      <w:r>
        <w:t xml:space="preserve">7.3 Running kubesec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Install</w:t>
            </w:r>
          </w:p>
          <w:p>
            <w:pPr>
              <w:spacing w:after="0" w:line="260"/>
            </w:pPr>
            <w:r>
              <w:rPr>
                <w:rFonts w:ascii="Consolas" w:cs="Consolas" w:eastAsia="Consolas" w:hAnsi="Consolas"/>
                <w:sz w:val="20"/>
                <w:szCs w:val="20"/>
              </w:rPr>
              <w:t xml:space="preserve">brew install kubesec</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Score a single file</w:t>
            </w:r>
          </w:p>
          <w:p>
            <w:pPr>
              <w:spacing w:after="0" w:line="260"/>
            </w:pPr>
            <w:r>
              <w:rPr>
                <w:rFonts w:ascii="Consolas" w:cs="Consolas" w:eastAsia="Consolas" w:hAnsi="Consolas"/>
                <w:sz w:val="20"/>
                <w:szCs w:val="20"/>
              </w:rPr>
              <w:t xml:space="preserve">kubesec scan deployment.yaml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Output (truncated):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"object": "Deployment/payments-api",</w:t>
            </w:r>
          </w:p>
          <w:p>
            <w:pPr>
              <w:spacing w:after="0" w:line="260"/>
            </w:pPr>
            <w:r>
              <w:rPr>
                <w:rFonts w:ascii="Consolas" w:cs="Consolas" w:eastAsia="Consolas" w:hAnsi="Consolas"/>
                <w:sz w:val="20"/>
                <w:szCs w:val="20"/>
              </w:rPr>
              <w:t xml:space="preserve">#     "valid": true,</w:t>
            </w:r>
          </w:p>
          <w:p>
            <w:pPr>
              <w:spacing w:after="0" w:line="260"/>
            </w:pPr>
            <w:r>
              <w:rPr>
                <w:rFonts w:ascii="Consolas" w:cs="Consolas" w:eastAsia="Consolas" w:hAnsi="Consolas"/>
                <w:sz w:val="20"/>
                <w:szCs w:val="20"/>
              </w:rPr>
              <w:t xml:space="preserve">#     "fileName": "deployment.yaml",</w:t>
            </w:r>
          </w:p>
          <w:p>
            <w:pPr>
              <w:spacing w:after="0" w:line="260"/>
            </w:pPr>
            <w:r>
              <w:rPr>
                <w:rFonts w:ascii="Consolas" w:cs="Consolas" w:eastAsia="Consolas" w:hAnsi="Consolas"/>
                <w:sz w:val="20"/>
                <w:szCs w:val="20"/>
              </w:rPr>
              <w:t xml:space="preserve">#     "score": -30,</w:t>
            </w:r>
          </w:p>
          <w:p>
            <w:pPr>
              <w:spacing w:after="0" w:line="260"/>
            </w:pPr>
            <w:r>
              <w:rPr>
                <w:rFonts w:ascii="Consolas" w:cs="Consolas" w:eastAsia="Consolas" w:hAnsi="Consolas"/>
                <w:sz w:val="20"/>
                <w:szCs w:val="20"/>
              </w:rPr>
              <w:t xml:space="preserve">#     "scoring": {</w:t>
            </w:r>
          </w:p>
          <w:p>
            <w:pPr>
              <w:spacing w:after="0" w:line="260"/>
            </w:pPr>
            <w:r>
              <w:rPr>
                <w:rFonts w:ascii="Consolas" w:cs="Consolas" w:eastAsia="Consolas" w:hAnsi="Consolas"/>
                <w:sz w:val="20"/>
                <w:szCs w:val="20"/>
              </w:rPr>
              <w:t xml:space="preserve">#       "advise":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"id": "ApparmorAny",</w:t>
            </w:r>
          </w:p>
          <w:p>
            <w:pPr>
              <w:spacing w:after="0" w:line="260"/>
            </w:pPr>
            <w:r>
              <w:rPr>
                <w:rFonts w:ascii="Consolas" w:cs="Consolas" w:eastAsia="Consolas" w:hAnsi="Consolas"/>
                <w:sz w:val="20"/>
                <w:szCs w:val="20"/>
              </w:rPr>
              <w:t xml:space="preserve">#           "selector": ".metadata .annotations ."container.apparmor.security.beta.kubernetes.io/payments-api"",</w:t>
            </w:r>
          </w:p>
          <w:p>
            <w:pPr>
              <w:spacing w:after="0" w:line="260"/>
            </w:pPr>
            <w:r>
              <w:rPr>
                <w:rFonts w:ascii="Consolas" w:cs="Consolas" w:eastAsia="Consolas" w:hAnsi="Consolas"/>
                <w:sz w:val="20"/>
                <w:szCs w:val="20"/>
              </w:rPr>
              <w:t xml:space="preserve">#           "reason": "Well-defined AppArmor policies may provide greater protection",</w:t>
            </w:r>
          </w:p>
          <w:p>
            <w:pPr>
              <w:spacing w:after="0" w:line="260"/>
            </w:pPr>
            <w:r>
              <w:rPr>
                <w:rFonts w:ascii="Consolas" w:cs="Consolas" w:eastAsia="Consolas" w:hAnsi="Consolas"/>
                <w:sz w:val="20"/>
                <w:szCs w:val="20"/>
              </w:rPr>
              <w:t xml:space="preserve">#           "points": 3</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"id": "SeccompAny",</w:t>
            </w:r>
          </w:p>
          <w:p>
            <w:pPr>
              <w:spacing w:after="0" w:line="260"/>
            </w:pPr>
            <w:r>
              <w:rPr>
                <w:rFonts w:ascii="Consolas" w:cs="Consolas" w:eastAsia="Consolas" w:hAnsi="Consolas"/>
                <w:sz w:val="20"/>
                <w:szCs w:val="20"/>
              </w:rPr>
              <w:t xml:space="preserve">#           "reason": "Seccomp profiles set in pod or container metadata",</w:t>
            </w:r>
          </w:p>
          <w:p>
            <w:pPr>
              <w:spacing w:after="0" w:line="260"/>
            </w:pPr>
            <w:r>
              <w:rPr>
                <w:rFonts w:ascii="Consolas" w:cs="Consolas" w:eastAsia="Consolas" w:hAnsi="Consolas"/>
                <w:sz w:val="20"/>
                <w:szCs w:val="20"/>
              </w:rPr>
              <w:t xml:space="preserve">#           "points": 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"critical":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"id": "AllowPrivilegeEscalation",</w:t>
            </w:r>
          </w:p>
          <w:p>
            <w:pPr>
              <w:spacing w:after="0" w:line="260"/>
            </w:pPr>
            <w:r>
              <w:rPr>
                <w:rFonts w:ascii="Consolas" w:cs="Consolas" w:eastAsia="Consolas" w:hAnsi="Consolas"/>
                <w:sz w:val="20"/>
                <w:szCs w:val="20"/>
              </w:rPr>
              <w:t xml:space="preserve">#           "reason": "Ensure a non-root user cannot escalate to root",</w:t>
            </w:r>
          </w:p>
          <w:p>
            <w:pPr>
              <w:spacing w:after="0" w:line="260"/>
            </w:pPr>
            <w:r>
              <w:rPr>
                <w:rFonts w:ascii="Consolas" w:cs="Consolas" w:eastAsia="Consolas" w:hAnsi="Consolas"/>
                <w:sz w:val="20"/>
                <w:szCs w:val="20"/>
              </w:rPr>
              <w:t xml:space="preserve">#           "points": -7</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"passed":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"id": "ServiceAccountName",</w:t>
            </w:r>
          </w:p>
          <w:p>
            <w:pPr>
              <w:spacing w:after="0" w:line="260"/>
            </w:pPr>
            <w:r>
              <w:rPr>
                <w:rFonts w:ascii="Consolas" w:cs="Consolas" w:eastAsia="Consolas" w:hAnsi="Consolas"/>
                <w:sz w:val="20"/>
                <w:szCs w:val="20"/>
              </w:rPr>
              <w:t xml:space="preserve">#           "reason": "Service accounts restrict K8s API access...",</w:t>
            </w:r>
          </w:p>
          <w:p>
            <w:pPr>
              <w:spacing w:after="0" w:line="260"/>
            </w:pPr>
            <w:r>
              <w:rPr>
                <w:rFonts w:ascii="Consolas" w:cs="Consolas" w:eastAsia="Consolas" w:hAnsi="Consolas"/>
                <w:sz w:val="20"/>
                <w:szCs w:val="20"/>
              </w:rPr>
              <w:t xml:space="preserve">#           "points": 3</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tc>
      </w:tr>
    </w:tbl>
    <w:p>
      <w:pPr>
        <w:pStyle w:val="Heading2"/>
        <w:spacing w:after="160" w:before="280"/>
      </w:pPr>
      <w:r>
        <w:t xml:space="preserve">7.4 The Scoring Model</w:t>
      </w:r>
    </w:p>
    <w:p>
      <w:pPr>
        <w:pStyle w:val="ListParagraph"/>
        <w:numPr>
          <w:ilvl w:val="0"/>
          <w:numId w:val="2"/>
        </w:numPr>
        <w:spacing w:after="80" w:line="290"/>
      </w:pPr>
      <w:r>
        <w:t xml:space="preserve">Each rule has a weighted point value (positive for good, negative for problems).</w:t>
      </w:r>
    </w:p>
    <w:p>
      <w:pPr>
        <w:pStyle w:val="ListParagraph"/>
        <w:numPr>
          <w:ilvl w:val="0"/>
          <w:numId w:val="2"/>
        </w:numPr>
        <w:spacing w:after="80" w:line="290"/>
      </w:pPr>
      <w:r>
        <w:t xml:space="preserve">Total score is the sum across all rules.</w:t>
      </w:r>
    </w:p>
    <w:p>
      <w:pPr>
        <w:pStyle w:val="ListParagraph"/>
        <w:numPr>
          <w:ilvl w:val="0"/>
          <w:numId w:val="2"/>
        </w:numPr>
        <w:spacing w:after="80" w:line="290"/>
      </w:pPr>
      <w:r>
        <w:t xml:space="preserve">Higher is better. A new manifest typically scores between -30 and +20 before tuning.</w:t>
      </w:r>
    </w:p>
    <w:p>
      <w:pPr>
        <w:pStyle w:val="ListParagraph"/>
        <w:numPr>
          <w:ilvl w:val="0"/>
          <w:numId w:val="2"/>
        </w:numPr>
        <w:spacing w:after="80" w:line="290"/>
      </w:pPr>
      <w:r>
        <w:t xml:space="preserve">"Critical" findings are deal-breakers — privileged: true, runAsUser: 0, hostNetwork: true.</w:t>
      </w:r>
    </w:p>
    <w:p>
      <w:pPr>
        <w:pStyle w:val="ListParagraph"/>
        <w:numPr>
          <w:ilvl w:val="0"/>
          <w:numId w:val="2"/>
        </w:numPr>
        <w:spacing w:after="80" w:line="290"/>
      </w:pPr>
      <w:r>
        <w:t xml:space="preserve">"Advise" findings are improvements — set seccomp, add resource limits, use network policies.</w:t>
      </w:r>
    </w:p>
    <w:p>
      <w:pPr>
        <w:pStyle w:val="Heading2"/>
        <w:spacing w:after="160" w:before="280"/>
      </w:pPr>
      <w:r>
        <w:t xml:space="preserve">7.5 What kubesec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Category</w:t>
            </w:r>
          </w:p>
        </w:tc>
        <w:tc>
          <w:tcPr>
            <w:tcW w:type="dxa" w:w="6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Examples</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Critical (negative scores)</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privileged, allowPrivilegeEscalation, hostPID, hostIPC, hostNetwork, runAsUser=0</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Advise (positive opportunities)</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seccompProfile, AppArmor, readOnlyRootFilesystem, runAsNonRoot, capabilities drop ALL</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Passed (already good)</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ServiceAccountName set, resource limits set, runAsNonRoot true, image not :latest</w:t>
            </w:r>
          </w:p>
        </w:tc>
      </w:tr>
    </w:tbl>
    <w:p>
      <w:pPr>
        <w:pStyle w:val="Heading2"/>
        <w:spacing w:after="160" w:before="280"/>
      </w:pPr>
      <w:r>
        <w:t xml:space="preserve">7.6 CI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.github/workflows/manifest-scan.yml</w:t>
            </w:r>
          </w:p>
          <w:p>
            <w:pPr>
              <w:spacing w:after="0" w:line="260"/>
            </w:pPr>
            <w:r>
              <w:rPr>
                <w:rFonts w:ascii="Consolas" w:cs="Consolas" w:eastAsia="Consolas" w:hAnsi="Consolas"/>
                <w:sz w:val="20"/>
                <w:szCs w:val="20"/>
              </w:rPr>
              <w:t xml:space="preserve">name: kubesec scan</w:t>
            </w:r>
          </w:p>
          <w:p>
            <w:pPr>
              <w:spacing w:after="0" w:line="260"/>
            </w:pPr>
            <w:r>
              <w:rPr>
                <w:rFonts w:ascii="Consolas" w:cs="Consolas" w:eastAsia="Consolas" w:hAnsi="Consolas"/>
                <w:sz w:val="20"/>
                <w:szCs w:val="20"/>
              </w:rPr>
              <w:t xml:space="preserve">on: [pull_request]</w:t>
            </w:r>
          </w:p>
          <w:p>
            <w:pPr>
              <w:spacing w:after="0" w:line="260"/>
            </w:pPr>
            <w:r>
              <w:rPr>
                <w:rFonts w:ascii="Consolas" w:cs="Consolas" w:eastAsia="Consolas" w:hAnsi="Consolas"/>
                <w:sz w:val="20"/>
                <w:szCs w:val="20"/>
              </w:rPr>
              <w:t xml:space="preserve">jobs:</w:t>
            </w:r>
          </w:p>
          <w:p>
            <w:pPr>
              <w:spacing w:after="0" w:line="260"/>
            </w:pPr>
            <w:r>
              <w:rPr>
                <w:rFonts w:ascii="Consolas" w:cs="Consolas" w:eastAsia="Consolas" w:hAnsi="Consolas"/>
                <w:sz w:val="20"/>
                <w:szCs w:val="20"/>
              </w:rPr>
              <w:t xml:space="preserve">  kubesec:</w:t>
            </w:r>
          </w:p>
          <w:p>
            <w:pPr>
              <w:spacing w:after="0" w:line="260"/>
            </w:pPr>
            <w:r>
              <w:rPr>
                <w:rFonts w:ascii="Consolas" w:cs="Consolas" w:eastAsia="Consolas" w:hAnsi="Consolas"/>
                <w:sz w:val="20"/>
                <w:szCs w:val="20"/>
              </w:rPr>
              <w:t xml:space="preserve">    runs-on: ubuntu-latest</w:t>
            </w:r>
          </w:p>
          <w:p>
            <w:pPr>
              <w:spacing w:after="0" w:line="260"/>
            </w:pPr>
            <w:r>
              <w:rPr>
                <w:rFonts w:ascii="Consolas" w:cs="Consolas" w:eastAsia="Consolas" w:hAnsi="Consolas"/>
                <w:sz w:val="20"/>
                <w:szCs w:val="20"/>
              </w:rPr>
              <w:t xml:space="preserve">    steps:</w:t>
            </w:r>
          </w:p>
          <w:p>
            <w:pPr>
              <w:spacing w:after="0" w:line="260"/>
            </w:pPr>
            <w:r>
              <w:rPr>
                <w:rFonts w:ascii="Consolas" w:cs="Consolas" w:eastAsia="Consolas" w:hAnsi="Consolas"/>
                <w:sz w:val="20"/>
                <w:szCs w:val="20"/>
              </w:rPr>
              <w:t xml:space="preserve">      - uses: actions/checkout@v4</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name: Run kubesec</w:t>
            </w:r>
          </w:p>
          <w:p>
            <w:pPr>
              <w:spacing w:after="0" w:line="260"/>
            </w:pPr>
            <w:r>
              <w:rPr>
                <w:rFonts w:ascii="Consolas" w:cs="Consolas" w:eastAsia="Consolas" w:hAnsi="Consolas"/>
                <w:sz w:val="20"/>
                <w:szCs w:val="20"/>
              </w:rPr>
              <w:t xml:space="preserve">        run: |</w:t>
            </w:r>
          </w:p>
          <w:p>
            <w:pPr>
              <w:spacing w:after="0" w:line="260"/>
            </w:pPr>
            <w:r>
              <w:rPr>
                <w:rFonts w:ascii="Consolas" w:cs="Consolas" w:eastAsia="Consolas" w:hAnsi="Consolas"/>
                <w:sz w:val="20"/>
                <w:szCs w:val="20"/>
              </w:rPr>
              <w:t xml:space="preserve">          docker run --rm -v $PWD:/work -w /work \</w:t>
            </w:r>
          </w:p>
          <w:p>
            <w:pPr>
              <w:spacing w:after="0" w:line="260"/>
            </w:pPr>
            <w:r>
              <w:rPr>
                <w:rFonts w:ascii="Consolas" w:cs="Consolas" w:eastAsia="Consolas" w:hAnsi="Consolas"/>
                <w:sz w:val="20"/>
                <w:szCs w:val="20"/>
              </w:rPr>
              <w:t xml:space="preserve">              kubesec/kubesec:latest scan k8s/*.yaml \</w:t>
            </w:r>
          </w:p>
          <w:p>
            <w:pPr>
              <w:spacing w:after="0" w:line="260"/>
            </w:pPr>
            <w:r>
              <w:rPr>
                <w:rFonts w:ascii="Consolas" w:cs="Consolas" w:eastAsia="Consolas" w:hAnsi="Consolas"/>
                <w:sz w:val="20"/>
                <w:szCs w:val="20"/>
              </w:rPr>
              <w:t xml:space="preserve">              | tee kubesec-results.json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name: Fail on critical findings</w:t>
            </w:r>
          </w:p>
          <w:p>
            <w:pPr>
              <w:spacing w:after="0" w:line="260"/>
            </w:pPr>
            <w:r>
              <w:rPr>
                <w:rFonts w:ascii="Consolas" w:cs="Consolas" w:eastAsia="Consolas" w:hAnsi="Consolas"/>
                <w:sz w:val="20"/>
                <w:szCs w:val="20"/>
              </w:rPr>
              <w:t xml:space="preserve">        run: |</w:t>
            </w:r>
          </w:p>
          <w:p>
            <w:pPr>
              <w:spacing w:after="0" w:line="260"/>
            </w:pPr>
            <w:r>
              <w:rPr>
                <w:rFonts w:ascii="Consolas" w:cs="Consolas" w:eastAsia="Consolas" w:hAnsi="Consolas"/>
                <w:sz w:val="20"/>
                <w:szCs w:val="20"/>
              </w:rPr>
              <w:t xml:space="preserve">          # Fail if any object has score &lt; 0</w:t>
            </w:r>
          </w:p>
          <w:p>
            <w:pPr>
              <w:spacing w:after="0" w:line="260"/>
            </w:pPr>
            <w:r>
              <w:rPr>
                <w:rFonts w:ascii="Consolas" w:cs="Consolas" w:eastAsia="Consolas" w:hAnsi="Consolas"/>
                <w:sz w:val="20"/>
                <w:szCs w:val="20"/>
              </w:rPr>
              <w:t xml:space="preserve">          if jq -e 'any(.[]; .score &lt; 0)' kubesec-results.json; then</w:t>
            </w:r>
          </w:p>
          <w:p>
            <w:pPr>
              <w:spacing w:after="0" w:line="260"/>
            </w:pPr>
            <w:r>
              <w:rPr>
                <w:rFonts w:ascii="Consolas" w:cs="Consolas" w:eastAsia="Consolas" w:hAnsi="Consolas"/>
                <w:sz w:val="20"/>
                <w:szCs w:val="20"/>
              </w:rPr>
              <w:t xml:space="preserve">            echo "::error::kubesec found manifests with negative score"</w:t>
            </w:r>
          </w:p>
          <w:p>
            <w:pPr>
              <w:spacing w:after="0" w:line="260"/>
            </w:pPr>
            <w:r>
              <w:rPr>
                <w:rFonts w:ascii="Consolas" w:cs="Consolas" w:eastAsia="Consolas" w:hAnsi="Consolas"/>
                <w:sz w:val="20"/>
                <w:szCs w:val="20"/>
              </w:rPr>
              <w:t xml:space="preserve">            exit 1</w:t>
            </w:r>
          </w:p>
          <w:p>
            <w:pPr>
              <w:spacing w:after="0" w:line="260"/>
            </w:pPr>
            <w:r>
              <w:rPr>
                <w:rFonts w:ascii="Consolas" w:cs="Consolas" w:eastAsia="Consolas" w:hAnsi="Consolas"/>
                <w:sz w:val="20"/>
                <w:szCs w:val="20"/>
              </w:rPr>
              <w:t xml:space="preserve">          fi</w:t>
            </w:r>
          </w:p>
        </w:tc>
      </w:tr>
    </w:tbl>
    <w:p>
      <w:pPr>
        <w:pStyle w:val="Heading2"/>
        <w:spacing w:after="160" w:before="280"/>
      </w:pPr>
      <w:r>
        <w:t xml:space="preserve">7.7 kubesec vs. Other Manifest Scanners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Tool</w:t>
            </w:r>
          </w:p>
        </w:tc>
        <w:tc>
          <w:tcPr>
            <w:tcW w:type="dxa" w:w="76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 it does</w:t>
            </w:r>
          </w:p>
        </w:tc>
      </w:tr>
      <w:tr>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kubesec</w:t>
            </w:r>
          </w:p>
        </w:tc>
        <w:tc>
          <w:tcPr>
            <w:tcW w:type="dxa" w:w="76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Score-based; quick triage; clear advise / critical / passed buckets</w:t>
            </w:r>
          </w:p>
        </w:tc>
      </w:tr>
      <w:tr>
        <w:tc>
          <w:tcPr>
            <w:tcW w:type="dxa" w:w="1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Trivy config</w:t>
            </w:r>
          </w:p>
        </w:tc>
        <w:tc>
          <w:tcPr>
            <w:tcW w:type="dxa" w:w="76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Comprehensive; covers many file types (Dockerfile, Terraform, K8s, Helm)</w:t>
            </w:r>
          </w:p>
        </w:tc>
      </w:tr>
      <w:tr>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Polaris</w:t>
            </w:r>
          </w:p>
        </w:tc>
        <w:tc>
          <w:tcPr>
            <w:tcW w:type="dxa" w:w="76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Best-practices checks; rich web UI; configurable severity</w:t>
            </w:r>
          </w:p>
        </w:tc>
      </w:tr>
      <w:tr>
        <w:tc>
          <w:tcPr>
            <w:tcW w:type="dxa" w:w="1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Checkov</w:t>
            </w:r>
          </w:p>
        </w:tc>
        <w:tc>
          <w:tcPr>
            <w:tcW w:type="dxa" w:w="76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IaC-focused; Terraform / CloudFormation / K8s / Helm</w:t>
            </w:r>
          </w:p>
        </w:tc>
      </w:tr>
      <w:tr>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KICS</w:t>
            </w:r>
          </w:p>
        </w:tc>
        <w:tc>
          <w:tcPr>
            <w:tcW w:type="dxa" w:w="76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IaC-focused, Checkmarx-maintained</w:t>
            </w:r>
          </w:p>
        </w:tc>
      </w:tr>
    </w:tbl>
    <w:p>
      <w:pPr>
        <w:spacing w:after="120" w:line="300"/>
      </w:pPr>
      <w:r>
        <w:t xml:space="preserve">Most teams pick ONE scanner for manifests in CI and rely on admission policies (Kyverno / Gatekeeper) for the runtime layer. kubesec is a good "fast, focused" choice; Trivy config is a good "one-tool-for-everything" choice.</w:t>
      </w:r>
    </w:p>
    <w:p>
      <w:r>
        <w:br w:type="page"/>
      </w:r>
    </w:p>
    <w:p>
      <w:pPr>
        <w:pStyle w:val="Heading1"/>
        <w:spacing w:after="200" w:before="360"/>
      </w:pPr>
      <w:r>
        <w:t xml:space="preserve">8. Starboard / Trivy Operator — Unified Scanning</w:t>
      </w:r>
    </w:p>
    <w:p>
      <w:pPr>
        <w:pStyle w:val="Heading2"/>
        <w:spacing w:after="160" w:before="280"/>
      </w:pPr>
      <w:r>
        <w:t xml:space="preserve">8.1 The Confusion of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A Naming Note</w:t>
            </w:r>
          </w:p>
          <w:p>
            <w:pPr>
              <w:spacing w:after="60" w:line="280"/>
            </w:pPr>
            <w:r>
              <w:rPr>
                <w:sz w:val="22"/>
                <w:szCs w:val="22"/>
              </w:rPr>
              <w:t xml:space="preserve">Starboard was the original Aqua Security project that aggregated multiple security tools as Kubernetes CRDs. In 2022, Starboard's responsibilities were merged into Trivy Operator, which is now the actively-maintained successor. "Starboard" still appears in older curricula and documentation, but new deployments should use Trivy Operator. They share most of the same CRDs and concepts.</w:t>
            </w:r>
          </w:p>
        </w:tc>
      </w:tr>
    </w:tbl>
    <w:p>
      <w:pPr>
        <w:pStyle w:val="Heading2"/>
        <w:spacing w:after="160" w:before="280"/>
      </w:pPr>
      <w:r>
        <w:t xml:space="preserve">8.2 What Trivy Operator Does</w:t>
      </w:r>
    </w:p>
    <w:p>
      <w:pPr>
        <w:spacing w:after="120" w:line="300"/>
      </w:pPr>
      <w:r>
        <w:rPr>
          <w:b/>
          <w:bCs/>
        </w:rPr>
        <w:t xml:space="preserve">Trivy Operator </w:t>
      </w:r>
      <w:r>
        <w:t xml:space="preserve">is a Kubernetes operator that runs Trivy continuously inside the cluster, scanning Pods, deployments, ConfigMaps, RBAC, and other resources. Results are stored as Kubernetes CRDs — Vulnerability Reports, ConfigAudit Reports, RBAC Assessment Reports, Cluster Compliance Reports, and others — making security findings queryable through standard kubectl commands.</w:t>
      </w:r>
    </w:p>
    <w:p>
      <w:pPr>
        <w:pStyle w:val="Heading2"/>
        <w:spacing w:after="160" w:before="280"/>
      </w:pPr>
      <w:r>
        <w:t xml:space="preserve">8.3 The Reports It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CRD</w:t>
            </w:r>
          </w:p>
        </w:tc>
        <w:tc>
          <w:tcPr>
            <w:tcW w:type="dxa" w:w="6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 it captures</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VulnerabilityReport</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CVEs in pod images (Trivy scan results)</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ConfigAuditReport</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Misconfigurations in pod and workload specs</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ExposedSecretReport</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Hardcoded secrets detected in container images</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RbacAssessmentReport</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Risky RBAC patterns (overly broad ClusterRoles, etc.)</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InfraAssessmentReport</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Infrastructure-level checks against CIS</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ClusterComplianceReport</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Aggregate compliance posture against frameworks (NSA, PSS, CIS)</w:t>
            </w:r>
          </w:p>
        </w:tc>
      </w:tr>
    </w:tbl>
    <w:p>
      <w:pPr>
        <w:pStyle w:val="Heading2"/>
        <w:spacing w:after="160" w:before="280"/>
      </w:pPr>
      <w:r>
        <w:t xml:space="preserve">8.4 Installing Trivy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helm repo add aqua https://aquasecurity.github.io/helm-charts/</w:t>
            </w:r>
          </w:p>
          <w:p>
            <w:pPr>
              <w:spacing w:after="0" w:line="260"/>
            </w:pPr>
            <w:r>
              <w:rPr>
                <w:rFonts w:ascii="Consolas" w:cs="Consolas" w:eastAsia="Consolas" w:hAnsi="Consolas"/>
                <w:sz w:val="20"/>
                <w:szCs w:val="20"/>
              </w:rPr>
              <w:t xml:space="preserve">helm repo update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helm install trivy-operator aqua/trivy-operator \</w:t>
            </w:r>
          </w:p>
          <w:p>
            <w:pPr>
              <w:spacing w:after="0" w:line="260"/>
            </w:pPr>
            <w:r>
              <w:rPr>
                <w:rFonts w:ascii="Consolas" w:cs="Consolas" w:eastAsia="Consolas" w:hAnsi="Consolas"/>
                <w:sz w:val="20"/>
                <w:szCs w:val="20"/>
              </w:rPr>
              <w:t xml:space="preserve">    --namespace trivy-system --create-namespace \</w:t>
            </w:r>
          </w:p>
          <w:p>
            <w:pPr>
              <w:spacing w:after="0" w:line="260"/>
            </w:pPr>
            <w:r>
              <w:rPr>
                <w:rFonts w:ascii="Consolas" w:cs="Consolas" w:eastAsia="Consolas" w:hAnsi="Consolas"/>
                <w:sz w:val="20"/>
                <w:szCs w:val="20"/>
              </w:rPr>
              <w:t xml:space="preserve">    --set trivy.ignoreUnfixed=true \</w:t>
            </w:r>
          </w:p>
          <w:p>
            <w:pPr>
              <w:spacing w:after="0" w:line="260"/>
            </w:pPr>
            <w:r>
              <w:rPr>
                <w:rFonts w:ascii="Consolas" w:cs="Consolas" w:eastAsia="Consolas" w:hAnsi="Consolas"/>
                <w:sz w:val="20"/>
                <w:szCs w:val="20"/>
              </w:rPr>
              <w:t xml:space="preserve">    --set compliance.cron="0 */6 * * *"     # compliance scan every 6h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Verify</w:t>
            </w:r>
          </w:p>
          <w:p>
            <w:pPr>
              <w:spacing w:after="0" w:line="260"/>
            </w:pPr>
            <w:r>
              <w:rPr>
                <w:rFonts w:ascii="Consolas" w:cs="Consolas" w:eastAsia="Consolas" w:hAnsi="Consolas"/>
                <w:sz w:val="20"/>
                <w:szCs w:val="20"/>
              </w:rPr>
              <w:t xml:space="preserve">kubectl get pods -n trivy-system</w:t>
            </w:r>
          </w:p>
          <w:p>
            <w:pPr>
              <w:spacing w:after="0" w:line="260"/>
            </w:pPr>
            <w:r>
              <w:rPr>
                <w:rFonts w:ascii="Consolas" w:cs="Consolas" w:eastAsia="Consolas" w:hAnsi="Consolas"/>
                <w:sz w:val="20"/>
                <w:szCs w:val="20"/>
              </w:rPr>
              <w:t xml:space="preserve"># trivy-operator-xxxxx</w:t>
            </w:r>
          </w:p>
          <w:p>
            <w:pPr>
              <w:spacing w:after="0" w:line="260"/>
            </w:pPr>
            <w:r>
              <w:rPr>
                <w:rFonts w:ascii="Consolas" w:cs="Consolas" w:eastAsia="Consolas" w:hAnsi="Consolas"/>
                <w:sz w:val="20"/>
                <w:szCs w:val="20"/>
              </w:rPr>
              <w:t xml:space="preserve"># trivy-operator-trivy-server-xxxxx</w:t>
            </w:r>
          </w:p>
        </w:tc>
      </w:tr>
    </w:tbl>
    <w:p>
      <w:pPr>
        <w:pStyle w:val="Heading2"/>
        <w:spacing w:after="160" w:before="280"/>
      </w:pPr>
      <w:r>
        <w:t xml:space="preserve">8.5 Reading Reports</w:t>
      </w:r>
    </w:p>
    <w:p>
      <w:pPr>
        <w:pStyle w:val="Heading3"/>
        <w:spacing w:after="120" w:before="220"/>
      </w:pPr>
      <w:r>
        <w:t xml:space="preserve">Vulnerability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kubectl get vulnerabilityreports -A</w:t>
            </w:r>
          </w:p>
          <w:p>
            <w:pPr>
              <w:spacing w:after="0" w:line="260"/>
            </w:pPr>
            <w:r>
              <w:rPr>
                <w:rFonts w:ascii="Consolas" w:cs="Consolas" w:eastAsia="Consolas" w:hAnsi="Consolas"/>
                <w:sz w:val="20"/>
                <w:szCs w:val="20"/>
              </w:rPr>
              <w:t xml:space="preserve"># NAMESPACE   NAME                                              SCANNER   AGE</w:t>
            </w:r>
          </w:p>
          <w:p>
            <w:pPr>
              <w:spacing w:after="0" w:line="260"/>
            </w:pPr>
            <w:r>
              <w:rPr>
                <w:rFonts w:ascii="Consolas" w:cs="Consolas" w:eastAsia="Consolas" w:hAnsi="Consolas"/>
                <w:sz w:val="20"/>
                <w:szCs w:val="20"/>
              </w:rPr>
              <w:t xml:space="preserve"># default     replicaset-frontend-6bd6d44f6c                    Trivy     2m</w:t>
            </w:r>
          </w:p>
          <w:p>
            <w:pPr>
              <w:spacing w:after="0" w:line="260"/>
            </w:pPr>
            <w:r>
              <w:rPr>
                <w:rFonts w:ascii="Consolas" w:cs="Consolas" w:eastAsia="Consolas" w:hAnsi="Consolas"/>
                <w:sz w:val="20"/>
                <w:szCs w:val="20"/>
              </w:rPr>
              <w:t xml:space="preserve"># payments    deployment-api-7d4b8c9f                           Trivy     2m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kubectl describe vulnerabilityreport \</w:t>
            </w:r>
          </w:p>
          <w:p>
            <w:pPr>
              <w:spacing w:after="0" w:line="260"/>
            </w:pPr>
            <w:r>
              <w:rPr>
                <w:rFonts w:ascii="Consolas" w:cs="Consolas" w:eastAsia="Consolas" w:hAnsi="Consolas"/>
                <w:sz w:val="20"/>
                <w:szCs w:val="20"/>
              </w:rPr>
              <w:t xml:space="preserve">    -n payments deployment-api-7d4b8c9f</w:t>
            </w:r>
          </w:p>
          <w:p>
            <w:pPr>
              <w:spacing w:after="0" w:line="260"/>
            </w:pPr>
            <w:r>
              <w:rPr>
                <w:rFonts w:ascii="Consolas" w:cs="Consolas" w:eastAsia="Consolas" w:hAnsi="Consolas"/>
                <w:sz w:val="20"/>
                <w:szCs w:val="20"/>
              </w:rPr>
              <w:t xml:space="preserve"># ... full CVE list with severity, fixed version ...</w:t>
            </w:r>
          </w:p>
        </w:tc>
      </w:tr>
    </w:tbl>
    <w:p>
      <w:pPr>
        <w:pStyle w:val="Heading3"/>
        <w:spacing w:after="120" w:before="220"/>
      </w:pPr>
      <w:r>
        <w:t xml:space="preserve">Cluster compliance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kubectl get clustercompliancereport</w:t>
            </w:r>
          </w:p>
          <w:p>
            <w:pPr>
              <w:spacing w:after="0" w:line="260"/>
            </w:pPr>
            <w:r>
              <w:rPr>
                <w:rFonts w:ascii="Consolas" w:cs="Consolas" w:eastAsia="Consolas" w:hAnsi="Consolas"/>
                <w:sz w:val="20"/>
                <w:szCs w:val="20"/>
              </w:rPr>
              <w:t xml:space="preserve"># NAME                AGE</w:t>
            </w:r>
          </w:p>
          <w:p>
            <w:pPr>
              <w:spacing w:after="0" w:line="260"/>
            </w:pPr>
            <w:r>
              <w:rPr>
                <w:rFonts w:ascii="Consolas" w:cs="Consolas" w:eastAsia="Consolas" w:hAnsi="Consolas"/>
                <w:sz w:val="20"/>
                <w:szCs w:val="20"/>
              </w:rPr>
              <w:t xml:space="preserve"># nsa                 1h</w:t>
            </w:r>
          </w:p>
          <w:p>
            <w:pPr>
              <w:spacing w:after="0" w:line="260"/>
            </w:pPr>
            <w:r>
              <w:rPr>
                <w:rFonts w:ascii="Consolas" w:cs="Consolas" w:eastAsia="Consolas" w:hAnsi="Consolas"/>
                <w:sz w:val="20"/>
                <w:szCs w:val="20"/>
              </w:rPr>
              <w:t xml:space="preserve"># cis                 1h</w:t>
            </w:r>
          </w:p>
          <w:p>
            <w:pPr>
              <w:spacing w:after="0" w:line="260"/>
            </w:pPr>
            <w:r>
              <w:rPr>
                <w:rFonts w:ascii="Consolas" w:cs="Consolas" w:eastAsia="Consolas" w:hAnsi="Consolas"/>
                <w:sz w:val="20"/>
                <w:szCs w:val="20"/>
              </w:rPr>
              <w:t xml:space="preserve"># pss-baseline        1h</w:t>
            </w:r>
          </w:p>
          <w:p>
            <w:pPr>
              <w:spacing w:after="0" w:line="260"/>
            </w:pPr>
            <w:r>
              <w:rPr>
                <w:rFonts w:ascii="Consolas" w:cs="Consolas" w:eastAsia="Consolas" w:hAnsi="Consolas"/>
                <w:sz w:val="20"/>
                <w:szCs w:val="20"/>
              </w:rPr>
              <w:t xml:space="preserve"># pss-restricted      1h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View one</w:t>
            </w:r>
          </w:p>
          <w:p>
            <w:pPr>
              <w:spacing w:after="0" w:line="260"/>
            </w:pPr>
            <w:r>
              <w:rPr>
                <w:rFonts w:ascii="Consolas" w:cs="Consolas" w:eastAsia="Consolas" w:hAnsi="Consolas"/>
                <w:sz w:val="20"/>
                <w:szCs w:val="20"/>
              </w:rPr>
              <w:t xml:space="preserve">kubectl get clustercompliancereport nsa -o yaml</w:t>
            </w:r>
          </w:p>
          <w:p>
            <w:pPr>
              <w:spacing w:after="0" w:line="260"/>
            </w:pPr>
            <w:r>
              <w:rPr>
                <w:rFonts w:ascii="Consolas" w:cs="Consolas" w:eastAsia="Consolas" w:hAnsi="Consolas"/>
                <w:sz w:val="20"/>
                <w:szCs w:val="20"/>
              </w:rPr>
              <w:t xml:space="preserve"># Shows pass/fail per control in the NSA Kubernetes Hardening Guidance</w:t>
            </w:r>
          </w:p>
        </w:tc>
      </w:tr>
    </w:tbl>
    <w:p>
      <w:pPr>
        <w:pStyle w:val="Heading3"/>
        <w:spacing w:after="120" w:before="220"/>
      </w:pPr>
      <w:r>
        <w:t xml:space="preserve">RBAC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kubectl get rbacassessmentreports -A</w:t>
            </w:r>
          </w:p>
          <w:p>
            <w:pPr>
              <w:spacing w:after="0" w:line="260"/>
            </w:pPr>
            <w:r>
              <w:rPr>
                <w:rFonts w:ascii="Consolas" w:cs="Consolas" w:eastAsia="Consolas" w:hAnsi="Consolas"/>
                <w:sz w:val="20"/>
                <w:szCs w:val="20"/>
              </w:rPr>
              <w:t xml:space="preserve"># Findings include things like:</w:t>
            </w:r>
          </w:p>
          <w:p>
            <w:pPr>
              <w:spacing w:after="0" w:line="260"/>
            </w:pPr>
            <w:r>
              <w:rPr>
                <w:rFonts w:ascii="Consolas" w:cs="Consolas" w:eastAsia="Consolas" w:hAnsi="Consolas"/>
                <w:sz w:val="20"/>
                <w:szCs w:val="20"/>
              </w:rPr>
              <w:t xml:space="preserve"># - ClusterRole has wildcard verb on a sensitive resource</w:t>
            </w:r>
          </w:p>
          <w:p>
            <w:pPr>
              <w:spacing w:after="0" w:line="260"/>
            </w:pPr>
            <w:r>
              <w:rPr>
                <w:rFonts w:ascii="Consolas" w:cs="Consolas" w:eastAsia="Consolas" w:hAnsi="Consolas"/>
                <w:sz w:val="20"/>
                <w:szCs w:val="20"/>
              </w:rPr>
              <w:t xml:space="preserve"># - Role allows escalating privileges (impersonate, bind, create-bindings)</w:t>
            </w:r>
          </w:p>
          <w:p>
            <w:pPr>
              <w:spacing w:after="0" w:line="260"/>
            </w:pPr>
            <w:r>
              <w:rPr>
                <w:rFonts w:ascii="Consolas" w:cs="Consolas" w:eastAsia="Consolas" w:hAnsi="Consolas"/>
                <w:sz w:val="20"/>
                <w:szCs w:val="20"/>
              </w:rPr>
              <w:t xml:space="preserve"># - ServiceAccount automountServiceAccountToken not explicitly set</w:t>
            </w:r>
          </w:p>
        </w:tc>
      </w:tr>
    </w:tbl>
    <w:p>
      <w:pPr>
        <w:pStyle w:val="Heading2"/>
        <w:spacing w:after="160" w:before="280"/>
      </w:pPr>
      <w:r>
        <w:t xml:space="preserve">8.6 Built-in Compliance Frameworks</w:t>
      </w:r>
    </w:p>
    <w:p>
      <w:pPr>
        <w:spacing w:after="120" w:line="300"/>
      </w:pPr>
      <w:r>
        <w:t xml:space="preserve">Trivy Operator ships with built-in compliance specifications:</w:t>
      </w:r>
    </w:p>
    <w:p>
      <w:pPr>
        <w:pStyle w:val="ListParagraph"/>
        <w:numPr>
          <w:ilvl w:val="0"/>
          <w:numId w:val="2"/>
        </w:numPr>
        <w:spacing w:after="80" w:line="290"/>
      </w:pPr>
      <w:r>
        <w:t xml:space="preserve">**NSA / CISA Kubernetes Hardening Guidance** — joint guidance from NSA and CISA, August 2022.</w:t>
      </w:r>
    </w:p>
    <w:p>
      <w:pPr>
        <w:pStyle w:val="ListParagraph"/>
        <w:numPr>
          <w:ilvl w:val="0"/>
          <w:numId w:val="2"/>
        </w:numPr>
        <w:spacing w:after="80" w:line="290"/>
      </w:pPr>
      <w:r>
        <w:t xml:space="preserve">**CIS Kubernetes Benchmark** — section coverage.</w:t>
      </w:r>
    </w:p>
    <w:p>
      <w:pPr>
        <w:pStyle w:val="ListParagraph"/>
        <w:numPr>
          <w:ilvl w:val="0"/>
          <w:numId w:val="2"/>
        </w:numPr>
        <w:spacing w:after="80" w:line="290"/>
      </w:pPr>
      <w:r>
        <w:t xml:space="preserve">**Pod Security Standards (PSS)** — baseline and restricted profiles.</w:t>
      </w:r>
    </w:p>
    <w:p>
      <w:pPr>
        <w:pStyle w:val="ListParagraph"/>
        <w:numPr>
          <w:ilvl w:val="0"/>
          <w:numId w:val="2"/>
        </w:numPr>
        <w:spacing w:after="80" w:line="290"/>
      </w:pPr>
      <w:r>
        <w:t xml:space="preserve">**Kubernetes pSP standards** — legacy PodSecurityPolicy alignment.</w:t>
      </w:r>
    </w:p>
    <w:p>
      <w:pPr>
        <w:pStyle w:val="ListParagraph"/>
        <w:numPr>
          <w:ilvl w:val="0"/>
          <w:numId w:val="2"/>
        </w:numPr>
        <w:spacing w:after="80" w:line="290"/>
      </w:pPr>
      <w:r>
        <w:t xml:space="preserve">**Custom** — write your own ClusterComplianceReport spec aligning to internal frameworks.</w:t>
      </w:r>
    </w:p>
    <w:p>
      <w:pPr>
        <w:pStyle w:val="Heading2"/>
        <w:spacing w:after="160" w:before="280"/>
      </w:pPr>
      <w:r>
        <w:t xml:space="preserve">8.7 The Compliance Operator Pattern</w:t>
      </w:r>
    </w:p>
    <w:p>
      <w:pPr>
        <w:spacing w:after="120" w:line="300"/>
      </w:pPr>
      <w:r>
        <w:t xml:space="preserve">With Trivy Operator running continuously:</w:t>
      </w:r>
    </w:p>
    <w:p>
      <w:pPr>
        <w:pStyle w:val="ListParagraph"/>
        <w:numPr>
          <w:ilvl w:val="0"/>
          <w:numId w:val="2"/>
        </w:numPr>
        <w:spacing w:after="80" w:line="290"/>
      </w:pPr>
      <w:r>
        <w:t xml:space="preserve">Auditors can query CURRENT compliance state with a single kubectl command.</w:t>
      </w:r>
    </w:p>
    <w:p>
      <w:pPr>
        <w:pStyle w:val="ListParagraph"/>
        <w:numPr>
          <w:ilvl w:val="0"/>
          <w:numId w:val="2"/>
        </w:numPr>
        <w:spacing w:after="80" w:line="290"/>
      </w:pPr>
      <w:r>
        <w:t xml:space="preserve">Historical compliance state is reconstructible from the audit log of CRD updates.</w:t>
      </w:r>
    </w:p>
    <w:p>
      <w:pPr>
        <w:pStyle w:val="ListParagraph"/>
        <w:numPr>
          <w:ilvl w:val="0"/>
          <w:numId w:val="2"/>
        </w:numPr>
        <w:spacing w:after="80" w:line="290"/>
      </w:pPr>
      <w:r>
        <w:t xml:space="preserve">Engineers see findings as Kubernetes-native objects, not external dashboards.</w:t>
      </w:r>
    </w:p>
    <w:p>
      <w:pPr>
        <w:pStyle w:val="ListParagraph"/>
        <w:numPr>
          <w:ilvl w:val="0"/>
          <w:numId w:val="2"/>
        </w:numPr>
        <w:spacing w:after="80" w:line="290"/>
      </w:pPr>
      <w:r>
        <w:t xml:space="preserve">Drift detection is built in — when a pod regresses, its report regenerates.</w:t>
      </w:r>
    </w:p>
    <w:p>
      <w:pPr>
        <w:pStyle w:val="Heading2"/>
        <w:spacing w:after="160" w:before="280"/>
      </w:pPr>
      <w:r>
        <w:t xml:space="preserve">8.8 Combining With Falco for Full Coverage</w:t>
      </w:r>
    </w:p>
    <w:p>
      <w:pPr>
        <w:spacing w:after="120" w:line="300"/>
      </w:pPr>
      <w:r>
        <w:t xml:space="preserve">Trivy Operator gives you POSTURE — what's the configured state at this moment. Falco gives you BEHAVIOR — what's actually happening at runtime. Together they cover both static compliance and dynamic security:</w:t>
      </w:r>
    </w:p>
    <w:p>
      <w:pPr>
        <w:pStyle w:val="ListParagraph"/>
        <w:numPr>
          <w:ilvl w:val="0"/>
          <w:numId w:val="2"/>
        </w:numPr>
        <w:spacing w:after="80" w:line="290"/>
      </w:pPr>
      <w:r>
        <w:t xml:space="preserve">Trivy Operator: "This pod has a privileged-mode container" (configuration finding).</w:t>
      </w:r>
    </w:p>
    <w:p>
      <w:pPr>
        <w:pStyle w:val="ListParagraph"/>
        <w:numPr>
          <w:ilvl w:val="0"/>
          <w:numId w:val="2"/>
        </w:numPr>
        <w:spacing w:after="80" w:line="290"/>
      </w:pPr>
      <w:r>
        <w:t xml:space="preserve">Falco: "This privileged container just spawned a shell" (runtime finding).</w:t>
      </w:r>
    </w:p>
    <w:p>
      <w:pPr>
        <w:spacing w:after="120" w:line="300"/>
      </w:pPr>
      <w:r>
        <w:t xml:space="preserve">Audit evidence + runtime detection = comprehensive coverage. Most mature programs run both.</w:t>
      </w:r>
    </w:p>
    <w:p>
      <w:r>
        <w:br w:type="page"/>
      </w:r>
    </w:p>
    <w:p>
      <w:pPr>
        <w:pStyle w:val="Heading1"/>
        <w:spacing w:after="200" w:before="360"/>
      </w:pPr>
      <w:r>
        <w:t xml:space="preserve">9. Audit Trails — Kubernetes Audit Log</w:t>
      </w:r>
    </w:p>
    <w:p>
      <w:pPr>
        <w:pStyle w:val="Heading2"/>
        <w:spacing w:after="160" w:before="280"/>
      </w:pPr>
      <w:r>
        <w:t xml:space="preserve">9.1 Why Audit Logs Matter</w:t>
      </w:r>
    </w:p>
    <w:p>
      <w:pPr>
        <w:spacing w:after="120" w:line="300"/>
      </w:pPr>
      <w:r>
        <w:t xml:space="preserve">Every compliance framework requires logging access to sensitive systems. Every cloud-native security investigation starts by reading audit logs. Without rich, centralized, immutable audit trails, you cannot prove what happened during an incident, you cannot satisfy auditors, and you cannot detect attackers.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Auditor's Test</w:t>
            </w:r>
          </w:p>
          <w:p>
            <w:pPr>
              <w:spacing w:after="60" w:line="280"/>
            </w:pPr>
            <w:r>
              <w:rPr>
                <w:sz w:val="22"/>
                <w:szCs w:val="22"/>
              </w:rPr>
              <w:t xml:space="preserve">An auditor will ask: "On June 14, did anyone outside the platform team modify production RBAC?" The right answer is "here are the audit log entries; query was YES/NO." The wrong answer is "we'd have to check logs from many places, and some have rotated."</w:t>
            </w:r>
          </w:p>
        </w:tc>
      </w:tr>
    </w:tbl>
    <w:p>
      <w:pPr>
        <w:pStyle w:val="Heading2"/>
        <w:spacing w:after="160" w:before="280"/>
      </w:pPr>
      <w:r>
        <w:t xml:space="preserve">9.2 What the K8s Audit Log Captures</w:t>
      </w:r>
    </w:p>
    <w:p>
      <w:pPr>
        <w:spacing w:after="120" w:line="300"/>
      </w:pPr>
      <w:r>
        <w:t xml:space="preserve">The Kubernetes API server records audit events for every request that reaches it. Each event captures:</w:t>
      </w:r>
    </w:p>
    <w:p>
      <w:pPr>
        <w:pStyle w:val="ListParagraph"/>
        <w:numPr>
          <w:ilvl w:val="0"/>
          <w:numId w:val="2"/>
        </w:numPr>
        <w:spacing w:after="80" w:line="290"/>
      </w:pPr>
      <w:r>
        <w:t xml:space="preserve">Who — user identity (from OIDC, certificate, ServiceAccount).</w:t>
      </w:r>
    </w:p>
    <w:p>
      <w:pPr>
        <w:pStyle w:val="ListParagraph"/>
        <w:numPr>
          <w:ilvl w:val="0"/>
          <w:numId w:val="2"/>
        </w:numPr>
        <w:spacing w:after="80" w:line="290"/>
      </w:pPr>
      <w:r>
        <w:t xml:space="preserve">What — verb (get/list/create/update/delete), resource kind, namespace, name.</w:t>
      </w:r>
    </w:p>
    <w:p>
      <w:pPr>
        <w:pStyle w:val="ListParagraph"/>
        <w:numPr>
          <w:ilvl w:val="0"/>
          <w:numId w:val="2"/>
        </w:numPr>
        <w:spacing w:after="80" w:line="290"/>
      </w:pPr>
      <w:r>
        <w:t xml:space="preserve">When — timestamp.</w:t>
      </w:r>
    </w:p>
    <w:p>
      <w:pPr>
        <w:pStyle w:val="ListParagraph"/>
        <w:numPr>
          <w:ilvl w:val="0"/>
          <w:numId w:val="2"/>
        </w:numPr>
        <w:spacing w:after="80" w:line="290"/>
      </w:pPr>
      <w:r>
        <w:t xml:space="preserve">From where — source IP.</w:t>
      </w:r>
    </w:p>
    <w:p>
      <w:pPr>
        <w:pStyle w:val="ListParagraph"/>
        <w:numPr>
          <w:ilvl w:val="0"/>
          <w:numId w:val="2"/>
        </w:numPr>
        <w:spacing w:after="80" w:line="290"/>
      </w:pPr>
      <w:r>
        <w:t xml:space="preserve">How — user agent, request URI.</w:t>
      </w:r>
    </w:p>
    <w:p>
      <w:pPr>
        <w:pStyle w:val="ListParagraph"/>
        <w:numPr>
          <w:ilvl w:val="0"/>
          <w:numId w:val="2"/>
        </w:numPr>
        <w:spacing w:after="80" w:line="290"/>
      </w:pPr>
      <w:r>
        <w:t xml:space="preserve">Outcome — response code.</w:t>
      </w:r>
    </w:p>
    <w:p>
      <w:pPr>
        <w:pStyle w:val="ListParagraph"/>
        <w:numPr>
          <w:ilvl w:val="0"/>
          <w:numId w:val="2"/>
        </w:numPr>
        <w:spacing w:after="80" w:line="290"/>
      </w:pPr>
      <w:r>
        <w:t xml:space="preserve">Detail (configurable) — full request body, full response body.</w:t>
      </w:r>
    </w:p>
    <w:p>
      <w:pPr>
        <w:pStyle w:val="Heading2"/>
        <w:spacing w:after="160" w:before="280"/>
      </w:pPr>
      <w:r>
        <w:t xml:space="preserve">9.3 The Audit Policy</w:t>
      </w:r>
    </w:p>
    <w:p>
      <w:pPr>
        <w:spacing w:after="120" w:line="300"/>
      </w:pPr>
      <w:r>
        <w:t xml:space="preserve">You configure WHAT to log via an Audit Policy. Module 2 §6 introduced this; the cloud-native compliance focus is on capturing high-value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audit.k8s.io/v1</w:t>
            </w:r>
          </w:p>
          <w:p>
            <w:pPr>
              <w:spacing w:after="0" w:line="260"/>
            </w:pPr>
            <w:r>
              <w:rPr>
                <w:rFonts w:ascii="Consolas" w:cs="Consolas" w:eastAsia="Consolas" w:hAnsi="Consolas"/>
                <w:sz w:val="20"/>
                <w:szCs w:val="20"/>
              </w:rPr>
              <w:t xml:space="preserve">kind: Policy</w:t>
            </w:r>
          </w:p>
          <w:p>
            <w:pPr>
              <w:spacing w:after="0" w:line="260"/>
            </w:pPr>
            <w:r>
              <w:rPr>
                <w:rFonts w:ascii="Consolas" w:cs="Consolas" w:eastAsia="Consolas" w:hAnsi="Consolas"/>
                <w:sz w:val="20"/>
                <w:szCs w:val="20"/>
              </w:rPr>
              <w:t xml:space="preserve">omitStages:</w:t>
            </w:r>
          </w:p>
          <w:p>
            <w:pPr>
              <w:spacing w:after="0" w:line="260"/>
            </w:pPr>
            <w:r>
              <w:rPr>
                <w:rFonts w:ascii="Consolas" w:cs="Consolas" w:eastAsia="Consolas" w:hAnsi="Consolas"/>
                <w:sz w:val="20"/>
                <w:szCs w:val="20"/>
              </w:rPr>
              <w:t xml:space="preserve">  - RequestReceived</w:t>
            </w:r>
          </w:p>
          <w:p>
            <w:pPr>
              <w:spacing w:after="0" w:line="260"/>
            </w:pPr>
            <w:r>
              <w:rPr>
                <w:rFonts w:ascii="Consolas" w:cs="Consolas" w:eastAsia="Consolas" w:hAnsi="Consolas"/>
                <w:sz w:val="20"/>
                <w:szCs w:val="20"/>
              </w:rPr>
              <w:t xml:space="preserve">rules:</w:t>
            </w:r>
          </w:p>
          <w:p>
            <w:pPr>
              <w:spacing w:after="0" w:line="260"/>
            </w:pPr>
            <w:r>
              <w:rPr>
                <w:rFonts w:ascii="Consolas" w:cs="Consolas" w:eastAsia="Consolas" w:hAnsi="Consolas"/>
                <w:sz w:val="20"/>
                <w:szCs w:val="20"/>
              </w:rPr>
              <w:t xml:space="preserve">  # FULL detail on Secret access — compliance gold</w:t>
            </w:r>
          </w:p>
          <w:p>
            <w:pPr>
              <w:spacing w:after="0" w:line="260"/>
            </w:pPr>
            <w:r>
              <w:rPr>
                <w:rFonts w:ascii="Consolas" w:cs="Consolas" w:eastAsia="Consolas" w:hAnsi="Consolas"/>
                <w:sz w:val="20"/>
                <w:szCs w:val="20"/>
              </w:rPr>
              <w:t xml:space="preserve">  - level: RequestResponse</w:t>
            </w:r>
          </w:p>
          <w:p>
            <w:pPr>
              <w:spacing w:after="0" w:line="260"/>
            </w:pPr>
            <w:r>
              <w:rPr>
                <w:rFonts w:ascii="Consolas" w:cs="Consolas" w:eastAsia="Consolas" w:hAnsi="Consolas"/>
                <w:sz w:val="20"/>
                <w:szCs w:val="20"/>
              </w:rPr>
              <w:t xml:space="preserve">    resources:</w:t>
            </w:r>
          </w:p>
          <w:p>
            <w:pPr>
              <w:spacing w:after="0" w:line="260"/>
            </w:pPr>
            <w:r>
              <w:rPr>
                <w:rFonts w:ascii="Consolas" w:cs="Consolas" w:eastAsia="Consolas" w:hAnsi="Consolas"/>
                <w:sz w:val="20"/>
                <w:szCs w:val="20"/>
              </w:rPr>
              <w:t xml:space="preserve">      - group: ""</w:t>
            </w:r>
          </w:p>
          <w:p>
            <w:pPr>
              <w:spacing w:after="0" w:line="260"/>
            </w:pPr>
            <w:r>
              <w:rPr>
                <w:rFonts w:ascii="Consolas" w:cs="Consolas" w:eastAsia="Consolas" w:hAnsi="Consolas"/>
                <w:sz w:val="20"/>
                <w:szCs w:val="20"/>
              </w:rPr>
              <w:t xml:space="preserve">        resources: ["secrets"]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FULL detail on RBAC changes — these ARE the security model</w:t>
            </w:r>
          </w:p>
          <w:p>
            <w:pPr>
              <w:spacing w:after="0" w:line="260"/>
            </w:pPr>
            <w:r>
              <w:rPr>
                <w:rFonts w:ascii="Consolas" w:cs="Consolas" w:eastAsia="Consolas" w:hAnsi="Consolas"/>
                <w:sz w:val="20"/>
                <w:szCs w:val="20"/>
              </w:rPr>
              <w:t xml:space="preserve">  - level: RequestResponse</w:t>
            </w:r>
          </w:p>
          <w:p>
            <w:pPr>
              <w:spacing w:after="0" w:line="260"/>
            </w:pPr>
            <w:r>
              <w:rPr>
                <w:rFonts w:ascii="Consolas" w:cs="Consolas" w:eastAsia="Consolas" w:hAnsi="Consolas"/>
                <w:sz w:val="20"/>
                <w:szCs w:val="20"/>
              </w:rPr>
              <w:t xml:space="preserve">    resources:</w:t>
            </w:r>
          </w:p>
          <w:p>
            <w:pPr>
              <w:spacing w:after="0" w:line="260"/>
            </w:pPr>
            <w:r>
              <w:rPr>
                <w:rFonts w:ascii="Consolas" w:cs="Consolas" w:eastAsia="Consolas" w:hAnsi="Consolas"/>
                <w:sz w:val="20"/>
                <w:szCs w:val="20"/>
              </w:rPr>
              <w:t xml:space="preserve">      - group: "rbac.authorization.k8s.io"</w:t>
            </w:r>
          </w:p>
          <w:p>
            <w:pPr>
              <w:spacing w:after="0" w:line="260"/>
            </w:pPr>
            <w:r>
              <w:rPr>
                <w:rFonts w:ascii="Consolas" w:cs="Consolas" w:eastAsia="Consolas" w:hAnsi="Consolas"/>
                <w:sz w:val="20"/>
                <w:szCs w:val="20"/>
              </w:rPr>
              <w:t xml:space="preserve">        resources: ["roles", "rolebindings", "clusterroles", "clusterrolebindings"]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FULL detail on ServiceAccount changes</w:t>
            </w:r>
          </w:p>
          <w:p>
            <w:pPr>
              <w:spacing w:after="0" w:line="260"/>
            </w:pPr>
            <w:r>
              <w:rPr>
                <w:rFonts w:ascii="Consolas" w:cs="Consolas" w:eastAsia="Consolas" w:hAnsi="Consolas"/>
                <w:sz w:val="20"/>
                <w:szCs w:val="20"/>
              </w:rPr>
              <w:t xml:space="preserve">  - level: RequestResponse</w:t>
            </w:r>
          </w:p>
          <w:p>
            <w:pPr>
              <w:spacing w:after="0" w:line="260"/>
            </w:pPr>
            <w:r>
              <w:rPr>
                <w:rFonts w:ascii="Consolas" w:cs="Consolas" w:eastAsia="Consolas" w:hAnsi="Consolas"/>
                <w:sz w:val="20"/>
                <w:szCs w:val="20"/>
              </w:rPr>
              <w:t xml:space="preserve">    resources:</w:t>
            </w:r>
          </w:p>
          <w:p>
            <w:pPr>
              <w:spacing w:after="0" w:line="260"/>
            </w:pPr>
            <w:r>
              <w:rPr>
                <w:rFonts w:ascii="Consolas" w:cs="Consolas" w:eastAsia="Consolas" w:hAnsi="Consolas"/>
                <w:sz w:val="20"/>
                <w:szCs w:val="20"/>
              </w:rPr>
              <w:t xml:space="preserve">      - group: ""</w:t>
            </w:r>
          </w:p>
          <w:p>
            <w:pPr>
              <w:spacing w:after="0" w:line="260"/>
            </w:pPr>
            <w:r>
              <w:rPr>
                <w:rFonts w:ascii="Consolas" w:cs="Consolas" w:eastAsia="Consolas" w:hAnsi="Consolas"/>
                <w:sz w:val="20"/>
                <w:szCs w:val="20"/>
              </w:rPr>
              <w:t xml:space="preserve">        resources: ["serviceaccounts"]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FULL detail on policy changes</w:t>
            </w:r>
          </w:p>
          <w:p>
            <w:pPr>
              <w:spacing w:after="0" w:line="260"/>
            </w:pPr>
            <w:r>
              <w:rPr>
                <w:rFonts w:ascii="Consolas" w:cs="Consolas" w:eastAsia="Consolas" w:hAnsi="Consolas"/>
                <w:sz w:val="20"/>
                <w:szCs w:val="20"/>
              </w:rPr>
              <w:t xml:space="preserve">  - level: RequestResponse</w:t>
            </w:r>
          </w:p>
          <w:p>
            <w:pPr>
              <w:spacing w:after="0" w:line="260"/>
            </w:pPr>
            <w:r>
              <w:rPr>
                <w:rFonts w:ascii="Consolas" w:cs="Consolas" w:eastAsia="Consolas" w:hAnsi="Consolas"/>
                <w:sz w:val="20"/>
                <w:szCs w:val="20"/>
              </w:rPr>
              <w:t xml:space="preserve">    resources:</w:t>
            </w:r>
          </w:p>
          <w:p>
            <w:pPr>
              <w:spacing w:after="0" w:line="260"/>
            </w:pPr>
            <w:r>
              <w:rPr>
                <w:rFonts w:ascii="Consolas" w:cs="Consolas" w:eastAsia="Consolas" w:hAnsi="Consolas"/>
                <w:sz w:val="20"/>
                <w:szCs w:val="20"/>
              </w:rPr>
              <w:t xml:space="preserve">      - group: "policy"</w:t>
            </w:r>
          </w:p>
          <w:p>
            <w:pPr>
              <w:spacing w:after="0" w:line="260"/>
            </w:pPr>
            <w:r>
              <w:rPr>
                <w:rFonts w:ascii="Consolas" w:cs="Consolas" w:eastAsia="Consolas" w:hAnsi="Consolas"/>
                <w:sz w:val="20"/>
                <w:szCs w:val="20"/>
              </w:rPr>
              <w:t xml:space="preserve">        resources: ["podsecuritypolicies"]</w:t>
            </w:r>
          </w:p>
          <w:p>
            <w:pPr>
              <w:spacing w:after="0" w:line="260"/>
            </w:pPr>
            <w:r>
              <w:rPr>
                <w:rFonts w:ascii="Consolas" w:cs="Consolas" w:eastAsia="Consolas" w:hAnsi="Consolas"/>
                <w:sz w:val="20"/>
                <w:szCs w:val="20"/>
              </w:rPr>
              <w:t xml:space="preserve">      - group: "networking.k8s.io"</w:t>
            </w:r>
          </w:p>
          <w:p>
            <w:pPr>
              <w:spacing w:after="0" w:line="260"/>
            </w:pPr>
            <w:r>
              <w:rPr>
                <w:rFonts w:ascii="Consolas" w:cs="Consolas" w:eastAsia="Consolas" w:hAnsi="Consolas"/>
                <w:sz w:val="20"/>
                <w:szCs w:val="20"/>
              </w:rPr>
              <w:t xml:space="preserve">        resources: ["networkpolicies"]</w:t>
            </w:r>
          </w:p>
          <w:p>
            <w:pPr>
              <w:spacing w:after="0" w:line="260"/>
            </w:pPr>
            <w:r>
              <w:rPr>
                <w:rFonts w:ascii="Consolas" w:cs="Consolas" w:eastAsia="Consolas" w:hAnsi="Consolas"/>
                <w:sz w:val="20"/>
                <w:szCs w:val="20"/>
              </w:rPr>
              <w:t xml:space="preserve">      - group: "constraints.gatekeeper.sh"</w:t>
            </w:r>
          </w:p>
          <w:p>
            <w:pPr>
              <w:spacing w:after="0" w:line="260"/>
            </w:pPr>
            <w:r>
              <w:rPr>
                <w:rFonts w:ascii="Consolas" w:cs="Consolas" w:eastAsia="Consolas" w:hAnsi="Consolas"/>
                <w:sz w:val="20"/>
                <w:szCs w:val="20"/>
              </w:rPr>
              <w:t xml:space="preserve">      - group: "kyverno.io"</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Log exec / attach / port-forward — interactive access into pods</w:t>
            </w:r>
          </w:p>
          <w:p>
            <w:pPr>
              <w:spacing w:after="0" w:line="260"/>
            </w:pPr>
            <w:r>
              <w:rPr>
                <w:rFonts w:ascii="Consolas" w:cs="Consolas" w:eastAsia="Consolas" w:hAnsi="Consolas"/>
                <w:sz w:val="20"/>
                <w:szCs w:val="20"/>
              </w:rPr>
              <w:t xml:space="preserve">  - level: RequestResponse</w:t>
            </w:r>
          </w:p>
          <w:p>
            <w:pPr>
              <w:spacing w:after="0" w:line="260"/>
            </w:pPr>
            <w:r>
              <w:rPr>
                <w:rFonts w:ascii="Consolas" w:cs="Consolas" w:eastAsia="Consolas" w:hAnsi="Consolas"/>
                <w:sz w:val="20"/>
                <w:szCs w:val="20"/>
              </w:rPr>
              <w:t xml:space="preserve">    resources:</w:t>
            </w:r>
          </w:p>
          <w:p>
            <w:pPr>
              <w:spacing w:after="0" w:line="260"/>
            </w:pPr>
            <w:r>
              <w:rPr>
                <w:rFonts w:ascii="Consolas" w:cs="Consolas" w:eastAsia="Consolas" w:hAnsi="Consolas"/>
                <w:sz w:val="20"/>
                <w:szCs w:val="20"/>
              </w:rPr>
              <w:t xml:space="preserve">      - group: ""</w:t>
            </w:r>
          </w:p>
          <w:p>
            <w:pPr>
              <w:spacing w:after="0" w:line="260"/>
            </w:pPr>
            <w:r>
              <w:rPr>
                <w:rFonts w:ascii="Consolas" w:cs="Consolas" w:eastAsia="Consolas" w:hAnsi="Consolas"/>
                <w:sz w:val="20"/>
                <w:szCs w:val="20"/>
              </w:rPr>
              <w:t xml:space="preserve">        resources: ["pods/exec", "pods/attach", "pods/portforward"]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Log all authentication-related events</w:t>
            </w:r>
          </w:p>
          <w:p>
            <w:pPr>
              <w:spacing w:after="0" w:line="260"/>
            </w:pPr>
            <w:r>
              <w:rPr>
                <w:rFonts w:ascii="Consolas" w:cs="Consolas" w:eastAsia="Consolas" w:hAnsi="Consolas"/>
                <w:sz w:val="20"/>
                <w:szCs w:val="20"/>
              </w:rPr>
              <w:t xml:space="preserve">  - level: Metadata</w:t>
            </w:r>
          </w:p>
          <w:p>
            <w:pPr>
              <w:spacing w:after="0" w:line="260"/>
            </w:pPr>
            <w:r>
              <w:rPr>
                <w:rFonts w:ascii="Consolas" w:cs="Consolas" w:eastAsia="Consolas" w:hAnsi="Consolas"/>
                <w:sz w:val="20"/>
                <w:szCs w:val="20"/>
              </w:rPr>
              <w:t xml:space="preserve">    namespaces: ["kube-system"]</w:t>
            </w:r>
          </w:p>
          <w:p>
            <w:pPr>
              <w:spacing w:after="0" w:line="260"/>
            </w:pPr>
            <w:r>
              <w:rPr>
                <w:rFonts w:ascii="Consolas" w:cs="Consolas" w:eastAsia="Consolas" w:hAnsi="Consolas"/>
                <w:sz w:val="20"/>
                <w:szCs w:val="20"/>
              </w:rPr>
              <w:t xml:space="preserve">    resources:</w:t>
            </w:r>
          </w:p>
          <w:p>
            <w:pPr>
              <w:spacing w:after="0" w:line="260"/>
            </w:pPr>
            <w:r>
              <w:rPr>
                <w:rFonts w:ascii="Consolas" w:cs="Consolas" w:eastAsia="Consolas" w:hAnsi="Consolas"/>
                <w:sz w:val="20"/>
                <w:szCs w:val="20"/>
              </w:rPr>
              <w:t xml:space="preserve">      - group: "authentication.k8s.io"</w:t>
            </w:r>
          </w:p>
          <w:p>
            <w:pPr>
              <w:spacing w:after="0" w:line="260"/>
            </w:pPr>
            <w:r>
              <w:rPr>
                <w:rFonts w:ascii="Consolas" w:cs="Consolas" w:eastAsia="Consolas" w:hAnsi="Consolas"/>
                <w:sz w:val="20"/>
                <w:szCs w:val="20"/>
              </w:rPr>
              <w:t xml:space="preserve">      - group: "authorization.k8s.io"</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Don't log routine reads of well-known endpoints</w:t>
            </w:r>
          </w:p>
          <w:p>
            <w:pPr>
              <w:spacing w:after="0" w:line="260"/>
            </w:pPr>
            <w:r>
              <w:rPr>
                <w:rFonts w:ascii="Consolas" w:cs="Consolas" w:eastAsia="Consolas" w:hAnsi="Consolas"/>
                <w:sz w:val="20"/>
                <w:szCs w:val="20"/>
              </w:rPr>
              <w:t xml:space="preserve">  - level: None</w:t>
            </w:r>
          </w:p>
          <w:p>
            <w:pPr>
              <w:spacing w:after="0" w:line="260"/>
            </w:pPr>
            <w:r>
              <w:rPr>
                <w:rFonts w:ascii="Consolas" w:cs="Consolas" w:eastAsia="Consolas" w:hAnsi="Consolas"/>
                <w:sz w:val="20"/>
                <w:szCs w:val="20"/>
              </w:rPr>
              <w:t xml:space="preserve">    nonResourceURLs:</w:t>
            </w:r>
          </w:p>
          <w:p>
            <w:pPr>
              <w:spacing w:after="0" w:line="260"/>
            </w:pPr>
            <w:r>
              <w:rPr>
                <w:rFonts w:ascii="Consolas" w:cs="Consolas" w:eastAsia="Consolas" w:hAnsi="Consolas"/>
                <w:sz w:val="20"/>
                <w:szCs w:val="20"/>
              </w:rPr>
              <w:t xml:space="preserve">      - "/healthz*"</w:t>
            </w:r>
          </w:p>
          <w:p>
            <w:pPr>
              <w:spacing w:after="0" w:line="260"/>
            </w:pPr>
            <w:r>
              <w:rPr>
                <w:rFonts w:ascii="Consolas" w:cs="Consolas" w:eastAsia="Consolas" w:hAnsi="Consolas"/>
                <w:sz w:val="20"/>
                <w:szCs w:val="20"/>
              </w:rPr>
              <w:t xml:space="preserve">      - "/livez*"</w:t>
            </w:r>
          </w:p>
          <w:p>
            <w:pPr>
              <w:spacing w:after="0" w:line="260"/>
            </w:pPr>
            <w:r>
              <w:rPr>
                <w:rFonts w:ascii="Consolas" w:cs="Consolas" w:eastAsia="Consolas" w:hAnsi="Consolas"/>
                <w:sz w:val="20"/>
                <w:szCs w:val="20"/>
              </w:rPr>
              <w:t xml:space="preserve">      - "/readyz*"</w:t>
            </w:r>
          </w:p>
          <w:p>
            <w:pPr>
              <w:spacing w:after="0" w:line="260"/>
            </w:pPr>
            <w:r>
              <w:rPr>
                <w:rFonts w:ascii="Consolas" w:cs="Consolas" w:eastAsia="Consolas" w:hAnsi="Consolas"/>
                <w:sz w:val="20"/>
                <w:szCs w:val="20"/>
              </w:rPr>
              <w:t xml:space="preserve">      - "/version"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Don't log routine status updates from controllers</w:t>
            </w:r>
          </w:p>
          <w:p>
            <w:pPr>
              <w:spacing w:after="0" w:line="260"/>
            </w:pPr>
            <w:r>
              <w:rPr>
                <w:rFonts w:ascii="Consolas" w:cs="Consolas" w:eastAsia="Consolas" w:hAnsi="Consolas"/>
                <w:sz w:val="20"/>
                <w:szCs w:val="20"/>
              </w:rPr>
              <w:t xml:space="preserve">  - level: None</w:t>
            </w:r>
          </w:p>
          <w:p>
            <w:pPr>
              <w:spacing w:after="0" w:line="260"/>
            </w:pPr>
            <w:r>
              <w:rPr>
                <w:rFonts w:ascii="Consolas" w:cs="Consolas" w:eastAsia="Consolas" w:hAnsi="Consolas"/>
                <w:sz w:val="20"/>
                <w:szCs w:val="20"/>
              </w:rPr>
              <w:t xml:space="preserve">    users: ["system:kube-controller-manager", "system:kube-scheduler"]</w:t>
            </w:r>
          </w:p>
          <w:p>
            <w:pPr>
              <w:spacing w:after="0" w:line="260"/>
            </w:pPr>
            <w:r>
              <w:rPr>
                <w:rFonts w:ascii="Consolas" w:cs="Consolas" w:eastAsia="Consolas" w:hAnsi="Consolas"/>
                <w:sz w:val="20"/>
                <w:szCs w:val="20"/>
              </w:rPr>
              <w:t xml:space="preserve">    verbs: ["get", "list", "watch"]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Catch-all — metadata for everything else</w:t>
            </w:r>
          </w:p>
          <w:p>
            <w:pPr>
              <w:spacing w:after="0" w:line="260"/>
            </w:pPr>
            <w:r>
              <w:rPr>
                <w:rFonts w:ascii="Consolas" w:cs="Consolas" w:eastAsia="Consolas" w:hAnsi="Consolas"/>
                <w:sz w:val="20"/>
                <w:szCs w:val="20"/>
              </w:rPr>
              <w:t xml:space="preserve">  - level: Metadata</w:t>
            </w:r>
          </w:p>
        </w:tc>
      </w:tr>
    </w:tbl>
    <w:p>
      <w:pPr>
        <w:pStyle w:val="Heading2"/>
        <w:spacing w:after="160" w:before="280"/>
      </w:pPr>
      <w:r>
        <w:t xml:space="preserve">9.4 The Four Audit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Level</w:t>
            </w:r>
          </w:p>
        </w:tc>
        <w:tc>
          <w:tcPr>
            <w:tcW w:type="dxa" w:w="78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Captured</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None</w:t>
            </w:r>
          </w:p>
        </w:tc>
        <w:tc>
          <w:tcPr>
            <w:tcW w:type="dxa" w:w="7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Don't log this event</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Metadata</w:t>
            </w:r>
          </w:p>
        </w:tc>
        <w:tc>
          <w:tcPr>
            <w:tcW w:type="dxa" w:w="7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Request metadata (who/what/when/outcome) but NOT request body</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Request</w:t>
            </w:r>
          </w:p>
        </w:tc>
        <w:tc>
          <w:tcPr>
            <w:tcW w:type="dxa" w:w="7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Metadata + request body (the YAML being applied)</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RequestResponse</w:t>
            </w:r>
          </w:p>
        </w:tc>
        <w:tc>
          <w:tcPr>
            <w:tcW w:type="dxa" w:w="7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Metadata + request body + response body — most expensive, most informative</w:t>
            </w:r>
          </w:p>
        </w:tc>
      </w:tr>
    </w:tbl>
    <w:p>
      <w:pPr>
        <w:pStyle w:val="Heading2"/>
        <w:spacing w:after="160" w:before="280"/>
      </w:pPr>
      <w:r>
        <w:t xml:space="preserve">9.5 Audit Sinks — Where Logs Go</w:t>
      </w:r>
    </w:p>
    <w:p>
      <w:pPr>
        <w:pStyle w:val="ListParagraph"/>
        <w:numPr>
          <w:ilvl w:val="0"/>
          <w:numId w:val="2"/>
        </w:numPr>
        <w:spacing w:after="80" w:line="290"/>
      </w:pPr>
      <w:r>
        <w:t xml:space="preserve">**Local file** — simplest; rotated by the audit policy. NOT sufficient alone — node compromise = log tampering.</w:t>
      </w:r>
    </w:p>
    <w:p>
      <w:pPr>
        <w:pStyle w:val="ListParagraph"/>
        <w:numPr>
          <w:ilvl w:val="0"/>
          <w:numId w:val="2"/>
        </w:numPr>
        <w:spacing w:after="80" w:line="290"/>
      </w:pPr>
      <w:r>
        <w:t xml:space="preserve">**Webhook backend** — POST every event to an HTTPS endpoint. Useful for streaming directly to a SIEM.</w:t>
      </w:r>
    </w:p>
    <w:p>
      <w:pPr>
        <w:pStyle w:val="ListParagraph"/>
        <w:numPr>
          <w:ilvl w:val="0"/>
          <w:numId w:val="2"/>
        </w:numPr>
        <w:spacing w:after="80" w:line="290"/>
      </w:pPr>
      <w:r>
        <w:t xml:space="preserve">**Cloud-managed** — EKS / GKE / AKS each have a managed path: CloudWatch, Cloud Logging, Azure Monitor.</w:t>
      </w:r>
    </w:p>
    <w:p>
      <w:pPr>
        <w:pStyle w:val="Heading2"/>
        <w:spacing w:after="160" w:before="280"/>
      </w:pPr>
      <w:r>
        <w:t xml:space="preserve">9.6 Cloud-Managed Audit (the Common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EKS — enable control plane audit logging</w:t>
            </w:r>
          </w:p>
          <w:p>
            <w:pPr>
              <w:spacing w:after="0" w:line="260"/>
            </w:pPr>
            <w:r>
              <w:rPr>
                <w:rFonts w:ascii="Consolas" w:cs="Consolas" w:eastAsia="Consolas" w:hAnsi="Consolas"/>
                <w:sz w:val="20"/>
                <w:szCs w:val="20"/>
              </w:rPr>
              <w:t xml:space="preserve">aws eks update-cluster-config --name my-cluster \</w:t>
            </w:r>
          </w:p>
          <w:p>
            <w:pPr>
              <w:spacing w:after="0" w:line="260"/>
            </w:pPr>
            <w:r>
              <w:rPr>
                <w:rFonts w:ascii="Consolas" w:cs="Consolas" w:eastAsia="Consolas" w:hAnsi="Consolas"/>
                <w:sz w:val="20"/>
                <w:szCs w:val="20"/>
              </w:rPr>
              <w:t xml:space="preserve">    --logging '{"clusterLogging":[{"types":["audit","authenticator","api"],"enabled":true}]}'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Logs land in CloudWatch Logs:</w:t>
            </w:r>
          </w:p>
          <w:p>
            <w:pPr>
              <w:spacing w:after="0" w:line="260"/>
            </w:pPr>
            <w:r>
              <w:rPr>
                <w:rFonts w:ascii="Consolas" w:cs="Consolas" w:eastAsia="Consolas" w:hAnsi="Consolas"/>
                <w:sz w:val="20"/>
                <w:szCs w:val="20"/>
              </w:rPr>
              <w:t xml:space="preserve"># /aws/eks/my-cluster/cluster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GKE — enabled by default; viewable in Cloud Logging</w:t>
            </w:r>
          </w:p>
          <w:p>
            <w:pPr>
              <w:spacing w:after="0" w:line="260"/>
            </w:pPr>
            <w:r>
              <w:rPr>
                <w:rFonts w:ascii="Consolas" w:cs="Consolas" w:eastAsia="Consolas" w:hAnsi="Consolas"/>
                <w:sz w:val="20"/>
                <w:szCs w:val="20"/>
              </w:rPr>
              <w:t xml:space="preserve"># Filter: resource.type="k8s_cluster" AND logName:"audit"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AKS — enable diagnostic settings</w:t>
            </w:r>
          </w:p>
          <w:p>
            <w:pPr>
              <w:spacing w:after="0" w:line="260"/>
            </w:pPr>
            <w:r>
              <w:rPr>
                <w:rFonts w:ascii="Consolas" w:cs="Consolas" w:eastAsia="Consolas" w:hAnsi="Consolas"/>
                <w:sz w:val="20"/>
                <w:szCs w:val="20"/>
              </w:rPr>
              <w:t xml:space="preserve">az monitor diagnostic-settings create \</w:t>
            </w:r>
          </w:p>
          <w:p>
            <w:pPr>
              <w:spacing w:after="0" w:line="260"/>
            </w:pPr>
            <w:r>
              <w:rPr>
                <w:rFonts w:ascii="Consolas" w:cs="Consolas" w:eastAsia="Consolas" w:hAnsi="Consolas"/>
                <w:sz w:val="20"/>
                <w:szCs w:val="20"/>
              </w:rPr>
              <w:t xml:space="preserve">    --resource $AKS_RESOURCE_ID \</w:t>
            </w:r>
          </w:p>
          <w:p>
            <w:pPr>
              <w:spacing w:after="0" w:line="260"/>
            </w:pPr>
            <w:r>
              <w:rPr>
                <w:rFonts w:ascii="Consolas" w:cs="Consolas" w:eastAsia="Consolas" w:hAnsi="Consolas"/>
                <w:sz w:val="20"/>
                <w:szCs w:val="20"/>
              </w:rPr>
              <w:t xml:space="preserve">    --name aks-audit \</w:t>
            </w:r>
          </w:p>
          <w:p>
            <w:pPr>
              <w:spacing w:after="0" w:line="260"/>
            </w:pPr>
            <w:r>
              <w:rPr>
                <w:rFonts w:ascii="Consolas" w:cs="Consolas" w:eastAsia="Consolas" w:hAnsi="Consolas"/>
                <w:sz w:val="20"/>
                <w:szCs w:val="20"/>
              </w:rPr>
              <w:t xml:space="preserve">    --logs '[{"category":"kube-audit","enabled":true}]' \</w:t>
            </w:r>
          </w:p>
          <w:p>
            <w:pPr>
              <w:spacing w:after="0" w:line="260"/>
            </w:pPr>
            <w:r>
              <w:rPr>
                <w:rFonts w:ascii="Consolas" w:cs="Consolas" w:eastAsia="Consolas" w:hAnsi="Consolas"/>
                <w:sz w:val="20"/>
                <w:szCs w:val="20"/>
              </w:rPr>
              <w:t xml:space="preserve">    --workspace $LOG_ANALYTICS_WORKSPACE_ID</w:t>
            </w:r>
          </w:p>
        </w:tc>
      </w:tr>
    </w:tbl>
    <w:p>
      <w:pPr>
        <w:pStyle w:val="Heading2"/>
        <w:spacing w:after="160" w:before="280"/>
      </w:pPr>
      <w:r>
        <w:t xml:space="preserve">9.7 Stream to SIEM</w:t>
      </w:r>
    </w:p>
    <w:p>
      <w:pPr>
        <w:spacing w:after="120" w:line="300"/>
      </w:pPr>
      <w:r>
        <w:t xml:space="preserve">Audit logs in their native location are useful but limited. Stream them to a SIEM for:</w:t>
      </w:r>
    </w:p>
    <w:p>
      <w:pPr>
        <w:pStyle w:val="ListParagraph"/>
        <w:numPr>
          <w:ilvl w:val="0"/>
          <w:numId w:val="2"/>
        </w:numPr>
        <w:spacing w:after="80" w:line="290"/>
      </w:pPr>
      <w:r>
        <w:t xml:space="preserve">Long-term retention beyond the source's default (usually 30–90 days).</w:t>
      </w:r>
    </w:p>
    <w:p>
      <w:pPr>
        <w:pStyle w:val="ListParagraph"/>
        <w:numPr>
          <w:ilvl w:val="0"/>
          <w:numId w:val="2"/>
        </w:numPr>
        <w:spacing w:after="80" w:line="290"/>
      </w:pPr>
      <w:r>
        <w:t xml:space="preserve">Correlation across K8s + cloud audit + app logs.</w:t>
      </w:r>
    </w:p>
    <w:p>
      <w:pPr>
        <w:pStyle w:val="ListParagraph"/>
        <w:numPr>
          <w:ilvl w:val="0"/>
          <w:numId w:val="2"/>
        </w:numPr>
        <w:spacing w:after="80" w:line="290"/>
      </w:pPr>
      <w:r>
        <w:t xml:space="preserve">Detection rules and alerting.</w:t>
      </w:r>
    </w:p>
    <w:p>
      <w:pPr>
        <w:pStyle w:val="ListParagraph"/>
        <w:numPr>
          <w:ilvl w:val="0"/>
          <w:numId w:val="2"/>
        </w:numPr>
        <w:spacing w:after="80" w:line="290"/>
      </w:pPr>
      <w:r>
        <w:t xml:space="preserve">Standardized querying for incident response.</w:t>
      </w:r>
    </w:p>
    <w:p>
      <w:pPr>
        <w:pStyle w:val="ListParagraph"/>
        <w:numPr>
          <w:ilvl w:val="0"/>
          <w:numId w:val="2"/>
        </w:numPr>
        <w:spacing w:after="80" w:line="290"/>
      </w:pPr>
      <w:r>
        <w:t xml:space="preserve">Auditor evidence pulls.</w:t>
      </w:r>
    </w:p>
    <w:p>
      <w:pPr>
        <w:spacing w:after="120" w:line="300"/>
      </w:pPr>
      <w:r>
        <w:t xml:space="preserve">Common targets: Splunk, Elastic, Datadog, Sumo Logic, Chronicle, Microsoft Sentinel.</w:t>
      </w:r>
    </w:p>
    <w:p>
      <w:pPr>
        <w:pStyle w:val="Heading2"/>
        <w:spacing w:after="160" w:before="280"/>
      </w:pPr>
      <w:r>
        <w:t xml:space="preserve">9.8 High-Value Audit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1. Anyone modifying ClusterRoleBindings outside the platform team</w:t>
            </w:r>
          </w:p>
          <w:p>
            <w:pPr>
              <w:spacing w:after="0" w:line="260"/>
            </w:pPr>
            <w:r>
              <w:rPr>
                <w:rFonts w:ascii="Consolas" w:cs="Consolas" w:eastAsia="Consolas" w:hAnsi="Consolas"/>
                <w:sz w:val="20"/>
                <w:szCs w:val="20"/>
              </w:rPr>
              <w:t xml:space="preserve">"kind":"ClusterRoleBinding"</w:t>
            </w:r>
          </w:p>
          <w:p>
            <w:pPr>
              <w:spacing w:after="0" w:line="260"/>
            </w:pPr>
            <w:r>
              <w:rPr>
                <w:rFonts w:ascii="Consolas" w:cs="Consolas" w:eastAsia="Consolas" w:hAnsi="Consolas"/>
                <w:sz w:val="20"/>
                <w:szCs w:val="20"/>
              </w:rPr>
              <w:t xml:space="preserve">AND "verb":"create" OR "verb":"update" OR "verb":"delete"</w:t>
            </w:r>
          </w:p>
          <w:p>
            <w:pPr>
              <w:spacing w:after="0" w:line="260"/>
            </w:pPr>
            <w:r>
              <w:rPr>
                <w:rFonts w:ascii="Consolas" w:cs="Consolas" w:eastAsia="Consolas" w:hAnsi="Consolas"/>
                <w:sz w:val="20"/>
                <w:szCs w:val="20"/>
              </w:rPr>
              <w:t xml:space="preserve">AND NOT user.username:("platform-deployer" OR "system:*")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2. Anonymous (unauthenticated) requests — should be ZERO</w:t>
            </w:r>
          </w:p>
          <w:p>
            <w:pPr>
              <w:spacing w:after="0" w:line="260"/>
            </w:pPr>
            <w:r>
              <w:rPr>
                <w:rFonts w:ascii="Consolas" w:cs="Consolas" w:eastAsia="Consolas" w:hAnsi="Consolas"/>
                <w:sz w:val="20"/>
                <w:szCs w:val="20"/>
              </w:rPr>
              <w:t xml:space="preserve">user.username:"system:anonymous"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3. Successful authentication followed by Secret read from new IP</w:t>
            </w:r>
          </w:p>
          <w:p>
            <w:pPr>
              <w:spacing w:after="0" w:line="260"/>
            </w:pPr>
            <w:r>
              <w:rPr>
                <w:rFonts w:ascii="Consolas" w:cs="Consolas" w:eastAsia="Consolas" w:hAnsi="Consolas"/>
                <w:sz w:val="20"/>
                <w:szCs w:val="20"/>
              </w:rPr>
              <w:t xml:space="preserve">user.username:"alice@example.com"</w:t>
            </w:r>
          </w:p>
          <w:p>
            <w:pPr>
              <w:spacing w:after="0" w:line="260"/>
            </w:pPr>
            <w:r>
              <w:rPr>
                <w:rFonts w:ascii="Consolas" w:cs="Consolas" w:eastAsia="Consolas" w:hAnsi="Consolas"/>
                <w:sz w:val="20"/>
                <w:szCs w:val="20"/>
              </w:rPr>
              <w:t xml:space="preserve">AND verb:"get"</w:t>
            </w:r>
          </w:p>
          <w:p>
            <w:pPr>
              <w:spacing w:after="0" w:line="260"/>
            </w:pPr>
            <w:r>
              <w:rPr>
                <w:rFonts w:ascii="Consolas" w:cs="Consolas" w:eastAsia="Consolas" w:hAnsi="Consolas"/>
                <w:sz w:val="20"/>
                <w:szCs w:val="20"/>
              </w:rPr>
              <w:t xml:space="preserve">AND objectRef.resource:"secrets"</w:t>
            </w:r>
          </w:p>
          <w:p>
            <w:pPr>
              <w:spacing w:after="0" w:line="260"/>
            </w:pPr>
            <w:r>
              <w:rPr>
                <w:rFonts w:ascii="Consolas" w:cs="Consolas" w:eastAsia="Consolas" w:hAnsi="Consolas"/>
                <w:sz w:val="20"/>
                <w:szCs w:val="20"/>
              </w:rPr>
              <w:t xml:space="preserve">AND NOT sourceIPs:("10.*" OR "192.168.*")</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4. Spike in 401 / 403 — credential brute-force or scanning</w:t>
            </w:r>
          </w:p>
          <w:p>
            <w:pPr>
              <w:spacing w:after="0" w:line="260"/>
            </w:pPr>
            <w:r>
              <w:rPr>
                <w:rFonts w:ascii="Consolas" w:cs="Consolas" w:eastAsia="Consolas" w:hAnsi="Consolas"/>
                <w:sz w:val="20"/>
                <w:szCs w:val="20"/>
              </w:rPr>
              <w:t xml:space="preserve">responseStatus.code:[401 TO 403]</w:t>
            </w:r>
          </w:p>
          <w:p>
            <w:pPr>
              <w:spacing w:after="0" w:line="260"/>
            </w:pPr>
            <w:r>
              <w:rPr>
                <w:rFonts w:ascii="Consolas" w:cs="Consolas" w:eastAsia="Consolas" w:hAnsi="Consolas"/>
                <w:sz w:val="20"/>
                <w:szCs w:val="20"/>
              </w:rPr>
              <w:t xml:space="preserve">| stats count by user.username</w:t>
            </w:r>
          </w:p>
          <w:p>
            <w:pPr>
              <w:spacing w:after="0" w:line="260"/>
            </w:pPr>
            <w:r>
              <w:rPr>
                <w:rFonts w:ascii="Consolas" w:cs="Consolas" w:eastAsia="Consolas" w:hAnsi="Consolas"/>
                <w:sz w:val="20"/>
                <w:szCs w:val="20"/>
              </w:rPr>
              <w:t xml:space="preserve">| where count &gt; 100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5. exec / attach into production pods</w:t>
            </w:r>
          </w:p>
          <w:p>
            <w:pPr>
              <w:spacing w:after="0" w:line="260"/>
            </w:pPr>
            <w:r>
              <w:rPr>
                <w:rFonts w:ascii="Consolas" w:cs="Consolas" w:eastAsia="Consolas" w:hAnsi="Consolas"/>
                <w:sz w:val="20"/>
                <w:szCs w:val="20"/>
              </w:rPr>
              <w:t xml:space="preserve">verb:"create"</w:t>
            </w:r>
          </w:p>
          <w:p>
            <w:pPr>
              <w:spacing w:after="0" w:line="260"/>
            </w:pPr>
            <w:r>
              <w:rPr>
                <w:rFonts w:ascii="Consolas" w:cs="Consolas" w:eastAsia="Consolas" w:hAnsi="Consolas"/>
                <w:sz w:val="20"/>
                <w:szCs w:val="20"/>
              </w:rPr>
              <w:t xml:space="preserve">AND objectRef.subresource:("exec" OR "attach")</w:t>
            </w:r>
          </w:p>
          <w:p>
            <w:pPr>
              <w:spacing w:after="0" w:line="260"/>
            </w:pPr>
            <w:r>
              <w:rPr>
                <w:rFonts w:ascii="Consolas" w:cs="Consolas" w:eastAsia="Consolas" w:hAnsi="Consolas"/>
                <w:sz w:val="20"/>
                <w:szCs w:val="20"/>
              </w:rPr>
              <w:t xml:space="preserve">AND objectRef.namespace:"prod-*"</w:t>
            </w:r>
          </w:p>
        </w:tc>
      </w:tr>
    </w:tbl>
    <w:p>
      <w:pPr>
        <w:pStyle w:val="Heading2"/>
        <w:spacing w:after="160" w:before="280"/>
      </w:pPr>
      <w:r>
        <w:t xml:space="preserve">9.9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Framework</w:t>
            </w:r>
          </w:p>
        </w:tc>
        <w:tc>
          <w:tcPr>
            <w:tcW w:type="dxa" w:w="6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Typical retention requirement</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SOC 2</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 year minimum, often 2-3 years</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PCI DSS 4.0</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12 months online, 3 months immediately accessible</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HIPAA</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6 years</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GDPR</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Limited by purpose; usually 1-3 years for security logs</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Practical default</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 year hot, 7 years cold (S3 Glacier or equivalent)</w:t>
            </w:r>
          </w:p>
        </w:tc>
      </w:tr>
    </w:tbl>
    <w:p>
      <w:r>
        <w:br w:type="page"/>
      </w:r>
    </w:p>
    <w:p>
      <w:pPr>
        <w:pStyle w:val="Heading1"/>
        <w:spacing w:after="200" w:before="360"/>
      </w:pPr>
      <w:r>
        <w:t xml:space="preserve">10. Audit Trails — Cloud Provider Audit Logs</w:t>
      </w:r>
    </w:p>
    <w:p>
      <w:pPr>
        <w:pStyle w:val="Heading2"/>
        <w:spacing w:after="160" w:before="280"/>
      </w:pPr>
      <w:r>
        <w:t xml:space="preserve">10.1 Why Cloud Audit Logs Matter Independently</w:t>
      </w:r>
    </w:p>
    <w:p>
      <w:pPr>
        <w:spacing w:after="120" w:line="300"/>
      </w:pPr>
      <w:r>
        <w:t xml:space="preserve">Kubernetes audit logs cover what happens INSIDE the cluster. Cloud audit logs cover what happens to the cluster, the underlying infrastructure, and the cloud account itself. Many incidents start outside Kubernetes (compromised IAM credential, misconfigured S3 bucket, modified KMS key) and only LATER touch Kubernetes. Without cloud audit, that origin is invisible.</w:t>
      </w:r>
    </w:p>
    <w:p>
      <w:pPr>
        <w:pStyle w:val="Heading2"/>
        <w:spacing w:after="160" w:before="280"/>
      </w:pPr>
      <w:r>
        <w:t xml:space="preserve">10.2 The Three Major Cloud Audit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16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Cloud</w:t>
            </w:r>
          </w:p>
        </w:tc>
        <w:tc>
          <w:tcPr>
            <w:tcW w:type="dxa" w:w="17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Service</w:t>
            </w:r>
          </w:p>
        </w:tc>
        <w:tc>
          <w:tcPr>
            <w:tcW w:type="dxa" w:w="61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 it logs</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AWS</w:t>
            </w:r>
          </w:p>
        </w:tc>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CloudTrail</w:t>
            </w:r>
          </w:p>
        </w:tc>
        <w:tc>
          <w:tcPr>
            <w:tcW w:type="dxa" w:w="6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Every AWS API call (Management Events) + S3 / Lambda data events</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GCP</w:t>
            </w:r>
          </w:p>
        </w:tc>
        <w:tc>
          <w:tcPr>
            <w:tcW w:type="dxa" w:w="1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Cloud Audit Logs</w:t>
            </w:r>
          </w:p>
        </w:tc>
        <w:tc>
          <w:tcPr>
            <w:tcW w:type="dxa" w:w="6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Admin Activity, Data Access, System Events, Policy Denied</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Azure</w:t>
            </w:r>
          </w:p>
        </w:tc>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Activity Log + Diagnostic Logs</w:t>
            </w:r>
          </w:p>
        </w:tc>
        <w:tc>
          <w:tcPr>
            <w:tcW w:type="dxa" w:w="6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Subscription-level changes + per-resource events</w:t>
            </w:r>
          </w:p>
        </w:tc>
      </w:tr>
    </w:tbl>
    <w:p>
      <w:pPr>
        <w:pStyle w:val="Heading2"/>
        <w:spacing w:after="160" w:before="280"/>
      </w:pPr>
      <w:r>
        <w:t xml:space="preserve">10.3 AWS CloudTrail</w:t>
      </w:r>
    </w:p>
    <w:p>
      <w:pPr>
        <w:spacing w:after="120" w:line="300"/>
      </w:pPr>
      <w:r>
        <w:t xml:space="preserve">Captures every API call: who, what, when, source IP, request parameters, response. Three event types:</w:t>
      </w:r>
    </w:p>
    <w:p>
      <w:pPr>
        <w:pStyle w:val="ListParagraph"/>
        <w:numPr>
          <w:ilvl w:val="0"/>
          <w:numId w:val="2"/>
        </w:numPr>
        <w:spacing w:after="80" w:line="290"/>
      </w:pPr>
      <w:r>
        <w:t xml:space="preserve">**Management events** — control-plane actions (CreateUser, AttachRolePolicy, RunInstances). Always recorded.</w:t>
      </w:r>
    </w:p>
    <w:p>
      <w:pPr>
        <w:pStyle w:val="ListParagraph"/>
        <w:numPr>
          <w:ilvl w:val="0"/>
          <w:numId w:val="2"/>
        </w:numPr>
        <w:spacing w:after="80" w:line="290"/>
      </w:pPr>
      <w:r>
        <w:t xml:space="preserve">**Data events** — data-plane reads/writes (S3 GetObject, Lambda invocations). NOT logged by default; opt in for sensitive resources.</w:t>
      </w:r>
    </w:p>
    <w:p>
      <w:pPr>
        <w:pStyle w:val="ListParagraph"/>
        <w:numPr>
          <w:ilvl w:val="0"/>
          <w:numId w:val="2"/>
        </w:numPr>
        <w:spacing w:after="80" w:line="290"/>
      </w:pPr>
      <w:r>
        <w:t xml:space="preserve">**Insight events** — automatically detected anomalies in API call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Set up an Organization-level trail to a centralized S3 bucket</w:t>
            </w:r>
          </w:p>
          <w:p>
            <w:pPr>
              <w:spacing w:after="0" w:line="260"/>
            </w:pPr>
            <w:r>
              <w:rPr>
                <w:rFonts w:ascii="Consolas" w:cs="Consolas" w:eastAsia="Consolas" w:hAnsi="Consolas"/>
                <w:sz w:val="20"/>
                <w:szCs w:val="20"/>
              </w:rPr>
              <w:t xml:space="preserve">aws cloudtrail create-trail \</w:t>
            </w:r>
          </w:p>
          <w:p>
            <w:pPr>
              <w:spacing w:after="0" w:line="260"/>
            </w:pPr>
            <w:r>
              <w:rPr>
                <w:rFonts w:ascii="Consolas" w:cs="Consolas" w:eastAsia="Consolas" w:hAnsi="Consolas"/>
                <w:sz w:val="20"/>
                <w:szCs w:val="20"/>
              </w:rPr>
              <w:t xml:space="preserve">    --name org-trail \</w:t>
            </w:r>
          </w:p>
          <w:p>
            <w:pPr>
              <w:spacing w:after="0" w:line="260"/>
            </w:pPr>
            <w:r>
              <w:rPr>
                <w:rFonts w:ascii="Consolas" w:cs="Consolas" w:eastAsia="Consolas" w:hAnsi="Consolas"/>
                <w:sz w:val="20"/>
                <w:szCs w:val="20"/>
              </w:rPr>
              <w:t xml:space="preserve">    --s3-bucket-name org-cloudtrail-logs \</w:t>
            </w:r>
          </w:p>
          <w:p>
            <w:pPr>
              <w:spacing w:after="0" w:line="260"/>
            </w:pPr>
            <w:r>
              <w:rPr>
                <w:rFonts w:ascii="Consolas" w:cs="Consolas" w:eastAsia="Consolas" w:hAnsi="Consolas"/>
                <w:sz w:val="20"/>
                <w:szCs w:val="20"/>
              </w:rPr>
              <w:t xml:space="preserve">    --is-multi-region-trail \</w:t>
            </w:r>
          </w:p>
          <w:p>
            <w:pPr>
              <w:spacing w:after="0" w:line="260"/>
            </w:pPr>
            <w:r>
              <w:rPr>
                <w:rFonts w:ascii="Consolas" w:cs="Consolas" w:eastAsia="Consolas" w:hAnsi="Consolas"/>
                <w:sz w:val="20"/>
                <w:szCs w:val="20"/>
              </w:rPr>
              <w:t xml:space="preserve">    --is-organization-trail \</w:t>
            </w:r>
          </w:p>
          <w:p>
            <w:pPr>
              <w:spacing w:after="0" w:line="260"/>
            </w:pPr>
            <w:r>
              <w:rPr>
                <w:rFonts w:ascii="Consolas" w:cs="Consolas" w:eastAsia="Consolas" w:hAnsi="Consolas"/>
                <w:sz w:val="20"/>
                <w:szCs w:val="20"/>
              </w:rPr>
              <w:t xml:space="preserve">    --enable-log-file-validation       # tamper detection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aws cloudtrail start-logging --name org-trail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Enable data events for sensitive S3 buckets:</w:t>
            </w:r>
          </w:p>
          <w:p>
            <w:pPr>
              <w:spacing w:after="0" w:line="260"/>
            </w:pPr>
            <w:r>
              <w:rPr>
                <w:rFonts w:ascii="Consolas" w:cs="Consolas" w:eastAsia="Consolas" w:hAnsi="Consolas"/>
                <w:sz w:val="20"/>
                <w:szCs w:val="20"/>
              </w:rPr>
              <w:t xml:space="preserve">aws cloudtrail put-event-selectors \</w:t>
            </w:r>
          </w:p>
          <w:p>
            <w:pPr>
              <w:spacing w:after="0" w:line="260"/>
            </w:pPr>
            <w:r>
              <w:rPr>
                <w:rFonts w:ascii="Consolas" w:cs="Consolas" w:eastAsia="Consolas" w:hAnsi="Consolas"/>
                <w:sz w:val="20"/>
                <w:szCs w:val="20"/>
              </w:rPr>
              <w:t xml:space="preserve">    --trail-name org-trail \</w:t>
            </w:r>
          </w:p>
          <w:p>
            <w:pPr>
              <w:spacing w:after="0" w:line="260"/>
            </w:pPr>
            <w:r>
              <w:rPr>
                <w:rFonts w:ascii="Consolas" w:cs="Consolas" w:eastAsia="Consolas" w:hAnsi="Consolas"/>
                <w:sz w:val="20"/>
                <w:szCs w:val="20"/>
              </w:rPr>
              <w:t xml:space="preserve">    --event-selectors '[{</w:t>
            </w:r>
          </w:p>
          <w:p>
            <w:pPr>
              <w:spacing w:after="0" w:line="260"/>
            </w:pPr>
            <w:r>
              <w:rPr>
                <w:rFonts w:ascii="Consolas" w:cs="Consolas" w:eastAsia="Consolas" w:hAnsi="Consolas"/>
                <w:sz w:val="20"/>
                <w:szCs w:val="20"/>
              </w:rPr>
              <w:t xml:space="preserve">        "ReadWriteType":"All",</w:t>
            </w:r>
          </w:p>
          <w:p>
            <w:pPr>
              <w:spacing w:after="0" w:line="260"/>
            </w:pPr>
            <w:r>
              <w:rPr>
                <w:rFonts w:ascii="Consolas" w:cs="Consolas" w:eastAsia="Consolas" w:hAnsi="Consolas"/>
                <w:sz w:val="20"/>
                <w:szCs w:val="20"/>
              </w:rPr>
              <w:t xml:space="preserve">        "IncludeManagementEvents":true,</w:t>
            </w:r>
          </w:p>
          <w:p>
            <w:pPr>
              <w:spacing w:after="0" w:line="260"/>
            </w:pPr>
            <w:r>
              <w:rPr>
                <w:rFonts w:ascii="Consolas" w:cs="Consolas" w:eastAsia="Consolas" w:hAnsi="Consolas"/>
                <w:sz w:val="20"/>
                <w:szCs w:val="20"/>
              </w:rPr>
              <w:t xml:space="preserve">        "DataResources":[</w:t>
            </w:r>
          </w:p>
          <w:p>
            <w:pPr>
              <w:spacing w:after="0" w:line="260"/>
            </w:pPr>
            <w:r>
              <w:rPr>
                <w:rFonts w:ascii="Consolas" w:cs="Consolas" w:eastAsia="Consolas" w:hAnsi="Consolas"/>
                <w:sz w:val="20"/>
                <w:szCs w:val="20"/>
              </w:rPr>
              <w:t xml:space="preserve">          {"Type":"AWS::S3::Object", "Values":["arn:aws:s3:::sensitive-bucket/"]}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tc>
      </w:tr>
    </w:tbl>
    <w:p>
      <w:pPr>
        <w:pStyle w:val="Heading2"/>
        <w:spacing w:after="160" w:before="280"/>
      </w:pPr>
      <w:r>
        <w:t xml:space="preserve">10.4 High-Value CloudTrail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1. ConsoleLogin events from countries you don't operate in</w:t>
            </w:r>
          </w:p>
          <w:p>
            <w:pPr>
              <w:spacing w:after="0" w:line="260"/>
            </w:pPr>
            <w:r>
              <w:rPr>
                <w:rFonts w:ascii="Consolas" w:cs="Consolas" w:eastAsia="Consolas" w:hAnsi="Consolas"/>
                <w:sz w:val="20"/>
                <w:szCs w:val="20"/>
              </w:rPr>
              <w:t xml:space="preserve">eventName:"ConsoleLogin"</w:t>
            </w:r>
          </w:p>
          <w:p>
            <w:pPr>
              <w:spacing w:after="0" w:line="260"/>
            </w:pPr>
            <w:r>
              <w:rPr>
                <w:rFonts w:ascii="Consolas" w:cs="Consolas" w:eastAsia="Consolas" w:hAnsi="Consolas"/>
                <w:sz w:val="20"/>
                <w:szCs w:val="20"/>
              </w:rPr>
              <w:t xml:space="preserve">AND NOT sourceIPAddress:( "your_office_cidr" )</w:t>
            </w:r>
          </w:p>
          <w:p>
            <w:pPr>
              <w:spacing w:after="0" w:line="260"/>
            </w:pPr>
            <w:r>
              <w:rPr>
                <w:rFonts w:ascii="Consolas" w:cs="Consolas" w:eastAsia="Consolas" w:hAnsi="Consolas"/>
                <w:sz w:val="20"/>
                <w:szCs w:val="20"/>
              </w:rPr>
              <w:t xml:space="preserve">AND NOT awsRegion:"us-east-1"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2. IAM policy changes</w:t>
            </w:r>
          </w:p>
          <w:p>
            <w:pPr>
              <w:spacing w:after="0" w:line="260"/>
            </w:pPr>
            <w:r>
              <w:rPr>
                <w:rFonts w:ascii="Consolas" w:cs="Consolas" w:eastAsia="Consolas" w:hAnsi="Consolas"/>
                <w:sz w:val="20"/>
                <w:szCs w:val="20"/>
              </w:rPr>
              <w:t xml:space="preserve">eventName:("PutUserPolicy" OR "PutRolePolicy" OR "AttachRolePolicy"</w:t>
            </w:r>
          </w:p>
          <w:p>
            <w:pPr>
              <w:spacing w:after="0" w:line="260"/>
            </w:pPr>
            <w:r>
              <w:rPr>
                <w:rFonts w:ascii="Consolas" w:cs="Consolas" w:eastAsia="Consolas" w:hAnsi="Consolas"/>
                <w:sz w:val="20"/>
                <w:szCs w:val="20"/>
              </w:rPr>
              <w:t xml:space="preserve">           OR "CreateAccessKey" OR "CreatePolicy" OR "CreatePolicyVersion")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3. Disabling of CloudTrail itself — major red flag</w:t>
            </w:r>
          </w:p>
          <w:p>
            <w:pPr>
              <w:spacing w:after="0" w:line="260"/>
            </w:pPr>
            <w:r>
              <w:rPr>
                <w:rFonts w:ascii="Consolas" w:cs="Consolas" w:eastAsia="Consolas" w:hAnsi="Consolas"/>
                <w:sz w:val="20"/>
                <w:szCs w:val="20"/>
              </w:rPr>
              <w:t xml:space="preserve">eventName:("StopLogging" OR "DeleteTrail" OR "UpdateTrail")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4. KMS key changes / disabling</w:t>
            </w:r>
          </w:p>
          <w:p>
            <w:pPr>
              <w:spacing w:after="0" w:line="260"/>
            </w:pPr>
            <w:r>
              <w:rPr>
                <w:rFonts w:ascii="Consolas" w:cs="Consolas" w:eastAsia="Consolas" w:hAnsi="Consolas"/>
                <w:sz w:val="20"/>
                <w:szCs w:val="20"/>
              </w:rPr>
              <w:t xml:space="preserve">eventName:("DisableKey" OR "ScheduleKeyDeletion" OR "PutKeyPolicy")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5. Resource creation outside expected regions</w:t>
            </w:r>
          </w:p>
          <w:p>
            <w:pPr>
              <w:spacing w:after="0" w:line="260"/>
            </w:pPr>
            <w:r>
              <w:rPr>
                <w:rFonts w:ascii="Consolas" w:cs="Consolas" w:eastAsia="Consolas" w:hAnsi="Consolas"/>
                <w:sz w:val="20"/>
                <w:szCs w:val="20"/>
              </w:rPr>
              <w:t xml:space="preserve">eventName:"RunInstances" AND NOT awsRegion:("us-east-1" OR "us-east-2")</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6. Someone using root account (should be NEVER in steady state)</w:t>
            </w:r>
          </w:p>
          <w:p>
            <w:pPr>
              <w:spacing w:after="0" w:line="260"/>
            </w:pPr>
            <w:r>
              <w:rPr>
                <w:rFonts w:ascii="Consolas" w:cs="Consolas" w:eastAsia="Consolas" w:hAnsi="Consolas"/>
                <w:sz w:val="20"/>
                <w:szCs w:val="20"/>
              </w:rPr>
              <w:t xml:space="preserve">userIdentity.type:"Root"</w:t>
            </w:r>
          </w:p>
        </w:tc>
      </w:tr>
    </w:tbl>
    <w:p>
      <w:pPr>
        <w:pStyle w:val="Heading2"/>
        <w:spacing w:after="160" w:before="280"/>
      </w:pPr>
      <w:r>
        <w:t xml:space="preserve">10.5 GCP Cloud Audit Logs</w:t>
      </w:r>
    </w:p>
    <w:p>
      <w:pPr>
        <w:spacing w:after="120" w:line="300"/>
      </w:pPr>
      <w:r>
        <w:t xml:space="preserve">GCP splits audit logs into four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Log</w:t>
            </w:r>
          </w:p>
        </w:tc>
        <w:tc>
          <w:tcPr>
            <w:tcW w:type="dxa" w:w="7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Captures</w:t>
            </w:r>
          </w:p>
        </w:tc>
      </w:tr>
      <w:tr>
        <w:tc>
          <w:tcPr>
            <w:tcW w:type="dxa" w:w="2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Admin Activity</w:t>
            </w:r>
          </w:p>
        </w:tc>
        <w:tc>
          <w:tcPr>
            <w:tcW w:type="dxa" w:w="7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API calls modifying resources or config; ALWAYS on, free</w:t>
            </w:r>
          </w:p>
        </w:tc>
      </w:tr>
      <w:tr>
        <w:tc>
          <w:tcPr>
            <w:tcW w:type="dxa" w:w="2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Data Access</w:t>
            </w:r>
          </w:p>
        </w:tc>
        <w:tc>
          <w:tcPr>
            <w:tcW w:type="dxa" w:w="7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Reads of resources / data; OFF by default; configurable per service</w:t>
            </w:r>
          </w:p>
        </w:tc>
      </w:tr>
      <w:tr>
        <w:tc>
          <w:tcPr>
            <w:tcW w:type="dxa" w:w="2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System Event</w:t>
            </w:r>
          </w:p>
        </w:tc>
        <w:tc>
          <w:tcPr>
            <w:tcW w:type="dxa" w:w="7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GCP-initiated changes (e.g., live migrations); ALWAYS on</w:t>
            </w:r>
          </w:p>
        </w:tc>
      </w:tr>
      <w:tr>
        <w:tc>
          <w:tcPr>
            <w:tcW w:type="dxa" w:w="2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Policy Denied</w:t>
            </w:r>
          </w:p>
        </w:tc>
        <w:tc>
          <w:tcPr>
            <w:tcW w:type="dxa" w:w="7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Requests denied by org policy / IAM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Query in Cloud Logging</w:t>
            </w:r>
          </w:p>
          <w:p>
            <w:pPr>
              <w:spacing w:after="0" w:line="260"/>
            </w:pPr>
            <w:r>
              <w:rPr>
                <w:rFonts w:ascii="Consolas" w:cs="Consolas" w:eastAsia="Consolas" w:hAnsi="Consolas"/>
                <w:sz w:val="20"/>
                <w:szCs w:val="20"/>
              </w:rPr>
              <w:t xml:space="preserve">resource.type="gke_cluster"</w:t>
            </w:r>
          </w:p>
          <w:p>
            <w:pPr>
              <w:spacing w:after="0" w:line="260"/>
            </w:pPr>
            <w:r>
              <w:rPr>
                <w:rFonts w:ascii="Consolas" w:cs="Consolas" w:eastAsia="Consolas" w:hAnsi="Consolas"/>
                <w:sz w:val="20"/>
                <w:szCs w:val="20"/>
              </w:rPr>
              <w:t xml:space="preserve">protoPayload.@type="type.googleapis.com/google.cloud.audit.AuditLog"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Or for IAM activity:</w:t>
            </w:r>
          </w:p>
          <w:p>
            <w:pPr>
              <w:spacing w:after="0" w:line="260"/>
            </w:pPr>
            <w:r>
              <w:rPr>
                <w:rFonts w:ascii="Consolas" w:cs="Consolas" w:eastAsia="Consolas" w:hAnsi="Consolas"/>
                <w:sz w:val="20"/>
                <w:szCs w:val="20"/>
              </w:rPr>
              <w:t xml:space="preserve">resource.type="iam_role"</w:t>
            </w:r>
          </w:p>
          <w:p>
            <w:pPr>
              <w:spacing w:after="0" w:line="260"/>
            </w:pPr>
            <w:r>
              <w:rPr>
                <w:rFonts w:ascii="Consolas" w:cs="Consolas" w:eastAsia="Consolas" w:hAnsi="Consolas"/>
                <w:sz w:val="20"/>
                <w:szCs w:val="20"/>
              </w:rPr>
              <w:t xml:space="preserve">protoPayload.methodName="google.iam.admin.v1.IAMPolicy.SetIamPolicy"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Useful filter: detect role grants to people outside org</w:t>
            </w:r>
          </w:p>
          <w:p>
            <w:pPr>
              <w:spacing w:after="0" w:line="260"/>
            </w:pPr>
            <w:r>
              <w:rPr>
                <w:rFonts w:ascii="Consolas" w:cs="Consolas" w:eastAsia="Consolas" w:hAnsi="Consolas"/>
                <w:sz w:val="20"/>
                <w:szCs w:val="20"/>
              </w:rPr>
              <w:t xml:space="preserve">protoPayload.serviceData.policyDelta.bindingDeltas.member !~ "user:.*@example\.com"</w:t>
            </w:r>
          </w:p>
        </w:tc>
      </w:tr>
    </w:tbl>
    <w:p>
      <w:pPr>
        <w:pStyle w:val="Heading2"/>
        <w:spacing w:after="160" w:before="280"/>
      </w:pPr>
      <w:r>
        <w:t xml:space="preserve">10.6 Azure Activity Log + Diagnostic Logs</w:t>
      </w:r>
    </w:p>
    <w:p>
      <w:pPr>
        <w:pStyle w:val="ListParagraph"/>
        <w:numPr>
          <w:ilvl w:val="0"/>
          <w:numId w:val="2"/>
        </w:numPr>
        <w:spacing w:after="80" w:line="290"/>
      </w:pPr>
      <w:r>
        <w:t xml:space="preserve">**Activity Log** — subscription-level operations. Free, 90-day retention by default.</w:t>
      </w:r>
    </w:p>
    <w:p>
      <w:pPr>
        <w:pStyle w:val="ListParagraph"/>
        <w:numPr>
          <w:ilvl w:val="0"/>
          <w:numId w:val="2"/>
        </w:numPr>
        <w:spacing w:after="80" w:line="290"/>
      </w:pPr>
      <w:r>
        <w:t xml:space="preserve">**Diagnostic Logs** — per-resource detailed logs. Configured per resource via diagnostic settings; routed to Log Analytics, Storage, or Event Hubs.</w:t>
      </w:r>
    </w:p>
    <w:p>
      <w:pPr>
        <w:pStyle w:val="ListParagraph"/>
        <w:numPr>
          <w:ilvl w:val="0"/>
          <w:numId w:val="2"/>
        </w:numPr>
        <w:spacing w:after="80" w:line="290"/>
      </w:pPr>
      <w:r>
        <w:t xml:space="preserve">**Microsoft Sentinel** — Microsoft's SIEM, ingests Azure logs natively for analysis and alerting.</w:t>
      </w:r>
    </w:p>
    <w:p>
      <w:pPr>
        <w:pStyle w:val="Heading2"/>
        <w:spacing w:after="160" w:before="280"/>
      </w:pPr>
      <w:r>
        <w:t xml:space="preserve">10.7 Stream Cloud Audit to a Single SIEM</w:t>
      </w:r>
    </w:p>
    <w:p>
      <w:pPr>
        <w:spacing w:after="120" w:line="300"/>
      </w:pPr>
      <w:r>
        <w:t xml:space="preserve">If you're multi-cloud or even single-cloud, the unified-SIEM pattern is the most operationally manageable: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AWS CloudTrail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GCP Cloud Audit ─┼──► SIEM (Splunk / Datadog / Elastic / Sentinel)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Azure Activity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K8s audit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Falco / SIEM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Correlation, alerting, retention, auditor queries</w:t>
            </w:r>
          </w:p>
        </w:tc>
      </w:tr>
    </w:tbl>
    <w:p>
      <w:pPr>
        <w:pStyle w:val="Heading2"/>
        <w:spacing w:after="160" w:before="280"/>
      </w:pPr>
      <w:r>
        <w:t xml:space="preserve">10.8 Common Cloud + K8s Correlations</w:t>
      </w:r>
    </w:p>
    <w:p>
      <w:pPr>
        <w:pStyle w:val="ListParagraph"/>
        <w:numPr>
          <w:ilvl w:val="0"/>
          <w:numId w:val="2"/>
        </w:numPr>
        <w:spacing w:after="80" w:line="290"/>
      </w:pPr>
      <w:r>
        <w:t xml:space="preserve">AWS IAM access key created → 1 minute later, K8s API call from that key. Correlation reveals attacker pivoting.</w:t>
      </w:r>
    </w:p>
    <w:p>
      <w:pPr>
        <w:pStyle w:val="ListParagraph"/>
        <w:numPr>
          <w:ilvl w:val="0"/>
          <w:numId w:val="2"/>
        </w:numPr>
        <w:spacing w:after="80" w:line="290"/>
      </w:pPr>
      <w:r>
        <w:t xml:space="preserve">CloudTrail ConsoleLogin from new country → 5 minutes later, kubectl exec into prod pod. Probable account takeover.</w:t>
      </w:r>
    </w:p>
    <w:p>
      <w:pPr>
        <w:pStyle w:val="ListParagraph"/>
        <w:numPr>
          <w:ilvl w:val="0"/>
          <w:numId w:val="2"/>
        </w:numPr>
        <w:spacing w:after="80" w:line="290"/>
      </w:pPr>
      <w:r>
        <w:t xml:space="preserve">KMS key deleted → all decryption operations fail → cluster begins evicting pods. Forensic timeline.</w:t>
      </w:r>
    </w:p>
    <w:p>
      <w:pPr>
        <w:pStyle w:val="ListParagraph"/>
        <w:numPr>
          <w:ilvl w:val="0"/>
          <w:numId w:val="2"/>
        </w:numPr>
        <w:spacing w:after="80" w:line="290"/>
      </w:pPr>
      <w:r>
        <w:t xml:space="preserve">S3 bucket policy modified → followed by mass GetObject calls. Possible data exfil.</w:t>
      </w:r>
    </w:p>
    <w:p>
      <w:pPr>
        <w:pStyle w:val="Heading2"/>
        <w:spacing w:after="160" w:before="280"/>
      </w:pPr>
      <w:r>
        <w:t xml:space="preserve">10.9 Tamper Resistance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The Single Most Important Property</w:t>
            </w:r>
          </w:p>
          <w:p>
            <w:pPr>
              <w:spacing w:after="60" w:line="280"/>
            </w:pPr>
            <w:r>
              <w:rPr>
                <w:sz w:val="22"/>
                <w:szCs w:val="22"/>
              </w:rPr>
              <w:t xml:space="preserve">Audit logs MUST be tamper-resistant. An attacker who roots your cluster will try to wipe their tracks. If audit logs live only on the same machine as the attacker, they can be deleted. If they live in a SIEM the attacker doesn't have access to, with append-only retention, they survive. ALWAYS stream audit logs OFF the cluster, to a destination with separate IAM, with retention locks (S3 Object Lock, immutable storage).</w:t>
            </w:r>
          </w:p>
        </w:tc>
      </w:tr>
    </w:tbl>
    <w:p>
      <w:r>
        <w:br w:type="page"/>
      </w:r>
    </w:p>
    <w:p>
      <w:pPr>
        <w:pStyle w:val="Heading1"/>
        <w:spacing w:after="200" w:before="360"/>
      </w:pPr>
      <w:r>
        <w:t xml:space="preserve">11. Report Generation for Auditors</w:t>
      </w:r>
    </w:p>
    <w:p>
      <w:pPr>
        <w:pStyle w:val="Heading2"/>
        <w:spacing w:after="160" w:before="280"/>
      </w:pPr>
      <w:r>
        <w:t xml:space="preserve">11.1 What Auditors Actually Want</w:t>
      </w:r>
    </w:p>
    <w:p>
      <w:pPr>
        <w:spacing w:after="120" w:line="300"/>
      </w:pPr>
      <w:r>
        <w:t xml:space="preserve">Auditors don't want to log into your dashboards. They want SPECIFIC, TIMESTAMPED, TAMPER-EVIDENT artifacts demonstrating that controls were operating during the audit period. Practically:</w:t>
      </w:r>
    </w:p>
    <w:p>
      <w:pPr>
        <w:pStyle w:val="ListParagraph"/>
        <w:numPr>
          <w:ilvl w:val="0"/>
          <w:numId w:val="2"/>
        </w:numPr>
        <w:spacing w:after="80" w:line="290"/>
      </w:pPr>
      <w:r>
        <w:t xml:space="preserve">Periodic reports — weekly / monthly / quarterly snapshots of the cluster's compliance state.</w:t>
      </w:r>
    </w:p>
    <w:p>
      <w:pPr>
        <w:pStyle w:val="ListParagraph"/>
        <w:numPr>
          <w:ilvl w:val="0"/>
          <w:numId w:val="2"/>
        </w:numPr>
        <w:spacing w:after="80" w:line="290"/>
      </w:pPr>
      <w:r>
        <w:t xml:space="preserve">Evidence of changes — logs of who modified what, when, with whose approval.</w:t>
      </w:r>
    </w:p>
    <w:p>
      <w:pPr>
        <w:pStyle w:val="ListParagraph"/>
        <w:numPr>
          <w:ilvl w:val="0"/>
          <w:numId w:val="2"/>
        </w:numPr>
        <w:spacing w:after="80" w:line="290"/>
      </w:pPr>
      <w:r>
        <w:t xml:space="preserve">Sample queries — "show me 10 random pods that started during March; demonstrate they had non-root securityContext."</w:t>
      </w:r>
    </w:p>
    <w:p>
      <w:pPr>
        <w:pStyle w:val="ListParagraph"/>
        <w:numPr>
          <w:ilvl w:val="0"/>
          <w:numId w:val="2"/>
        </w:numPr>
        <w:spacing w:after="80" w:line="290"/>
      </w:pPr>
      <w:r>
        <w:t xml:space="preserve">Continuous evidence — dashboards / metrics showing controls operating across the period, not just at audit time.</w:t>
      </w:r>
    </w:p>
    <w:p>
      <w:pPr>
        <w:pStyle w:val="Heading2"/>
        <w:spacing w:after="160" w:before="280"/>
      </w:pPr>
      <w:r>
        <w:t xml:space="preserve">11.2 The Evidence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Continuously running:</w:t>
            </w:r>
          </w:p>
          <w:p>
            <w:pPr>
              <w:spacing w:after="0" w:line="260"/>
            </w:pPr>
            <w:r>
              <w:rPr>
                <w:rFonts w:ascii="Consolas" w:cs="Consolas" w:eastAsia="Consolas" w:hAnsi="Consolas"/>
                <w:sz w:val="20"/>
                <w:szCs w:val="20"/>
              </w:rPr>
              <w:t xml:space="preserve">  - kube-bench CronJob → JSON to S3, every day</w:t>
            </w:r>
          </w:p>
          <w:p>
            <w:pPr>
              <w:spacing w:after="0" w:line="260"/>
            </w:pPr>
            <w:r>
              <w:rPr>
                <w:rFonts w:ascii="Consolas" w:cs="Consolas" w:eastAsia="Consolas" w:hAnsi="Consolas"/>
                <w:sz w:val="20"/>
                <w:szCs w:val="20"/>
              </w:rPr>
              <w:t xml:space="preserve">  - kubesec CI scan → SARIF to GitHub, every PR</w:t>
            </w:r>
          </w:p>
          <w:p>
            <w:pPr>
              <w:spacing w:after="0" w:line="260"/>
            </w:pPr>
            <w:r>
              <w:rPr>
                <w:rFonts w:ascii="Consolas" w:cs="Consolas" w:eastAsia="Consolas" w:hAnsi="Consolas"/>
                <w:sz w:val="20"/>
                <w:szCs w:val="20"/>
              </w:rPr>
              <w:t xml:space="preserve">  - Trivy Operator → CRDs continuously updated</w:t>
            </w:r>
          </w:p>
          <w:p>
            <w:pPr>
              <w:spacing w:after="0" w:line="260"/>
            </w:pPr>
            <w:r>
              <w:rPr>
                <w:rFonts w:ascii="Consolas" w:cs="Consolas" w:eastAsia="Consolas" w:hAnsi="Consolas"/>
                <w:sz w:val="20"/>
                <w:szCs w:val="20"/>
              </w:rPr>
              <w:t xml:space="preserve">  - K8s audit log → SIEM, real-time</w:t>
            </w:r>
          </w:p>
          <w:p>
            <w:pPr>
              <w:spacing w:after="0" w:line="260"/>
            </w:pPr>
            <w:r>
              <w:rPr>
                <w:rFonts w:ascii="Consolas" w:cs="Consolas" w:eastAsia="Consolas" w:hAnsi="Consolas"/>
                <w:sz w:val="20"/>
                <w:szCs w:val="20"/>
              </w:rPr>
              <w:t xml:space="preserve">  - Cloud audit logs → SIEM, real-time</w:t>
            </w:r>
          </w:p>
          <w:p>
            <w:pPr>
              <w:spacing w:after="0" w:line="260"/>
            </w:pPr>
            <w:r>
              <w:rPr>
                <w:rFonts w:ascii="Consolas" w:cs="Consolas" w:eastAsia="Consolas" w:hAnsi="Consolas"/>
                <w:sz w:val="20"/>
                <w:szCs w:val="20"/>
              </w:rPr>
              <w:t xml:space="preserve">  - Falco → SIEM, real-time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Periodic compilation:</w:t>
            </w:r>
          </w:p>
          <w:p>
            <w:pPr>
              <w:spacing w:after="0" w:line="260"/>
            </w:pPr>
            <w:r>
              <w:rPr>
                <w:rFonts w:ascii="Consolas" w:cs="Consolas" w:eastAsia="Consolas" w:hAnsi="Consolas"/>
                <w:sz w:val="20"/>
                <w:szCs w:val="20"/>
              </w:rPr>
              <w:t xml:space="preserve">  - Quarterly: Compliance dashboard snapshot → PDF → evidence repo</w:t>
            </w:r>
          </w:p>
          <w:p>
            <w:pPr>
              <w:spacing w:after="0" w:line="260"/>
            </w:pPr>
            <w:r>
              <w:rPr>
                <w:rFonts w:ascii="Consolas" w:cs="Consolas" w:eastAsia="Consolas" w:hAnsi="Consolas"/>
                <w:sz w:val="20"/>
                <w:szCs w:val="20"/>
              </w:rPr>
              <w:t xml:space="preserve">  - Quarterly: Access review report (who has what access) → ticket → approval → evidence repo</w:t>
            </w:r>
          </w:p>
          <w:p>
            <w:pPr>
              <w:spacing w:after="0" w:line="260"/>
            </w:pPr>
            <w:r>
              <w:rPr>
                <w:rFonts w:ascii="Consolas" w:cs="Consolas" w:eastAsia="Consolas" w:hAnsi="Consolas"/>
                <w:sz w:val="20"/>
                <w:szCs w:val="20"/>
              </w:rPr>
              <w:t xml:space="preserve">  - Monthly: Vulnerability remediation report → MTTR by severity → evidence repo</w:t>
            </w:r>
          </w:p>
          <w:p>
            <w:pPr>
              <w:spacing w:after="0" w:line="260"/>
            </w:pPr>
            <w:r>
              <w:rPr>
                <w:rFonts w:ascii="Consolas" w:cs="Consolas" w:eastAsia="Consolas" w:hAnsi="Consolas"/>
                <w:sz w:val="20"/>
                <w:szCs w:val="20"/>
              </w:rPr>
              <w:t xml:space="preserve">  - Monthly: Incident summary → ticket trail → evidence repo</w:t>
            </w:r>
          </w:p>
        </w:tc>
      </w:tr>
    </w:tbl>
    <w:p>
      <w:pPr>
        <w:pStyle w:val="Heading2"/>
        <w:spacing w:after="160" w:before="280"/>
      </w:pPr>
      <w:r>
        <w:t xml:space="preserve">11.3 Building a Compliance Dashboard</w:t>
      </w:r>
    </w:p>
    <w:p>
      <w:pPr>
        <w:spacing w:after="120" w:line="300"/>
      </w:pPr>
      <w:r>
        <w:t xml:space="preserve">A central dashboard that auditors and engineers both consume. Reasonable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Metric</w:t>
            </w:r>
          </w:p>
        </w:tc>
        <w:tc>
          <w:tcPr>
            <w:tcW w:type="dxa" w:w="58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Source</w:t>
            </w:r>
          </w:p>
        </w:tc>
      </w:tr>
      <w:tr>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kube-bench pass rate</w:t>
            </w:r>
          </w:p>
        </w:tc>
        <w:tc>
          <w:tcPr>
            <w:tcW w:type="dxa" w:w="5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kube-bench JSON, scraped to Prometheus</w:t>
            </w:r>
          </w:p>
        </w:tc>
      </w:tr>
      <w:tr>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 of pods with restricted PSS</w:t>
            </w:r>
          </w:p>
        </w:tc>
        <w:tc>
          <w:tcPr>
            <w:tcW w:type="dxa" w:w="5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Trivy Operator ConfigAuditReport</w:t>
            </w:r>
          </w:p>
        </w:tc>
      </w:tr>
      <w:tr>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 of namespaces with default-deny NetworkPolicy</w:t>
            </w:r>
          </w:p>
        </w:tc>
        <w:tc>
          <w:tcPr>
            <w:tcW w:type="dxa" w:w="5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kubectl + scripted check</w:t>
            </w:r>
          </w:p>
        </w:tc>
      </w:tr>
      <w:tr>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 of CRITICAL CVEs in running images</w:t>
            </w:r>
          </w:p>
        </w:tc>
        <w:tc>
          <w:tcPr>
            <w:tcW w:type="dxa" w:w="5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Trivy Operator VulnerabilityReport</w:t>
            </w:r>
          </w:p>
        </w:tc>
      </w:tr>
      <w:tr>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MTTR for HIGH/CRITICAL CVEs</w:t>
            </w:r>
          </w:p>
        </w:tc>
        <w:tc>
          <w:tcPr>
            <w:tcW w:type="dxa" w:w="5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Ticket system metrics</w:t>
            </w:r>
          </w:p>
        </w:tc>
      </w:tr>
      <w:tr>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 of human accounts with MFA</w:t>
            </w:r>
          </w:p>
        </w:tc>
        <w:tc>
          <w:tcPr>
            <w:tcW w:type="dxa" w:w="5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OIDC provider report</w:t>
            </w:r>
          </w:p>
        </w:tc>
      </w:tr>
      <w:tr>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 of admin grants outside JIT process</w:t>
            </w:r>
          </w:p>
        </w:tc>
        <w:tc>
          <w:tcPr>
            <w:tcW w:type="dxa" w:w="5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Audit log query</w:t>
            </w:r>
          </w:p>
        </w:tc>
      </w:tr>
      <w:tr>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 of services using mTLS</w:t>
            </w:r>
          </w:p>
        </w:tc>
        <w:tc>
          <w:tcPr>
            <w:tcW w:type="dxa" w:w="5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Service mesh telemetry</w:t>
            </w:r>
          </w:p>
        </w:tc>
      </w:tr>
      <w:tr>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audit-log-sink uptime over period</w:t>
            </w:r>
          </w:p>
        </w:tc>
        <w:tc>
          <w:tcPr>
            <w:tcW w:type="dxa" w:w="5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SIEM ingestion lag metric</w:t>
            </w:r>
          </w:p>
        </w:tc>
      </w:tr>
    </w:tbl>
    <w:p>
      <w:pPr>
        <w:pStyle w:val="Heading2"/>
        <w:spacing w:after="160" w:before="280"/>
      </w:pPr>
      <w:r>
        <w:t xml:space="preserve">11.4 The Quarterly Access Review</w:t>
      </w:r>
    </w:p>
    <w:p>
      <w:pPr>
        <w:spacing w:after="120" w:line="300"/>
      </w:pPr>
      <w:r>
        <w:t xml:space="preserve">Most frameworks require periodic access reviews — proving someone looked at who has access and confirmed it's appropriate. Automate the data collection; humans still do the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#!/bin/bash</w:t>
            </w:r>
          </w:p>
          <w:p>
            <w:pPr>
              <w:spacing w:after="0" w:line="260"/>
            </w:pPr>
            <w:r>
              <w:rPr>
                <w:rFonts w:ascii="Consolas" w:cs="Consolas" w:eastAsia="Consolas" w:hAnsi="Consolas"/>
                <w:sz w:val="20"/>
                <w:szCs w:val="20"/>
              </w:rPr>
              <w:t xml:space="preserve"># Generate quarterly access review evidence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1. Cluster-admin holders</w:t>
            </w:r>
          </w:p>
          <w:p>
            <w:pPr>
              <w:spacing w:after="0" w:line="260"/>
            </w:pPr>
            <w:r>
              <w:rPr>
                <w:rFonts w:ascii="Consolas" w:cs="Consolas" w:eastAsia="Consolas" w:hAnsi="Consolas"/>
                <w:sz w:val="20"/>
                <w:szCs w:val="20"/>
              </w:rPr>
              <w:t xml:space="preserve">echo "=== ClusterRoleBindings to cluster-admin ==="</w:t>
            </w:r>
          </w:p>
          <w:p>
            <w:pPr>
              <w:spacing w:after="0" w:line="260"/>
            </w:pPr>
            <w:r>
              <w:rPr>
                <w:rFonts w:ascii="Consolas" w:cs="Consolas" w:eastAsia="Consolas" w:hAnsi="Consolas"/>
                <w:sz w:val="20"/>
                <w:szCs w:val="20"/>
              </w:rPr>
              <w:t xml:space="preserve">kubectl get clusterrolebindings -o json \</w:t>
            </w:r>
          </w:p>
          <w:p>
            <w:pPr>
              <w:spacing w:after="0" w:line="260"/>
            </w:pPr>
            <w:r>
              <w:rPr>
                <w:rFonts w:ascii="Consolas" w:cs="Consolas" w:eastAsia="Consolas" w:hAnsi="Consolas"/>
                <w:sz w:val="20"/>
                <w:szCs w:val="20"/>
              </w:rPr>
              <w:t xml:space="preserve">  | jq -r '.items[]</w:t>
            </w:r>
          </w:p>
          <w:p>
            <w:pPr>
              <w:spacing w:after="0" w:line="260"/>
            </w:pPr>
            <w:r>
              <w:rPr>
                <w:rFonts w:ascii="Consolas" w:cs="Consolas" w:eastAsia="Consolas" w:hAnsi="Consolas"/>
                <w:sz w:val="20"/>
                <w:szCs w:val="20"/>
              </w:rPr>
              <w:t xml:space="preserve">       | select(.roleRef.name == "cluster-admin")</w:t>
            </w:r>
          </w:p>
          <w:p>
            <w:pPr>
              <w:spacing w:after="0" w:line="260"/>
            </w:pPr>
            <w:r>
              <w:rPr>
                <w:rFonts w:ascii="Consolas" w:cs="Consolas" w:eastAsia="Consolas" w:hAnsi="Consolas"/>
                <w:sz w:val="20"/>
                <w:szCs w:val="20"/>
              </w:rPr>
              <w:t xml:space="preserve">       | .subjects[]</w:t>
            </w:r>
          </w:p>
          <w:p>
            <w:pPr>
              <w:spacing w:after="0" w:line="260"/>
            </w:pPr>
            <w:r>
              <w:rPr>
                <w:rFonts w:ascii="Consolas" w:cs="Consolas" w:eastAsia="Consolas" w:hAnsi="Consolas"/>
                <w:sz w:val="20"/>
                <w:szCs w:val="20"/>
              </w:rPr>
              <w:t xml:space="preserve">       | "\(.kind)/\(.name)"' \</w:t>
            </w:r>
          </w:p>
          <w:p>
            <w:pPr>
              <w:spacing w:after="0" w:line="260"/>
            </w:pPr>
            <w:r>
              <w:rPr>
                <w:rFonts w:ascii="Consolas" w:cs="Consolas" w:eastAsia="Consolas" w:hAnsi="Consolas"/>
                <w:sz w:val="20"/>
                <w:szCs w:val="20"/>
              </w:rPr>
              <w:t xml:space="preserve">  | sort -u</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2. Wildcards in ClusterRoles</w:t>
            </w:r>
          </w:p>
          <w:p>
            <w:pPr>
              <w:spacing w:after="0" w:line="260"/>
            </w:pPr>
            <w:r>
              <w:rPr>
                <w:rFonts w:ascii="Consolas" w:cs="Consolas" w:eastAsia="Consolas" w:hAnsi="Consolas"/>
                <w:sz w:val="20"/>
                <w:szCs w:val="20"/>
              </w:rPr>
              <w:t xml:space="preserve">echo "=== ClusterRoles with wildcard verbs ==="</w:t>
            </w:r>
          </w:p>
          <w:p>
            <w:pPr>
              <w:spacing w:after="0" w:line="260"/>
            </w:pPr>
            <w:r>
              <w:rPr>
                <w:rFonts w:ascii="Consolas" w:cs="Consolas" w:eastAsia="Consolas" w:hAnsi="Consolas"/>
                <w:sz w:val="20"/>
                <w:szCs w:val="20"/>
              </w:rPr>
              <w:t xml:space="preserve">kubectl get clusterroles -o json \</w:t>
            </w:r>
          </w:p>
          <w:p>
            <w:pPr>
              <w:spacing w:after="0" w:line="260"/>
            </w:pPr>
            <w:r>
              <w:rPr>
                <w:rFonts w:ascii="Consolas" w:cs="Consolas" w:eastAsia="Consolas" w:hAnsi="Consolas"/>
                <w:sz w:val="20"/>
                <w:szCs w:val="20"/>
              </w:rPr>
              <w:t xml:space="preserve">  | jq -r '.items[]</w:t>
            </w:r>
          </w:p>
          <w:p>
            <w:pPr>
              <w:spacing w:after="0" w:line="260"/>
            </w:pPr>
            <w:r>
              <w:rPr>
                <w:rFonts w:ascii="Consolas" w:cs="Consolas" w:eastAsia="Consolas" w:hAnsi="Consolas"/>
                <w:sz w:val="20"/>
                <w:szCs w:val="20"/>
              </w:rPr>
              <w:t xml:space="preserve">       | select(.rules[]?.verbs[]? == "*" or .rules[]?.resources[]? == "*")</w:t>
            </w:r>
          </w:p>
          <w:p>
            <w:pPr>
              <w:spacing w:after="0" w:line="260"/>
            </w:pPr>
            <w:r>
              <w:rPr>
                <w:rFonts w:ascii="Consolas" w:cs="Consolas" w:eastAsia="Consolas" w:hAnsi="Consolas"/>
                <w:sz w:val="20"/>
                <w:szCs w:val="20"/>
              </w:rPr>
              <w:t xml:space="preserve">       | .metadata.name'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3. ServiceAccount tokens still mounted by default</w:t>
            </w:r>
          </w:p>
          <w:p>
            <w:pPr>
              <w:spacing w:after="0" w:line="260"/>
            </w:pPr>
            <w:r>
              <w:rPr>
                <w:rFonts w:ascii="Consolas" w:cs="Consolas" w:eastAsia="Consolas" w:hAnsi="Consolas"/>
                <w:sz w:val="20"/>
                <w:szCs w:val="20"/>
              </w:rPr>
              <w:t xml:space="preserve">echo "=== Pods with default ServiceAccount and token mounted ==="</w:t>
            </w:r>
          </w:p>
          <w:p>
            <w:pPr>
              <w:spacing w:after="0" w:line="260"/>
            </w:pPr>
            <w:r>
              <w:rPr>
                <w:rFonts w:ascii="Consolas" w:cs="Consolas" w:eastAsia="Consolas" w:hAnsi="Consolas"/>
                <w:sz w:val="20"/>
                <w:szCs w:val="20"/>
              </w:rPr>
              <w:t xml:space="preserve">kubectl get pods -A -o json \</w:t>
            </w:r>
          </w:p>
          <w:p>
            <w:pPr>
              <w:spacing w:after="0" w:line="260"/>
            </w:pPr>
            <w:r>
              <w:rPr>
                <w:rFonts w:ascii="Consolas" w:cs="Consolas" w:eastAsia="Consolas" w:hAnsi="Consolas"/>
                <w:sz w:val="20"/>
                <w:szCs w:val="20"/>
              </w:rPr>
              <w:t xml:space="preserve">  | jq -r '.items[]</w:t>
            </w:r>
          </w:p>
          <w:p>
            <w:pPr>
              <w:spacing w:after="0" w:line="260"/>
            </w:pPr>
            <w:r>
              <w:rPr>
                <w:rFonts w:ascii="Consolas" w:cs="Consolas" w:eastAsia="Consolas" w:hAnsi="Consolas"/>
                <w:sz w:val="20"/>
                <w:szCs w:val="20"/>
              </w:rPr>
              <w:t xml:space="preserve">       | select(.spec.serviceAccountName == "default" or .spec.serviceAccountName == null)</w:t>
            </w:r>
          </w:p>
          <w:p>
            <w:pPr>
              <w:spacing w:after="0" w:line="260"/>
            </w:pPr>
            <w:r>
              <w:rPr>
                <w:rFonts w:ascii="Consolas" w:cs="Consolas" w:eastAsia="Consolas" w:hAnsi="Consolas"/>
                <w:sz w:val="20"/>
                <w:szCs w:val="20"/>
              </w:rPr>
              <w:t xml:space="preserve">       | select(.spec.automountServiceAccountToken != false)</w:t>
            </w:r>
          </w:p>
          <w:p>
            <w:pPr>
              <w:spacing w:after="0" w:line="260"/>
            </w:pPr>
            <w:r>
              <w:rPr>
                <w:rFonts w:ascii="Consolas" w:cs="Consolas" w:eastAsia="Consolas" w:hAnsi="Consolas"/>
                <w:sz w:val="20"/>
                <w:szCs w:val="20"/>
              </w:rPr>
              <w:t xml:space="preserve">       | "\(.metadata.namespace)/\(.metadata.name)"'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4. Output → ticket → owner reviews → approves OR remediates</w:t>
            </w:r>
          </w:p>
          <w:p>
            <w:pPr>
              <w:spacing w:after="0" w:line="260"/>
            </w:pPr>
            <w:r>
              <w:rPr>
                <w:rFonts w:ascii="Consolas" w:cs="Consolas" w:eastAsia="Consolas" w:hAnsi="Consolas"/>
                <w:sz w:val="20"/>
                <w:szCs w:val="20"/>
              </w:rPr>
              <w:t xml:space="preserve"># The ticket itself becomes the audit evidence.</w:t>
            </w:r>
          </w:p>
        </w:tc>
      </w:tr>
    </w:tbl>
    <w:p>
      <w:pPr>
        <w:pStyle w:val="Heading2"/>
        <w:spacing w:after="160" w:before="280"/>
      </w:pPr>
      <w:r>
        <w:t xml:space="preserve">11.5 The Compliance Audit Trail Trail</w:t>
      </w:r>
    </w:p>
    <w:p>
      <w:pPr>
        <w:spacing w:after="120" w:line="300"/>
      </w:pPr>
      <w:r>
        <w:t xml:space="preserve">A compliance audit ALSO produces audit-trail-worthy artifacts:</w:t>
      </w:r>
    </w:p>
    <w:p>
      <w:pPr>
        <w:pStyle w:val="ListParagraph"/>
        <w:numPr>
          <w:ilvl w:val="0"/>
          <w:numId w:val="2"/>
        </w:numPr>
        <w:spacing w:after="80" w:line="290"/>
      </w:pPr>
      <w:r>
        <w:t xml:space="preserve">Auditor's questions captured in a ticketing system.</w:t>
      </w:r>
    </w:p>
    <w:p>
      <w:pPr>
        <w:pStyle w:val="ListParagraph"/>
        <w:numPr>
          <w:ilvl w:val="0"/>
          <w:numId w:val="2"/>
        </w:numPr>
        <w:spacing w:after="80" w:line="290"/>
      </w:pPr>
      <w:r>
        <w:t xml:space="preserve">Evidence delivered to auditors recorded by ticket / file / date.</w:t>
      </w:r>
    </w:p>
    <w:p>
      <w:pPr>
        <w:pStyle w:val="ListParagraph"/>
        <w:numPr>
          <w:ilvl w:val="0"/>
          <w:numId w:val="2"/>
        </w:numPr>
        <w:spacing w:after="80" w:line="290"/>
      </w:pPr>
      <w:r>
        <w:t xml:space="preserve">Auditor's findings recorded; remediation tracked.</w:t>
      </w:r>
    </w:p>
    <w:p>
      <w:pPr>
        <w:pStyle w:val="ListParagraph"/>
        <w:numPr>
          <w:ilvl w:val="0"/>
          <w:numId w:val="2"/>
        </w:numPr>
        <w:spacing w:after="80" w:line="290"/>
      </w:pPr>
      <w:r>
        <w:t xml:space="preserve">Final SOC 2 / PCI / HIPAA report saved to a controlled location.</w:t>
      </w:r>
    </w:p>
    <w:p>
      <w:pPr>
        <w:spacing w:after="120" w:line="300"/>
      </w:pPr>
      <w:r>
        <w:t xml:space="preserve">Next year's auditor will ask: "Show me last year's findings and how they were remediated." Be ready.</w:t>
      </w:r>
    </w:p>
    <w:p>
      <w:pPr>
        <w:pStyle w:val="Heading2"/>
        <w:spacing w:after="160" w:before="280"/>
      </w:pPr>
      <w:r>
        <w:t xml:space="preserve">11.6 Common Auditor 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Auditor Ask</w:t>
            </w:r>
          </w:p>
        </w:tc>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Pre-Built Answer</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"Show me your vulnerability scanning evidence for Q3."</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Trivy CI artifacts + Trivy Operator quarterly snapshots</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"Demonstrate MFA enforcement on production."</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OIDC provider report; CloudTrail ConsoleLogin records show MFA</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"Sample 10 pod creations in October. Were they restricted-PSS?"</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Audit log query → 10 pod create events → ConfigAuditReport for each</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"Who approved the last 5 RBAC changes?"</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PR audit log + ticket trail + audit log of apply</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"How is data encrypted at rest?"</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etcd KMS config + KMS audit log + cluster doc</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"Demonstrate incident response."</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Last 5 incident postmortems + ticket history</w:t>
            </w:r>
          </w:p>
        </w:tc>
      </w:tr>
    </w:tbl>
    <w:p>
      <w:pPr>
        <w:pStyle w:val="Heading2"/>
        <w:spacing w:after="160" w:before="280"/>
      </w:pPr>
      <w:r>
        <w:t xml:space="preserve">11.7 The Anti-Pattern — Audit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The Cycle to Avoid</w:t>
            </w:r>
          </w:p>
          <w:p>
            <w:pPr>
              <w:spacing w:after="60" w:line="280"/>
            </w:pPr>
            <w:r>
              <w:rPr>
                <w:sz w:val="22"/>
                <w:szCs w:val="22"/>
              </w:rPr>
              <w:t xml:space="preserve">Most teams discover compliance the month before the audit, frantically gather evidence, pass the audit (maybe with management responses for findings), then forget about it for 11 months. This is the audit sprint anti-pattern. Type II audits that sample across the period catch this — and even Type I auditors have grown skeptical of last-minute scrambles. Build the pipeline once. Let it run continuously. Audit prep becomes a few days of polishing, not a multi-month emergency.</w:t>
            </w:r>
          </w:p>
        </w:tc>
      </w:tr>
    </w:tbl>
    <w:p>
      <w:r>
        <w:br w:type="page"/>
      </w:r>
    </w:p>
    <w:p>
      <w:pPr>
        <w:pStyle w:val="Heading1"/>
        <w:spacing w:after="200" w:before="360"/>
      </w:pPr>
      <w:r>
        <w:t xml:space="preserve">12. Putting It Together — A Compliance Operating Model</w:t>
      </w:r>
    </w:p>
    <w:p>
      <w:pPr>
        <w:pStyle w:val="Heading2"/>
        <w:spacing w:after="160" w:before="280"/>
      </w:pPr>
      <w:r>
        <w:t xml:space="preserve">12.1 The Continuous Compliance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CONTROLS LIVE IN CODE                  │</w:t>
            </w:r>
          </w:p>
          <w:p>
            <w:pPr>
              <w:spacing w:after="0" w:line="260"/>
            </w:pPr>
            <w:r>
              <w:rPr>
                <w:rFonts w:ascii="Consolas" w:cs="Consolas" w:eastAsia="Consolas" w:hAnsi="Consolas"/>
                <w:sz w:val="20"/>
                <w:szCs w:val="20"/>
              </w:rPr>
              <w:t xml:space="preserve">     │  • Audit policy YAML                                 │</w:t>
            </w:r>
          </w:p>
          <w:p>
            <w:pPr>
              <w:spacing w:after="0" w:line="260"/>
            </w:pPr>
            <w:r>
              <w:rPr>
                <w:rFonts w:ascii="Consolas" w:cs="Consolas" w:eastAsia="Consolas" w:hAnsi="Consolas"/>
                <w:sz w:val="20"/>
                <w:szCs w:val="20"/>
              </w:rPr>
              <w:t xml:space="preserve">     │  • Admission policies (Kyverno / Gatekeeper)         │</w:t>
            </w:r>
          </w:p>
          <w:p>
            <w:pPr>
              <w:spacing w:after="0" w:line="260"/>
            </w:pPr>
            <w:r>
              <w:rPr>
                <w:rFonts w:ascii="Consolas" w:cs="Consolas" w:eastAsia="Consolas" w:hAnsi="Consolas"/>
                <w:sz w:val="20"/>
                <w:szCs w:val="20"/>
              </w:rPr>
              <w:t xml:space="preserve">     │  • NetworkPolicies                                   │</w:t>
            </w:r>
          </w:p>
          <w:p>
            <w:pPr>
              <w:spacing w:after="0" w:line="260"/>
            </w:pPr>
            <w:r>
              <w:rPr>
                <w:rFonts w:ascii="Consolas" w:cs="Consolas" w:eastAsia="Consolas" w:hAnsi="Consolas"/>
                <w:sz w:val="20"/>
                <w:szCs w:val="20"/>
              </w:rPr>
              <w:t xml:space="preserve">     │  • Helm values for security defaults                 │</w:t>
            </w:r>
          </w:p>
          <w:p>
            <w:pPr>
              <w:spacing w:after="0" w:line="260"/>
            </w:pPr>
            <w:r>
              <w:rPr>
                <w:rFonts w:ascii="Consolas" w:cs="Consolas" w:eastAsia="Consolas" w:hAnsi="Consolas"/>
                <w:sz w:val="20"/>
                <w:szCs w:val="20"/>
              </w:rPr>
              <w:t xml:space="preserve">     │  • Image security pipeline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applied via GitOps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CLUSTER STATE                         │</w:t>
            </w:r>
          </w:p>
          <w:p>
            <w:pPr>
              <w:spacing w:after="0" w:line="260"/>
            </w:pPr>
            <w:r>
              <w:rPr>
                <w:rFonts w:ascii="Consolas" w:cs="Consolas" w:eastAsia="Consolas" w:hAnsi="Consolas"/>
                <w:sz w:val="20"/>
                <w:szCs w:val="20"/>
              </w:rPr>
              <w:t xml:space="preserve">     │  • Continuously enforced                             │</w:t>
            </w:r>
          </w:p>
          <w:p>
            <w:pPr>
              <w:spacing w:after="0" w:line="260"/>
            </w:pPr>
            <w:r>
              <w:rPr>
                <w:rFonts w:ascii="Consolas" w:cs="Consolas" w:eastAsia="Consolas" w:hAnsi="Consolas"/>
                <w:sz w:val="20"/>
                <w:szCs w:val="20"/>
              </w:rPr>
              <w:t xml:space="preserve">     │  • Drift surfaces immediately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EVIDENCE GENERATION                      │</w:t>
            </w:r>
          </w:p>
          <w:p>
            <w:pPr>
              <w:spacing w:after="0" w:line="260"/>
            </w:pPr>
            <w:r>
              <w:rPr>
                <w:rFonts w:ascii="Consolas" w:cs="Consolas" w:eastAsia="Consolas" w:hAnsi="Consolas"/>
                <w:sz w:val="20"/>
                <w:szCs w:val="20"/>
              </w:rPr>
              <w:t xml:space="preserve">     │  • kube-bench every day                              │</w:t>
            </w:r>
          </w:p>
          <w:p>
            <w:pPr>
              <w:spacing w:after="0" w:line="260"/>
            </w:pPr>
            <w:r>
              <w:rPr>
                <w:rFonts w:ascii="Consolas" w:cs="Consolas" w:eastAsia="Consolas" w:hAnsi="Consolas"/>
                <w:sz w:val="20"/>
                <w:szCs w:val="20"/>
              </w:rPr>
              <w:t xml:space="preserve">     │  • Trivy Operator continuous                         │</w:t>
            </w:r>
          </w:p>
          <w:p>
            <w:pPr>
              <w:spacing w:after="0" w:line="260"/>
            </w:pPr>
            <w:r>
              <w:rPr>
                <w:rFonts w:ascii="Consolas" w:cs="Consolas" w:eastAsia="Consolas" w:hAnsi="Consolas"/>
                <w:sz w:val="20"/>
                <w:szCs w:val="20"/>
              </w:rPr>
              <w:t xml:space="preserve">     │  • Audit log → SIEM real-time                        │</w:t>
            </w:r>
          </w:p>
          <w:p>
            <w:pPr>
              <w:spacing w:after="0" w:line="260"/>
            </w:pPr>
            <w:r>
              <w:rPr>
                <w:rFonts w:ascii="Consolas" w:cs="Consolas" w:eastAsia="Consolas" w:hAnsi="Consolas"/>
                <w:sz w:val="20"/>
                <w:szCs w:val="20"/>
              </w:rPr>
              <w:t xml:space="preserve">     │  • Cloud audit → SIEM real-time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EVIDENCE STORAGE                        │</w:t>
            </w:r>
          </w:p>
          <w:p>
            <w:pPr>
              <w:spacing w:after="0" w:line="260"/>
            </w:pPr>
            <w:r>
              <w:rPr>
                <w:rFonts w:ascii="Consolas" w:cs="Consolas" w:eastAsia="Consolas" w:hAnsi="Consolas"/>
                <w:sz w:val="20"/>
                <w:szCs w:val="20"/>
              </w:rPr>
              <w:t xml:space="preserve">     │  • Append-only, with retention locks                 │</w:t>
            </w:r>
          </w:p>
          <w:p>
            <w:pPr>
              <w:spacing w:after="0" w:line="260"/>
            </w:pPr>
            <w:r>
              <w:rPr>
                <w:rFonts w:ascii="Consolas" w:cs="Consolas" w:eastAsia="Consolas" w:hAnsi="Consolas"/>
                <w:sz w:val="20"/>
                <w:szCs w:val="20"/>
              </w:rPr>
              <w:t xml:space="preserve">     │  • Long-term cold storage                            │</w:t>
            </w:r>
          </w:p>
          <w:p>
            <w:pPr>
              <w:spacing w:after="0" w:line="260"/>
            </w:pPr>
            <w:r>
              <w:rPr>
                <w:rFonts w:ascii="Consolas" w:cs="Consolas" w:eastAsia="Consolas" w:hAnsi="Consolas"/>
                <w:sz w:val="20"/>
                <w:szCs w:val="20"/>
              </w:rPr>
              <w:t xml:space="preserve">     │  • Tamper-evident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AUDIT EVENTS                          │</w:t>
            </w:r>
          </w:p>
          <w:p>
            <w:pPr>
              <w:spacing w:after="0" w:line="260"/>
            </w:pPr>
            <w:r>
              <w:rPr>
                <w:rFonts w:ascii="Consolas" w:cs="Consolas" w:eastAsia="Consolas" w:hAnsi="Consolas"/>
                <w:sz w:val="20"/>
                <w:szCs w:val="20"/>
              </w:rPr>
              <w:t xml:space="preserve">     │  • SOC 2 / PCI / HIPAA / GDPR audits                 │</w:t>
            </w:r>
          </w:p>
          <w:p>
            <w:pPr>
              <w:spacing w:after="0" w:line="260"/>
            </w:pPr>
            <w:r>
              <w:rPr>
                <w:rFonts w:ascii="Consolas" w:cs="Consolas" w:eastAsia="Consolas" w:hAnsi="Consolas"/>
                <w:sz w:val="20"/>
                <w:szCs w:val="20"/>
              </w:rPr>
              <w:t xml:space="preserve">     │  • Customer security questionnaires                  │</w:t>
            </w:r>
          </w:p>
          <w:p>
            <w:pPr>
              <w:spacing w:after="0" w:line="260"/>
            </w:pPr>
            <w:r>
              <w:rPr>
                <w:rFonts w:ascii="Consolas" w:cs="Consolas" w:eastAsia="Consolas" w:hAnsi="Consolas"/>
                <w:sz w:val="20"/>
                <w:szCs w:val="20"/>
              </w:rPr>
              <w:t xml:space="preserve">     │  • Internal reviews                                  │</w:t>
            </w:r>
          </w:p>
          <w:p>
            <w:pPr>
              <w:spacing w:after="0" w:line="260"/>
            </w:pPr>
            <w:r>
              <w:rPr>
                <w:rFonts w:ascii="Consolas" w:cs="Consolas" w:eastAsia="Consolas" w:hAnsi="Consolas"/>
                <w:sz w:val="20"/>
                <w:szCs w:val="20"/>
              </w:rPr>
              <w:t xml:space="preserve">     │  • Incident response                                 │</w:t>
            </w:r>
          </w:p>
          <w:p>
            <w:pPr>
              <w:spacing w:after="0" w:line="260"/>
            </w:pPr>
            <w:r>
              <w:rPr>
                <w:rFonts w:ascii="Consolas" w:cs="Consolas" w:eastAsia="Consolas" w:hAnsi="Consolas"/>
                <w:sz w:val="20"/>
                <w:szCs w:val="20"/>
              </w:rPr>
              <w:t xml:space="preserve">     └─────────────────────────────────────────────────────┘</w:t>
            </w:r>
          </w:p>
        </w:tc>
      </w:tr>
    </w:tbl>
    <w:p>
      <w:pPr>
        <w:pStyle w:val="Heading2"/>
        <w:spacing w:after="160" w:before="280"/>
      </w:pPr>
      <w:r>
        <w:t xml:space="preserve">12.2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Role</w:t>
            </w:r>
          </w:p>
        </w:tc>
        <w:tc>
          <w:tcPr>
            <w:tcW w:type="dxa" w:w="6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Responsibilities</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Platform / SRE Team</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Implements technical controls, maintains scanners, owns pipelines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Security Team</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Owns risk posture, threat models, incident response, audit liaison</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Compliance / GRC</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Maps controls to frameworks, manages auditor relationships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Engineering Teams</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Apply controls in their workloads, respond to scan findings</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Leadership</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Sets risk appetite, allocates budget, signs attestations</w:t>
            </w:r>
          </w:p>
        </w:tc>
      </w:tr>
    </w:tbl>
    <w:p>
      <w:pPr>
        <w:pStyle w:val="Heading2"/>
        <w:spacing w:after="160" w:before="280"/>
      </w:pPr>
      <w:r>
        <w:t xml:space="preserve">12.3 The 90-Day First-Time Compliance Roadmap</w:t>
      </w:r>
    </w:p>
    <w:p>
      <w:pPr>
        <w:pStyle w:val="Heading3"/>
        <w:spacing w:after="120" w:before="220"/>
      </w:pPr>
      <w:r>
        <w:t xml:space="preserve">Days 1–30 — Inventory and baseline</w:t>
      </w:r>
    </w:p>
    <w:p>
      <w:pPr>
        <w:pStyle w:val="ListParagraph"/>
        <w:numPr>
          <w:ilvl w:val="0"/>
          <w:numId w:val="2"/>
        </w:numPr>
        <w:spacing w:after="80" w:line="290"/>
      </w:pPr>
      <w:r>
        <w:t xml:space="preserve">Inventory: which clusters, which namespaces, what data is processed where.</w:t>
      </w:r>
    </w:p>
    <w:p>
      <w:pPr>
        <w:pStyle w:val="ListParagraph"/>
        <w:numPr>
          <w:ilvl w:val="0"/>
          <w:numId w:val="2"/>
        </w:numPr>
        <w:spacing w:after="80" w:line="290"/>
      </w:pPr>
      <w:r>
        <w:t xml:space="preserve">Map data flow: where does PHI / PCI / personal data live?</w:t>
      </w:r>
    </w:p>
    <w:p>
      <w:pPr>
        <w:pStyle w:val="ListParagraph"/>
        <w:numPr>
          <w:ilvl w:val="0"/>
          <w:numId w:val="2"/>
        </w:numPr>
        <w:spacing w:after="80" w:line="290"/>
      </w:pPr>
      <w:r>
        <w:t xml:space="preserve">Pick frameworks in scope: SOC 2 baseline + any regulatory ones.</w:t>
      </w:r>
    </w:p>
    <w:p>
      <w:pPr>
        <w:pStyle w:val="ListParagraph"/>
        <w:numPr>
          <w:ilvl w:val="0"/>
          <w:numId w:val="2"/>
        </w:numPr>
        <w:spacing w:after="80" w:line="290"/>
      </w:pPr>
      <w:r>
        <w:t xml:space="preserve">Run kube-bench, kubesec, Trivy Operator first time. Triage findings.</w:t>
      </w:r>
    </w:p>
    <w:p>
      <w:pPr>
        <w:pStyle w:val="ListParagraph"/>
        <w:numPr>
          <w:ilvl w:val="0"/>
          <w:numId w:val="2"/>
        </w:numPr>
        <w:spacing w:after="80" w:line="290"/>
      </w:pPr>
      <w:r>
        <w:t xml:space="preserve">Enable audit logging if not on; stream to SIEM.</w:t>
      </w:r>
    </w:p>
    <w:p>
      <w:pPr>
        <w:pStyle w:val="Heading3"/>
        <w:spacing w:after="120" w:before="220"/>
      </w:pPr>
      <w:r>
        <w:t xml:space="preserve">Days 31–60 — Remediate and tighten</w:t>
      </w:r>
    </w:p>
    <w:p>
      <w:pPr>
        <w:pStyle w:val="ListParagraph"/>
        <w:numPr>
          <w:ilvl w:val="0"/>
          <w:numId w:val="2"/>
        </w:numPr>
        <w:spacing w:after="80" w:line="290"/>
      </w:pPr>
      <w:r>
        <w:t xml:space="preserve">Address kube-bench fails — easy wins first.</w:t>
      </w:r>
    </w:p>
    <w:p>
      <w:pPr>
        <w:pStyle w:val="ListParagraph"/>
        <w:numPr>
          <w:ilvl w:val="0"/>
          <w:numId w:val="2"/>
        </w:numPr>
        <w:spacing w:after="80" w:line="290"/>
      </w:pPr>
      <w:r>
        <w:t xml:space="preserve">Apply restricted Pod Security Standard to all eligible namespaces.</w:t>
      </w:r>
    </w:p>
    <w:p>
      <w:pPr>
        <w:pStyle w:val="ListParagraph"/>
        <w:numPr>
          <w:ilvl w:val="0"/>
          <w:numId w:val="2"/>
        </w:numPr>
        <w:spacing w:after="80" w:line="290"/>
      </w:pPr>
      <w:r>
        <w:t xml:space="preserve">Default-deny NetworkPolicy in every namespace.</w:t>
      </w:r>
    </w:p>
    <w:p>
      <w:pPr>
        <w:pStyle w:val="ListParagraph"/>
        <w:numPr>
          <w:ilvl w:val="0"/>
          <w:numId w:val="2"/>
        </w:numPr>
        <w:spacing w:after="80" w:line="290"/>
      </w:pPr>
      <w:r>
        <w:t xml:space="preserve">Enable etcd encryption-at-rest with KMS.</w:t>
      </w:r>
    </w:p>
    <w:p>
      <w:pPr>
        <w:pStyle w:val="ListParagraph"/>
        <w:numPr>
          <w:ilvl w:val="0"/>
          <w:numId w:val="2"/>
        </w:numPr>
        <w:spacing w:after="80" w:line="290"/>
      </w:pPr>
      <w:r>
        <w:t xml:space="preserve">Migrate static cloud creds to workload identity.</w:t>
      </w:r>
    </w:p>
    <w:p>
      <w:pPr>
        <w:pStyle w:val="ListParagraph"/>
        <w:numPr>
          <w:ilvl w:val="0"/>
          <w:numId w:val="2"/>
        </w:numPr>
        <w:spacing w:after="80" w:line="290"/>
      </w:pPr>
      <w:r>
        <w:t xml:space="preserve">Document policies — security policy, access policy, incident response.</w:t>
      </w:r>
    </w:p>
    <w:p>
      <w:pPr>
        <w:pStyle w:val="Heading3"/>
        <w:spacing w:after="120" w:before="220"/>
      </w:pPr>
      <w:r>
        <w:t xml:space="preserve">Days 61–90 — Continuous evidence</w:t>
      </w:r>
    </w:p>
    <w:p>
      <w:pPr>
        <w:pStyle w:val="ListParagraph"/>
        <w:numPr>
          <w:ilvl w:val="0"/>
          <w:numId w:val="2"/>
        </w:numPr>
        <w:spacing w:after="80" w:line="290"/>
      </w:pPr>
      <w:r>
        <w:t xml:space="preserve">Compliance dashboard wired up; metrics visible to engineering and leadership.</w:t>
      </w:r>
    </w:p>
    <w:p>
      <w:pPr>
        <w:pStyle w:val="ListParagraph"/>
        <w:numPr>
          <w:ilvl w:val="0"/>
          <w:numId w:val="2"/>
        </w:numPr>
        <w:spacing w:after="80" w:line="290"/>
      </w:pPr>
      <w:r>
        <w:t xml:space="preserve">Quarterly access review process drafted and run for the first time.</w:t>
      </w:r>
    </w:p>
    <w:p>
      <w:pPr>
        <w:pStyle w:val="ListParagraph"/>
        <w:numPr>
          <w:ilvl w:val="0"/>
          <w:numId w:val="2"/>
        </w:numPr>
        <w:spacing w:after="80" w:line="290"/>
      </w:pPr>
      <w:r>
        <w:t xml:space="preserve">Auditor preparation — sample dry-run with a friendly internal reviewer.</w:t>
      </w:r>
    </w:p>
    <w:p>
      <w:pPr>
        <w:pStyle w:val="ListParagraph"/>
        <w:numPr>
          <w:ilvl w:val="0"/>
          <w:numId w:val="2"/>
        </w:numPr>
        <w:spacing w:after="80" w:line="290"/>
      </w:pPr>
      <w:r>
        <w:t xml:space="preserve">Evidence repository organized and access-controlled.</w:t>
      </w:r>
    </w:p>
    <w:p>
      <w:pPr>
        <w:pStyle w:val="ListParagraph"/>
        <w:numPr>
          <w:ilvl w:val="0"/>
          <w:numId w:val="2"/>
        </w:numPr>
        <w:spacing w:after="80" w:line="290"/>
      </w:pPr>
      <w:r>
        <w:t xml:space="preserve">Vendor management — collect SOC 2s from your sub-processors.</w:t>
      </w:r>
    </w:p>
    <w:p>
      <w:pPr>
        <w:pStyle w:val="Heading2"/>
        <w:spacing w:after="160" w:before="280"/>
      </w:pPr>
      <w:r>
        <w:t xml:space="preserve">12.4 Beyond First-Time</w:t>
      </w:r>
    </w:p>
    <w:p>
      <w:pPr>
        <w:spacing w:after="120" w:line="300"/>
      </w:pPr>
      <w:r>
        <w:t xml:space="preserve">Once continuous compliance is in place, the work shifts:</w:t>
      </w:r>
    </w:p>
    <w:p>
      <w:pPr>
        <w:pStyle w:val="ListParagraph"/>
        <w:numPr>
          <w:ilvl w:val="0"/>
          <w:numId w:val="2"/>
        </w:numPr>
        <w:spacing w:after="80" w:line="290"/>
      </w:pPr>
      <w:r>
        <w:t xml:space="preserve">Quarterly access reviews and risk assessments become routine.</w:t>
      </w:r>
    </w:p>
    <w:p>
      <w:pPr>
        <w:pStyle w:val="ListParagraph"/>
        <w:numPr>
          <w:ilvl w:val="0"/>
          <w:numId w:val="2"/>
        </w:numPr>
        <w:spacing w:after="80" w:line="290"/>
      </w:pPr>
      <w:r>
        <w:t xml:space="preserve">Annual penetration testing.</w:t>
      </w:r>
    </w:p>
    <w:p>
      <w:pPr>
        <w:pStyle w:val="ListParagraph"/>
        <w:numPr>
          <w:ilvl w:val="0"/>
          <w:numId w:val="2"/>
        </w:numPr>
        <w:spacing w:after="80" w:line="290"/>
      </w:pPr>
      <w:r>
        <w:t xml:space="preserve">Adding NEW controls as the business adds new sensitivity (e.g., add HIPAA controls when the first healthcare customer signs).</w:t>
      </w:r>
    </w:p>
    <w:p>
      <w:pPr>
        <w:pStyle w:val="ListParagraph"/>
        <w:numPr>
          <w:ilvl w:val="0"/>
          <w:numId w:val="2"/>
        </w:numPr>
        <w:spacing w:after="80" w:line="290"/>
      </w:pPr>
      <w:r>
        <w:t xml:space="preserve">Tracking changes to frameworks (PCI 4.0 introduced new MFA requirements; team adapts).</w:t>
      </w:r>
    </w:p>
    <w:p>
      <w:pPr>
        <w:pStyle w:val="ListParagraph"/>
        <w:numPr>
          <w:ilvl w:val="0"/>
          <w:numId w:val="2"/>
        </w:numPr>
        <w:spacing w:after="80" w:line="290"/>
      </w:pPr>
      <w:r>
        <w:t xml:space="preserve">Reducing false positives in scanners — improving signal-to-noise.</w:t>
      </w:r>
    </w:p>
    <w:p>
      <w:pPr>
        <w:pStyle w:val="ListParagraph"/>
        <w:numPr>
          <w:ilvl w:val="0"/>
          <w:numId w:val="2"/>
        </w:numPr>
        <w:spacing w:after="80" w:line="290"/>
      </w:pPr>
      <w:r>
        <w:t xml:space="preserve">Automating evidence collection and report generation.</w:t>
      </w:r>
    </w:p>
    <w:p>
      <w:pPr>
        <w:pStyle w:val="Heading2"/>
        <w:spacing w:after="160" w:before="280"/>
      </w:pPr>
      <w:r>
        <w:t xml:space="preserve">12.5 Final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The Big Idea</w:t>
            </w:r>
          </w:p>
          <w:p>
            <w:pPr>
              <w:spacing w:after="60" w:line="280"/>
            </w:pPr>
            <w:r>
              <w:rPr>
                <w:sz w:val="22"/>
                <w:szCs w:val="22"/>
              </w:rPr>
              <w:t xml:space="preserve">Compliance done well is mostly a side effect of doing security well. The frameworks ask for: strong identity, least privilege, encrypted communications, vulnerability management, audit logs, incident response. Each one is something you'd want for security alone. The controls in Modules 1–8 don't just satisfy auditors — they keep attackers out, contain breaches, and let you sleep at night.</w:t>
            </w:r>
          </w:p>
          <w:p>
            <w:pPr>
              <w:spacing w:after="60" w:line="280"/>
            </w:pPr>
            <w:r>
              <w:rPr>
                <w:sz w:val="22"/>
                <w:szCs w:val="22"/>
              </w:rPr>
              <w:t xml:space="preserve">The inverse is the trap: "compliance theater" — checkbox controls that pass audits but don't actually defend. Avoid that trap. Build genuine controls, document them, automate evidence. The audit becomes a confirmation of work already done.</w:t>
            </w:r>
          </w:p>
        </w:tc>
      </w:tr>
    </w:tbl>
    <w:p>
      <w:r>
        <w:br w:type="page"/>
      </w:r>
    </w:p>
    <w:p>
      <w:pPr>
        <w:pStyle w:val="Heading1"/>
        <w:spacing w:after="200" w:before="360"/>
      </w:pPr>
      <w:r>
        <w:t xml:space="preserve">13. Glossary</w:t>
      </w:r>
    </w:p>
    <w:p>
      <w:pPr>
        <w:spacing w:after="120" w:line="300"/>
      </w:pPr>
      <w:r>
        <w:rPr>
          <w:b/>
          <w:bCs/>
        </w:rPr>
        <w:t xml:space="preserve">AICPA: </w:t>
      </w:r>
      <w:r>
        <w:t xml:space="preserve">American Institute of Certified Public Accountants — defines SOC 2 framework.</w:t>
      </w:r>
    </w:p>
    <w:p>
      <w:pPr>
        <w:spacing w:after="120" w:line="300"/>
      </w:pPr>
      <w:r>
        <w:rPr>
          <w:b/>
          <w:bCs/>
        </w:rPr>
        <w:t xml:space="preserve">BAA (Business Associate Agreement): </w:t>
      </w:r>
      <w:r>
        <w:t xml:space="preserve">HIPAA contract between a covered entity and a vendor handling PHI.</w:t>
      </w:r>
    </w:p>
    <w:p>
      <w:pPr>
        <w:spacing w:after="120" w:line="300"/>
      </w:pPr>
      <w:r>
        <w:rPr>
          <w:b/>
          <w:bCs/>
        </w:rPr>
        <w:t xml:space="preserve">CDE (Cardholder Data Environment): </w:t>
      </w:r>
      <w:r>
        <w:t xml:space="preserve">PCI DSS scope — systems that store, process, or transmit cardholder data.</w:t>
      </w:r>
    </w:p>
    <w:p>
      <w:pPr>
        <w:spacing w:after="120" w:line="300"/>
      </w:pPr>
      <w:r>
        <w:rPr>
          <w:b/>
          <w:bCs/>
        </w:rPr>
        <w:t xml:space="preserve">CIS Benchmark: </w:t>
      </w:r>
      <w:r>
        <w:t xml:space="preserve">Consensus-based security configuration guide from the Center for Internet Security.</w:t>
      </w:r>
    </w:p>
    <w:p>
      <w:pPr>
        <w:spacing w:after="120" w:line="300"/>
      </w:pPr>
      <w:r>
        <w:rPr>
          <w:b/>
          <w:bCs/>
        </w:rPr>
        <w:t xml:space="preserve">Cloud Audit Logs (GCP): </w:t>
      </w:r>
      <w:r>
        <w:t xml:space="preserve">GCP's audit-trail service; four streams (Admin Activity, Data Access, System Event, Policy Denied).</w:t>
      </w:r>
    </w:p>
    <w:p>
      <w:pPr>
        <w:spacing w:after="120" w:line="300"/>
      </w:pPr>
      <w:r>
        <w:rPr>
          <w:b/>
          <w:bCs/>
        </w:rPr>
        <w:t xml:space="preserve">CloudTrail (AWS): </w:t>
      </w:r>
      <w:r>
        <w:t xml:space="preserve">AWS audit-trail service capturing every API call across an account.</w:t>
      </w:r>
    </w:p>
    <w:p>
      <w:pPr>
        <w:spacing w:after="120" w:line="300"/>
      </w:pPr>
      <w:r>
        <w:rPr>
          <w:b/>
          <w:bCs/>
        </w:rPr>
        <w:t xml:space="preserve">Common Criteria (SOC 2): </w:t>
      </w:r>
      <w:r>
        <w:t xml:space="preserve">The mandatory Security TSC categories (CC1–CC9) used in every SOC 2 report.</w:t>
      </w:r>
    </w:p>
    <w:p>
      <w:pPr>
        <w:spacing w:after="120" w:line="300"/>
      </w:pPr>
      <w:r>
        <w:rPr>
          <w:b/>
          <w:bCs/>
        </w:rPr>
        <w:t xml:space="preserve">Compliance theater: </w:t>
      </w:r>
      <w:r>
        <w:t xml:space="preserve">Controls implemented to pass audits without genuine security value; avoid.</w:t>
      </w:r>
    </w:p>
    <w:p>
      <w:pPr>
        <w:spacing w:after="120" w:line="300"/>
      </w:pPr>
      <w:r>
        <w:rPr>
          <w:b/>
          <w:bCs/>
        </w:rPr>
        <w:t xml:space="preserve">Controller (GDPR): </w:t>
      </w:r>
      <w:r>
        <w:t xml:space="preserve">Entity determining the purposes and means of processing personal data.</w:t>
      </w:r>
    </w:p>
    <w:p>
      <w:pPr>
        <w:spacing w:after="120" w:line="300"/>
      </w:pPr>
      <w:r>
        <w:rPr>
          <w:b/>
          <w:bCs/>
        </w:rPr>
        <w:t xml:space="preserve">DLP (Data Loss Prevention): </w:t>
      </w:r>
      <w:r>
        <w:t xml:space="preserve">Tooling and processes to detect / prevent sensitive data exfiltration.</w:t>
      </w:r>
    </w:p>
    <w:p>
      <w:pPr>
        <w:spacing w:after="120" w:line="300"/>
      </w:pPr>
      <w:r>
        <w:rPr>
          <w:b/>
          <w:bCs/>
        </w:rPr>
        <w:t xml:space="preserve">Evidence pipeline: </w:t>
      </w:r>
      <w:r>
        <w:t xml:space="preserve">The continuous generation, storage, and indexing of artifacts that demonstrate control operation.</w:t>
      </w:r>
    </w:p>
    <w:p>
      <w:pPr>
        <w:spacing w:after="120" w:line="300"/>
      </w:pPr>
      <w:r>
        <w:rPr>
          <w:b/>
          <w:bCs/>
        </w:rPr>
        <w:t xml:space="preserve">GDPR: </w:t>
      </w:r>
      <w:r>
        <w:t xml:space="preserve">General Data Protection Regulation — EU law governing personal data processing, in force since May 2018.</w:t>
      </w:r>
    </w:p>
    <w:p>
      <w:pPr>
        <w:spacing w:after="120" w:line="300"/>
      </w:pPr>
      <w:r>
        <w:rPr>
          <w:b/>
          <w:bCs/>
        </w:rPr>
        <w:t xml:space="preserve">HIPAA: </w:t>
      </w:r>
      <w:r>
        <w:t xml:space="preserve">Health Insurance Portability and Accountability Act — U.S. law on health information privacy and security.</w:t>
      </w:r>
    </w:p>
    <w:p>
      <w:pPr>
        <w:spacing w:after="120" w:line="300"/>
      </w:pPr>
      <w:r>
        <w:rPr>
          <w:b/>
          <w:bCs/>
        </w:rPr>
        <w:t xml:space="preserve">HITECH Omnibus Rule: </w:t>
      </w:r>
      <w:r>
        <w:t xml:space="preserve">2013 update extending HIPAA to apply directly to Business Associates.</w:t>
      </w:r>
    </w:p>
    <w:p>
      <w:pPr>
        <w:spacing w:after="120" w:line="300"/>
      </w:pPr>
      <w:r>
        <w:rPr>
          <w:b/>
          <w:bCs/>
        </w:rPr>
        <w:t xml:space="preserve">kube-bench: </w:t>
      </w:r>
      <w:r>
        <w:t xml:space="preserve">Aqua Security's open-source scanner for the CIS Kubernetes Benchmark.</w:t>
      </w:r>
    </w:p>
    <w:p>
      <w:pPr>
        <w:spacing w:after="120" w:line="300"/>
      </w:pPr>
      <w:r>
        <w:rPr>
          <w:b/>
          <w:bCs/>
        </w:rPr>
        <w:t xml:space="preserve">kubesec: </w:t>
      </w:r>
      <w:r>
        <w:t xml:space="preserve">ControlPlane's manifest-scoring tool for K8s YAML.</w:t>
      </w:r>
    </w:p>
    <w:p>
      <w:pPr>
        <w:spacing w:after="120" w:line="300"/>
      </w:pPr>
      <w:r>
        <w:rPr>
          <w:b/>
          <w:bCs/>
        </w:rPr>
        <w:t xml:space="preserve">Lawful basis (GDPR): </w:t>
      </w:r>
      <w:r>
        <w:t xml:space="preserve">One of six legal grounds required to process personal data.</w:t>
      </w:r>
    </w:p>
    <w:p>
      <w:pPr>
        <w:spacing w:after="120" w:line="300"/>
      </w:pPr>
      <w:r>
        <w:rPr>
          <w:b/>
          <w:bCs/>
        </w:rPr>
        <w:t xml:space="preserve">NSA Kubernetes Hardening Guidance: </w:t>
      </w:r>
      <w:r>
        <w:t xml:space="preserve">Joint NSA / CISA hardening guide; built into Trivy Operator compliance specs.</w:t>
      </w:r>
    </w:p>
    <w:p>
      <w:pPr>
        <w:spacing w:after="120" w:line="300"/>
      </w:pPr>
      <w:r>
        <w:rPr>
          <w:b/>
          <w:bCs/>
        </w:rPr>
        <w:t xml:space="preserve">PAN: </w:t>
      </w:r>
      <w:r>
        <w:t xml:space="preserve">Primary Account Number — the 16-digit credit card number; central to PCI scope.</w:t>
      </w:r>
    </w:p>
    <w:p>
      <w:pPr>
        <w:spacing w:after="120" w:line="300"/>
      </w:pPr>
      <w:r>
        <w:rPr>
          <w:b/>
          <w:bCs/>
        </w:rPr>
        <w:t xml:space="preserve">PCI DSS: </w:t>
      </w:r>
      <w:r>
        <w:t xml:space="preserve">Payment Card Industry Data Security Standard — contractual standard for systems handling card data.</w:t>
      </w:r>
    </w:p>
    <w:p>
      <w:pPr>
        <w:spacing w:after="120" w:line="300"/>
      </w:pPr>
      <w:r>
        <w:rPr>
          <w:b/>
          <w:bCs/>
        </w:rPr>
        <w:t xml:space="preserve">PCI DSS 4.0: </w:t>
      </w:r>
      <w:r>
        <w:t xml:space="preserve">Latest major version, March 2022, with phased enforcement deadlines.</w:t>
      </w:r>
    </w:p>
    <w:p>
      <w:pPr>
        <w:spacing w:after="120" w:line="300"/>
      </w:pPr>
      <w:r>
        <w:rPr>
          <w:b/>
          <w:bCs/>
        </w:rPr>
        <w:t xml:space="preserve">PHI: </w:t>
      </w:r>
      <w:r>
        <w:t xml:space="preserve">Protected Health Information — health information tied to an individual; HIPAA scope.</w:t>
      </w:r>
    </w:p>
    <w:p>
      <w:pPr>
        <w:spacing w:after="120" w:line="300"/>
      </w:pPr>
      <w:r>
        <w:rPr>
          <w:b/>
          <w:bCs/>
        </w:rPr>
        <w:t xml:space="preserve">Processor (GDPR): </w:t>
      </w:r>
      <w:r>
        <w:t xml:space="preserve">Entity processing personal data on behalf of a controller.</w:t>
      </w:r>
    </w:p>
    <w:p>
      <w:pPr>
        <w:spacing w:after="120" w:line="300"/>
      </w:pPr>
      <w:r>
        <w:rPr>
          <w:b/>
          <w:bCs/>
        </w:rPr>
        <w:t xml:space="preserve">QSA (Qualified Security Assessor): </w:t>
      </w:r>
      <w:r>
        <w:t xml:space="preserve">PCI-certified third-party assessor for Level 1 merchants and service providers.</w:t>
      </w:r>
    </w:p>
    <w:p>
      <w:pPr>
        <w:spacing w:after="120" w:line="300"/>
      </w:pPr>
      <w:r>
        <w:rPr>
          <w:b/>
          <w:bCs/>
        </w:rPr>
        <w:t xml:space="preserve">Record of Processing Activities (RoPA): </w:t>
      </w:r>
      <w:r>
        <w:t xml:space="preserve">GDPR-mandated documentation of processing operations.</w:t>
      </w:r>
    </w:p>
    <w:p>
      <w:pPr>
        <w:spacing w:after="120" w:line="300"/>
      </w:pPr>
      <w:r>
        <w:rPr>
          <w:b/>
          <w:bCs/>
        </w:rPr>
        <w:t xml:space="preserve">SAQ (Self-Assessment Questionnaire): </w:t>
      </w:r>
      <w:r>
        <w:t xml:space="preserve">PCI DSS self-assessment for smaller merchants; many variants.</w:t>
      </w:r>
    </w:p>
    <w:p>
      <w:pPr>
        <w:spacing w:after="120" w:line="300"/>
      </w:pPr>
      <w:r>
        <w:rPr>
          <w:b/>
          <w:bCs/>
        </w:rPr>
        <w:t xml:space="preserve">SCC (Standard Contractual Clauses): </w:t>
      </w:r>
      <w:r>
        <w:t xml:space="preserve">EU-approved templates for cross-border personal data transfers.</w:t>
      </w:r>
    </w:p>
    <w:p>
      <w:pPr>
        <w:spacing w:after="120" w:line="300"/>
      </w:pPr>
      <w:r>
        <w:rPr>
          <w:b/>
          <w:bCs/>
        </w:rPr>
        <w:t xml:space="preserve">SOC 2: </w:t>
      </w:r>
      <w:r>
        <w:t xml:space="preserve">Service Organization Control 2 — AICPA attestation framework for service organizations.</w:t>
      </w:r>
    </w:p>
    <w:p>
      <w:pPr>
        <w:spacing w:after="120" w:line="300"/>
      </w:pPr>
      <w:r>
        <w:rPr>
          <w:b/>
          <w:bCs/>
        </w:rPr>
        <w:t xml:space="preserve">Starboard: </w:t>
      </w:r>
      <w:r>
        <w:t xml:space="preserve">Older Aqua Security project, merged into Trivy Operator.</w:t>
      </w:r>
    </w:p>
    <w:p>
      <w:pPr>
        <w:spacing w:after="120" w:line="300"/>
      </w:pPr>
      <w:r>
        <w:rPr>
          <w:b/>
          <w:bCs/>
        </w:rPr>
        <w:t xml:space="preserve">Trivy Operator: </w:t>
      </w:r>
      <w:r>
        <w:t xml:space="preserve">Aqua Security's K8s operator that runs Trivy continuously and exposes results as CRDs.</w:t>
      </w:r>
    </w:p>
    <w:p>
      <w:pPr>
        <w:spacing w:after="120" w:line="300"/>
      </w:pPr>
      <w:r>
        <w:rPr>
          <w:b/>
          <w:bCs/>
        </w:rPr>
        <w:t xml:space="preserve">Trust Services Criteria (TSC): </w:t>
      </w:r>
      <w:r>
        <w:t xml:space="preserve">The five SOC 2 criteria areas — Security (mandatory), Availability, Processing Integrity, Confidentiality, Privacy.</w:t>
      </w:r>
    </w:p>
    <w:p>
      <w:pPr>
        <w:spacing w:after="120" w:line="300"/>
      </w:pPr>
      <w:r>
        <w:rPr>
          <w:b/>
          <w:bCs/>
        </w:rPr>
        <w:t xml:space="preserve">Type I (SOC 2): </w:t>
      </w:r>
      <w:r>
        <w:t xml:space="preserve">Point-in-time audit of control DESIGN.</w:t>
      </w:r>
    </w:p>
    <w:p>
      <w:pPr>
        <w:spacing w:after="120" w:line="300"/>
      </w:pPr>
      <w:r>
        <w:rPr>
          <w:b/>
          <w:bCs/>
        </w:rPr>
        <w:t xml:space="preserve">Type II (SOC 2): </w:t>
      </w:r>
      <w:r>
        <w:t xml:space="preserve">Period-of-time audit of control OPERATING EFFECTIVENESS.</w:t>
      </w:r>
    </w:p>
    <w:p>
      <w:r>
        <w:br w:type="page"/>
      </w:r>
    </w:p>
    <w:p>
      <w:pPr>
        <w:pStyle w:val="Heading1"/>
        <w:spacing w:after="200" w:before="360"/>
      </w:pPr>
      <w:r>
        <w:t xml:space="preserve">14. Self-Assessment Checklist</w:t>
      </w:r>
    </w:p>
    <w:p>
      <w:pPr>
        <w:spacing w:after="120" w:line="300"/>
      </w:pPr>
      <w:r>
        <w:t xml:space="preserve">Use this checklist to verify your understanding of compliance and auditing for cloud-native systems.</w:t>
      </w:r>
    </w:p>
    <w:p>
      <w:pPr>
        <w:pStyle w:val="Heading2"/>
        <w:spacing w:after="160" w:before="280"/>
      </w:pPr>
      <w:r>
        <w:t xml:space="preserve">Foundations</w:t>
      </w:r>
    </w:p>
    <w:p>
      <w:pPr>
        <w:pStyle w:val="ListParagraph"/>
        <w:numPr>
          <w:ilvl w:val="0"/>
          <w:numId w:val="2"/>
        </w:numPr>
        <w:spacing w:after="80" w:line="290"/>
      </w:pPr>
      <w:r>
        <w:t xml:space="preserve">☐ I can articulate the difference between compliance and security.</w:t>
      </w:r>
    </w:p>
    <w:p>
      <w:pPr>
        <w:pStyle w:val="ListParagraph"/>
        <w:numPr>
          <w:ilvl w:val="0"/>
          <w:numId w:val="2"/>
        </w:numPr>
        <w:spacing w:after="80" w:line="290"/>
      </w:pPr>
      <w:r>
        <w:t xml:space="preserve">☐ I understand that auditors care about EVIDENCE, not just controls.</w:t>
      </w:r>
    </w:p>
    <w:p>
      <w:pPr>
        <w:pStyle w:val="ListParagraph"/>
        <w:numPr>
          <w:ilvl w:val="0"/>
          <w:numId w:val="2"/>
        </w:numPr>
        <w:spacing w:after="80" w:line="290"/>
      </w:pPr>
      <w:r>
        <w:t xml:space="preserve">☐ I know the major frameworks (SOC 2, PCI, HIPAA, GDPR, CIS) and their scopes.</w:t>
      </w:r>
    </w:p>
    <w:p>
      <w:pPr>
        <w:pStyle w:val="Heading2"/>
        <w:spacing w:after="160" w:before="280"/>
      </w:pPr>
      <w:r>
        <w:t xml:space="preserve">SOC 2</w:t>
      </w:r>
    </w:p>
    <w:p>
      <w:pPr>
        <w:pStyle w:val="ListParagraph"/>
        <w:numPr>
          <w:ilvl w:val="0"/>
          <w:numId w:val="2"/>
        </w:numPr>
        <w:spacing w:after="80" w:line="290"/>
      </w:pPr>
      <w:r>
        <w:t xml:space="preserve">☐ I can explain the difference between Type I and Type II.</w:t>
      </w:r>
    </w:p>
    <w:p>
      <w:pPr>
        <w:pStyle w:val="ListParagraph"/>
        <w:numPr>
          <w:ilvl w:val="0"/>
          <w:numId w:val="2"/>
        </w:numPr>
        <w:spacing w:after="80" w:line="290"/>
      </w:pPr>
      <w:r>
        <w:t xml:space="preserve">☐ I know the five Trust Services Criteria and which is mandatory.</w:t>
      </w:r>
    </w:p>
    <w:p>
      <w:pPr>
        <w:pStyle w:val="ListParagraph"/>
        <w:numPr>
          <w:ilvl w:val="0"/>
          <w:numId w:val="2"/>
        </w:numPr>
        <w:spacing w:after="80" w:line="290"/>
      </w:pPr>
      <w:r>
        <w:t xml:space="preserve">☐ I can map at least 5 cloud-native controls to Common Criteria categories.</w:t>
      </w:r>
    </w:p>
    <w:p>
      <w:pPr>
        <w:pStyle w:val="ListParagraph"/>
        <w:numPr>
          <w:ilvl w:val="0"/>
          <w:numId w:val="2"/>
        </w:numPr>
        <w:spacing w:after="80" w:line="290"/>
      </w:pPr>
      <w:r>
        <w:t xml:space="preserve">☐ I treat SOC 2 as a continuous evidence pipeline, not a yearly project.</w:t>
      </w:r>
    </w:p>
    <w:p>
      <w:pPr>
        <w:pStyle w:val="Heading2"/>
        <w:spacing w:after="160" w:before="280"/>
      </w:pPr>
      <w:r>
        <w:t xml:space="preserve">PCI DSS</w:t>
      </w:r>
    </w:p>
    <w:p>
      <w:pPr>
        <w:pStyle w:val="ListParagraph"/>
        <w:numPr>
          <w:ilvl w:val="0"/>
          <w:numId w:val="2"/>
        </w:numPr>
        <w:spacing w:after="80" w:line="290"/>
      </w:pPr>
      <w:r>
        <w:t xml:space="preserve">☐ I understand the concept of the Cardholder Data Environment (CDE).</w:t>
      </w:r>
    </w:p>
    <w:p>
      <w:pPr>
        <w:pStyle w:val="ListParagraph"/>
        <w:numPr>
          <w:ilvl w:val="0"/>
          <w:numId w:val="2"/>
        </w:numPr>
        <w:spacing w:after="80" w:line="290"/>
      </w:pPr>
      <w:r>
        <w:t xml:space="preserve">☐ I know minimizing the CDE is the dominant strategy.</w:t>
      </w:r>
    </w:p>
    <w:p>
      <w:pPr>
        <w:pStyle w:val="ListParagraph"/>
        <w:numPr>
          <w:ilvl w:val="0"/>
          <w:numId w:val="2"/>
        </w:numPr>
        <w:spacing w:after="80" w:line="290"/>
      </w:pPr>
      <w:r>
        <w:t xml:space="preserve">☐ I can name the 12 PCI DSS requirement categories.</w:t>
      </w:r>
    </w:p>
    <w:p>
      <w:pPr>
        <w:pStyle w:val="ListParagraph"/>
        <w:numPr>
          <w:ilvl w:val="0"/>
          <w:numId w:val="2"/>
        </w:numPr>
        <w:spacing w:after="80" w:line="290"/>
      </w:pPr>
      <w:r>
        <w:t xml:space="preserve">☐ I know the tokenization pattern for reducing scope.</w:t>
      </w:r>
    </w:p>
    <w:p>
      <w:pPr>
        <w:pStyle w:val="ListParagraph"/>
        <w:numPr>
          <w:ilvl w:val="0"/>
          <w:numId w:val="2"/>
        </w:numPr>
        <w:spacing w:after="80" w:line="290"/>
      </w:pPr>
      <w:r>
        <w:t xml:space="preserve">☐ I understand PCI DSS 4.0 broadens MFA requirements.</w:t>
      </w:r>
    </w:p>
    <w:p>
      <w:pPr>
        <w:pStyle w:val="Heading2"/>
        <w:spacing w:after="160" w:before="280"/>
      </w:pPr>
      <w:r>
        <w:t xml:space="preserve">HIPAA</w:t>
      </w:r>
    </w:p>
    <w:p>
      <w:pPr>
        <w:pStyle w:val="ListParagraph"/>
        <w:numPr>
          <w:ilvl w:val="0"/>
          <w:numId w:val="2"/>
        </w:numPr>
        <w:spacing w:after="80" w:line="290"/>
      </w:pPr>
      <w:r>
        <w:t xml:space="preserve">☐ I understand the Privacy / Security / Breach Notification rules.</w:t>
      </w:r>
    </w:p>
    <w:p>
      <w:pPr>
        <w:pStyle w:val="ListParagraph"/>
        <w:numPr>
          <w:ilvl w:val="0"/>
          <w:numId w:val="2"/>
        </w:numPr>
        <w:spacing w:after="80" w:line="290"/>
      </w:pPr>
      <w:r>
        <w:t xml:space="preserve">☐ I know what PHI is and the 18 identifiers.</w:t>
      </w:r>
    </w:p>
    <w:p>
      <w:pPr>
        <w:pStyle w:val="ListParagraph"/>
        <w:numPr>
          <w:ilvl w:val="0"/>
          <w:numId w:val="2"/>
        </w:numPr>
        <w:spacing w:after="80" w:line="290"/>
      </w:pPr>
      <w:r>
        <w:t xml:space="preserve">☐ I understand "addressable" does NOT mean "optional."</w:t>
      </w:r>
    </w:p>
    <w:p>
      <w:pPr>
        <w:pStyle w:val="ListParagraph"/>
        <w:numPr>
          <w:ilvl w:val="0"/>
          <w:numId w:val="2"/>
        </w:numPr>
        <w:spacing w:after="80" w:line="290"/>
      </w:pPr>
      <w:r>
        <w:t xml:space="preserve">☐ I know what a Business Associate Agreement (BAA) is and when it's required.</w:t>
      </w:r>
    </w:p>
    <w:p>
      <w:pPr>
        <w:pStyle w:val="Heading2"/>
        <w:spacing w:after="160" w:before="280"/>
      </w:pPr>
      <w:r>
        <w:t xml:space="preserve">GDPR</w:t>
      </w:r>
    </w:p>
    <w:p>
      <w:pPr>
        <w:pStyle w:val="ListParagraph"/>
        <w:numPr>
          <w:ilvl w:val="0"/>
          <w:numId w:val="2"/>
        </w:numPr>
        <w:spacing w:after="80" w:line="290"/>
      </w:pPr>
      <w:r>
        <w:t xml:space="preserve">☐ I can name at least 4 lawful bases for processing personal data.</w:t>
      </w:r>
    </w:p>
    <w:p>
      <w:pPr>
        <w:pStyle w:val="ListParagraph"/>
        <w:numPr>
          <w:ilvl w:val="0"/>
          <w:numId w:val="2"/>
        </w:numPr>
        <w:spacing w:after="80" w:line="290"/>
      </w:pPr>
      <w:r>
        <w:t xml:space="preserve">☐ I know the 8 data subject rights, especially access and erasure.</w:t>
      </w:r>
    </w:p>
    <w:p>
      <w:pPr>
        <w:pStyle w:val="ListParagraph"/>
        <w:numPr>
          <w:ilvl w:val="0"/>
          <w:numId w:val="2"/>
        </w:numPr>
        <w:spacing w:after="80" w:line="290"/>
      </w:pPr>
      <w:r>
        <w:t xml:space="preserve">☐ I can articulate the controller / processor distinction.</w:t>
      </w:r>
    </w:p>
    <w:p>
      <w:pPr>
        <w:pStyle w:val="ListParagraph"/>
        <w:numPr>
          <w:ilvl w:val="0"/>
          <w:numId w:val="2"/>
        </w:numPr>
        <w:spacing w:after="80" w:line="290"/>
      </w:pPr>
      <w:r>
        <w:t xml:space="preserve">☐ I understand the 72-hour breach notification requirement.</w:t>
      </w:r>
    </w:p>
    <w:p>
      <w:pPr>
        <w:pStyle w:val="ListParagraph"/>
        <w:numPr>
          <w:ilvl w:val="0"/>
          <w:numId w:val="2"/>
        </w:numPr>
        <w:spacing w:after="80" w:line="290"/>
      </w:pPr>
      <w:r>
        <w:t xml:space="preserve">☐ I treat data minimization and storage limitation as architectural constraints.</w:t>
      </w:r>
    </w:p>
    <w:p>
      <w:pPr>
        <w:pStyle w:val="Heading2"/>
        <w:spacing w:after="160" w:before="280"/>
      </w:pPr>
      <w:r>
        <w:t xml:space="preserve">CIS Benchmarks</w:t>
      </w:r>
    </w:p>
    <w:p>
      <w:pPr>
        <w:pStyle w:val="ListParagraph"/>
        <w:numPr>
          <w:ilvl w:val="0"/>
          <w:numId w:val="2"/>
        </w:numPr>
        <w:spacing w:after="80" w:line="290"/>
      </w:pPr>
      <w:r>
        <w:t xml:space="preserve">☐ I know which CIS Benchmark variant matches my K8s platform.</w:t>
      </w:r>
    </w:p>
    <w:p>
      <w:pPr>
        <w:pStyle w:val="ListParagraph"/>
        <w:numPr>
          <w:ilvl w:val="0"/>
          <w:numId w:val="2"/>
        </w:numPr>
        <w:spacing w:after="80" w:line="290"/>
      </w:pPr>
      <w:r>
        <w:t xml:space="preserve">☐ I understand Profile L1 vs. L2.</w:t>
      </w:r>
    </w:p>
    <w:p>
      <w:pPr>
        <w:pStyle w:val="ListParagraph"/>
        <w:numPr>
          <w:ilvl w:val="0"/>
          <w:numId w:val="2"/>
        </w:numPr>
        <w:spacing w:after="80" w:line="290"/>
      </w:pPr>
      <w:r>
        <w:t xml:space="preserve">☐ I have read at least sections 1, 4, and 5 of the relevant benchmark.</w:t>
      </w:r>
    </w:p>
    <w:p>
      <w:pPr>
        <w:pStyle w:val="Heading2"/>
        <w:spacing w:after="160" w:before="280"/>
      </w:pPr>
      <w:r>
        <w:t xml:space="preserve">Tools</w:t>
      </w:r>
    </w:p>
    <w:p>
      <w:pPr>
        <w:pStyle w:val="ListParagraph"/>
        <w:numPr>
          <w:ilvl w:val="0"/>
          <w:numId w:val="2"/>
        </w:numPr>
        <w:spacing w:after="80" w:line="290"/>
      </w:pPr>
      <w:r>
        <w:t xml:space="preserve">☐ I run kube-bench periodically (CronJob).</w:t>
      </w:r>
    </w:p>
    <w:p>
      <w:pPr>
        <w:pStyle w:val="ListParagraph"/>
        <w:numPr>
          <w:ilvl w:val="0"/>
          <w:numId w:val="2"/>
        </w:numPr>
        <w:spacing w:after="80" w:line="290"/>
      </w:pPr>
      <w:r>
        <w:t xml:space="preserve">☐ I export kube-bench JSON to long-term evidence storage.</w:t>
      </w:r>
    </w:p>
    <w:p>
      <w:pPr>
        <w:pStyle w:val="ListParagraph"/>
        <w:numPr>
          <w:ilvl w:val="0"/>
          <w:numId w:val="2"/>
        </w:numPr>
        <w:spacing w:after="80" w:line="290"/>
      </w:pPr>
      <w:r>
        <w:t xml:space="preserve">☐ I run kubesec or equivalent in CI on every PR.</w:t>
      </w:r>
    </w:p>
    <w:p>
      <w:pPr>
        <w:pStyle w:val="ListParagraph"/>
        <w:numPr>
          <w:ilvl w:val="0"/>
          <w:numId w:val="2"/>
        </w:numPr>
        <w:spacing w:after="80" w:line="290"/>
      </w:pPr>
      <w:r>
        <w:t xml:space="preserve">☐ I have Trivy Operator installed and consume its CRDs.</w:t>
      </w:r>
    </w:p>
    <w:p>
      <w:pPr>
        <w:pStyle w:val="ListParagraph"/>
        <w:numPr>
          <w:ilvl w:val="0"/>
          <w:numId w:val="2"/>
        </w:numPr>
        <w:spacing w:after="80" w:line="290"/>
      </w:pPr>
      <w:r>
        <w:t xml:space="preserve">☐ I use Trivy Operator's ClusterComplianceReport to track posture.</w:t>
      </w:r>
    </w:p>
    <w:p>
      <w:pPr>
        <w:pStyle w:val="Heading2"/>
        <w:spacing w:after="160" w:before="280"/>
      </w:pPr>
      <w:r>
        <w:t xml:space="preserve">Audit Trails</w:t>
      </w:r>
    </w:p>
    <w:p>
      <w:pPr>
        <w:pStyle w:val="ListParagraph"/>
        <w:numPr>
          <w:ilvl w:val="0"/>
          <w:numId w:val="2"/>
        </w:numPr>
        <w:spacing w:after="80" w:line="290"/>
      </w:pPr>
      <w:r>
        <w:t xml:space="preserve">☐ I have an audit policy that captures Secret access at RequestResponse level.</w:t>
      </w:r>
    </w:p>
    <w:p>
      <w:pPr>
        <w:pStyle w:val="ListParagraph"/>
        <w:numPr>
          <w:ilvl w:val="0"/>
          <w:numId w:val="2"/>
        </w:numPr>
        <w:spacing w:after="80" w:line="290"/>
      </w:pPr>
      <w:r>
        <w:t xml:space="preserve">☐ I have an audit policy that captures RBAC changes at RequestResponse level.</w:t>
      </w:r>
    </w:p>
    <w:p>
      <w:pPr>
        <w:pStyle w:val="ListParagraph"/>
        <w:numPr>
          <w:ilvl w:val="0"/>
          <w:numId w:val="2"/>
        </w:numPr>
        <w:spacing w:after="80" w:line="290"/>
      </w:pPr>
      <w:r>
        <w:t xml:space="preserve">☐ I capture pods/exec, attach, and portforward events.</w:t>
      </w:r>
    </w:p>
    <w:p>
      <w:pPr>
        <w:pStyle w:val="ListParagraph"/>
        <w:numPr>
          <w:ilvl w:val="0"/>
          <w:numId w:val="2"/>
        </w:numPr>
        <w:spacing w:after="80" w:line="290"/>
      </w:pPr>
      <w:r>
        <w:t xml:space="preserve">☐ K8s audit logs are streamed off-cluster to a SIEM.</w:t>
      </w:r>
    </w:p>
    <w:p>
      <w:pPr>
        <w:pStyle w:val="ListParagraph"/>
        <w:numPr>
          <w:ilvl w:val="0"/>
          <w:numId w:val="2"/>
        </w:numPr>
        <w:spacing w:after="80" w:line="290"/>
      </w:pPr>
      <w:r>
        <w:t xml:space="preserve">☐ Cloud audit (CloudTrail / Cloud Audit Logs / Activity Log) is enabled.</w:t>
      </w:r>
    </w:p>
    <w:p>
      <w:pPr>
        <w:pStyle w:val="ListParagraph"/>
        <w:numPr>
          <w:ilvl w:val="0"/>
          <w:numId w:val="2"/>
        </w:numPr>
        <w:spacing w:after="80" w:line="290"/>
      </w:pPr>
      <w:r>
        <w:t xml:space="preserve">☐ Audit log retention meets the longest-retention framework requirement (often 6 years for HIPAA).</w:t>
      </w:r>
    </w:p>
    <w:p>
      <w:pPr>
        <w:pStyle w:val="ListParagraph"/>
        <w:numPr>
          <w:ilvl w:val="0"/>
          <w:numId w:val="2"/>
        </w:numPr>
        <w:spacing w:after="80" w:line="290"/>
      </w:pPr>
      <w:r>
        <w:t xml:space="preserve">☐ Audit logs are tamper-resistant (separate IAM, retention locks).</w:t>
      </w:r>
    </w:p>
    <w:p>
      <w:pPr>
        <w:pStyle w:val="Heading2"/>
        <w:spacing w:after="160" w:before="280"/>
      </w:pPr>
      <w:r>
        <w:t xml:space="preserve">Reports &amp; Process</w:t>
      </w:r>
    </w:p>
    <w:p>
      <w:pPr>
        <w:pStyle w:val="ListParagraph"/>
        <w:numPr>
          <w:ilvl w:val="0"/>
          <w:numId w:val="2"/>
        </w:numPr>
        <w:spacing w:after="80" w:line="290"/>
      </w:pPr>
      <w:r>
        <w:t xml:space="preserve">☐ I have a compliance dashboard with key metrics.</w:t>
      </w:r>
    </w:p>
    <w:p>
      <w:pPr>
        <w:pStyle w:val="ListParagraph"/>
        <w:numPr>
          <w:ilvl w:val="0"/>
          <w:numId w:val="2"/>
        </w:numPr>
        <w:spacing w:after="80" w:line="290"/>
      </w:pPr>
      <w:r>
        <w:t xml:space="preserve">☐ I run quarterly access reviews.</w:t>
      </w:r>
    </w:p>
    <w:p>
      <w:pPr>
        <w:pStyle w:val="ListParagraph"/>
        <w:numPr>
          <w:ilvl w:val="0"/>
          <w:numId w:val="2"/>
        </w:numPr>
        <w:spacing w:after="80" w:line="290"/>
      </w:pPr>
      <w:r>
        <w:t xml:space="preserve">☐ I have an evidence repository organized for auditor consumption.</w:t>
      </w:r>
    </w:p>
    <w:p>
      <w:pPr>
        <w:pStyle w:val="ListParagraph"/>
        <w:numPr>
          <w:ilvl w:val="0"/>
          <w:numId w:val="2"/>
        </w:numPr>
        <w:spacing w:after="80" w:line="290"/>
      </w:pPr>
      <w:r>
        <w:t xml:space="preserve">☐ I avoid the audit-sprint anti-pattern.</w:t>
      </w:r>
    </w:p>
    <w:p>
      <w:pPr>
        <w:pStyle w:val="ListParagraph"/>
        <w:numPr>
          <w:ilvl w:val="0"/>
          <w:numId w:val="2"/>
        </w:numPr>
        <w:spacing w:after="80" w:line="290"/>
      </w:pPr>
      <w:r>
        <w:t xml:space="preserve">☐ My security and compliance work reinforce each other rather than duplicating.</w:t>
      </w:r>
    </w:p>
    <w:p>
      <w:pPr>
        <w:spacing w:after="120"/>
      </w:pPr>
      <w:r>
        <w:t xml:space="preserve"/>
      </w:r>
    </w:p>
    <w:p>
      <w:pPr>
        <w:spacing w:before="400"/>
        <w:jc w:val="center"/>
      </w:pPr>
      <w:r>
        <w:rPr>
          <w:i/>
          <w:iCs/>
          <w:color w:val="888888"/>
        </w:rPr>
        <w:t xml:space="preserve">— End of Study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&amp; Auditing — Comprehensive Study Guide</dc:title>
  <dc:creator>Study Guide Generator</dc:creator>
  <cp:lastModifiedBy>Un-named</cp:lastModifiedBy>
  <cp:revision>1</cp:revision>
  <dcterms:created xsi:type="dcterms:W3CDTF">2026-04-25T09:16:14.234Z</dcterms:created>
  <dcterms:modified xsi:type="dcterms:W3CDTF">2026-04-25T09:16:14.235Z</dcterms:modified>
</cp:coreProperties>
</file>

<file path=docProps/custom.xml><?xml version="1.0" encoding="utf-8"?>
<Properties xmlns="http://schemas.openxmlformats.org/officeDocument/2006/custom-properties" xmlns:vt="http://schemas.openxmlformats.org/officeDocument/2006/docPropsVTypes"/>
</file>