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0D1F35"/>
          <w:sz w:val="80"/>
          <w:szCs w:val="80"/>
        </w:rPr>
        <w:t xml:space="preserve">SERVICE MESH</w:t>
      </w:r>
    </w:p>
    <w:p>
      <w:pPr>
        <w:spacing w:after="120"/>
        <w:jc w:val="center"/>
      </w:pPr>
      <w:r>
        <w:rPr>
          <w:rFonts w:ascii="Arial" w:cs="Arial" w:eastAsia="Arial" w:hAnsi="Arial"/>
          <w:b/>
          <w:bCs/>
          <w:color w:val="0277BD"/>
          <w:sz w:val="44"/>
          <w:szCs w:val="44"/>
        </w:rPr>
        <w:t xml:space="preserve">Module 2: Core Features</w:t>
      </w:r>
    </w:p>
    <w:p>
      <w:pPr>
        <w:spacing w:after="360"/>
        <w:jc w:val="center"/>
      </w:pPr>
      <w:r>
        <w:rPr>
          <w:rFonts w:ascii="Arial" w:cs="Arial" w:eastAsia="Arial" w:hAnsi="Arial"/>
          <w:color w:val="666666"/>
          <w:sz w:val="28"/>
          <w:szCs w:val="28"/>
        </w:rPr>
        <w:t xml:space="preserve">Complete In-Depth Study Guide</w:t>
      </w:r>
    </w:p>
    <w:p>
      <w:pPr>
        <w:pBdr>
          <w:bottom w:val="single" w:color="0277BD" w:sz="12"/>
        </w:pBdr>
        <w:spacing w:after="280"/>
      </w:pPr>
    </w:p>
    <w:p>
      <w:pPr>
        <w:spacing w:after="60"/>
        <w:jc w:val="center"/>
      </w:pPr>
      <w:r>
        <w:rPr>
          <w:rFonts w:ascii="Arial" w:cs="Arial" w:eastAsia="Arial" w:hAnsi="Arial"/>
          <w:b/>
          <w:bCs/>
          <w:color w:val="B71C1C"/>
          <w:sz w:val="22"/>
          <w:szCs w:val="22"/>
        </w:rPr>
        <w:t xml:space="preserve">1. </w:t>
      </w:r>
      <w:r>
        <w:rPr>
          <w:rFonts w:ascii="Arial" w:cs="Arial" w:eastAsia="Arial" w:hAnsi="Arial"/>
          <w:b/>
          <w:bCs/>
          <w:color w:val="0D1F35"/>
          <w:sz w:val="22"/>
          <w:szCs w:val="22"/>
        </w:rPr>
        <w:t xml:space="preserve">Mutual TLS (mTLS)</w:t>
      </w:r>
      <w:r>
        <w:rPr>
          <w:rFonts w:ascii="Arial" w:cs="Arial" w:eastAsia="Arial" w:hAnsi="Arial"/>
          <w:color w:val="555555"/>
          <w:sz w:val="22"/>
          <w:szCs w:val="22"/>
        </w:rPr>
        <w:t xml:space="preserve"> — Automatic Encryption + Zero-Trust Identity</w:t>
      </w:r>
    </w:p>
    <w:p>
      <w:pPr>
        <w:spacing w:after="60"/>
        <w:jc w:val="center"/>
      </w:pPr>
      <w:r>
        <w:rPr>
          <w:rFonts w:ascii="Arial" w:cs="Arial" w:eastAsia="Arial" w:hAnsi="Arial"/>
          <w:b/>
          <w:bCs/>
          <w:color w:val="0277BD"/>
          <w:sz w:val="22"/>
          <w:szCs w:val="22"/>
        </w:rPr>
        <w:t xml:space="preserve">2. </w:t>
      </w:r>
      <w:r>
        <w:rPr>
          <w:rFonts w:ascii="Arial" w:cs="Arial" w:eastAsia="Arial" w:hAnsi="Arial"/>
          <w:b/>
          <w:bCs/>
          <w:color w:val="0D1F35"/>
          <w:sz w:val="22"/>
          <w:szCs w:val="22"/>
        </w:rPr>
        <w:t xml:space="preserve">Traffic Management</w:t>
      </w:r>
      <w:r>
        <w:rPr>
          <w:rFonts w:ascii="Arial" w:cs="Arial" w:eastAsia="Arial" w:hAnsi="Arial"/>
          <w:color w:val="555555"/>
          <w:sz w:val="22"/>
          <w:szCs w:val="22"/>
        </w:rPr>
        <w:t xml:space="preserve"> — Canary, A/B Testing, Traffic Splitting</w:t>
      </w:r>
    </w:p>
    <w:p>
      <w:pPr>
        <w:spacing w:after="60"/>
        <w:jc w:val="center"/>
      </w:pPr>
      <w:r>
        <w:rPr>
          <w:rFonts w:ascii="Arial" w:cs="Arial" w:eastAsia="Arial" w:hAnsi="Arial"/>
          <w:b/>
          <w:bCs/>
          <w:color w:val="006064"/>
          <w:sz w:val="22"/>
          <w:szCs w:val="22"/>
        </w:rPr>
        <w:t xml:space="preserve">3. </w:t>
      </w:r>
      <w:r>
        <w:rPr>
          <w:rFonts w:ascii="Arial" w:cs="Arial" w:eastAsia="Arial" w:hAnsi="Arial"/>
          <w:b/>
          <w:bCs/>
          <w:color w:val="0D1F35"/>
          <w:sz w:val="22"/>
          <w:szCs w:val="22"/>
        </w:rPr>
        <w:t xml:space="preserve">Retries &amp; Timeouts</w:t>
      </w:r>
      <w:r>
        <w:rPr>
          <w:rFonts w:ascii="Arial" w:cs="Arial" w:eastAsia="Arial" w:hAnsi="Arial"/>
          <w:color w:val="555555"/>
          <w:sz w:val="22"/>
          <w:szCs w:val="22"/>
        </w:rPr>
        <w:t xml:space="preserve"> — Configurable Per-Route Without Code Changes</w:t>
      </w:r>
    </w:p>
    <w:p>
      <w:pPr>
        <w:spacing w:after="60"/>
        <w:jc w:val="center"/>
      </w:pPr>
      <w:r>
        <w:rPr>
          <w:rFonts w:ascii="Arial" w:cs="Arial" w:eastAsia="Arial" w:hAnsi="Arial"/>
          <w:b/>
          <w:bCs/>
          <w:color w:val="4A148C"/>
          <w:sz w:val="22"/>
          <w:szCs w:val="22"/>
        </w:rPr>
        <w:t xml:space="preserve">4. </w:t>
      </w:r>
      <w:r>
        <w:rPr>
          <w:rFonts w:ascii="Arial" w:cs="Arial" w:eastAsia="Arial" w:hAnsi="Arial"/>
          <w:b/>
          <w:bCs/>
          <w:color w:val="0D1F35"/>
          <w:sz w:val="22"/>
          <w:szCs w:val="22"/>
        </w:rPr>
        <w:t xml:space="preserve">Circuit Breaking</w:t>
      </w:r>
      <w:r>
        <w:rPr>
          <w:rFonts w:ascii="Arial" w:cs="Arial" w:eastAsia="Arial" w:hAnsi="Arial"/>
          <w:color w:val="555555"/>
          <w:sz w:val="22"/>
          <w:szCs w:val="22"/>
        </w:rPr>
        <w:t xml:space="preserve"> — Connection Limits + Outlier Detection</w:t>
      </w:r>
    </w:p>
    <w:p>
      <w:pPr>
        <w:spacing w:after="60"/>
        <w:jc w:val="center"/>
      </w:pPr>
      <w:r>
        <w:rPr>
          <w:rFonts w:ascii="Arial" w:cs="Arial" w:eastAsia="Arial" w:hAnsi="Arial"/>
          <w:b/>
          <w:bCs/>
          <w:color w:val="1B5E20"/>
          <w:sz w:val="22"/>
          <w:szCs w:val="22"/>
        </w:rPr>
        <w:t xml:space="preserve">5. </w:t>
      </w:r>
      <w:r>
        <w:rPr>
          <w:rFonts w:ascii="Arial" w:cs="Arial" w:eastAsia="Arial" w:hAnsi="Arial"/>
          <w:b/>
          <w:bCs/>
          <w:color w:val="0D1F35"/>
          <w:sz w:val="22"/>
          <w:szCs w:val="22"/>
        </w:rPr>
        <w:t xml:space="preserve">Observability</w:t>
      </w:r>
      <w:r>
        <w:rPr>
          <w:rFonts w:ascii="Arial" w:cs="Arial" w:eastAsia="Arial" w:hAnsi="Arial"/>
          <w:color w:val="555555"/>
          <w:sz w:val="22"/>
          <w:szCs w:val="22"/>
        </w:rPr>
        <w:t xml:space="preserve"> — Metrics, Distributed Tracing, Access Logs</w:t>
      </w:r>
    </w:p>
    <w:p>
      <w:pPr>
        <w:spacing w:after="60"/>
        <w:jc w:val="center"/>
      </w:pPr>
      <w:r>
        <w:rPr>
          <w:rFonts w:ascii="Arial" w:cs="Arial" w:eastAsia="Arial" w:hAnsi="Arial"/>
          <w:b/>
          <w:bCs/>
          <w:color w:val="BF360C"/>
          <w:sz w:val="22"/>
          <w:szCs w:val="22"/>
        </w:rPr>
        <w:t xml:space="preserve">6. </w:t>
      </w:r>
      <w:r>
        <w:rPr>
          <w:rFonts w:ascii="Arial" w:cs="Arial" w:eastAsia="Arial" w:hAnsi="Arial"/>
          <w:b/>
          <w:bCs/>
          <w:color w:val="0D1F35"/>
          <w:sz w:val="22"/>
          <w:szCs w:val="22"/>
        </w:rPr>
        <w:t xml:space="preserve">Authorization Policies</w:t>
      </w:r>
      <w:r>
        <w:rPr>
          <w:rFonts w:ascii="Arial" w:cs="Arial" w:eastAsia="Arial" w:hAnsi="Arial"/>
          <w:color w:val="555555"/>
          <w:sz w:val="22"/>
          <w:szCs w:val="22"/>
        </w:rPr>
        <w:t xml:space="preserve"> — Who Can Call Whom at the Mesh Level</w:t>
      </w:r>
    </w:p>
    <w:p>
      <w:pPr>
        <w:spacing w:after="60"/>
        <w:jc w:val="center"/>
      </w:pPr>
      <w:r>
        <w:rPr>
          <w:rFonts w:ascii="Arial" w:cs="Arial" w:eastAsia="Arial" w:hAnsi="Arial"/>
          <w:b/>
          <w:bCs/>
          <w:color w:val="F57F17"/>
          <w:sz w:val="22"/>
          <w:szCs w:val="22"/>
        </w:rPr>
        <w:t xml:space="preserve">7. </w:t>
      </w:r>
      <w:r>
        <w:rPr>
          <w:rFonts w:ascii="Arial" w:cs="Arial" w:eastAsia="Arial" w:hAnsi="Arial"/>
          <w:b/>
          <w:bCs/>
          <w:color w:val="0D1F35"/>
          <w:sz w:val="22"/>
          <w:szCs w:val="22"/>
        </w:rPr>
        <w:t xml:space="preserve">Rate Limiting</w:t>
      </w:r>
      <w:r>
        <w:rPr>
          <w:rFonts w:ascii="Arial" w:cs="Arial" w:eastAsia="Arial" w:hAnsi="Arial"/>
          <w:color w:val="555555"/>
          <w:sz w:val="22"/>
          <w:szCs w:val="22"/>
        </w:rPr>
        <w:t xml:space="preserve"> — Per-Service and Global Rate Limits</w:t>
      </w:r>
    </w:p>
    <w:p>
      <w:pPr>
        <w:spacing w:after="60"/>
        <w:jc w:val="center"/>
      </w:pPr>
      <w:r>
        <w:rPr>
          <w:rFonts w:ascii="Arial" w:cs="Arial" w:eastAsia="Arial" w:hAnsi="Arial"/>
          <w:b/>
          <w:bCs/>
          <w:color w:val="B71C1C"/>
          <w:sz w:val="22"/>
          <w:szCs w:val="22"/>
        </w:rPr>
        <w:t xml:space="preserve">8. </w:t>
      </w:r>
      <w:r>
        <w:rPr>
          <w:rFonts w:ascii="Arial" w:cs="Arial" w:eastAsia="Arial" w:hAnsi="Arial"/>
          <w:b/>
          <w:bCs/>
          <w:color w:val="0D1F35"/>
          <w:sz w:val="22"/>
          <w:szCs w:val="22"/>
        </w:rPr>
        <w:t xml:space="preserve">Fault Injection</w:t>
      </w:r>
      <w:r>
        <w:rPr>
          <w:rFonts w:ascii="Arial" w:cs="Arial" w:eastAsia="Arial" w:hAnsi="Arial"/>
          <w:color w:val="555555"/>
          <w:sz w:val="22"/>
          <w:szCs w:val="22"/>
        </w:rPr>
        <w:t xml:space="preserve"> — Delays and Errors for Chaos Testing</w:t>
      </w:r>
    </w:p>
    <w:p>
      <w:r>
        <w:br w:type="page"/>
      </w:r>
    </w:p>
    <w:p>
      <w:pPr>
        <w:pStyle w:val="Heading1"/>
        <w:spacing w:after="120" w:before="360"/>
      </w:pPr>
      <w:r>
        <w:rPr>
          <w:rFonts w:ascii="Arial" w:cs="Arial" w:eastAsia="Arial" w:hAnsi="Arial"/>
          <w:b/>
          <w:bCs/>
          <w:color w:val="0D1F35"/>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F35"/>
          <w:sz w:val="40"/>
          <w:szCs w:val="40"/>
        </w:rPr>
        <w:t xml:space="preserve">Introduction: What Service Mesh Core Features Deliver</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Module 1 established what a service mesh is and why it exists: an infrastructure layer that manages east-west (service-to-service) communication, moves networking concerns out of application code, and applies them uniformly across all services regardless of language or team.</w:t>
      </w:r>
    </w:p>
    <w:p>
      <w:pPr>
        <w:spacing w:after="160"/>
      </w:pPr>
      <w:r>
        <w:rPr>
          <w:rFonts w:ascii="Arial" w:cs="Arial" w:eastAsia="Arial" w:hAnsi="Arial"/>
          <w:b w:val="false"/>
          <w:bCs w:val="false"/>
          <w:color w:val="333333"/>
          <w:sz w:val="22"/>
          <w:szCs w:val="22"/>
        </w:rPr>
        <w:t xml:space="preserve">This module goes deep into each of the eight core features that a service mesh provides. For each feature, we cover: what problem it solves, how it works at the infrastructure level, the exact YAML configuration syntax (Istio-first, with Linkerd equivalents where relevant), real-world deployment examples, and operational considerations.</w:t>
      </w:r>
    </w:p>
    <w:p>
      <w:pPr>
        <w:spacing w:after="160"/>
      </w:pPr>
      <w:r>
        <w:rPr>
          <w:rFonts w:ascii="Arial" w:cs="Arial" w:eastAsia="Arial" w:hAnsi="Arial"/>
          <w:b w:val="false"/>
          <w:bCs w:val="false"/>
          <w:color w:val="333333"/>
          <w:sz w:val="22"/>
          <w:szCs w:val="22"/>
        </w:rPr>
        <w:t xml:space="preserve">All features in this module share the same foundational property: they are applied without any changes to application source code. The application calls localhost or a service name over plain HTTP/gRPC; the sidecar handles everything else transparently. This is the mesh's central value proposition, and every feature in this module demonstrates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Zero Code Change?</w:t>
            </w:r>
          </w:p>
        </w:tc>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Primary CRD (Istio)</w:t>
            </w:r>
          </w:p>
        </w:tc>
        <w:tc>
          <w:tcPr>
            <w:tcW w:type="dxa" w:w="31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Fallback Without Mesh</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sidecar handles all TLS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PeerAuthentication</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cert management in every service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Management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weights applied in sidecar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 DestinationRule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Redeploy services with feature flags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&amp; Timeouts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retry policy in control plane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library imported in each service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outlier detection in sidecar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DestinationRule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Hystrix/Resilience4j library per service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sidecar emits automatically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(built in)</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client library per service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 Policies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RBAC in sidecar RBAC filter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Middleware auth in each service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 — sidecar + ratelimit svc</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EnvoyFilter / WasmPlugin</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 library per service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Fault Injection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sidecar injects faults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safely possible without mesh</w:t>
            </w:r>
          </w:p>
        </w:tc>
      </w:tr>
    </w:tbl>
    <w:p>
      <w:pPr>
        <w:spacing w:after="0" w:before="80"/>
      </w:pPr>
      <w:r>
        <w:t xml:space="preserve"/>
      </w:r>
    </w:p>
    <w:p>
      <w:r>
        <w:br w:type="page"/>
      </w:r>
    </w:p>
    <w:p>
      <w:r>
        <w:br w:type="page"/>
      </w:r>
    </w:p>
    <w:p>
      <w:pPr>
        <w:pStyle w:val="Heading1"/>
        <w:shd w:fill="B71C1C" w:val="clear"/>
        <w:spacing w:after="60" w:before="320"/>
        <w:ind w:left="240" w:right="240"/>
      </w:pPr>
      <w:r>
        <w:rPr>
          <w:rFonts w:ascii="Arial" w:cs="Arial" w:eastAsia="Arial" w:hAnsi="Arial"/>
          <w:b/>
          <w:bCs/>
          <w:color w:val="FFFFFF"/>
          <w:sz w:val="44"/>
          <w:szCs w:val="44"/>
        </w:rPr>
        <w:t xml:space="preserve">Feature 1: Mutual TLS (mTLS)</w:t>
      </w:r>
    </w:p>
    <w:p>
      <w:pPr>
        <w:shd w:fill="FFEBEE" w:val="clear"/>
        <w:spacing w:after="160"/>
        <w:ind w:left="240" w:right="240"/>
      </w:pPr>
      <w:r>
        <w:rPr>
          <w:rFonts w:ascii="Arial" w:cs="Arial" w:eastAsia="Arial" w:hAnsi="Arial"/>
          <w:color w:val="B71C1C"/>
          <w:sz w:val="24"/>
          <w:szCs w:val="24"/>
        </w:rPr>
        <w:t xml:space="preserve">Automatic Encryption + Zero-Trust Identity Between All Services</w:t>
      </w:r>
    </w:p>
    <w:p>
      <w:pPr>
        <w:pBdr>
          <w:bottom w:val="single" w:color="B71C1C" w:sz="8" w:space="1"/>
        </w:pBdr>
        <w:spacing w:after="160"/>
      </w:pPr>
    </w:p>
    <w:p>
      <w:pPr>
        <w:pStyle w:val="Heading2"/>
        <w:spacing w:after="100" w:before="280"/>
      </w:pPr>
      <w:r>
        <w:rPr>
          <w:rFonts w:ascii="Arial" w:cs="Arial" w:eastAsia="Arial" w:hAnsi="Arial"/>
          <w:b/>
          <w:bCs/>
          <w:color w:val="0277BD"/>
          <w:sz w:val="28"/>
          <w:szCs w:val="28"/>
        </w:rPr>
        <w:t xml:space="preserve">1.1 What Problem mTLS Solves</w:t>
      </w:r>
    </w:p>
    <w:p>
      <w:pPr>
        <w:spacing w:after="160"/>
      </w:pPr>
      <w:r>
        <w:rPr>
          <w:rFonts w:ascii="Arial" w:cs="Arial" w:eastAsia="Arial" w:hAnsi="Arial"/>
          <w:b w:val="false"/>
          <w:bCs w:val="false"/>
          <w:color w:val="333333"/>
          <w:sz w:val="22"/>
          <w:szCs w:val="22"/>
        </w:rPr>
        <w:t xml:space="preserve">In a microservices cluster without a service mesh, internal service communication is typically unencrypted plain HTTP. This means: (1) any attacker who gains network access can read all inter-service traffic in plaintext; (2) a compromised service can impersonate any other service by simply calling it; and (3) there is no way to cryptographically verify that the caller of payment-service is actually order-service and not a malicious pod.</w:t>
      </w:r>
    </w:p>
    <w:p>
      <w:pPr>
        <w:spacing w:after="160"/>
      </w:pPr>
      <w:r>
        <w:rPr>
          <w:rFonts w:ascii="Arial" w:cs="Arial" w:eastAsia="Arial" w:hAnsi="Arial"/>
          <w:b w:val="false"/>
          <w:bCs w:val="false"/>
          <w:color w:val="333333"/>
          <w:sz w:val="22"/>
          <w:szCs w:val="22"/>
        </w:rPr>
        <w:t xml:space="preserve">Mutual TLS solves all three problems simultaneously. Every connection between services is encrypted. Every caller must present a certificate proving its identity. And because the certificates are issued by the mesh's own Certificate Authority with short TTLs and automatic rotation, the entire system operates in zero-trust mode — no service trusts any caller based on network location alone.</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ZERO TRUST  </w:t>
      </w:r>
      <w:r>
        <w:rPr>
          <w:rFonts w:ascii="Arial" w:cs="Arial" w:eastAsia="Arial" w:hAnsi="Arial"/>
          <w:color w:val="333333"/>
          <w:sz w:val="22"/>
          <w:szCs w:val="22"/>
        </w:rPr>
        <w:t xml:space="preserve">Zero-Trust Principle: Trust is never implied by network location. A service inside the cluster is not trusted just because it is 'inside.' Every caller must present a cryptographic credential — their X.509 certificate with SPIFFE identity — which is verified on every connection.</w:t>
      </w:r>
    </w:p>
    <w:p>
      <w:pPr>
        <w:pStyle w:val="Heading2"/>
        <w:spacing w:after="100" w:before="280"/>
      </w:pPr>
      <w:r>
        <w:rPr>
          <w:rFonts w:ascii="Arial" w:cs="Arial" w:eastAsia="Arial" w:hAnsi="Arial"/>
          <w:b/>
          <w:bCs/>
          <w:color w:val="0277BD"/>
          <w:sz w:val="28"/>
          <w:szCs w:val="28"/>
        </w:rPr>
        <w:t xml:space="preserve">1.2 How Automatic mTLS Works — Complete Flow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Step-by-step: pod starts, mTLS is established automatically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1. New pod scheduled on a node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2. K8s MutatingAdmissionWebhook (Istio injector) fires: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Injects istio-init container (sets iptables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Injects istio-proxy (Envoy) container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3. istio-init runs, installs iptables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iptables -t nat -A OUTPUT -p tcp -j REDIRECT --to-port 15001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iptables -t nat -A PREROUTING -p tcp -j REDIRECT --to-port 15006</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(all outbound → Envoy :15001, all inbound → Envoy :15006)</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4. Envoy starts, connects to istiod via gRPC: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Sends CSR with pod ServiceAccount JWT as proof of identity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istiod validates SA JWT with K8s API</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5. istiod (Citadel) signs X.509 cert for Envoy: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Subject: spiffe://cluster.local/ns/payments/sa/payment-svc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Issuer: istiod mesh CA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ValidTo: NOW + 24 hours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Delivers via SDS (Secret Discovery 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6. App calls http://payment-service:80  (plain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7. iptables redirects to Envoy :15001 (outbound listener)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8. Envoy looks up payment-service endpoints (from EDS)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Initiates TLS 1.3 to destination Envoy :15006</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Presents its certificate (SPIFFE: order-svc)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9. Destination Envoy verifies certificate: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Is it signed by our mesh CA? YES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Is it expired? NO</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Does SPIFFE ID match an AuthorizationPolicy ALLOW? YES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Presents its own cert (SPIFFE: payment-svc)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10. mTLS handshake complete. Encrypted tunnel established.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Application traffic flows inside TLS tunnel.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Both services proved their identity to each other.</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Application code: ZERO lines changed.</w:t>
      </w:r>
    </w:p>
    <w:p>
      <w:pPr>
        <w:pStyle w:val="Heading2"/>
        <w:spacing w:after="100" w:before="280"/>
      </w:pPr>
      <w:r>
        <w:rPr>
          <w:rFonts w:ascii="Arial" w:cs="Arial" w:eastAsia="Arial" w:hAnsi="Arial"/>
          <w:b/>
          <w:bCs/>
          <w:color w:val="0277BD"/>
          <w:sz w:val="28"/>
          <w:szCs w:val="28"/>
        </w:rPr>
        <w:t xml:space="preserve">1.3 SPIFFE Identity — The Foundation of mTLS Identity</w:t>
      </w:r>
    </w:p>
    <w:p>
      <w:pPr>
        <w:spacing w:after="160"/>
      </w:pPr>
      <w:r>
        <w:rPr>
          <w:rFonts w:ascii="Arial" w:cs="Arial" w:eastAsia="Arial" w:hAnsi="Arial"/>
          <w:b w:val="false"/>
          <w:bCs w:val="false"/>
          <w:color w:val="333333"/>
          <w:sz w:val="22"/>
          <w:szCs w:val="22"/>
        </w:rPr>
        <w:t xml:space="preserve">SPIFFE (Secure Production Identity Framework for Everyone) defines a standard for workload identity using X.509 certificates. The certificate's Subject Alternative Name (SAN) contains a URI identifying the workload's SPIFFE ID. This ID is how authorization policies express 'which service is allowed to call which other 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SPIFFE ID format: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spiffe://{trust-domain}/ns/{namespace}/sa/{service-account}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Examples in a cluster named 'cluster.local':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spiffe://cluster.local/ns/orders/sa/order-service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spiffe://cluster.local/ns/payments/sa/payment-service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spiffe://cluster.local/ns/fraud/sa/fraud-detector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Inspecting a running pod's certificate: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istioctl proxy-config secret order-service-pod -n orders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Output shows: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RESOURCE NAME   TYPE    STATUS   VALID CERT   SERIAL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default         Cert    ACTIVE   true         abc123...</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SAN:  spiffe://cluster.local/ns/orders/sa/order-service</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NotAfter: 2024-01-16T14:35:00Z   (24h TTL)</w:t>
      </w:r>
    </w:p>
    <w:p>
      <w:pPr>
        <w:pStyle w:val="Heading2"/>
        <w:spacing w:after="100" w:before="280"/>
      </w:pPr>
      <w:r>
        <w:rPr>
          <w:rFonts w:ascii="Arial" w:cs="Arial" w:eastAsia="Arial" w:hAnsi="Arial"/>
          <w:b/>
          <w:bCs/>
          <w:color w:val="0277BD"/>
          <w:sz w:val="28"/>
          <w:szCs w:val="28"/>
        </w:rPr>
        <w:t xml:space="preserve">1.4 PeerAuthentication — Configuring mTLS Mode</w:t>
      </w:r>
    </w:p>
    <w:p>
      <w:pPr>
        <w:spacing w:after="160"/>
      </w:pPr>
      <w:r>
        <w:rPr>
          <w:rFonts w:ascii="Arial" w:cs="Arial" w:eastAsia="Arial" w:hAnsi="Arial"/>
          <w:b w:val="false"/>
          <w:bCs w:val="false"/>
          <w:color w:val="333333"/>
          <w:sz w:val="22"/>
          <w:szCs w:val="22"/>
        </w:rPr>
        <w:t xml:space="preserve">The PeerAuthentication CRD controls the mTLS mode for a namespace or specific workload. There are three modes: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60"/>
      </w:tblGrid>
      <w:tr>
        <w:trPr>
          <w:tblHeader/>
        </w:trPr>
        <w:tc>
          <w:tcPr>
            <w:tcW w:type="dxa" w:w="1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Mode</w:t>
            </w:r>
          </w:p>
        </w:tc>
        <w:tc>
          <w:tcPr>
            <w:tcW w:type="dxa" w:w="4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Behavior</w:t>
            </w:r>
          </w:p>
        </w:tc>
        <w:tc>
          <w:tcPr>
            <w:tcW w:type="dxa" w:w="41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r>
      <w:tr>
        <w:trPr>
          <w:tblHeader w:val="false"/>
        </w:trP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STRICT</w:t>
            </w:r>
          </w:p>
        </w:tc>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mTLS connections accepted; plain HTTP rejected with 401</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 enforce zero-trust; all services in namespace are mesh-enrolled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PERMISSIVE</w:t>
            </w:r>
          </w:p>
        </w:tc>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mTLS and plain HTTP accepted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phase — some services not yet mesh-enrolled; gradual adoption</w:t>
            </w:r>
          </w:p>
        </w:tc>
      </w:tr>
      <w:tr>
        <w:trPr>
          <w:tblHeader w:val="false"/>
        </w:trP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DISABLE</w:t>
            </w:r>
          </w:p>
        </w:tc>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Plain HTTP only; mTLS disabled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Legacy service with its own TLS; debugging (never in production)</w:t>
            </w:r>
          </w:p>
        </w:tc>
      </w:tr>
    </w:tbl>
    <w:p>
      <w:pPr>
        <w:spacing w:after="0" w:before="80"/>
      </w:pPr>
      <w: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Enforce STRICT mTLS for entire cluster (mesh-wide 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PeerAuthentication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default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istio-system   # istio-system = mesh-wide scope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mtls: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mode: STRICT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Override: PERMISSIVE for a specific namespace during migration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PeerAuthentication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payments-permissive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mtls: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mode: PERMISSIVE   # allows unmeshed callers during rollout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Override: STRICT for a specific workload only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PeerAuthentication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payment-strict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selector: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matchLabels: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app: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mtls: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mode: STRICT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Precedence: workload &gt; namespace &gt; mesh-wide</w:t>
      </w:r>
    </w:p>
    <w:p>
      <w:pPr>
        <w:pStyle w:val="Heading2"/>
        <w:spacing w:after="100" w:before="280"/>
      </w:pPr>
      <w:r>
        <w:rPr>
          <w:rFonts w:ascii="Arial" w:cs="Arial" w:eastAsia="Arial" w:hAnsi="Arial"/>
          <w:b/>
          <w:bCs/>
          <w:color w:val="0277BD"/>
          <w:sz w:val="28"/>
          <w:szCs w:val="28"/>
        </w:rPr>
        <w:t xml:space="preserve">1.5 Certificate Lifecycle &amp; Automatic Rotation</w:t>
      </w:r>
    </w:p>
    <w:p>
      <w:pPr>
        <w:spacing w:after="160"/>
      </w:pPr>
      <w:r>
        <w:rPr>
          <w:rFonts w:ascii="Arial" w:cs="Arial" w:eastAsia="Arial" w:hAnsi="Arial"/>
          <w:b w:val="false"/>
          <w:bCs w:val="false"/>
          <w:color w:val="333333"/>
          <w:sz w:val="22"/>
          <w:szCs w:val="22"/>
        </w:rPr>
        <w:t xml:space="preserve">One of the most operationally painful aspects of traditional TLS is certificate management. The mesh eliminates this entirely: certificates are automatically issued, distributed, and rotated with zero human intervention.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Default Istio certificate TTL: 24 hours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Rotation: starts at 80% of TTL (19.2 hours after issuance)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New cert delivered via SDS — no connection drops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Customize TTL (e.g., 1 hour for high-security environments):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install.istio.io/v1alpha1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IstioOperator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meshConfig: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defaultConfig: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proxyMetadata: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SECRET_TTL: 3600s           # cert TTL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SECRET_GRACE_PERIOD_RATIO: '0.5'  # rotate at 50% of TTL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Verify certificate status across all pods: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istioctl proxy-config secret -n payments --all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Output shows: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CERT CHAIN   VALID   EXPIRATION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payment-svc-pod-xyz     VALID        true    2024-01-16T14:35:00Z</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order-svc-pod-abc       VALID        true    2024-01-16T14:35:00Z</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Alert: certificate expires in &lt; 2 hours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prometheus query:</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envoy_server_days_until_first_cert_expiring &lt; 0.1</w:t>
      </w:r>
    </w:p>
    <w:p>
      <w:pPr>
        <w:pStyle w:val="Heading2"/>
        <w:spacing w:after="100" w:before="280"/>
      </w:pPr>
      <w:r>
        <w:rPr>
          <w:rFonts w:ascii="Arial" w:cs="Arial" w:eastAsia="Arial" w:hAnsi="Arial"/>
          <w:b/>
          <w:bCs/>
          <w:color w:val="0277BD"/>
          <w:sz w:val="28"/>
          <w:szCs w:val="28"/>
        </w:rPr>
        <w:t xml:space="preserve">1.6 Verifying mTLS Is Active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Check mTLS is enforced between two services: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istioctl x check-inject -n orders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Check if traffic is mTLS encrypted: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istioctl authn tls-check order-service-pod.orders payment-service.payments.svc.cluster.local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Output: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HOST:PORT                                     STATUS     SERVER   CLIENT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payment-service.payments.svc.cluster.local:8080  OK      mTLS     mTLS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View in Kiali (service mesh console):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Graph → select connection → details panel shows 'mTLS: Enabled'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What happens if an unauthorized pod tries to call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curl from unmeshed pod (no sidecar):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curl http://payment-service.payments/pay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&gt; upstream connect error or disconnect/reset before headers</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&gt; 401 or connection refused (STRICT mode rejects plain HTTP)</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BEST PRACTICE  </w:t>
      </w:r>
      <w:r>
        <w:rPr>
          <w:rFonts w:ascii="Arial" w:cs="Arial" w:eastAsia="Arial" w:hAnsi="Arial"/>
          <w:color w:val="333333"/>
          <w:sz w:val="22"/>
          <w:szCs w:val="22"/>
        </w:rPr>
        <w:t xml:space="preserve">Deploy mTLS in PERMISSIVE mode first to validate all services can communicate correctly, then switch to STRICT namespace-by-namespace. Never switch the entire cluster to STRICT in one step — it will break services that have not yet had sidecars injected.</w:t>
      </w:r>
    </w:p>
    <w:p>
      <w:r>
        <w:br w:type="page"/>
      </w:r>
    </w:p>
    <w:p>
      <w:r>
        <w:br w:type="page"/>
      </w:r>
    </w:p>
    <w:p>
      <w:pPr>
        <w:pStyle w:val="Heading1"/>
        <w:shd w:fill="0277BD" w:val="clear"/>
        <w:spacing w:after="60" w:before="320"/>
        <w:ind w:left="240" w:right="240"/>
      </w:pPr>
      <w:r>
        <w:rPr>
          <w:rFonts w:ascii="Arial" w:cs="Arial" w:eastAsia="Arial" w:hAnsi="Arial"/>
          <w:b/>
          <w:bCs/>
          <w:color w:val="FFFFFF"/>
          <w:sz w:val="44"/>
          <w:szCs w:val="44"/>
        </w:rPr>
        <w:t xml:space="preserve">Feature 2: Traffic Management</w:t>
      </w:r>
    </w:p>
    <w:p>
      <w:pPr>
        <w:shd w:fill="E1F0FA" w:val="clear"/>
        <w:spacing w:after="160"/>
        <w:ind w:left="240" w:right="240"/>
      </w:pPr>
      <w:r>
        <w:rPr>
          <w:rFonts w:ascii="Arial" w:cs="Arial" w:eastAsia="Arial" w:hAnsi="Arial"/>
          <w:color w:val="0277BD"/>
          <w:sz w:val="24"/>
          <w:szCs w:val="24"/>
        </w:rPr>
        <w:t xml:space="preserve">Canary Deployments, A/B Testing, Traffic Splitting (90/10)</w:t>
      </w:r>
    </w:p>
    <w:p>
      <w:pPr>
        <w:pBdr>
          <w:bottom w:val="single" w:color="0277BD" w:sz="8" w:space="1"/>
        </w:pBdr>
        <w:spacing w:after="160"/>
      </w:pPr>
    </w:p>
    <w:p>
      <w:pPr>
        <w:pStyle w:val="Heading2"/>
        <w:spacing w:after="100" w:before="280"/>
      </w:pPr>
      <w:r>
        <w:rPr>
          <w:rFonts w:ascii="Arial" w:cs="Arial" w:eastAsia="Arial" w:hAnsi="Arial"/>
          <w:b/>
          <w:bCs/>
          <w:color w:val="0277BD"/>
          <w:sz w:val="28"/>
          <w:szCs w:val="28"/>
        </w:rPr>
        <w:t xml:space="preserve">2.1 What Traffic Management Provides</w:t>
      </w:r>
    </w:p>
    <w:p>
      <w:pPr>
        <w:spacing w:after="160"/>
      </w:pPr>
      <w:r>
        <w:rPr>
          <w:rFonts w:ascii="Arial" w:cs="Arial" w:eastAsia="Arial" w:hAnsi="Arial"/>
          <w:b w:val="false"/>
          <w:bCs w:val="false"/>
          <w:color w:val="333333"/>
          <w:sz w:val="22"/>
          <w:szCs w:val="22"/>
        </w:rPr>
        <w:t xml:space="preserve">Traffic management in a service mesh allows operators to control exactly how traffic flows between services — without redeploying services, without changing application code, and without DNS tricks or multiple Kubernetes services. The mesh sidecar is the enforcement point: it implements the routing rules pushed by the control plane, making routing decisions on every request.</w:t>
      </w:r>
    </w:p>
    <w:p>
      <w:pPr>
        <w:spacing w:after="160"/>
      </w:pPr>
      <w:r>
        <w:rPr>
          <w:rFonts w:ascii="Arial" w:cs="Arial" w:eastAsia="Arial" w:hAnsi="Arial"/>
          <w:b w:val="false"/>
          <w:bCs w:val="false"/>
          <w:color w:val="333333"/>
          <w:sz w:val="22"/>
          <w:szCs w:val="22"/>
        </w:rPr>
        <w:t xml:space="preserve">The two key Istio CRDs for traffic management are VirtualService (defines routing rules) and DestinationRule (defines upstream policies and subsets).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CRD</w:t>
            </w:r>
          </w:p>
        </w:tc>
        <w:tc>
          <w:tcPr>
            <w:tcW w:type="dxa" w:w="3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Responsibility</w:t>
            </w:r>
          </w:p>
        </w:tc>
        <w:tc>
          <w:tcPr>
            <w:tcW w:type="dxa" w:w="35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Analogy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WHERE traffic goes: match conditions + routing rules (weights, headers, canary)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location blocks + proxy_pass — 'if path matches X, send to upstream 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DestinationRule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traffic is handled: load balancing, subsets, circuit breaking</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upstream block + connection pool settings</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2.2 Canary Deployment — Safe Gradual Rollout</w:t>
      </w:r>
    </w:p>
    <w:p>
      <w:pPr>
        <w:spacing w:after="160"/>
      </w:pPr>
      <w:r>
        <w:rPr>
          <w:rFonts w:ascii="Arial" w:cs="Arial" w:eastAsia="Arial" w:hAnsi="Arial"/>
          <w:b w:val="false"/>
          <w:bCs w:val="false"/>
          <w:color w:val="333333"/>
          <w:sz w:val="22"/>
          <w:szCs w:val="22"/>
        </w:rPr>
        <w:t xml:space="preserve">Canary deployment gradually routes a small percentage of traffic to a new service version, allowing validation in production before full rollout. The mesh makes this trivially easy: deploy v2 pods alongside v1, apply weight config, monitor error rates, adjust.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Step 1: Deploy v2 pods alongside v1 (both running simultaneously)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v1 pods: label version: 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v2 pods: label version: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Step 2: Create DestinationRule defining subsets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DestinationRule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product-service-dr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catalog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name: 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labels: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version: 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name: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labels: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version: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Step 3: VirtualService — 5% canary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product-service-vs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catalog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product-service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 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weight: 95</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weight: 5</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Monitoring during canary: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kubectl apply -f canary-5pct.yaml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Wait 30 minutes, check error rate: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istio_requests_total{destination_app='product-service',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destination_version='v2',response_code!~'2..'} / total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If error rate &lt; 1%: increase to 25%</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If error rate spikes: kubectl apply -f rollback.yaml (weight: v1=100)</w:t>
      </w:r>
    </w:p>
    <w:p>
      <w:pPr>
        <w:pStyle w:val="Heading2"/>
        <w:spacing w:after="100" w:before="280"/>
      </w:pPr>
      <w:r>
        <w:rPr>
          <w:rFonts w:ascii="Arial" w:cs="Arial" w:eastAsia="Arial" w:hAnsi="Arial"/>
          <w:b/>
          <w:bCs/>
          <w:color w:val="0277BD"/>
          <w:sz w:val="28"/>
          <w:szCs w:val="28"/>
        </w:rPr>
        <w:t xml:space="preserve">2.3 Header-Based A/B Testing</w:t>
      </w:r>
    </w:p>
    <w:p>
      <w:pPr>
        <w:spacing w:after="160"/>
      </w:pPr>
      <w:r>
        <w:rPr>
          <w:rFonts w:ascii="Arial" w:cs="Arial" w:eastAsia="Arial" w:hAnsi="Arial"/>
          <w:b w:val="false"/>
          <w:bCs w:val="false"/>
          <w:color w:val="333333"/>
          <w:sz w:val="22"/>
          <w:szCs w:val="22"/>
        </w:rPr>
        <w:t xml:space="preserve">A/B testing routes specific users to a specific version based on request characteristics — headers, cookies, user identity. This enables controlled experiments where the same user always gets the same experience.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 beta users (X-Beta-User: true header) to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All other users to 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checkout-ab-test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checkout-service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Rule 1: beta users to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headers: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x-beta-user: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exact: 'true'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checkout-service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Rule 2: premium users to v2 (by cookie)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headers: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cookie: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regex: '.*user_tier=premium.*'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checkout-service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Rule 3: everyone else to v1 (catch-all, no match condition)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checkout-service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 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Rules are evaluated top-to-bottom; first match wins</w:t>
      </w:r>
    </w:p>
    <w:p>
      <w:pPr>
        <w:pStyle w:val="Heading2"/>
        <w:spacing w:after="100" w:before="280"/>
      </w:pPr>
      <w:r>
        <w:rPr>
          <w:rFonts w:ascii="Arial" w:cs="Arial" w:eastAsia="Arial" w:hAnsi="Arial"/>
          <w:b/>
          <w:bCs/>
          <w:color w:val="0277BD"/>
          <w:sz w:val="28"/>
          <w:szCs w:val="28"/>
        </w:rPr>
        <w:t xml:space="preserve">2.4 Traffic Mirroring (Dark Launches)</w:t>
      </w:r>
    </w:p>
    <w:p>
      <w:pPr>
        <w:spacing w:after="160"/>
      </w:pPr>
      <w:r>
        <w:rPr>
          <w:rFonts w:ascii="Arial" w:cs="Arial" w:eastAsia="Arial" w:hAnsi="Arial"/>
          <w:b w:val="false"/>
          <w:bCs w:val="false"/>
          <w:color w:val="333333"/>
          <w:sz w:val="22"/>
          <w:szCs w:val="22"/>
        </w:rPr>
        <w:t xml:space="preserve">Traffic mirroring sends a copy of live traffic to a new version in the background — the new version receives real requests but its responses are ignored by the client. This allows validation of new code against production traffic patterns with zero user impact.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Mirror 100% of traffic to v2 while serving responses from 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 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weight: 100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mirror: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mirrorPercentage: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 100.0      # mirror 100% of requests to v2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v2 receives same requests as v1 but: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Responses from v2 are discarded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v2 errors do NOT affect the user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v2 metrics ARE collected (latency, error rate)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v2 side effects (database writes) DO happen</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(so use a separate database/namespace for v2!)</w:t>
      </w:r>
    </w:p>
    <w:p>
      <w:pPr>
        <w:pStyle w:val="Heading2"/>
        <w:spacing w:after="100" w:before="280"/>
      </w:pPr>
      <w:r>
        <w:rPr>
          <w:rFonts w:ascii="Arial" w:cs="Arial" w:eastAsia="Arial" w:hAnsi="Arial"/>
          <w:b/>
          <w:bCs/>
          <w:color w:val="0277BD"/>
          <w:sz w:val="28"/>
          <w:szCs w:val="28"/>
        </w:rPr>
        <w:t xml:space="preserve">2.5 Advanced Routing: Multi-Dimensional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Complex real-world routing: path + method + header + weight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search-service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Rule 1: new ML search for GET requests from internal services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method: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exact: GET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headers: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x-internal-caller: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exact: 'true'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uri:</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prefix: /search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 { host: search-service, subset: ml-v2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Rule 2: 10% canary for all other search traffic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uri: { prefix: /search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 { host: search-service, subset: stable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weight: 90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 { host: search-service, subset: ml-v2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weight: 10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Rule 3: all other routes → stable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 destination: { host: search-service, subset: stable }</w:t>
      </w:r>
    </w:p>
    <w:p>
      <w:pPr>
        <w:pStyle w:val="Heading2"/>
        <w:spacing w:after="100" w:before="280"/>
      </w:pPr>
      <w:r>
        <w:rPr>
          <w:rFonts w:ascii="Arial" w:cs="Arial" w:eastAsia="Arial" w:hAnsi="Arial"/>
          <w:b/>
          <w:bCs/>
          <w:color w:val="0277BD"/>
          <w:sz w:val="28"/>
          <w:szCs w:val="28"/>
        </w:rPr>
        <w:t xml:space="preserve">2.6 DestinationRule: Load Balancing &amp; Connection Pool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DestinationRule: configure how traffic reaches the 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DestinationRule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trafficPolicy: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loadBalancer: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simple: LEAST_CONN       # least connections (vs ROUND_ROBIN default)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connectionPool: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http1MaxPendingRequests: 100   # max queued requests before 503</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http2MaxRequests: 200          # max concurrent HTTP/2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h2UpgradePolicy: UPGRADE       # upgrade to HTTP/2 when possible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tcp: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maxConnections: 100            # max TCP connections per upstream host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connectTimeout: 3s             # TCP connection timeout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tcpKeepalive: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time: 7200s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interval: 75s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subsets: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name: stable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labels: { version: v1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trafficPolicy: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loadBalancer: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simple: ROUND_ROBIN     # override LB for this subset only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name: ml-v2</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labels: { version: v2 }</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KEY INSIGHT  </w:t>
      </w:r>
      <w:r>
        <w:rPr>
          <w:rFonts w:ascii="Arial" w:cs="Arial" w:eastAsia="Arial" w:hAnsi="Arial"/>
          <w:color w:val="333333"/>
          <w:sz w:val="22"/>
          <w:szCs w:val="22"/>
        </w:rPr>
        <w:t xml:space="preserve">Traffic management changes take effect in under 1 second on small clusters. No pod restarts. No DNS changes. No service redeployments. The control plane pushes RDS (Route Discovery Service) updates to all relevant sidecars via xDS gRPC streams.</w:t>
      </w:r>
    </w:p>
    <w:p>
      <w:r>
        <w:br w:type="page"/>
      </w:r>
    </w:p>
    <w:p>
      <w:r>
        <w:br w:type="page"/>
      </w:r>
    </w:p>
    <w:p>
      <w:pPr>
        <w:pStyle w:val="Heading1"/>
        <w:shd w:fill="006064" w:val="clear"/>
        <w:spacing w:after="60" w:before="320"/>
        <w:ind w:left="240" w:right="240"/>
      </w:pPr>
      <w:r>
        <w:rPr>
          <w:rFonts w:ascii="Arial" w:cs="Arial" w:eastAsia="Arial" w:hAnsi="Arial"/>
          <w:b/>
          <w:bCs/>
          <w:color w:val="FFFFFF"/>
          <w:sz w:val="44"/>
          <w:szCs w:val="44"/>
        </w:rPr>
        <w:t xml:space="preserve">Feature 3: Retries &amp; Timeouts</w:t>
      </w:r>
    </w:p>
    <w:p>
      <w:pPr>
        <w:shd w:fill="E0F2F1" w:val="clear"/>
        <w:spacing w:after="160"/>
        <w:ind w:left="240" w:right="240"/>
      </w:pPr>
      <w:r>
        <w:rPr>
          <w:rFonts w:ascii="Arial" w:cs="Arial" w:eastAsia="Arial" w:hAnsi="Arial"/>
          <w:color w:val="006064"/>
          <w:sz w:val="24"/>
          <w:szCs w:val="24"/>
        </w:rPr>
        <w:t xml:space="preserve">Configurable Per-Route Retry Policies — Without Any Application Code Changes</w:t>
      </w:r>
    </w:p>
    <w:p>
      <w:pPr>
        <w:pBdr>
          <w:bottom w:val="single" w:color="006064" w:sz="8" w:space="1"/>
        </w:pBdr>
        <w:spacing w:after="160"/>
      </w:pPr>
    </w:p>
    <w:p>
      <w:pPr>
        <w:pStyle w:val="Heading2"/>
        <w:spacing w:after="100" w:before="280"/>
      </w:pPr>
      <w:r>
        <w:rPr>
          <w:rFonts w:ascii="Arial" w:cs="Arial" w:eastAsia="Arial" w:hAnsi="Arial"/>
          <w:b/>
          <w:bCs/>
          <w:color w:val="0277BD"/>
          <w:sz w:val="28"/>
          <w:szCs w:val="28"/>
        </w:rPr>
        <w:t xml:space="preserve">3.1 Why Retries at the Mesh Level Beat Application-Level Libraries</w:t>
      </w:r>
    </w:p>
    <w:p>
      <w:pPr>
        <w:spacing w:after="160"/>
      </w:pPr>
      <w:r>
        <w:rPr>
          <w:rFonts w:ascii="Arial" w:cs="Arial" w:eastAsia="Arial" w:hAnsi="Arial"/>
          <w:b w:val="false"/>
          <w:bCs w:val="false"/>
          <w:color w:val="333333"/>
          <w:sz w:val="22"/>
          <w:szCs w:val="22"/>
        </w:rPr>
        <w:t xml:space="preserve">Transient failures are normal in distributed systems: a pod is restarting, a network packet is dropped, a database connection pool is momentarily exhausted. Without retries, these transient failures become user-visible errors.</w:t>
      </w:r>
    </w:p>
    <w:p>
      <w:pPr>
        <w:spacing w:after="160"/>
      </w:pPr>
      <w:r>
        <w:rPr>
          <w:rFonts w:ascii="Arial" w:cs="Arial" w:eastAsia="Arial" w:hAnsi="Arial"/>
          <w:b w:val="false"/>
          <w:bCs w:val="false"/>
          <w:color w:val="333333"/>
          <w:sz w:val="22"/>
          <w:szCs w:val="22"/>
        </w:rPr>
        <w:t xml:space="preserve">Before service meshes, retry logic lived in application code as imported libraries (Spring Retry, Resilience4j, Python tenacity). This meant: different retry parameters per team, retry logic coupled to business code, and security/bug fixes requiring library updates across all services. The mesh solves this by implementing retries at the proxy level — the application receives a successful response without knowing any retries occurred.</w:t>
      </w:r>
    </w:p>
    <w:p>
      <w:pPr>
        <w:pStyle w:val="Heading2"/>
        <w:spacing w:after="100" w:before="280"/>
      </w:pPr>
      <w:r>
        <w:rPr>
          <w:rFonts w:ascii="Arial" w:cs="Arial" w:eastAsia="Arial" w:hAnsi="Arial"/>
          <w:b/>
          <w:bCs/>
          <w:color w:val="0277BD"/>
          <w:sz w:val="28"/>
          <w:szCs w:val="28"/>
        </w:rPr>
        <w:t xml:space="preserve">3.2 VirtualService Retry Configuration — Complete Reference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order-service-vs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timeout: 10s           # total request budget (across all attempts)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retries: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attempts: 3          # maximum retry attempts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perTryTimeout: 2s    # timeout per individual attempt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retryOn: &gt;           # conditions that trigger a retry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gateway-error,     # 502, 503, 504</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connect-failure,   # TCP connection refused or reset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refused-stream,    # HTTP/2 RST_STREAM before headers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retriable-4xx,     # 409 Conflict (safe to retry idempotent ops)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reset,             # connection reset before response</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envoy-ratelimited  # upstream returned 429 (retry after backoff)</w:t>
      </w:r>
    </w:p>
    <w:p>
      <w:pPr>
        <w:pStyle w:val="Heading2"/>
        <w:spacing w:after="100" w:before="280"/>
      </w:pPr>
      <w:r>
        <w:rPr>
          <w:rFonts w:ascii="Arial" w:cs="Arial" w:eastAsia="Arial" w:hAnsi="Arial"/>
          <w:b/>
          <w:bCs/>
          <w:color w:val="0277BD"/>
          <w:sz w:val="28"/>
          <w:szCs w:val="28"/>
        </w:rPr>
        <w:t xml:space="preserve">3.3 Retry Conditions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retryOn Value</w:t>
            </w:r>
          </w:p>
        </w:tc>
        <w:tc>
          <w:tcPr>
            <w:tcW w:type="dxa" w:w="3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Trigger Condition</w:t>
            </w:r>
          </w:p>
        </w:tc>
        <w:tc>
          <w:tcPr>
            <w:tcW w:type="dxa" w:w="33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Safe to Retry?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5xx</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5xx response code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for idempotent requests (GET, DELETE with same result)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gateway-error</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502 Bad Gateway, 503 Service Unavailable, 504 Gateway Timeout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upstream is down or overloaded</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connect-failure</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TCP connection refused, connection reset by peer</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pod restarting, network partition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retriable-4xx</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409 Conflict only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concurrent modification, safe to retry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reset</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reset/close before response headers received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pod recycled mid-request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refused-stream</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HTTP/2 RST_STREAM before processing began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stream not started, safe to retry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envoy-ratelimited</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Envoy returned 429</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upstream throttled; add backoff</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retriable-status-codes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status codes defined in header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Depends on the code — configure carefully</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3.4 Retry Budgets — Preventing Retry Storms</w:t>
      </w:r>
    </w:p>
    <w:p>
      <w:pPr>
        <w:spacing w:after="160"/>
      </w:pPr>
      <w:r>
        <w:rPr>
          <w:rFonts w:ascii="Arial" w:cs="Arial" w:eastAsia="Arial" w:hAnsi="Arial"/>
          <w:b w:val="false"/>
          <w:bCs w:val="false"/>
          <w:color w:val="333333"/>
          <w:sz w:val="22"/>
          <w:szCs w:val="22"/>
        </w:rPr>
        <w:t xml:space="preserve">Without retry budgets, a 50% failure rate causes each calling service to retry 3x — tripling the load on the already-failing service. This amplification can turn a recoverable degradation into a complete outage. Retry budgets cap the total volume of retries relative to successful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Linkerd retry budget (prevents retry amplification):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linkerd.io/v1alpha2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ServiceProfile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payment-service.payments.svc.cluster.local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retryBudget: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retryRatio: 0.2          # retries &lt;= 20% of successful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minRetriesPerSecond: 10  # minimum absolute retry allowance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ttl: 10s                 # rolling window for ratio calculation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Scenario with retry budget: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Normal load: 1000 req/sec, budget: 200 retries/sec max</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Failure event: 500 requests fail simultaneously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Without budget: 500 * 3 attempts = 1500 extra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With budget: max 200 retries/sec allowed → failure isolated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Istio equivalent: configure at circuit-breaker level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(Istio uses outlier detection + connection pool limits</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rather than a separate retry budget object)</w:t>
      </w:r>
    </w:p>
    <w:p>
      <w:pPr>
        <w:pStyle w:val="Heading2"/>
        <w:spacing w:after="100" w:before="280"/>
      </w:pPr>
      <w:r>
        <w:rPr>
          <w:rFonts w:ascii="Arial" w:cs="Arial" w:eastAsia="Arial" w:hAnsi="Arial"/>
          <w:b/>
          <w:bCs/>
          <w:color w:val="0277BD"/>
          <w:sz w:val="28"/>
          <w:szCs w:val="28"/>
        </w:rPr>
        <w:t xml:space="preserve">3.5 Timeout Configuration Patterns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Pattern 1: Per-route timeout (most common)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Different timeouts for different endpoints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Fast endpoints: short timeout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uri: { prefix: /api/status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timeout: 1s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 { host: api-service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Report generation: long timeout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uri: { prefix: /api/reports/generate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timeout: 120s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 { host: report-service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Default timeout for all other routes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timeout: 5s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 { host: api-service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Pattern 2: Per-try vs total timeout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total timeout: 10s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perTryTimeout: 3s, attempts: 3</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Timeline: attempt1(3s) → retry → attempt2(3s) → retry → attempt3(3s)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If all fail: 9s elapsed (within 10s total budget)</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If attempt3 takes 4s: hit total 10s budget first → timeout</w:t>
      </w:r>
    </w:p>
    <w:p>
      <w:pPr>
        <w:pStyle w:val="Heading2"/>
        <w:spacing w:after="100" w:before="280"/>
      </w:pPr>
      <w:r>
        <w:rPr>
          <w:rFonts w:ascii="Arial" w:cs="Arial" w:eastAsia="Arial" w:hAnsi="Arial"/>
          <w:b/>
          <w:bCs/>
          <w:color w:val="0277BD"/>
          <w:sz w:val="28"/>
          <w:szCs w:val="28"/>
        </w:rPr>
        <w:t xml:space="preserve">3.6 Retry &amp; Timeout Interaction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Critical: perTryTimeout * attempts must be &lt;= timeout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Otherwise retries are cut short by the overall timeout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WRONG: retries will be cut short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timeout: 5s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retries: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attempts: 3</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perTryTimeout: 3s   # 3 attempts * 3s = 9s &gt; 5s total — broken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CORRECT: retries fit within total budget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timeout: 10s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retries: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attempts: 3</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perTryTimeout: 2s   # 3 * 2s = 6s &lt; 10s total — correct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Also: always retry to a DIFFERENT instance than the one that failed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Envoy's default: retry goes to a different upstream host</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Override with retry_host_predicate if all instances are same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BEST PRACTICE  </w:t>
      </w:r>
      <w:r>
        <w:rPr>
          <w:rFonts w:ascii="Arial" w:cs="Arial" w:eastAsia="Arial" w:hAnsi="Arial"/>
          <w:color w:val="333333"/>
          <w:sz w:val="22"/>
          <w:szCs w:val="22"/>
        </w:rPr>
        <w:t xml:space="preserve">Set perTryTimeout to roughly (timeout / attempts). This ensures each attempt gets a fair share of the total budget. Always test retry behavior with fault injection (Feature 8) before deploying to production.</w:t>
      </w:r>
    </w:p>
    <w:p>
      <w:r>
        <w:br w:type="page"/>
      </w:r>
    </w:p>
    <w:p>
      <w:r>
        <w:br w:type="page"/>
      </w:r>
    </w:p>
    <w:p>
      <w:pPr>
        <w:pStyle w:val="Heading1"/>
        <w:shd w:fill="4A148C" w:val="clear"/>
        <w:spacing w:after="60" w:before="320"/>
        <w:ind w:left="240" w:right="240"/>
      </w:pPr>
      <w:r>
        <w:rPr>
          <w:rFonts w:ascii="Arial" w:cs="Arial" w:eastAsia="Arial" w:hAnsi="Arial"/>
          <w:b/>
          <w:bCs/>
          <w:color w:val="FFFFFF"/>
          <w:sz w:val="44"/>
          <w:szCs w:val="44"/>
        </w:rPr>
        <w:t xml:space="preserve">Feature 4: Circuit Breaking</w:t>
      </w:r>
    </w:p>
    <w:p>
      <w:pPr>
        <w:shd w:fill="F3E5F5" w:val="clear"/>
        <w:spacing w:after="160"/>
        <w:ind w:left="240" w:right="240"/>
      </w:pPr>
      <w:r>
        <w:rPr>
          <w:rFonts w:ascii="Arial" w:cs="Arial" w:eastAsia="Arial" w:hAnsi="Arial"/>
          <w:color w:val="4A148C"/>
          <w:sz w:val="24"/>
          <w:szCs w:val="24"/>
        </w:rPr>
        <w:t xml:space="preserve">Connection Limits + Outlier Detection at the Proxy Level</w:t>
      </w:r>
    </w:p>
    <w:p>
      <w:pPr>
        <w:pBdr>
          <w:bottom w:val="single" w:color="4A148C" w:sz="8" w:space="1"/>
        </w:pBdr>
        <w:spacing w:after="160"/>
      </w:pPr>
    </w:p>
    <w:p>
      <w:pPr>
        <w:pStyle w:val="Heading2"/>
        <w:spacing w:after="100" w:before="280"/>
      </w:pPr>
      <w:r>
        <w:rPr>
          <w:rFonts w:ascii="Arial" w:cs="Arial" w:eastAsia="Arial" w:hAnsi="Arial"/>
          <w:b/>
          <w:bCs/>
          <w:color w:val="0277BD"/>
          <w:sz w:val="28"/>
          <w:szCs w:val="28"/>
        </w:rPr>
        <w:t xml:space="preserve">4.1 Two Mechanisms: Connection Pool Limits + Outlier Detection</w:t>
      </w:r>
    </w:p>
    <w:p>
      <w:pPr>
        <w:spacing w:after="160"/>
      </w:pPr>
      <w:r>
        <w:rPr>
          <w:rFonts w:ascii="Arial" w:cs="Arial" w:eastAsia="Arial" w:hAnsi="Arial"/>
          <w:b w:val="false"/>
          <w:bCs w:val="false"/>
          <w:color w:val="333333"/>
          <w:sz w:val="22"/>
          <w:szCs w:val="22"/>
        </w:rPr>
        <w:t xml:space="preserve">Istio implements circuit breaking through two complementary mechanisms in the DestinationRule. Connection pool limits prevent overloading an upstream by capping concurrent requests and pending queue depth. Outlier detection (the 'circuit breaker' proper) monitors endpoint health and ejects unhealthy instances from the load balancing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3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What It Prevents</w:t>
            </w:r>
          </w:p>
        </w:tc>
        <w:tc>
          <w:tcPr>
            <w:tcW w:type="dxa" w:w="37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Pool Limits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Overloading an upstream with too many concurrent requests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cap on pending requests and concurrent connections; excess returns 503 immediately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Outlier Detection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Continuing to send to a sick endpoint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Monitors errors per endpoint; ejects endpoints exceeding thresholds; probes for recovery</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4.2 Connection Pool Limits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DestinationRule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payment-service-dr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trafficPolicy: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connectionPool: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TCP-level limits (all protocols)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tcp: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maxConnections: 100       # max TCP connections to all instances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connectTimeout: 3s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HTTP-level limits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http1MaxPendingRequests: 50   # max queued HTTP/1.1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http2MaxRequests: 200         # max concurrent HTTP/2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maxRequestsPerConnection: 10  # HTTP/1.1 keepalive req 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maxRetries: 5                 # max concurrent retry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What happens when limits are hit: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New request arrives when queue is at maxPendingRequests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Envoy immediately returns: HTTP 503 Service Unavailable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x-envoy-overloaded: true header set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Caller's circuit breaker tracks this as a failure</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 This prevents thundering herd from overwhelming the upstream</w:t>
      </w:r>
    </w:p>
    <w:p>
      <w:pPr>
        <w:pStyle w:val="Heading2"/>
        <w:spacing w:after="100" w:before="280"/>
      </w:pPr>
      <w:r>
        <w:rPr>
          <w:rFonts w:ascii="Arial" w:cs="Arial" w:eastAsia="Arial" w:hAnsi="Arial"/>
          <w:b/>
          <w:bCs/>
          <w:color w:val="0277BD"/>
          <w:sz w:val="28"/>
          <w:szCs w:val="28"/>
        </w:rPr>
        <w:t xml:space="preserve">4.3 Outlier Detection — The Circuit Breaker Proper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DestinationRule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payment-service-dr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trafficPolicy: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connectionPool: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 { http2MaxRequests: 200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outlierDetection: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Trigger: consecutive 5xx errors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consecutiveGatewayErrors: 5    # eject after 5 gateway errors (502-504)</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consecutive5xxErrors: 5        # eject after 5 any 5xx errors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Trigger: slow calls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consecutiveLocalOriginFailures: 5  # local TCP/timeout failures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How often to scan for outliers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interval: 10s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How long to keep an ejected endpoint out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baseEjectionTime: 30s     # first ejection: 30s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2nd ejection: 60s (multiplied)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nth ejection: n * baseEjectionTime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Safety limits: never eject too many endpoints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maxEjectionPercent: 50    # never eject &gt; 50% of the pool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minHealthPercent: 30      # stop ejecting below 30% healthy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Require a minimum traffic sample before ejecting</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splitExternalLocalOriginErrors: true</w:t>
      </w:r>
    </w:p>
    <w:p>
      <w:pPr>
        <w:pStyle w:val="Heading2"/>
        <w:spacing w:after="100" w:before="280"/>
      </w:pPr>
      <w:r>
        <w:rPr>
          <w:rFonts w:ascii="Arial" w:cs="Arial" w:eastAsia="Arial" w:hAnsi="Arial"/>
          <w:b/>
          <w:bCs/>
          <w:color w:val="0277BD"/>
          <w:sz w:val="28"/>
          <w:szCs w:val="28"/>
        </w:rPr>
        <w:t xml:space="preserve">4.4 Outlier Detection State Machine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Endpoint lifecycle under outlier detection: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Normal operation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ACTIVE (in pool)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Receives requests normally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Envoy tracks: success count, error count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5 consecutive gateway errors in 10s window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EJECTED (out of pool)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No requests sent to this endpoint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Other endpoints absorb its share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Duration: baseEjectionTime * (ejection count)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Ejection time expires (30s for first ejection)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PROBING (returning to pool)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One test request sent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If success → ACTIVE (reset error count)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If failure → EJECTED again (time doubles)        │</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w:t>
      </w:r>
    </w:p>
    <w:p>
      <w:pPr>
        <w:pStyle w:val="Heading2"/>
        <w:spacing w:after="100" w:before="280"/>
      </w:pPr>
      <w:r>
        <w:rPr>
          <w:rFonts w:ascii="Arial" w:cs="Arial" w:eastAsia="Arial" w:hAnsi="Arial"/>
          <w:b/>
          <w:bCs/>
          <w:color w:val="0277BD"/>
          <w:sz w:val="28"/>
          <w:szCs w:val="28"/>
        </w:rPr>
        <w:t xml:space="preserve">4.5 Observing Circuit Breaker Activity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Prometheus metrics for circuit breaker activity: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Count of requests rejected due to connection pool overflow: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envoy_cluster_upstream_rq_pending_overflow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Count of ejected endpoints: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envoy_cluster_outlier_detection_ejections_active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Time spent in outlier-ejected state: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envoy_cluster_outlier_detection_ejections_total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Alert: circuit breaker is actively rejecting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alert: CircuitBreakerActive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expr: rate(envoy_cluster_upstream_rq_pending_overflow[5m]) &gt; 10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for: 2m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labels: { severity: warning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annotations: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summary: 'Circuit breaker rejecting &gt;10 req/sec to {{ $labels.cluster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description: 'Service is overloaded or unhealthy. Check upstream.'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View ejected hosts directly: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istioctl proxy-config clusters payment-service-pod --fqdn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Shows: HOST | STATUS | OUTLIER CHECK</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10.0.1.12:8080 | EJECTED | 3 consecutive errors</w:t>
      </w:r>
    </w:p>
    <w:p>
      <w:pPr>
        <w:pBdr>
          <w:top w:val="single" w:color="BF360C" w:sz="2"/>
          <w:bottom w:val="single" w:color="BF360C" w:sz="2"/>
          <w:left w:val="single" w:color="BF360C" w:sz="20"/>
          <w:right w:val="single" w:color="BF360C" w:sz="2"/>
        </w:pBdr>
        <w:shd w:fill="FBE9E7" w:val="clear"/>
        <w:spacing w:after="160"/>
        <w:ind w:left="360" w:right="360"/>
      </w:pPr>
      <w:r>
        <w:rPr>
          <w:rFonts w:ascii="Arial" w:cs="Arial" w:eastAsia="Arial" w:hAnsi="Arial"/>
          <w:b/>
          <w:bCs/>
          <w:color w:val="BF360C"/>
          <w:sz w:val="22"/>
          <w:szCs w:val="22"/>
        </w:rPr>
        <w:t xml:space="preserve">WARNING  </w:t>
      </w:r>
      <w:r>
        <w:rPr>
          <w:rFonts w:ascii="Arial" w:cs="Arial" w:eastAsia="Arial" w:hAnsi="Arial"/>
          <w:color w:val="333333"/>
          <w:sz w:val="22"/>
          <w:szCs w:val="22"/>
        </w:rPr>
        <w:t xml:space="preserve">maxEjectionPercent should be set to 50% or lower. If 70% of pods fail simultaneously (e.g., bad deployment), ejecting all of them leaves only 30% of capacity — or worse, zero if minHealthPercent prevents ejection. This prevents the circuit breaker from making a bad situation catastrophically worse.</w:t>
      </w:r>
    </w:p>
    <w:p>
      <w:r>
        <w:br w:type="page"/>
      </w:r>
    </w:p>
    <w:p>
      <w:r>
        <w:br w:type="page"/>
      </w:r>
    </w:p>
    <w:p>
      <w:pPr>
        <w:pStyle w:val="Heading1"/>
        <w:shd w:fill="1B5E20" w:val="clear"/>
        <w:spacing w:after="60" w:before="320"/>
        <w:ind w:left="240" w:right="240"/>
      </w:pPr>
      <w:r>
        <w:rPr>
          <w:rFonts w:ascii="Arial" w:cs="Arial" w:eastAsia="Arial" w:hAnsi="Arial"/>
          <w:b/>
          <w:bCs/>
          <w:color w:val="FFFFFF"/>
          <w:sz w:val="44"/>
          <w:szCs w:val="44"/>
        </w:rPr>
        <w:t xml:space="preserve">Feature 5: Observability</w:t>
      </w:r>
    </w:p>
    <w:p>
      <w:pPr>
        <w:shd w:fill="E8F5E9" w:val="clear"/>
        <w:spacing w:after="160"/>
        <w:ind w:left="240" w:right="240"/>
      </w:pPr>
      <w:r>
        <w:rPr>
          <w:rFonts w:ascii="Arial" w:cs="Arial" w:eastAsia="Arial" w:hAnsi="Arial"/>
          <w:color w:val="1B5E20"/>
          <w:sz w:val="24"/>
          <w:szCs w:val="24"/>
        </w:rPr>
        <w:t xml:space="preserve">Automatic Metrics, Distributed Tracing, and Access Logs — Zero Instrumentation Code</w:t>
      </w:r>
    </w:p>
    <w:p>
      <w:pPr>
        <w:pBdr>
          <w:bottom w:val="single" w:color="1B5E20" w:sz="8" w:space="1"/>
        </w:pBdr>
        <w:spacing w:after="160"/>
      </w:pPr>
    </w:p>
    <w:p>
      <w:pPr>
        <w:pStyle w:val="Heading2"/>
        <w:spacing w:after="100" w:before="280"/>
      </w:pPr>
      <w:r>
        <w:rPr>
          <w:rFonts w:ascii="Arial" w:cs="Arial" w:eastAsia="Arial" w:hAnsi="Arial"/>
          <w:b/>
          <w:bCs/>
          <w:color w:val="0277BD"/>
          <w:sz w:val="28"/>
          <w:szCs w:val="28"/>
        </w:rPr>
        <w:t xml:space="preserve">5.1 The Three Pillars of Observability (Automatic)</w:t>
      </w:r>
    </w:p>
    <w:p>
      <w:pPr>
        <w:spacing w:after="160"/>
      </w:pPr>
      <w:r>
        <w:rPr>
          <w:rFonts w:ascii="Arial" w:cs="Arial" w:eastAsia="Arial" w:hAnsi="Arial"/>
          <w:b w:val="false"/>
          <w:bCs w:val="false"/>
          <w:color w:val="333333"/>
          <w:sz w:val="22"/>
          <w:szCs w:val="22"/>
        </w:rPr>
        <w:t xml:space="preserve">A service mesh provides the three pillars of observability — metrics, traces, and logs — for every service-to-service call, automatically, without any instrumentation code in the services themselves. This is achieved by the sidecar proxy intercepting all traffic and emitting telemetry on behalf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200"/>
        <w:gridCol w:w="1960"/>
      </w:tblGrid>
      <w:tr>
        <w:trPr>
          <w:tblHeader/>
        </w:trPr>
        <w:tc>
          <w:tcPr>
            <w:tcW w:type="dxa" w:w="1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Pillar</w:t>
            </w:r>
          </w:p>
        </w:tc>
        <w:tc>
          <w:tcPr>
            <w:tcW w:type="dxa" w:w="3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What the Mesh Provides</w:t>
            </w:r>
          </w:p>
        </w:tc>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Tool Integration</w:t>
            </w:r>
          </w:p>
        </w:tc>
        <w:tc>
          <w:tcPr>
            <w:tcW w:type="dxa" w:w="19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Code Change in Service</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rate, latency histogram (P50/P95/P99), error rate, active connections — per source-destination pair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 Grafana</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Traces</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Span for every inbound/outbound call, W3C traceparent header propagation, waterfall visualization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Jaeger / Zipkin / Tempo</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Propagate trace headers (1 line)</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Logs</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Structured per-request log with 25+ fields (method, path, status, latency, upstream, user-agent)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ELK / Loki / Datadog</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5.2 Automatic Metrics — The Four Golden Signals</w:t>
      </w:r>
    </w:p>
    <w:p>
      <w:pPr>
        <w:spacing w:after="160"/>
      </w:pPr>
      <w:r>
        <w:rPr>
          <w:rFonts w:ascii="Arial" w:cs="Arial" w:eastAsia="Arial" w:hAnsi="Arial"/>
          <w:b w:val="false"/>
          <w:bCs w:val="false"/>
          <w:color w:val="333333"/>
          <w:sz w:val="22"/>
          <w:szCs w:val="22"/>
        </w:rPr>
        <w:t xml:space="preserve">Google's SRE book defines four Golden Signals that characterize any service: latency, traffic, errors, and saturation. Istio/Envoy automatically emits all four for every service-to-service pair without any Prometheus client library in the 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The four golden signals — automatically emitted by Envoy: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1. LATENCY — request duration histogram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istio_request_duration_milliseconds_bucket{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source_app='order-service',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destination_app='payment-service',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response_code='200',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le='500'   # requests completed within 500ms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PromQL for P99 latency between two services: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histogram_quantile(0.99,</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rate(istio_request_duration_milliseconds_bucket{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destination_app='payment-service'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}[5m]))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2. TRAFFIC — requests per second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rate(istio_requests_total{destination_app='payment-service'}[1m])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3. ERRORS — error rate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rate(istio_requests_total{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destination_app='payment-service',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response_code=~'5..'</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}[1m])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rate(istio_requests_total{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destination_app='payment-service'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}[1m])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4. SATURATION — active connections</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envoy_cluster_upstream_cx_active{cluster_name=~'.*payment.*'}</w:t>
      </w:r>
    </w:p>
    <w:p>
      <w:pPr>
        <w:pStyle w:val="Heading2"/>
        <w:spacing w:after="100" w:before="280"/>
      </w:pPr>
      <w:r>
        <w:rPr>
          <w:rFonts w:ascii="Arial" w:cs="Arial" w:eastAsia="Arial" w:hAnsi="Arial"/>
          <w:b/>
          <w:bCs/>
          <w:color w:val="0277BD"/>
          <w:sz w:val="28"/>
          <w:szCs w:val="28"/>
        </w:rPr>
        <w:t xml:space="preserve">5.3 Distributed Tracing — Automatic Span Creation</w:t>
      </w:r>
    </w:p>
    <w:p>
      <w:pPr>
        <w:spacing w:after="160"/>
      </w:pPr>
      <w:r>
        <w:rPr>
          <w:rFonts w:ascii="Arial" w:cs="Arial" w:eastAsia="Arial" w:hAnsi="Arial"/>
          <w:b w:val="false"/>
          <w:bCs w:val="false"/>
          <w:color w:val="333333"/>
          <w:sz w:val="22"/>
          <w:szCs w:val="22"/>
        </w:rPr>
        <w:t xml:space="preserve">The sidecar automatically creates trace spans for every request without any tracing library in the application. However, there is one requirement: the application must propagate trace context headers from incoming requests to outgoing requests — otherwise the sidecar cannot link inbound and outbound calls into a single trace.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Headers that must be propagated (W3C Trace Context standard):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traceparent: 00-{trace-id}-{span-id}-{flags}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tracestate:  vendor-specific (optional)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Legacy B3 headers (still supported for backward compatibility):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x-b3-traceid, x-b3-spanid, x-b3-parentspanid, x-b3-sampled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What the sidecar does automatically: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1. Inbound request arrives → Envoy creates SPAN for this hop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2. Application makes outbound call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3. Envoy intercepts outbound → injects traceparent header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4. Creates CHILD SPAN for the outbound call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5. Reports both spans to Jaeger/Zipkin via gRPC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Minimum application code (Python example — ONLY requirement):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TRACE_HEADERS =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'traceparent', 'tracestate',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'x-b3-traceid', 'x-b3-spanid', 'x-b3-parentspanid', 'x-b3-sampled'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@app.route('/orders', methods=['POST'])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def create_order():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Copy incoming trace headers to all outgoing calls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headers = {k: request.headers.get(k) for k in TRACE_HEADERS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if request.headers.get(k)}</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inventory_response = requests.get(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'http://inventory-service/check',</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headers=headers   # THIS IS THE ONLY REQUIRED CODE CHANGE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 ... rest of business logic</w:t>
      </w:r>
    </w:p>
    <w:p>
      <w:pPr>
        <w:pStyle w:val="Heading2"/>
        <w:spacing w:after="100" w:before="280"/>
      </w:pPr>
      <w:r>
        <w:rPr>
          <w:rFonts w:ascii="Arial" w:cs="Arial" w:eastAsia="Arial" w:hAnsi="Arial"/>
          <w:b/>
          <w:bCs/>
          <w:color w:val="0277BD"/>
          <w:sz w:val="28"/>
          <w:szCs w:val="28"/>
        </w:rPr>
        <w:t xml:space="preserve">5.4 Trace Visualization in Jaeger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What the trace waterfall shows for a checkout request: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POST /checkout  [total: 187ms]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Gateway auth check                [2ms]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order-service: createOrder        [185ms]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inventory-service: reserve   [32ms]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 warehouse-service: alloc [28ms]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pricing-service: calculate   [8ms]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payment-service: charge      [142ms]  ← bottleneck</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fraud-service: score    [12ms]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stripe-api: authorize   [128ms]  ← external slowness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Developer sees: stripe-api is causing P99 latency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Action: add timeout + retry for stripe, implement async payment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Zero instrumentation code added to identify this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Configuring Jaeger collector in Istio:</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meshConfig: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extensionProviders: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name: jaeger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opentelemetry: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service: jaeger-collector.monitoring.svc.cluster.local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port: 4317</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defaultProviders: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tracing: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jaeger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Sampling rate (100% = trace everything, expensive at scale):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telemetry.istio.io/v1alpha1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Telemetry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tracing:</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 randomSamplingPercentage: 1.0   # 1% at high volume</w:t>
      </w:r>
    </w:p>
    <w:p>
      <w:pPr>
        <w:pStyle w:val="Heading2"/>
        <w:spacing w:after="100" w:before="280"/>
      </w:pPr>
      <w:r>
        <w:rPr>
          <w:rFonts w:ascii="Arial" w:cs="Arial" w:eastAsia="Arial" w:hAnsi="Arial"/>
          <w:b/>
          <w:bCs/>
          <w:color w:val="0277BD"/>
          <w:sz w:val="28"/>
          <w:szCs w:val="28"/>
        </w:rPr>
        <w:t xml:space="preserve">5.5 Access Log Configuration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Structured JSON access log — emitted per request by every sidecar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"timestamp":         "2024-01-15T14:35:22.483Z",</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"method":            "POST",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"path":              "/pay",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"response_code":     201,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"response_flags":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"bytes_sent":        512,</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"bytes_received":    1024,</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"duration":          87,</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"upstream_host":     "10.0.1.12:8080",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"upstream_cluster":  "outbound|8080||payment-service.payments.svc.cluster.local",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"downstream_remote": "10.0.2.45:52341",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"x_forwarded_for":   "203.0.113.45",</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"user_agent":        "order-service/1.0 envoy",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"request_id":        "7f3a9b2c-1234-4567-abcd-ef0123456789",</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"authority":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"upstream_transport_failure_reason": null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Enable JSON access logs mesh-wide: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telemetry.istio.io/v1alpha1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Telemetry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mesh-access-log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istio-system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accessLogging: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providers:</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 name: envoy</w:t>
      </w:r>
    </w:p>
    <w:p>
      <w:pPr>
        <w:pStyle w:val="Heading2"/>
        <w:spacing w:after="100" w:before="280"/>
      </w:pPr>
      <w:r>
        <w:rPr>
          <w:rFonts w:ascii="Arial" w:cs="Arial" w:eastAsia="Arial" w:hAnsi="Arial"/>
          <w:b/>
          <w:bCs/>
          <w:color w:val="0277BD"/>
          <w:sz w:val="28"/>
          <w:szCs w:val="28"/>
        </w:rPr>
        <w:t xml:space="preserve">5.6 Kiali: The Service Mesh Console</w:t>
      </w:r>
    </w:p>
    <w:p>
      <w:pPr>
        <w:spacing w:after="160"/>
      </w:pPr>
      <w:r>
        <w:rPr>
          <w:rFonts w:ascii="Arial" w:cs="Arial" w:eastAsia="Arial" w:hAnsi="Arial"/>
          <w:b w:val="false"/>
          <w:bCs w:val="false"/>
          <w:color w:val="333333"/>
          <w:sz w:val="22"/>
          <w:szCs w:val="22"/>
        </w:rPr>
        <w:t xml:space="preserve">Kiali is the official Istio observability console. It renders a live service graph showing all traffic flows, error rates, mTLS status, and VirtualService routing rules — all derived from Prometheus metrics. It also provides configuration validation, detecting misconfigurations in VirtualService and DestinationRule before they cause outages.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Install Kiali with Helm: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helm install kiali-operator kiali/kiali-operator -n kiali-operator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Kiali provides: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Real-time service graph (node = service, edge = traffic)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Edge colors: green=healthy, red=errors, yellow=degraded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Lock icon on edge = mTLS encrypted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Traffic rate, error %, P50/P99 latency per edge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VirtualService rule visualization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Configuration validator: detects missing DestinationRule</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when VirtualService references a subset that does not exist</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BEST PRACTICE  </w:t>
      </w:r>
      <w:r>
        <w:rPr>
          <w:rFonts w:ascii="Arial" w:cs="Arial" w:eastAsia="Arial" w:hAnsi="Arial"/>
          <w:color w:val="333333"/>
          <w:sz w:val="22"/>
          <w:szCs w:val="22"/>
        </w:rPr>
        <w:t xml:space="preserve">Collect traces at 100% during development, 1% at high-volume production. Use trace sampling rules to always trace requests that carry an x-debug-trace: true header — this enables on-demand full tracing for specific user sessions without the overhead of 100% sampling.</w:t>
      </w:r>
    </w:p>
    <w:p>
      <w:r>
        <w:br w:type="page"/>
      </w:r>
    </w:p>
    <w:p>
      <w:r>
        <w:br w:type="page"/>
      </w:r>
    </w:p>
    <w:p>
      <w:pPr>
        <w:pStyle w:val="Heading1"/>
        <w:shd w:fill="BF360C" w:val="clear"/>
        <w:spacing w:after="60" w:before="320"/>
        <w:ind w:left="240" w:right="240"/>
      </w:pPr>
      <w:r>
        <w:rPr>
          <w:rFonts w:ascii="Arial" w:cs="Arial" w:eastAsia="Arial" w:hAnsi="Arial"/>
          <w:b/>
          <w:bCs/>
          <w:color w:val="FFFFFF"/>
          <w:sz w:val="44"/>
          <w:szCs w:val="44"/>
        </w:rPr>
        <w:t xml:space="preserve">Feature 6: Authorization Policies</w:t>
      </w:r>
    </w:p>
    <w:p>
      <w:pPr>
        <w:shd w:fill="FBE9E7" w:val="clear"/>
        <w:spacing w:after="160"/>
        <w:ind w:left="240" w:right="240"/>
      </w:pPr>
      <w:r>
        <w:rPr>
          <w:rFonts w:ascii="Arial" w:cs="Arial" w:eastAsia="Arial" w:hAnsi="Arial"/>
          <w:color w:val="BF360C"/>
          <w:sz w:val="24"/>
          <w:szCs w:val="24"/>
        </w:rPr>
        <w:t xml:space="preserve">Who Can Call Whom — Zero-Trust Service-to-Service Access Control</w:t>
      </w:r>
    </w:p>
    <w:p>
      <w:pPr>
        <w:pBdr>
          <w:bottom w:val="single" w:color="BF360C" w:sz="8" w:space="1"/>
        </w:pBdr>
        <w:spacing w:after="160"/>
      </w:pPr>
    </w:p>
    <w:p>
      <w:pPr>
        <w:pStyle w:val="Heading2"/>
        <w:spacing w:after="100" w:before="280"/>
      </w:pPr>
      <w:r>
        <w:rPr>
          <w:rFonts w:ascii="Arial" w:cs="Arial" w:eastAsia="Arial" w:hAnsi="Arial"/>
          <w:b/>
          <w:bCs/>
          <w:color w:val="0277BD"/>
          <w:sz w:val="28"/>
          <w:szCs w:val="28"/>
        </w:rPr>
        <w:t xml:space="preserve">6.1 Why Service-Level Authorization Matters</w:t>
      </w:r>
    </w:p>
    <w:p>
      <w:pPr>
        <w:spacing w:after="160"/>
      </w:pPr>
      <w:r>
        <w:rPr>
          <w:rFonts w:ascii="Arial" w:cs="Arial" w:eastAsia="Arial" w:hAnsi="Arial"/>
          <w:b w:val="false"/>
          <w:bCs w:val="false"/>
          <w:color w:val="333333"/>
          <w:sz w:val="22"/>
          <w:szCs w:val="22"/>
        </w:rPr>
        <w:t xml:space="preserve">Authentication (mTLS, covered in Feature 1) answers 'who is this caller?' Authorization answers 'is this caller allowed to make this specific request?' Without authorization policies, any authenticated service in the mesh can call any other service — a compromised pod can freely call payment-service, fraud-service, or the user database.</w:t>
      </w:r>
    </w:p>
    <w:p>
      <w:pPr>
        <w:spacing w:after="160"/>
      </w:pPr>
      <w:r>
        <w:rPr>
          <w:rFonts w:ascii="Arial" w:cs="Arial" w:eastAsia="Arial" w:hAnsi="Arial"/>
          <w:b w:val="false"/>
          <w:bCs w:val="false"/>
          <w:color w:val="333333"/>
          <w:sz w:val="22"/>
          <w:szCs w:val="22"/>
        </w:rPr>
        <w:t xml:space="preserve">Istio's AuthorizationPolicy CRD implements deny-by-default RBAC at the mesh level. The policy is enforced by Envoy's RBAC filter, which checks the caller's SPIFFE identity (from their mTLS certificate) against the policy rules. No application code is involved in this enforcement.</w:t>
      </w:r>
    </w:p>
    <w:p>
      <w:pPr>
        <w:pStyle w:val="Heading2"/>
        <w:spacing w:after="100" w:before="280"/>
      </w:pPr>
      <w:r>
        <w:rPr>
          <w:rFonts w:ascii="Arial" w:cs="Arial" w:eastAsia="Arial" w:hAnsi="Arial"/>
          <w:b/>
          <w:bCs/>
          <w:color w:val="0277BD"/>
          <w:sz w:val="28"/>
          <w:szCs w:val="28"/>
        </w:rPr>
        <w:t xml:space="preserve">6.2 AuthorizationPolicy Structure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AuthorizationPolicy structure: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AuthorizationPolicy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&lt;policy-name&gt;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&lt;target-namespace&gt;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selector:        # which workload this policy applies TO</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matchLabels: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app: &lt;target-service&gt;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action: ALLOW    # ALLOW or DENY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from:        # who can call (source identity)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source: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principals: [...]      # SPIFFE IDs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namespaces: [...]      # K8s namespaces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ipBlocks: [...]        # IP CIDRs (for external traffic)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to:          # what they can call (destination operations)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operation: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methods: [GET, POST]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paths: ['/api/*']</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ports: ['8080']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when:        # additional conditions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key: request.headers[x-user-role]</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values: [admin]</w:t>
      </w:r>
    </w:p>
    <w:p>
      <w:pPr>
        <w:pStyle w:val="Heading2"/>
        <w:spacing w:after="100" w:before="280"/>
      </w:pPr>
      <w:r>
        <w:rPr>
          <w:rFonts w:ascii="Arial" w:cs="Arial" w:eastAsia="Arial" w:hAnsi="Arial"/>
          <w:b/>
          <w:bCs/>
          <w:color w:val="0277BD"/>
          <w:sz w:val="28"/>
          <w:szCs w:val="28"/>
        </w:rPr>
        <w:t xml:space="preserve">6.3 Default-Deny: The Foundation of Zero-Trust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Step 1: Apply a 'deny all' policy to a namespace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This means: nothing can call any service in 'payments' namespace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unless explicitly allowed by a subsequent ALLOW 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AuthorizationPolicy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deny-all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 empty spec with no rules = deny all traffic to this namespace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Step 2: Add explicit ALLOW rules for known callers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AuthorizationPolicy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payment-service-allow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selector: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matchLabels: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app: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action: ALLOW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from: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source: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principals: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'cluster.local/ns/orders/sa/order-service'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'cluster.local/ns/fraud/sa/fraud-detector'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to:</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operation: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methods: [POST]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paths: ['/pay', '/refund', '/status']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Any pod NOT in the allowed list → 403 RBAC: access denied</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Even authenticated pods with valid certs are rejected</w:t>
      </w:r>
    </w:p>
    <w:p>
      <w:pPr>
        <w:pStyle w:val="Heading2"/>
        <w:spacing w:after="100" w:before="280"/>
      </w:pPr>
      <w:r>
        <w:rPr>
          <w:rFonts w:ascii="Arial" w:cs="Arial" w:eastAsia="Arial" w:hAnsi="Arial"/>
          <w:b/>
          <w:bCs/>
          <w:color w:val="0277BD"/>
          <w:sz w:val="28"/>
          <w:szCs w:val="28"/>
        </w:rPr>
        <w:t xml:space="preserve">6.4 Complex Authorization Scenarios</w:t>
      </w:r>
    </w:p>
    <w:p>
      <w:pPr>
        <w:pStyle w:val="Heading4"/>
        <w:spacing w:after="60" w:before="160"/>
      </w:pPr>
      <w:r>
        <w:rPr>
          <w:rFonts w:ascii="Arial" w:cs="Arial" w:eastAsia="Arial" w:hAnsi="Arial"/>
          <w:b/>
          <w:bCs/>
          <w:color w:val="006064"/>
          <w:sz w:val="22"/>
          <w:szCs w:val="22"/>
        </w:rPr>
        <w:t xml:space="preserve">Role-Based Method Restriction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Only admin service accounts can DELETE; others can only GET/POST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AuthorizationPolicy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user-service-rbac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users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selector: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matchLabels: { app: user-service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action: ALLOW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Reads: any service in 'internal' namespace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from: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source: { namespaces: [internal]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to:</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operation: { methods: [GET]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Writes: only the user-management 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from: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source: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principals: ['cluster.local/ns/internal/sa/user-mgmt']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to:</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operation: { methods: [POST, PUT, PATCH]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Deletes: only the admin service account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from: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source: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principals: ['cluster.local/ns/admin/sa/admin-service']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to:</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 operation: { methods: [DELETE] }</w:t>
      </w:r>
    </w:p>
    <w:p>
      <w:pPr>
        <w:pStyle w:val="Heading4"/>
        <w:spacing w:after="60" w:before="160"/>
      </w:pPr>
      <w:r>
        <w:rPr>
          <w:rFonts w:ascii="Arial" w:cs="Arial" w:eastAsia="Arial" w:hAnsi="Arial"/>
          <w:b/>
          <w:bCs/>
          <w:color w:val="006064"/>
          <w:sz w:val="22"/>
          <w:szCs w:val="22"/>
        </w:rPr>
        <w:t xml:space="preserve">Namespace-Level Isolation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Allow entire 'frontend' namespace to call services in 'backend'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but only on port 8080 and only for specific paths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AuthorizationPolicy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frontend-to-backend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backend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action: ALLOW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from: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source: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namespaces: [frontend]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to:</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operation: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ports: ['8080']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paths: ['/api/*']</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notMethods: [DELETE]   # frontend cannot delete</w:t>
      </w:r>
    </w:p>
    <w:p>
      <w:pPr>
        <w:pStyle w:val="Heading4"/>
        <w:spacing w:after="60" w:before="160"/>
      </w:pPr>
      <w:r>
        <w:rPr>
          <w:rFonts w:ascii="Arial" w:cs="Arial" w:eastAsia="Arial" w:hAnsi="Arial"/>
          <w:b/>
          <w:bCs/>
          <w:color w:val="006064"/>
          <w:sz w:val="22"/>
          <w:szCs w:val="22"/>
        </w:rPr>
        <w:t xml:space="preserve">JWT Claim-Based Authorization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Combine mTLS identity + JWT claim for fine-grained control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(requires RequestAuthentication applied first)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AuthorizationPolicy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premium-api-access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selector: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matchLabels: { app: premium-api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action: ALLOW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from: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source: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requestPrincipals: ['https://auth.example.com/*']</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when: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key: request.auth.claims[tier]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values: [premium, enterprise]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key: request.auth.claims[iss]</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values: ['https://auth.example.com']</w:t>
      </w:r>
    </w:p>
    <w:p>
      <w:pPr>
        <w:pStyle w:val="Heading2"/>
        <w:spacing w:after="100" w:before="280"/>
      </w:pPr>
      <w:r>
        <w:rPr>
          <w:rFonts w:ascii="Arial" w:cs="Arial" w:eastAsia="Arial" w:hAnsi="Arial"/>
          <w:b/>
          <w:bCs/>
          <w:color w:val="0277BD"/>
          <w:sz w:val="28"/>
          <w:szCs w:val="28"/>
        </w:rPr>
        <w:t xml:space="preserve">6.5 Policy Evaluation Order &amp; Debugging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Policy precedence (highest to lowest):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1. CUSTOM action policies (e.g., OPA integration)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2. DENY action policies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3. ALLOW action policies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4. Default: if any ALLOW policy exists → deny if no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if no ALLOW policy exists → allow all (allow-by-default)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Debug: why is a request being denied?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istioctl x authz check -n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--from order-service-pod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--to payment-service-pod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--method POST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--path /pay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Output: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ACTION   POLICY                     PRINCIPAL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ALLOW    payment-service-allow      cluster.local/ns/orders/sa/order-service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DENY     deny-all                   (no match on ALLOW = implicit deny)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Enable debug logging on a specific pod's RBAC filter: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istioctl proxy-config log payment-service-pod --level rbac:debug</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kubectl logs payment-service-pod -c istio-proxy | grep 'RBAC'</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ZERO TRUST  </w:t>
      </w:r>
      <w:r>
        <w:rPr>
          <w:rFonts w:ascii="Arial" w:cs="Arial" w:eastAsia="Arial" w:hAnsi="Arial"/>
          <w:color w:val="333333"/>
          <w:sz w:val="22"/>
          <w:szCs w:val="22"/>
        </w:rPr>
        <w:t xml:space="preserve">AuthorizationPolicy enables Zero-Trust Networking: no service is trusted based on network location. Even if an attacker compromises a pod inside the cluster, they cannot call payment-service unless that pod's SPIFFE identity is explicitly listed in an ALLOW policy.</w:t>
      </w:r>
    </w:p>
    <w:p>
      <w:r>
        <w:br w:type="page"/>
      </w:r>
    </w:p>
    <w:p>
      <w:r>
        <w:br w:type="page"/>
      </w:r>
    </w:p>
    <w:p>
      <w:pPr>
        <w:pStyle w:val="Heading1"/>
        <w:shd w:fill="F57F17" w:val="clear"/>
        <w:spacing w:after="60" w:before="320"/>
        <w:ind w:left="240" w:right="240"/>
      </w:pPr>
      <w:r>
        <w:rPr>
          <w:rFonts w:ascii="Arial" w:cs="Arial" w:eastAsia="Arial" w:hAnsi="Arial"/>
          <w:b/>
          <w:bCs/>
          <w:color w:val="FFFFFF"/>
          <w:sz w:val="44"/>
          <w:szCs w:val="44"/>
        </w:rPr>
        <w:t xml:space="preserve">Feature 7: Rate Limiting</w:t>
      </w:r>
    </w:p>
    <w:p>
      <w:pPr>
        <w:shd w:fill="FFFDE7" w:val="clear"/>
        <w:spacing w:after="160"/>
        <w:ind w:left="240" w:right="240"/>
      </w:pPr>
      <w:r>
        <w:rPr>
          <w:rFonts w:ascii="Arial" w:cs="Arial" w:eastAsia="Arial" w:hAnsi="Arial"/>
          <w:color w:val="F57F17"/>
          <w:sz w:val="24"/>
          <w:szCs w:val="24"/>
        </w:rPr>
        <w:t xml:space="preserve">Per-Service and Global Rate Limits at the Mesh Level</w:t>
      </w:r>
    </w:p>
    <w:p>
      <w:pPr>
        <w:pBdr>
          <w:bottom w:val="single" w:color="F57F17" w:sz="8" w:space="1"/>
        </w:pBdr>
        <w:spacing w:after="160"/>
      </w:pPr>
    </w:p>
    <w:p>
      <w:pPr>
        <w:pStyle w:val="Heading2"/>
        <w:spacing w:after="100" w:before="280"/>
      </w:pPr>
      <w:r>
        <w:rPr>
          <w:rFonts w:ascii="Arial" w:cs="Arial" w:eastAsia="Arial" w:hAnsi="Arial"/>
          <w:b/>
          <w:bCs/>
          <w:color w:val="0277BD"/>
          <w:sz w:val="28"/>
          <w:szCs w:val="28"/>
        </w:rPr>
        <w:t xml:space="preserve">7.1 Rate Limiting in a Service Mesh vs API Gateway</w:t>
      </w:r>
    </w:p>
    <w:p>
      <w:pPr>
        <w:spacing w:after="160"/>
      </w:pPr>
      <w:r>
        <w:rPr>
          <w:rFonts w:ascii="Arial" w:cs="Arial" w:eastAsia="Arial" w:hAnsi="Arial"/>
          <w:b w:val="false"/>
          <w:bCs w:val="false"/>
          <w:color w:val="333333"/>
          <w:sz w:val="22"/>
          <w:szCs w:val="22"/>
        </w:rPr>
        <w:t xml:space="preserve">Service mesh rate limiting is different from API gateway rate limiting. The API gateway rate limits external consumers (per API key, per client identity from a JWT). The service mesh rate limits internal service-to-service traffic — protecting a specific service from being overwhelmed by peer services, regardless of external consumer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API Gateway Rate Limiting</w:t>
            </w:r>
          </w:p>
        </w:tc>
        <w:tc>
          <w:tcPr>
            <w:tcW w:type="dxa" w:w="3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Service Mesh Rate Limiting</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North-south: external clients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East-west: internal services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Identity</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consumer (API key, JWT)</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service (SPIFFE identity, source IP)</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Purpose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Commercial quotas, abuse prevention</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protection, capacity management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Granularity</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API key, per user tier</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source service, per destination service, global</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(shared across gateway instances)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 service (shared across sidecars)</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7.2 Istio Rate Limiting Architecture</w:t>
      </w:r>
    </w:p>
    <w:p>
      <w:pPr>
        <w:spacing w:after="160"/>
      </w:pPr>
      <w:r>
        <w:rPr>
          <w:rFonts w:ascii="Arial" w:cs="Arial" w:eastAsia="Arial" w:hAnsi="Arial"/>
          <w:b w:val="false"/>
          <w:bCs w:val="false"/>
          <w:color w:val="333333"/>
          <w:sz w:val="22"/>
          <w:szCs w:val="22"/>
        </w:rPr>
        <w:t xml:space="preserve">Istio implements rate limiting via an external rate limit service (often the Envoy rate limit service or Limitador). The sidecar proxy calls the rate limit service on each request to check whether the limit has been exceeded. This architecture externalizes the rate limit state, allowing it to be shared across all sidecar instances.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Rate limiting flow: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1. Request arrives at sidecar (inbound :15006)</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2. Envoy's rate limit filter activates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3. Envoy calls rate limit service via gRPC: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RateLimitRequest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domain: 'mesh',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descriptors: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entries: [{ key: 'source_cluster', value: 'order-service' }]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entries: [{ key: 'destination_cluster', value: 'payment-service' }]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4. Rate limit service checks Redis counter: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'order-&gt;payment:count' INCR → 47 (&lt; 100/min 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5. Returns: OK (not rate limited)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6. Envoy forwards request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If counter &gt;= 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 limit service returns: OVER_LIMIT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Envoy returns 429 Too Many Requests to caller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x-ratelimit-limit: 100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x-ratelimit-remaining: 0</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x-ratelimit-reset: 1705316460</w:t>
      </w:r>
    </w:p>
    <w:p>
      <w:pPr>
        <w:pStyle w:val="Heading2"/>
        <w:spacing w:after="100" w:before="280"/>
      </w:pPr>
      <w:r>
        <w:rPr>
          <w:rFonts w:ascii="Arial" w:cs="Arial" w:eastAsia="Arial" w:hAnsi="Arial"/>
          <w:b/>
          <w:bCs/>
          <w:color w:val="0277BD"/>
          <w:sz w:val="28"/>
          <w:szCs w:val="28"/>
        </w:rPr>
        <w:t xml:space="preserve">7.3 EnvoyFilter: Rate Limiting Configuration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Step 1: Deploy the rate limit 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(envoyproxy/ratelimit or Limitador for Istio)</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Step 2: Configure Envoy to call the rate limit 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networking.istio.io/v1alpha3</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EnvoyFilter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ratelimit-config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workloadSelector: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labels: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app: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configPatches: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applyTo: HTTP_FILTER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context: SIDECAR_INBOUND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operation: INSERT_BEFORE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envoy.filters.http.ratelimit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typed_config: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'@type': type.googleapis.com/envoy.extensions.filters.http.ratelimit.v3.RateLimit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domain: mesh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failure_mode_deny: false   # allow traffic if ratelimit svc down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rate_limit_service: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grpc_service: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envoy_grpc: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cluster_name: rate_limit_cluster</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transport_api_version: V3</w:t>
      </w:r>
    </w:p>
    <w:p>
      <w:pPr>
        <w:pStyle w:val="Heading2"/>
        <w:spacing w:after="100" w:before="280"/>
      </w:pPr>
      <w:r>
        <w:rPr>
          <w:rFonts w:ascii="Arial" w:cs="Arial" w:eastAsia="Arial" w:hAnsi="Arial"/>
          <w:b/>
          <w:bCs/>
          <w:color w:val="0277BD"/>
          <w:sz w:val="28"/>
          <w:szCs w:val="28"/>
        </w:rPr>
        <w:t xml:space="preserve">7.4 Rate Limit Service Configuration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 limit service config (ratelimit.yaml):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domain: mesh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descriptors: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Limit: payment-service accepts max 100 req/min from any source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key: destination_cluster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 'outbound|8080||payment-service.payments.svc.cluster.local'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rate_limit: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unit: MINUTE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requests_per_unit: 100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Limit: order-service → payment-service: max 50 req/min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key: source_cluster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 'outbound|8080||order-service.orders.svc.cluster.local'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descriptors: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key: destination_cluster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 'outbound|8080||payment-service.payments.svc.cluster.local'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rate_limit: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unit: MINUTE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requests_per_unit: 50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Global limit: any service → fraud detector: max 200 req/min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key: destination_cluster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 'outbound|8080||fraud-service.fraud.svc.cluster.local'</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rate_limit: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unit: MINUTE</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requests_per_unit: 200</w:t>
      </w:r>
    </w:p>
    <w:p>
      <w:pPr>
        <w:pStyle w:val="Heading2"/>
        <w:spacing w:after="100" w:before="280"/>
      </w:pPr>
      <w:r>
        <w:rPr>
          <w:rFonts w:ascii="Arial" w:cs="Arial" w:eastAsia="Arial" w:hAnsi="Arial"/>
          <w:b/>
          <w:bCs/>
          <w:color w:val="0277BD"/>
          <w:sz w:val="28"/>
          <w:szCs w:val="28"/>
        </w:rPr>
        <w:t xml:space="preserve">7.5 Linkerd: Per-Route Rate Limiting via ServiceProfile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Linkerd does not have built-in rate limiting in the proxy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Rate limiting in Linkerd is implemented via: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1. Policy (Linkerd 2.12+) — experimental rate limits per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2. External rate limit service in the traffic path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Linkerd HTTPRoute with rate limiting (policy API):</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policy.linkerd.io/v1beta3</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HTTPRoute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parentRefs: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name: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kind: Server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rules: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matches: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path: { type: PathPrefix, value: /pay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filters: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type: RequestLimit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requestLimit:</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requestsPerSecond: 100</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NOTE  </w:t>
      </w:r>
      <w:r>
        <w:rPr>
          <w:rFonts w:ascii="Arial" w:cs="Arial" w:eastAsia="Arial" w:hAnsi="Arial"/>
          <w:color w:val="333333"/>
          <w:sz w:val="22"/>
          <w:szCs w:val="22"/>
        </w:rPr>
        <w:t xml:space="preserve">Rate limiting in service meshes is more complex to configure than in API gateways because the mesh was not originally designed around external consumer identity. For external consumer rate limits, always use an API gateway. Use mesh rate limiting specifically for protecting internal services from peer service overload.</w:t>
      </w:r>
    </w:p>
    <w:p>
      <w:r>
        <w:br w:type="page"/>
      </w:r>
    </w:p>
    <w:p>
      <w:r>
        <w:br w:type="page"/>
      </w:r>
    </w:p>
    <w:p>
      <w:pPr>
        <w:pStyle w:val="Heading1"/>
        <w:shd w:fill="B71C1C" w:val="clear"/>
        <w:spacing w:after="60" w:before="320"/>
        <w:ind w:left="240" w:right="240"/>
      </w:pPr>
      <w:r>
        <w:rPr>
          <w:rFonts w:ascii="Arial" w:cs="Arial" w:eastAsia="Arial" w:hAnsi="Arial"/>
          <w:b/>
          <w:bCs/>
          <w:color w:val="FFFFFF"/>
          <w:sz w:val="44"/>
          <w:szCs w:val="44"/>
        </w:rPr>
        <w:t xml:space="preserve">Feature 8: Fault Injection</w:t>
      </w:r>
    </w:p>
    <w:p>
      <w:pPr>
        <w:shd w:fill="FFEBEE" w:val="clear"/>
        <w:spacing w:after="160"/>
        <w:ind w:left="240" w:right="240"/>
      </w:pPr>
      <w:r>
        <w:rPr>
          <w:rFonts w:ascii="Arial" w:cs="Arial" w:eastAsia="Arial" w:hAnsi="Arial"/>
          <w:color w:val="B71C1C"/>
          <w:sz w:val="24"/>
          <w:szCs w:val="24"/>
        </w:rPr>
        <w:t xml:space="preserve">Inject Delays and Errors for Chaos Engineering Without Touching Application Code</w:t>
      </w:r>
    </w:p>
    <w:p>
      <w:pPr>
        <w:pBdr>
          <w:bottom w:val="single" w:color="B71C1C" w:sz="8" w:space="1"/>
        </w:pBdr>
        <w:spacing w:after="160"/>
      </w:pPr>
    </w:p>
    <w:p>
      <w:pPr>
        <w:pStyle w:val="Heading2"/>
        <w:spacing w:after="100" w:before="280"/>
      </w:pPr>
      <w:r>
        <w:rPr>
          <w:rFonts w:ascii="Arial" w:cs="Arial" w:eastAsia="Arial" w:hAnsi="Arial"/>
          <w:b/>
          <w:bCs/>
          <w:color w:val="0277BD"/>
          <w:sz w:val="28"/>
          <w:szCs w:val="28"/>
        </w:rPr>
        <w:t xml:space="preserve">8.1 Why Fault Injection Belongs in the Mesh</w:t>
      </w:r>
    </w:p>
    <w:p>
      <w:pPr>
        <w:spacing w:after="160"/>
      </w:pPr>
      <w:r>
        <w:rPr>
          <w:rFonts w:ascii="Arial" w:cs="Arial" w:eastAsia="Arial" w:hAnsi="Arial"/>
          <w:b w:val="false"/>
          <w:bCs w:val="false"/>
          <w:color w:val="333333"/>
          <w:sz w:val="22"/>
          <w:szCs w:val="22"/>
        </w:rPr>
        <w:t xml:space="preserve">Fault injection is the practice of deliberately introducing failures into a running system to test its resilience. The fundamental question: 'If service X fails, does the rest of the system degrade gracefully, or does it collapse?'</w:t>
      </w:r>
    </w:p>
    <w:p>
      <w:pPr>
        <w:spacing w:after="160"/>
      </w:pPr>
      <w:r>
        <w:rPr>
          <w:rFonts w:ascii="Arial" w:cs="Arial" w:eastAsia="Arial" w:hAnsi="Arial"/>
          <w:b w:val="false"/>
          <w:bCs w:val="false"/>
          <w:color w:val="333333"/>
          <w:sz w:val="22"/>
          <w:szCs w:val="22"/>
        </w:rPr>
        <w:t xml:space="preserve">Without a service mesh, fault injection requires either modifying application code (fragile, often left in production accidentally) or running a separate chaos engineering tool (Chaos Monkey, Gremlin, Chaos Toolkit) that operates at the VM or container level. The service mesh provides fault injection as a native, safe, reversible configuration that is applied and removed via kubectl apply/delete — with zero code changes and zero risk of leaving test code in production.</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KEY INSIGHT  </w:t>
      </w:r>
      <w:r>
        <w:rPr>
          <w:rFonts w:ascii="Arial" w:cs="Arial" w:eastAsia="Arial" w:hAnsi="Arial"/>
          <w:color w:val="333333"/>
          <w:sz w:val="22"/>
          <w:szCs w:val="22"/>
        </w:rPr>
        <w:t xml:space="preserve">Service mesh fault injection operates at the HTTP/gRPC layer — it can inject delays and errors for specific paths, specific percentages of traffic, specific source services, and specific HTTP methods. This precision is impossible with VM-level chaos tools.</w:t>
      </w:r>
    </w:p>
    <w:p>
      <w:pPr>
        <w:pStyle w:val="Heading2"/>
        <w:spacing w:after="100" w:before="280"/>
      </w:pPr>
      <w:r>
        <w:rPr>
          <w:rFonts w:ascii="Arial" w:cs="Arial" w:eastAsia="Arial" w:hAnsi="Arial"/>
          <w:b/>
          <w:bCs/>
          <w:color w:val="0277BD"/>
          <w:sz w:val="28"/>
          <w:szCs w:val="28"/>
        </w:rPr>
        <w:t xml:space="preserve">8.2 Two Fault Types: Delays and Aborts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80"/>
        <w:gridCol w:w="4380"/>
      </w:tblGrid>
      <w:tr>
        <w:trPr>
          <w:tblHeader/>
        </w:trPr>
        <w:tc>
          <w:tcPr>
            <w:tcW w:type="dxa" w:w="15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Fault Type</w:t>
            </w:r>
          </w:p>
        </w:tc>
        <w:tc>
          <w:tcPr>
            <w:tcW w:type="dxa" w:w="34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What It Simulates</w:t>
            </w:r>
          </w:p>
        </w:tc>
        <w:tc>
          <w:tcPr>
            <w:tcW w:type="dxa" w:w="43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What It Tests</w:t>
            </w:r>
          </w:p>
        </w:tc>
      </w:tr>
      <w:tr>
        <w:trPr>
          <w:tblHeader w:val="false"/>
        </w:trPr>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Delay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response from a service (latency injection)</w:t>
            </w:r>
          </w:p>
        </w:tc>
        <w:tc>
          <w:tcPr>
            <w:tcW w:type="dxa" w:w="4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caller time out correctly? Does circuit breaker open? Does the user experience degrade gracefully?</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Abort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response from a service (HTTP 5xx or reset)</w:t>
            </w:r>
          </w:p>
        </w:tc>
        <w:tc>
          <w:tcPr>
            <w:tcW w:type="dxa" w:w="4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caller retry correctly? Does fallback work? Do error rates cascade to dependent services?</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8.3 Delay Injection — Testing Timeout Behavior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Test: does order-service time out correctly when payment-service is slow?</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Inject 500ms delay for 100% of calls to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payment-service-fault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fault: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delay: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percentage: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 100.0      # inject for 100% of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fixedDelay: 500ms   # add 500ms to every response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After applying: observe what happens to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Expected behavior (if timeouts configured correctly):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order-service: 503 after its perTryTimeout (2s) expires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User sees: 'payment is taking longer than expected'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Unexpected behavior (system bug revealed):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order-service: hangs for 30s before responding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timeout not configured; add VirtualService timeout: 5s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Remove fault injection (return to normal):</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kubectl delete virtualservice payment-service-fault -n payments</w:t>
      </w:r>
    </w:p>
    <w:p>
      <w:pPr>
        <w:pStyle w:val="Heading2"/>
        <w:spacing w:after="100" w:before="280"/>
      </w:pPr>
      <w:r>
        <w:rPr>
          <w:rFonts w:ascii="Arial" w:cs="Arial" w:eastAsia="Arial" w:hAnsi="Arial"/>
          <w:b/>
          <w:bCs/>
          <w:color w:val="0277BD"/>
          <w:sz w:val="28"/>
          <w:szCs w:val="28"/>
        </w:rPr>
        <w:t xml:space="preserve">8.4 Abort Injection — Testing Error Handling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Test: does the checkout flow handle payment failures gracefully?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Inject 10% HTTP 503 errors for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name: payment-service-abort-test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fault: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abort: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percentage: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value: 10.0        # inject for 10% of requests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httpStatus: 503      # return 503 Service Unavailable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What to observe: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1. Does order-service retry the failed payment calls?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Check retry config in VirtualService for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2. Does Kiali show 10% error rate on the payment edge?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3. Does circuit breaker open after threshold?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Check: envoy_cluster_outlier_detection_ejections_active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4. Does order-service surface a clean error to users?</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Or does it return a raw 503 with technical details?</w:t>
      </w:r>
    </w:p>
    <w:p>
      <w:pPr>
        <w:pStyle w:val="Heading2"/>
        <w:spacing w:after="100" w:before="280"/>
      </w:pPr>
      <w:r>
        <w:rPr>
          <w:rFonts w:ascii="Arial" w:cs="Arial" w:eastAsia="Arial" w:hAnsi="Arial"/>
          <w:b/>
          <w:bCs/>
          <w:color w:val="0277BD"/>
          <w:sz w:val="28"/>
          <w:szCs w:val="28"/>
        </w:rPr>
        <w:t xml:space="preserve">8.5 Combined Delay + Abort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Simulate a degraded service: slow AND occasionally failing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Models: database under high load, external API degraded</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inventory-service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fault: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delay: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percentage: { value: 50.0 }   # 50% of requests get delay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fixedDelay: 2s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abort: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percentage: { value: 5.0 }    # 5% of requests get error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httpStatus: 500</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host: inventory-service</w:t>
      </w:r>
    </w:p>
    <w:p>
      <w:pPr>
        <w:pStyle w:val="Heading2"/>
        <w:spacing w:after="100" w:before="280"/>
      </w:pPr>
      <w:r>
        <w:rPr>
          <w:rFonts w:ascii="Arial" w:cs="Arial" w:eastAsia="Arial" w:hAnsi="Arial"/>
          <w:b/>
          <w:bCs/>
          <w:color w:val="0277BD"/>
          <w:sz w:val="28"/>
          <w:szCs w:val="28"/>
        </w:rPr>
        <w:t xml:space="preserve">8.6 Targeted Fault Injection — Testing Specific Callers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Only inject faults when the caller is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(test order-service's resilience without affecting other callers)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payment-service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Rule 1: inject fault only for order-service caller</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sourceLabels: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app: order-service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fault:</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delay:</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percentage: { value: 100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fixedDelay: 3s</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 { host: payment-service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Rule 2: all other callers get normal service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 destination: { host: payment-service }</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This allows testing order-service's timeout handling</w:t>
      </w:r>
    </w:p>
    <w:p>
      <w:pPr>
        <w:pBdr>
          <w:left w:val="single" w:color="0277BD" w:sz="14"/>
        </w:pBdr>
        <w:shd w:fill="F4F6F8" w:val="clear"/>
        <w:spacing w:after="36"/>
        <w:ind w:left="360"/>
      </w:pPr>
      <w:r>
        <w:rPr>
          <w:rFonts w:ascii="Courier New" w:cs="Courier New" w:eastAsia="Courier New" w:hAnsi="Courier New"/>
          <w:color w:val="1A1A1A"/>
          <w:sz w:val="18"/>
          <w:szCs w:val="18"/>
        </w:rPr>
        <w:t xml:space="preserve"># without impacting fraud-service or notification-service</w:t>
      </w:r>
    </w:p>
    <w:p>
      <w:pPr>
        <w:pBdr>
          <w:left w:val="single" w:color="0277BD" w:sz="14"/>
        </w:pBdr>
        <w:shd w:fill="F4F6F8" w:val="clear"/>
        <w:spacing w:after="160"/>
        <w:ind w:left="360"/>
      </w:pPr>
      <w:r>
        <w:rPr>
          <w:rFonts w:ascii="Courier New" w:cs="Courier New" w:eastAsia="Courier New" w:hAnsi="Courier New"/>
          <w:color w:val="1A1A1A"/>
          <w:sz w:val="18"/>
          <w:szCs w:val="18"/>
        </w:rPr>
        <w:t xml:space="preserve"># that also call payment-service</w:t>
      </w:r>
    </w:p>
    <w:p>
      <w:pPr>
        <w:pStyle w:val="Heading2"/>
        <w:spacing w:after="100" w:before="280"/>
      </w:pPr>
      <w:r>
        <w:rPr>
          <w:rFonts w:ascii="Arial" w:cs="Arial" w:eastAsia="Arial" w:hAnsi="Arial"/>
          <w:b/>
          <w:bCs/>
          <w:color w:val="0277BD"/>
          <w:sz w:val="28"/>
          <w:szCs w:val="28"/>
        </w:rPr>
        <w:t xml:space="preserve">8.7 Chaos Engineering Workflow</w:t>
      </w:r>
    </w:p>
    <w:p>
      <w:pPr>
        <w:pStyle w:val="ListParagraph"/>
        <w:numPr>
          <w:ilvl w:val="0"/>
          <w:numId w:val="2"/>
        </w:numPr>
        <w:spacing w:after="90"/>
      </w:pPr>
      <w:r>
        <w:rPr>
          <w:rFonts w:ascii="Arial" w:cs="Arial" w:eastAsia="Arial" w:hAnsi="Arial"/>
          <w:color w:val="333333"/>
          <w:sz w:val="22"/>
          <w:szCs w:val="22"/>
        </w:rPr>
        <w:t xml:space="preserve">Define the hypothesis: 'If payment-service has 500ms latency, checkout should complete within 3 seconds'</w:t>
      </w:r>
    </w:p>
    <w:p>
      <w:pPr>
        <w:pStyle w:val="ListParagraph"/>
        <w:numPr>
          <w:ilvl w:val="0"/>
          <w:numId w:val="2"/>
        </w:numPr>
        <w:spacing w:after="90"/>
      </w:pPr>
      <w:r>
        <w:rPr>
          <w:rFonts w:ascii="Arial" w:cs="Arial" w:eastAsia="Arial" w:hAnsi="Arial"/>
          <w:color w:val="333333"/>
          <w:sz w:val="22"/>
          <w:szCs w:val="22"/>
        </w:rPr>
        <w:t xml:space="preserve">Set up monitoring: Grafana dashboard showing checkout latency, error rate, and circuit breaker state</w:t>
      </w:r>
    </w:p>
    <w:p>
      <w:pPr>
        <w:pStyle w:val="ListParagraph"/>
        <w:numPr>
          <w:ilvl w:val="0"/>
          <w:numId w:val="2"/>
        </w:numPr>
        <w:spacing w:after="90"/>
      </w:pPr>
      <w:r>
        <w:rPr>
          <w:rFonts w:ascii="Arial" w:cs="Arial" w:eastAsia="Arial" w:hAnsi="Arial"/>
          <w:color w:val="333333"/>
          <w:sz w:val="22"/>
          <w:szCs w:val="22"/>
        </w:rPr>
        <w:t xml:space="preserve">Apply fault injection: kubectl apply -f payment-delay-500ms.yaml</w:t>
      </w:r>
    </w:p>
    <w:p>
      <w:pPr>
        <w:pStyle w:val="ListParagraph"/>
        <w:numPr>
          <w:ilvl w:val="0"/>
          <w:numId w:val="2"/>
        </w:numPr>
        <w:spacing w:after="90"/>
      </w:pPr>
      <w:r>
        <w:rPr>
          <w:rFonts w:ascii="Arial" w:cs="Arial" w:eastAsia="Arial" w:hAnsi="Arial"/>
          <w:color w:val="333333"/>
          <w:sz w:val="22"/>
          <w:szCs w:val="22"/>
        </w:rPr>
        <w:t xml:space="preserve">Observe: does the system behave as hypothesized? Record results</w:t>
      </w:r>
    </w:p>
    <w:p>
      <w:pPr>
        <w:pStyle w:val="ListParagraph"/>
        <w:numPr>
          <w:ilvl w:val="0"/>
          <w:numId w:val="2"/>
        </w:numPr>
        <w:spacing w:after="90"/>
      </w:pPr>
      <w:r>
        <w:rPr>
          <w:rFonts w:ascii="Arial" w:cs="Arial" w:eastAsia="Arial" w:hAnsi="Arial"/>
          <w:color w:val="333333"/>
          <w:sz w:val="22"/>
          <w:szCs w:val="22"/>
        </w:rPr>
        <w:t xml:space="preserve">If behavior is wrong: identify the configuration gap (missing timeout, missing retry, missing fallback)</w:t>
      </w:r>
    </w:p>
    <w:p>
      <w:pPr>
        <w:pStyle w:val="ListParagraph"/>
        <w:numPr>
          <w:ilvl w:val="0"/>
          <w:numId w:val="2"/>
        </w:numPr>
        <w:spacing w:after="90"/>
      </w:pPr>
      <w:r>
        <w:rPr>
          <w:rFonts w:ascii="Arial" w:cs="Arial" w:eastAsia="Arial" w:hAnsi="Arial"/>
          <w:color w:val="333333"/>
          <w:sz w:val="22"/>
          <w:szCs w:val="22"/>
        </w:rPr>
        <w:t xml:space="preserve">Fix the gap: update VirtualService timeouts, add circuit breaker config</w:t>
      </w:r>
    </w:p>
    <w:p>
      <w:pPr>
        <w:pStyle w:val="ListParagraph"/>
        <w:numPr>
          <w:ilvl w:val="0"/>
          <w:numId w:val="2"/>
        </w:numPr>
        <w:spacing w:after="90"/>
      </w:pPr>
      <w:r>
        <w:rPr>
          <w:rFonts w:ascii="Arial" w:cs="Arial" w:eastAsia="Arial" w:hAnsi="Arial"/>
          <w:color w:val="333333"/>
          <w:sz w:val="22"/>
          <w:szCs w:val="22"/>
        </w:rPr>
        <w:t xml:space="preserve">Re-inject fault to verify fix works</w:t>
      </w:r>
    </w:p>
    <w:p>
      <w:pPr>
        <w:pStyle w:val="ListParagraph"/>
        <w:numPr>
          <w:ilvl w:val="0"/>
          <w:numId w:val="2"/>
        </w:numPr>
        <w:spacing w:after="90"/>
      </w:pPr>
      <w:r>
        <w:rPr>
          <w:rFonts w:ascii="Arial" w:cs="Arial" w:eastAsia="Arial" w:hAnsi="Arial"/>
          <w:color w:val="333333"/>
          <w:sz w:val="22"/>
          <w:szCs w:val="22"/>
        </w:rPr>
        <w:t xml:space="preserve">Remove fault injection: kubectl delete -f payment-delay-500ms.yaml</w:t>
      </w:r>
    </w:p>
    <w:p>
      <w:pPr>
        <w:pStyle w:val="ListParagraph"/>
        <w:numPr>
          <w:ilvl w:val="0"/>
          <w:numId w:val="2"/>
        </w:numPr>
        <w:spacing w:after="90"/>
      </w:pPr>
      <w:r>
        <w:rPr>
          <w:rFonts w:ascii="Arial" w:cs="Arial" w:eastAsia="Arial" w:hAnsi="Arial"/>
          <w:color w:val="333333"/>
          <w:sz w:val="22"/>
          <w:szCs w:val="22"/>
        </w:rPr>
        <w:t xml:space="preserve">Document findings and add the scenario to CI chaos test suite</w:t>
      </w:r>
    </w:p>
    <w:p>
      <w:pPr>
        <w:spacing w:after="0" w:before="80"/>
      </w:pPr>
      <w:r>
        <w:t xml:space="preserve"/>
      </w:r>
    </w:p>
    <w:p>
      <w:pPr>
        <w:pBdr>
          <w:top w:val="single" w:color="BF360C" w:sz="2"/>
          <w:bottom w:val="single" w:color="BF360C" w:sz="2"/>
          <w:left w:val="single" w:color="BF360C" w:sz="20"/>
          <w:right w:val="single" w:color="BF360C" w:sz="2"/>
        </w:pBdr>
        <w:shd w:fill="FBE9E7" w:val="clear"/>
        <w:spacing w:after="160"/>
        <w:ind w:left="360" w:right="360"/>
      </w:pPr>
      <w:r>
        <w:rPr>
          <w:rFonts w:ascii="Arial" w:cs="Arial" w:eastAsia="Arial" w:hAnsi="Arial"/>
          <w:b/>
          <w:bCs/>
          <w:color w:val="BF360C"/>
          <w:sz w:val="22"/>
          <w:szCs w:val="22"/>
        </w:rPr>
        <w:t xml:space="preserve">WARNING  </w:t>
      </w:r>
      <w:r>
        <w:rPr>
          <w:rFonts w:ascii="Arial" w:cs="Arial" w:eastAsia="Arial" w:hAnsi="Arial"/>
          <w:color w:val="333333"/>
          <w:sz w:val="22"/>
          <w:szCs w:val="22"/>
        </w:rPr>
        <w:t xml:space="preserve">Fault injection affects all callers of the target service unless match conditions scope it to a specific source. In production, always use sourceLabels or header matches to target specific caller services. Never inject faults in production without a rollback procedure ready (kubectl delete -f).</w:t>
      </w:r>
    </w:p>
    <w:p>
      <w:r>
        <w:br w:type="page"/>
      </w:r>
    </w:p>
    <w:p>
      <w:pPr>
        <w:pStyle w:val="Heading1"/>
        <w:spacing w:after="120" w:before="360"/>
      </w:pPr>
      <w:r>
        <w:rPr>
          <w:rFonts w:ascii="Arial" w:cs="Arial" w:eastAsia="Arial" w:hAnsi="Arial"/>
          <w:b/>
          <w:bCs/>
          <w:color w:val="0D1F35"/>
          <w:sz w:val="40"/>
          <w:szCs w:val="40"/>
        </w:rPr>
        <w:t xml:space="preserve">9. Module 2 Study Review</w:t>
      </w:r>
    </w:p>
    <w:p>
      <w:pPr>
        <w:pBdr>
          <w:bottom w:val="single" w:color="0277BD" w:sz="8" w:space="1"/>
        </w:pBdr>
        <w:spacing w:after="160"/>
      </w:pPr>
    </w:p>
    <w:p>
      <w:pPr>
        <w:pStyle w:val="Heading2"/>
        <w:spacing w:after="100" w:before="280"/>
      </w:pPr>
      <w:r>
        <w:rPr>
          <w:rFonts w:ascii="Arial" w:cs="Arial" w:eastAsia="Arial" w:hAnsi="Arial"/>
          <w:b/>
          <w:bCs/>
          <w:color w:val="0277BD"/>
          <w:sz w:val="28"/>
          <w:szCs w:val="28"/>
        </w:rPr>
        <w:t xml:space="preserve">9.1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360"/>
      </w:tblGrid>
      <w:tr>
        <w:trPr>
          <w:tblHeader/>
        </w:trPr>
        <w:tc>
          <w:tcPr>
            <w:tcW w:type="dxa" w:w="20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Core Mechanism</w:t>
            </w:r>
          </w:p>
        </w:tc>
        <w:tc>
          <w:tcPr>
            <w:tcW w:type="dxa" w:w="2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Primary CRD / Config</w:t>
            </w:r>
          </w:p>
        </w:tc>
        <w:tc>
          <w:tcPr>
            <w:tcW w:type="dxa" w:w="13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Code Change?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cert issuance from mesh CA; iptables redirects all traffic through Envoy for TLS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PeerAuthentication (STRICT/PERMISSIVE/DISABLE)</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Management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uses xDS (RDS) route table from control plane for every forwarded request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(routing) + DestinationRule (subsets, LB)</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&amp; Timeouts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retries failed upstream calls per policy; blocks/extends response until timeout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retries.attempts + timeout</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pool caps return immediate 503; outlier detection ejects bad endpoints from LB pool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DestinationRule: connectionPool + outlierDetection</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emits Prometheus metrics, creates trace spans, writes access logs for every call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Telemetry CRD (sampling rate, log format)</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Propagate trace headers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 Policies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RBAC filter checks SPIFFE identity from mTLS cert vs AuthorizationPolicy rules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 (ALLOW/DENY rules)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calls external rate limit service via gRPC per request; enforces returned decision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EnvoyFilter + rate limit service config</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Fault Injection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injects configured delay/abort before forwarding request to upstream</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fault.delay + fault.abort</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9.2 Practice Questions</w:t>
      </w:r>
    </w:p>
    <w:p>
      <w:pPr>
        <w:spacing w:after="80"/>
      </w:pPr>
      <w:r>
        <w:rPr>
          <w:rFonts w:ascii="Arial" w:cs="Arial" w:eastAsia="Arial" w:hAnsi="Arial"/>
          <w:b/>
          <w:bCs/>
          <w:color w:val="0277BD"/>
          <w:sz w:val="22"/>
          <w:szCs w:val="22"/>
        </w:rPr>
        <w:t xml:space="preserve">Q1: </w:t>
      </w:r>
      <w:r>
        <w:rPr>
          <w:rFonts w:ascii="Arial" w:cs="Arial" w:eastAsia="Arial" w:hAnsi="Arial"/>
          <w:b/>
          <w:bCs/>
          <w:color w:val="222222"/>
          <w:sz w:val="22"/>
          <w:szCs w:val="22"/>
        </w:rPr>
        <w:t xml:space="preserve">Explain how mTLS in a service mesh works without any application code changes. Cover the sidecar injection, iptables redirection, certificate lifecycle, and how SPIFFE identity is used.</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mTLS works transparently through four mechanisms: (1) Sidecar injection: a MutatingAdmissionWebhook injects the Envoy sidecar and istio-init containers into every pod in labeled namespaces. (2) iptables interception: istio-init runs at pod startup and installs iptables NAT rules that redirect all outbound TCP to Envoy port 15001 and all inbound TCP to port 15006. The application calls plain HTTP; iptables silently redirects to Envoy. (3) Certificate lifecycle: Envoy starts, sends a CSR authenticated with the pod's Kubernetes ServiceAccount JWT to istiod. Istiod validates the SA token, signs an X.509 certificate with a SPIFFE URI (spiffe://cluster.local/ns/payments/sa/payment-svc), and delivers it via SDS. Istiod automatically rotates certificates before expiry (default 24h TTL, rotated at 19h). (4) SPIFFE identity: on each outbound connection, Envoy presents this certificate. The destination Envoy verifies the SPIFFE ID against AuthorizationPolicy rules. Both sides are cryptographically identified.</w:t>
      </w:r>
    </w:p>
    <w:p>
      <w:pPr>
        <w:spacing w:after="0" w:before="80"/>
      </w:pPr>
      <w:r>
        <w:t xml:space="preserve"/>
      </w:r>
    </w:p>
    <w:p>
      <w:pPr>
        <w:spacing w:after="80"/>
      </w:pPr>
      <w:r>
        <w:rPr>
          <w:rFonts w:ascii="Arial" w:cs="Arial" w:eastAsia="Arial" w:hAnsi="Arial"/>
          <w:b/>
          <w:bCs/>
          <w:color w:val="0277BD"/>
          <w:sz w:val="22"/>
          <w:szCs w:val="22"/>
        </w:rPr>
        <w:t xml:space="preserve">Q2: </w:t>
      </w:r>
      <w:r>
        <w:rPr>
          <w:rFonts w:ascii="Arial" w:cs="Arial" w:eastAsia="Arial" w:hAnsi="Arial"/>
          <w:b/>
          <w:bCs/>
          <w:color w:val="222222"/>
          <w:sz w:val="22"/>
          <w:szCs w:val="22"/>
        </w:rPr>
        <w:t xml:space="preserve">What is the difference between a VirtualService and a DestinationRule in Istio? Give a concrete example of when each is needed.</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VirtualService defines WHERE traffic goes and the routing rules: path matching, header matching, traffic weights, retries, timeouts, and fault injection. It answers 'given this request, which backend should handle it and how?'. DestinationRule defines HOW traffic reaches the backend: load balancing algorithm, connection pool limits, outlier detection (circuit breaking), and named subsets (groups of pods selected by label). It answers 'for the backend chosen by VirtualService, what are the connection policies?'. Concrete example: a canary deployment needs BOTH. VirtualService: 'send 90% to v1, 10% to v2.' DestinationRule: 'define v1 as pods with label version:v1, v2 as pods with label version:v2; use least-connections LB; eject endpoints that return 5 consecutive errors.' The VirtualService references subset names defined in the DestinationRule — they must be used together.</w:t>
      </w:r>
    </w:p>
    <w:p>
      <w:pPr>
        <w:spacing w:after="0" w:before="80"/>
      </w:pPr>
      <w:r>
        <w:t xml:space="preserve"/>
      </w:r>
    </w:p>
    <w:p>
      <w:pPr>
        <w:spacing w:after="80"/>
      </w:pPr>
      <w:r>
        <w:rPr>
          <w:rFonts w:ascii="Arial" w:cs="Arial" w:eastAsia="Arial" w:hAnsi="Arial"/>
          <w:b/>
          <w:bCs/>
          <w:color w:val="0277BD"/>
          <w:sz w:val="22"/>
          <w:szCs w:val="22"/>
        </w:rPr>
        <w:t xml:space="preserve">Q3: </w:t>
      </w:r>
      <w:r>
        <w:rPr>
          <w:rFonts w:ascii="Arial" w:cs="Arial" w:eastAsia="Arial" w:hAnsi="Arial"/>
          <w:b/>
          <w:bCs/>
          <w:color w:val="222222"/>
          <w:sz w:val="22"/>
          <w:szCs w:val="22"/>
        </w:rPr>
        <w:t xml:space="preserve">Describe the two circuit breaking mechanisms in Istio. What does each prevent, and how do they interact?</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Two mechanisms: (1) Connection Pool Limits: hard caps on concurrent requests (http2MaxRequests), pending queue depth (http1MaxPendingRequests), and TCP connections (maxConnections). When any limit is exceeded, Envoy immediately returns 503 with x-envoy-overloaded header — refusing to queue more. This prevents memory exhaustion and cascading thread pool saturation. (2) Outlier Detection: monitors per-endpoint error rates and response times. When an endpoint exceeds consecutive error thresholds (e.g., 5 consecutive gateway errors), it is ejected from the load balancing pool for a growing duration (baseEjectionTime * ejection count). They interact as layers: connection pool limits protect at the cluster level (too many requests total); outlier detection protects at the endpoint level (one bad pod). Together: pool limits prevent overload; outlier detection isolates failures to specific instances, allowing the healthy instances to continue serving traffic.</w:t>
      </w:r>
    </w:p>
    <w:p>
      <w:pPr>
        <w:spacing w:after="0" w:before="80"/>
      </w:pPr>
      <w:r>
        <w:t xml:space="preserve"/>
      </w:r>
    </w:p>
    <w:p>
      <w:pPr>
        <w:spacing w:after="80"/>
      </w:pPr>
      <w:r>
        <w:rPr>
          <w:rFonts w:ascii="Arial" w:cs="Arial" w:eastAsia="Arial" w:hAnsi="Arial"/>
          <w:b/>
          <w:bCs/>
          <w:color w:val="0277BD"/>
          <w:sz w:val="22"/>
          <w:szCs w:val="22"/>
        </w:rPr>
        <w:t xml:space="preserve">Q4: </w:t>
      </w:r>
      <w:r>
        <w:rPr>
          <w:rFonts w:ascii="Arial" w:cs="Arial" w:eastAsia="Arial" w:hAnsi="Arial"/>
          <w:b/>
          <w:bCs/>
          <w:color w:val="222222"/>
          <w:sz w:val="22"/>
          <w:szCs w:val="22"/>
        </w:rPr>
        <w:t xml:space="preserve">What is the one code change required for distributed tracing in a service mesh, and why is it required?</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The one required change is: propagate incoming trace context headers to all outgoing requests. Specifically, copy the W3C traceparent header (and optionally tracestate, and legacy B3 headers x-b3-traceid etc.) from the inbound request to all outbound HTTP/gRPC calls made inside the same handler. This is required because the sidecar creates separate spans for each inbound and outbound call, but it cannot automatically know that an outbound call to inventory-service was made as part of processing an inbound call from order-service — this link only exists inside the application's execution context. The trace context header carries the parent span ID that links them. Without propagation, each inbound request produces isolated, unlinked spans — you see activity per service but cannot reconstruct the full request flow.</w:t>
      </w:r>
    </w:p>
    <w:p>
      <w:pPr>
        <w:spacing w:after="0" w:before="80"/>
      </w:pPr>
      <w:r>
        <w:t xml:space="preserve"/>
      </w:r>
    </w:p>
    <w:p>
      <w:pPr>
        <w:spacing w:after="80"/>
      </w:pPr>
      <w:r>
        <w:rPr>
          <w:rFonts w:ascii="Arial" w:cs="Arial" w:eastAsia="Arial" w:hAnsi="Arial"/>
          <w:b/>
          <w:bCs/>
          <w:color w:val="0277BD"/>
          <w:sz w:val="22"/>
          <w:szCs w:val="22"/>
        </w:rPr>
        <w:t xml:space="preserve">Q5: </w:t>
      </w:r>
      <w:r>
        <w:rPr>
          <w:rFonts w:ascii="Arial" w:cs="Arial" w:eastAsia="Arial" w:hAnsi="Arial"/>
          <w:b/>
          <w:bCs/>
          <w:color w:val="222222"/>
          <w:sz w:val="22"/>
          <w:szCs w:val="22"/>
        </w:rPr>
        <w:t xml:space="preserve">Explain how AuthorizationPolicy implements default-deny zero-trust. What happens when you apply an empty AuthorizationPolicy to a namespace?</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When an AuthorizationPolicy exists in a namespace with no matching ALLOW rules for a request, Istio denies it — this is the deny-by-default behavior. An empty AuthorizationPolicy (spec: {}) matches all workloads in the namespace but has no rules, so no request ever matches an ALLOW rule, and all traffic is rejected with 403 RBAC: access denied. This is the foundation of zero-trust: (1) Apply empty deny-all AuthorizationPolicy to namespace; (2) Add explicit ALLOW policies for each known caller, restricted to specific SPIFFE identities and specific HTTP methods/paths; (3) Any service not in the allow list is rejected — even if it is a legitimate internal service with a valid mTLS certificate — because authentication and authorization are separate concerns.</w:t>
      </w:r>
    </w:p>
    <w:p>
      <w:pPr>
        <w:spacing w:after="0" w:before="80"/>
      </w:pPr>
      <w:r>
        <w:t xml:space="preserve"/>
      </w:r>
    </w:p>
    <w:p>
      <w:pPr>
        <w:spacing w:after="80"/>
      </w:pPr>
      <w:r>
        <w:rPr>
          <w:rFonts w:ascii="Arial" w:cs="Arial" w:eastAsia="Arial" w:hAnsi="Arial"/>
          <w:b/>
          <w:bCs/>
          <w:color w:val="0277BD"/>
          <w:sz w:val="22"/>
          <w:szCs w:val="22"/>
        </w:rPr>
        <w:t xml:space="preserve">Q6: </w:t>
      </w:r>
      <w:r>
        <w:rPr>
          <w:rFonts w:ascii="Arial" w:cs="Arial" w:eastAsia="Arial" w:hAnsi="Arial"/>
          <w:b/>
          <w:bCs/>
          <w:color w:val="222222"/>
          <w:sz w:val="22"/>
          <w:szCs w:val="22"/>
        </w:rPr>
        <w:t xml:space="preserve">How does fault injection in a service mesh differ from VM-level chaos engineering tools? Give a specific example showing the precision available.</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VM-level chaos tools (Chaos Monkey, Gremlin) operate at the infrastructure layer: they terminate VMs, inject network-level packet loss, or fill disk space. They affect all traffic to/from a container equally. Service mesh fault injection operates at the HTTP/gRPC application layer and is aware of request attributes: paths, methods, headers, caller identity, and traffic percentages. Specific example: 'inject a 2-second delay only for POST /pay requests from order-service, for 50% of such requests, but not for any other callers or paths.' VirtualService: match: [{sourceLabels: {app: order-service}, uri: {exact: /pay}, method: {exact: POST}}], fault: {delay: {percentage: 50, fixedDelay: 2s}}. A VM-level tool cannot achieve this precision — it would either delay all traffic to payment-service (affecting fraud-service and notification-service) or delay all traffic at the network level (affecting all HTTP methods and paths equally).</w:t>
      </w:r>
    </w:p>
    <w:p>
      <w:pPr>
        <w:spacing w:after="0" w:before="80"/>
      </w:pPr>
      <w:r>
        <w:t xml:space="preserve"/>
      </w:r>
    </w:p>
    <w:p>
      <w:pPr>
        <w:spacing w:after="80"/>
      </w:pPr>
      <w:r>
        <w:rPr>
          <w:rFonts w:ascii="Arial" w:cs="Arial" w:eastAsia="Arial" w:hAnsi="Arial"/>
          <w:b/>
          <w:bCs/>
          <w:color w:val="0277BD"/>
          <w:sz w:val="22"/>
          <w:szCs w:val="22"/>
        </w:rPr>
        <w:t xml:space="preserve">Q7: </w:t>
      </w:r>
      <w:r>
        <w:rPr>
          <w:rFonts w:ascii="Arial" w:cs="Arial" w:eastAsia="Arial" w:hAnsi="Arial"/>
          <w:b/>
          <w:bCs/>
          <w:color w:val="222222"/>
          <w:sz w:val="22"/>
          <w:szCs w:val="22"/>
        </w:rPr>
        <w:t xml:space="preserve">What is traffic mirroring (dark launch) and when would you use it? What is one critical operational consideration?</w:t>
      </w:r>
    </w:p>
    <w:p>
      <w:pPr>
        <w:pBdr>
          <w:top w:val="single" w:color="0277BD" w:sz="2"/>
          <w:bottom w:val="single" w:color="0277BD" w:sz="2"/>
          <w:left w:val="single" w:color="0277BD" w:sz="20"/>
          <w:right w:val="single" w:color="0277BD" w:sz="2"/>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Traffic mirroring sends a copy of live production traffic to a new service version in the background while serving actual responses only from the current version. The mirrored requests are fire-and-forget: responses from the mirror are discarded and do not affect the client. Use cases: (1) validate a new version's behavior against real production traffic before any traffic is routed to it; (2) performance testing the new version under production load without risk; (3) testing that a new version's logs and metrics look correct. Configuration: VirtualService with mirror: {host, subset} and mirrorPercentage: {value: 100}. Critical operational consideration: the mirrored service DOES execute side effects. If v2 writes to a database, sends emails, or charges payment processors, those operations happen on real production data. Always configure the mirror to use a separate database, separate event bus, and mocked external services. Never mirror to a version that calls Stripe, sends SMS, or modifies production records without isolation.</w:t>
      </w:r>
    </w:p>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10. Glossary — Module 2 Terms</w:t>
      </w:r>
    </w:p>
    <w:p>
      <w:pPr>
        <w:pBdr>
          <w:bottom w:val="single" w:color="0277BD" w:sz="8" w:space="1"/>
        </w:pBdr>
        <w:spacing w:after="160"/>
      </w:pPr>
    </w:p>
    <w:p>
      <w:pPr>
        <w:spacing w:after="100"/>
      </w:pPr>
      <w:r>
        <w:rPr>
          <w:rFonts w:ascii="Arial" w:cs="Arial" w:eastAsia="Arial" w:hAnsi="Arial"/>
          <w:b/>
          <w:bCs/>
          <w:color w:val="0D1F35"/>
          <w:sz w:val="22"/>
          <w:szCs w:val="22"/>
        </w:rPr>
        <w:t xml:space="preserve">mTLS (Mutual TLS): </w:t>
      </w:r>
      <w:r>
        <w:rPr>
          <w:rFonts w:ascii="Arial" w:cs="Arial" w:eastAsia="Arial" w:hAnsi="Arial"/>
          <w:b w:val="false"/>
          <w:bCs w:val="false"/>
          <w:color w:val="333333"/>
          <w:sz w:val="22"/>
          <w:szCs w:val="22"/>
        </w:rPr>
        <w:t xml:space="preserve">TLS where both client and server present X.509 certificates, enabling bidirectional cryptographic authentication.</w:t>
      </w:r>
    </w:p>
    <w:p>
      <w:pPr>
        <w:spacing w:after="100"/>
      </w:pPr>
      <w:r>
        <w:rPr>
          <w:rFonts w:ascii="Arial" w:cs="Arial" w:eastAsia="Arial" w:hAnsi="Arial"/>
          <w:b/>
          <w:bCs/>
          <w:color w:val="0D1F35"/>
          <w:sz w:val="22"/>
          <w:szCs w:val="22"/>
        </w:rPr>
        <w:t xml:space="preserve">SPIFFE ID: </w:t>
      </w:r>
      <w:r>
        <w:rPr>
          <w:rFonts w:ascii="Arial" w:cs="Arial" w:eastAsia="Arial" w:hAnsi="Arial"/>
          <w:b w:val="false"/>
          <w:bCs w:val="false"/>
          <w:color w:val="333333"/>
          <w:sz w:val="22"/>
          <w:szCs w:val="22"/>
        </w:rPr>
        <w:t xml:space="preserve">Secure Production Identity Framework for Everyone URI. Format: spiffe://trust-domain/ns/namespace/sa/service-account. Embedded in the certificate SAN to identify a workload.</w:t>
      </w:r>
    </w:p>
    <w:p>
      <w:pPr>
        <w:spacing w:after="100"/>
      </w:pPr>
      <w:r>
        <w:rPr>
          <w:rFonts w:ascii="Arial" w:cs="Arial" w:eastAsia="Arial" w:hAnsi="Arial"/>
          <w:b/>
          <w:bCs/>
          <w:color w:val="0D1F35"/>
          <w:sz w:val="22"/>
          <w:szCs w:val="22"/>
        </w:rPr>
        <w:t xml:space="preserve">PeerAuthentication: </w:t>
      </w:r>
      <w:r>
        <w:rPr>
          <w:rFonts w:ascii="Arial" w:cs="Arial" w:eastAsia="Arial" w:hAnsi="Arial"/>
          <w:b w:val="false"/>
          <w:bCs w:val="false"/>
          <w:color w:val="333333"/>
          <w:sz w:val="22"/>
          <w:szCs w:val="22"/>
        </w:rPr>
        <w:t xml:space="preserve">Istio CRD setting the mTLS mode (STRICT/PERMISSIVE/DISABLE) for a namespace or specific workload.</w:t>
      </w:r>
    </w:p>
    <w:p>
      <w:pPr>
        <w:spacing w:after="100"/>
      </w:pPr>
      <w:r>
        <w:rPr>
          <w:rFonts w:ascii="Arial" w:cs="Arial" w:eastAsia="Arial" w:hAnsi="Arial"/>
          <w:b/>
          <w:bCs/>
          <w:color w:val="0D1F35"/>
          <w:sz w:val="22"/>
          <w:szCs w:val="22"/>
        </w:rPr>
        <w:t xml:space="preserve">STRICT mode: </w:t>
      </w:r>
      <w:r>
        <w:rPr>
          <w:rFonts w:ascii="Arial" w:cs="Arial" w:eastAsia="Arial" w:hAnsi="Arial"/>
          <w:b w:val="false"/>
          <w:bCs w:val="false"/>
          <w:color w:val="333333"/>
          <w:sz w:val="22"/>
          <w:szCs w:val="22"/>
        </w:rPr>
        <w:t xml:space="preserve">PeerAuthentication mode that rejects all non-mTLS connections. Use in production once all services have sidecars.</w:t>
      </w:r>
    </w:p>
    <w:p>
      <w:pPr>
        <w:spacing w:after="100"/>
      </w:pPr>
      <w:r>
        <w:rPr>
          <w:rFonts w:ascii="Arial" w:cs="Arial" w:eastAsia="Arial" w:hAnsi="Arial"/>
          <w:b/>
          <w:bCs/>
          <w:color w:val="0D1F35"/>
          <w:sz w:val="22"/>
          <w:szCs w:val="22"/>
        </w:rPr>
        <w:t xml:space="preserve">PERMISSIVE mode: </w:t>
      </w:r>
      <w:r>
        <w:rPr>
          <w:rFonts w:ascii="Arial" w:cs="Arial" w:eastAsia="Arial" w:hAnsi="Arial"/>
          <w:b w:val="false"/>
          <w:bCs w:val="false"/>
          <w:color w:val="333333"/>
          <w:sz w:val="22"/>
          <w:szCs w:val="22"/>
        </w:rPr>
        <w:t xml:space="preserve">PeerAuthentication mode that accepts both mTLS and plain HTTP. Use during mesh adoption when some services are not yet meshed.</w:t>
      </w:r>
    </w:p>
    <w:p>
      <w:pPr>
        <w:spacing w:after="100"/>
      </w:pPr>
      <w:r>
        <w:rPr>
          <w:rFonts w:ascii="Arial" w:cs="Arial" w:eastAsia="Arial" w:hAnsi="Arial"/>
          <w:b/>
          <w:bCs/>
          <w:color w:val="0D1F35"/>
          <w:sz w:val="22"/>
          <w:szCs w:val="22"/>
        </w:rPr>
        <w:t xml:space="preserve">SDS (Secret Discovery Service): </w:t>
      </w:r>
      <w:r>
        <w:rPr>
          <w:rFonts w:ascii="Arial" w:cs="Arial" w:eastAsia="Arial" w:hAnsi="Arial"/>
          <w:b w:val="false"/>
          <w:bCs w:val="false"/>
          <w:color w:val="333333"/>
          <w:sz w:val="22"/>
          <w:szCs w:val="22"/>
        </w:rPr>
        <w:t xml:space="preserve">xDS API used to deliver TLS certificates dynamically to Envoy sidecars without restarts.</w:t>
      </w:r>
    </w:p>
    <w:p>
      <w:pPr>
        <w:spacing w:after="100"/>
      </w:pPr>
      <w:r>
        <w:rPr>
          <w:rFonts w:ascii="Arial" w:cs="Arial" w:eastAsia="Arial" w:hAnsi="Arial"/>
          <w:b/>
          <w:bCs/>
          <w:color w:val="0D1F35"/>
          <w:sz w:val="22"/>
          <w:szCs w:val="22"/>
        </w:rPr>
        <w:t xml:space="preserve">VirtualService: </w:t>
      </w:r>
      <w:r>
        <w:rPr>
          <w:rFonts w:ascii="Arial" w:cs="Arial" w:eastAsia="Arial" w:hAnsi="Arial"/>
          <w:b w:val="false"/>
          <w:bCs w:val="false"/>
          <w:color w:val="333333"/>
          <w:sz w:val="22"/>
          <w:szCs w:val="22"/>
        </w:rPr>
        <w:t xml:space="preserve">Istio CRD defining traffic routing rules: path/header matching, weights, retries, timeouts, fault injection, traffic mirroring.</w:t>
      </w:r>
    </w:p>
    <w:p>
      <w:pPr>
        <w:spacing w:after="100"/>
      </w:pPr>
      <w:r>
        <w:rPr>
          <w:rFonts w:ascii="Arial" w:cs="Arial" w:eastAsia="Arial" w:hAnsi="Arial"/>
          <w:b/>
          <w:bCs/>
          <w:color w:val="0D1F35"/>
          <w:sz w:val="22"/>
          <w:szCs w:val="22"/>
        </w:rPr>
        <w:t xml:space="preserve">DestinationRule: </w:t>
      </w:r>
      <w:r>
        <w:rPr>
          <w:rFonts w:ascii="Arial" w:cs="Arial" w:eastAsia="Arial" w:hAnsi="Arial"/>
          <w:b w:val="false"/>
          <w:bCs w:val="false"/>
          <w:color w:val="333333"/>
          <w:sz w:val="22"/>
          <w:szCs w:val="22"/>
        </w:rPr>
        <w:t xml:space="preserve">Istio CRD defining policies for traffic reaching an upstream service: load balancing algorithm, connection pool limits, outlier detection, subsets.</w:t>
      </w:r>
    </w:p>
    <w:p>
      <w:pPr>
        <w:spacing w:after="100"/>
      </w:pPr>
      <w:r>
        <w:rPr>
          <w:rFonts w:ascii="Arial" w:cs="Arial" w:eastAsia="Arial" w:hAnsi="Arial"/>
          <w:b/>
          <w:bCs/>
          <w:color w:val="0D1F35"/>
          <w:sz w:val="22"/>
          <w:szCs w:val="22"/>
        </w:rPr>
        <w:t xml:space="preserve">Subset: </w:t>
      </w:r>
      <w:r>
        <w:rPr>
          <w:rFonts w:ascii="Arial" w:cs="Arial" w:eastAsia="Arial" w:hAnsi="Arial"/>
          <w:b w:val="false"/>
          <w:bCs w:val="false"/>
          <w:color w:val="333333"/>
          <w:sz w:val="22"/>
          <w:szCs w:val="22"/>
        </w:rPr>
        <w:t xml:space="preserve">A named group of service instances defined in DestinationRule by Kubernetes pod labels (e.g., version: v2).</w:t>
      </w:r>
    </w:p>
    <w:p>
      <w:pPr>
        <w:spacing w:after="100"/>
      </w:pPr>
      <w:r>
        <w:rPr>
          <w:rFonts w:ascii="Arial" w:cs="Arial" w:eastAsia="Arial" w:hAnsi="Arial"/>
          <w:b/>
          <w:bCs/>
          <w:color w:val="0D1F35"/>
          <w:sz w:val="22"/>
          <w:szCs w:val="22"/>
        </w:rPr>
        <w:t xml:space="preserve">Canary Deployment: </w:t>
      </w:r>
      <w:r>
        <w:rPr>
          <w:rFonts w:ascii="Arial" w:cs="Arial" w:eastAsia="Arial" w:hAnsi="Arial"/>
          <w:b w:val="false"/>
          <w:bCs w:val="false"/>
          <w:color w:val="333333"/>
          <w:sz w:val="22"/>
          <w:szCs w:val="22"/>
        </w:rPr>
        <w:t xml:space="preserve">Gradually routing a small percentage (e.g., 5%) of traffic to a new service version, monitoring for errors before increasing the percentage.</w:t>
      </w:r>
    </w:p>
    <w:p>
      <w:pPr>
        <w:spacing w:after="100"/>
      </w:pPr>
      <w:r>
        <w:rPr>
          <w:rFonts w:ascii="Arial" w:cs="Arial" w:eastAsia="Arial" w:hAnsi="Arial"/>
          <w:b/>
          <w:bCs/>
          <w:color w:val="0D1F35"/>
          <w:sz w:val="22"/>
          <w:szCs w:val="22"/>
        </w:rPr>
        <w:t xml:space="preserve">Traffic Mirroring: </w:t>
      </w:r>
      <w:r>
        <w:rPr>
          <w:rFonts w:ascii="Arial" w:cs="Arial" w:eastAsia="Arial" w:hAnsi="Arial"/>
          <w:b w:val="false"/>
          <w:bCs w:val="false"/>
          <w:color w:val="333333"/>
          <w:sz w:val="22"/>
          <w:szCs w:val="22"/>
        </w:rPr>
        <w:t xml:space="preserve">Sending a copy of live traffic to a new version in the background while serving actual responses from the current version. Responses from the mirror are discarded.</w:t>
      </w:r>
    </w:p>
    <w:p>
      <w:pPr>
        <w:spacing w:after="100"/>
      </w:pPr>
      <w:r>
        <w:rPr>
          <w:rFonts w:ascii="Arial" w:cs="Arial" w:eastAsia="Arial" w:hAnsi="Arial"/>
          <w:b/>
          <w:bCs/>
          <w:color w:val="0D1F35"/>
          <w:sz w:val="22"/>
          <w:szCs w:val="22"/>
        </w:rPr>
        <w:t xml:space="preserve">A/B Testing: </w:t>
      </w:r>
      <w:r>
        <w:rPr>
          <w:rFonts w:ascii="Arial" w:cs="Arial" w:eastAsia="Arial" w:hAnsi="Arial"/>
          <w:b w:val="false"/>
          <w:bCs w:val="false"/>
          <w:color w:val="333333"/>
          <w:sz w:val="22"/>
          <w:szCs w:val="22"/>
        </w:rPr>
        <w:t xml:space="preserve">Routing specific users (by header, cookie, or identity) to a specific service version to compare behavior between two user groups.</w:t>
      </w:r>
    </w:p>
    <w:p>
      <w:pPr>
        <w:spacing w:after="100"/>
      </w:pPr>
      <w:r>
        <w:rPr>
          <w:rFonts w:ascii="Arial" w:cs="Arial" w:eastAsia="Arial" w:hAnsi="Arial"/>
          <w:b/>
          <w:bCs/>
          <w:color w:val="0D1F35"/>
          <w:sz w:val="22"/>
          <w:szCs w:val="22"/>
        </w:rPr>
        <w:t xml:space="preserve">retryOn: </w:t>
      </w:r>
      <w:r>
        <w:rPr>
          <w:rFonts w:ascii="Arial" w:cs="Arial" w:eastAsia="Arial" w:hAnsi="Arial"/>
          <w:b w:val="false"/>
          <w:bCs w:val="false"/>
          <w:color w:val="333333"/>
          <w:sz w:val="22"/>
          <w:szCs w:val="22"/>
        </w:rPr>
        <w:t xml:space="preserve">VirtualService field specifying which response conditions trigger a retry (e.g., gateway-error, connect-failure, retriable-4xx).</w:t>
      </w:r>
    </w:p>
    <w:p>
      <w:pPr>
        <w:spacing w:after="100"/>
      </w:pPr>
      <w:r>
        <w:rPr>
          <w:rFonts w:ascii="Arial" w:cs="Arial" w:eastAsia="Arial" w:hAnsi="Arial"/>
          <w:b/>
          <w:bCs/>
          <w:color w:val="0D1F35"/>
          <w:sz w:val="22"/>
          <w:szCs w:val="22"/>
        </w:rPr>
        <w:t xml:space="preserve">perTryTimeout: </w:t>
      </w:r>
      <w:r>
        <w:rPr>
          <w:rFonts w:ascii="Arial" w:cs="Arial" w:eastAsia="Arial" w:hAnsi="Arial"/>
          <w:b w:val="false"/>
          <w:bCs w:val="false"/>
          <w:color w:val="333333"/>
          <w:sz w:val="22"/>
          <w:szCs w:val="22"/>
        </w:rPr>
        <w:t xml:space="preserve">VirtualService field: maximum duration allowed for each individual retry attempt.</w:t>
      </w:r>
    </w:p>
    <w:p>
      <w:pPr>
        <w:spacing w:after="100"/>
      </w:pPr>
      <w:r>
        <w:rPr>
          <w:rFonts w:ascii="Arial" w:cs="Arial" w:eastAsia="Arial" w:hAnsi="Arial"/>
          <w:b/>
          <w:bCs/>
          <w:color w:val="0D1F35"/>
          <w:sz w:val="22"/>
          <w:szCs w:val="22"/>
        </w:rPr>
        <w:t xml:space="preserve">Retry Budget: </w:t>
      </w:r>
      <w:r>
        <w:rPr>
          <w:rFonts w:ascii="Arial" w:cs="Arial" w:eastAsia="Arial" w:hAnsi="Arial"/>
          <w:b w:val="false"/>
          <w:bCs w:val="false"/>
          <w:color w:val="333333"/>
          <w:sz w:val="22"/>
          <w:szCs w:val="22"/>
        </w:rPr>
        <w:t xml:space="preserve">Linkerd concept: cap on total retries as a fraction of successful requests, preventing retry storms from amplifying failures.</w:t>
      </w:r>
    </w:p>
    <w:p>
      <w:pPr>
        <w:spacing w:after="100"/>
      </w:pPr>
      <w:r>
        <w:rPr>
          <w:rFonts w:ascii="Arial" w:cs="Arial" w:eastAsia="Arial" w:hAnsi="Arial"/>
          <w:b/>
          <w:bCs/>
          <w:color w:val="0D1F35"/>
          <w:sz w:val="22"/>
          <w:szCs w:val="22"/>
        </w:rPr>
        <w:t xml:space="preserve">Outlier Detection: </w:t>
      </w:r>
      <w:r>
        <w:rPr>
          <w:rFonts w:ascii="Arial" w:cs="Arial" w:eastAsia="Arial" w:hAnsi="Arial"/>
          <w:b w:val="false"/>
          <w:bCs w:val="false"/>
          <w:color w:val="333333"/>
          <w:sz w:val="22"/>
          <w:szCs w:val="22"/>
        </w:rPr>
        <w:t xml:space="preserve">Envoy mechanism (configured in DestinationRule) that monitors per-endpoint error rates and ejects unhealthy endpoints from the load balancing pool.</w:t>
      </w:r>
    </w:p>
    <w:p>
      <w:pPr>
        <w:spacing w:after="100"/>
      </w:pPr>
      <w:r>
        <w:rPr>
          <w:rFonts w:ascii="Arial" w:cs="Arial" w:eastAsia="Arial" w:hAnsi="Arial"/>
          <w:b/>
          <w:bCs/>
          <w:color w:val="0D1F35"/>
          <w:sz w:val="22"/>
          <w:szCs w:val="22"/>
        </w:rPr>
        <w:t xml:space="preserve">baseEjectionTime: </w:t>
      </w:r>
      <w:r>
        <w:rPr>
          <w:rFonts w:ascii="Arial" w:cs="Arial" w:eastAsia="Arial" w:hAnsi="Arial"/>
          <w:b w:val="false"/>
          <w:bCs w:val="false"/>
          <w:color w:val="333333"/>
          <w:sz w:val="22"/>
          <w:szCs w:val="22"/>
        </w:rPr>
        <w:t xml:space="preserve">DestinationRule field: minimum duration an ejected endpoint stays out of the load balancing pool (multiplied by ejection count on subsequent ejections).</w:t>
      </w:r>
    </w:p>
    <w:p>
      <w:pPr>
        <w:spacing w:after="100"/>
      </w:pPr>
      <w:r>
        <w:rPr>
          <w:rFonts w:ascii="Arial" w:cs="Arial" w:eastAsia="Arial" w:hAnsi="Arial"/>
          <w:b/>
          <w:bCs/>
          <w:color w:val="0D1F35"/>
          <w:sz w:val="22"/>
          <w:szCs w:val="22"/>
        </w:rPr>
        <w:t xml:space="preserve">maxEjectionPercent: </w:t>
      </w:r>
      <w:r>
        <w:rPr>
          <w:rFonts w:ascii="Arial" w:cs="Arial" w:eastAsia="Arial" w:hAnsi="Arial"/>
          <w:b w:val="false"/>
          <w:bCs w:val="false"/>
          <w:color w:val="333333"/>
          <w:sz w:val="22"/>
          <w:szCs w:val="22"/>
        </w:rPr>
        <w:t xml:space="preserve">DestinationRule safety field: maximum percentage of endpoints that may be simultaneously ejected.</w:t>
      </w:r>
    </w:p>
    <w:p>
      <w:pPr>
        <w:spacing w:after="100"/>
      </w:pPr>
      <w:r>
        <w:rPr>
          <w:rFonts w:ascii="Arial" w:cs="Arial" w:eastAsia="Arial" w:hAnsi="Arial"/>
          <w:b/>
          <w:bCs/>
          <w:color w:val="0D1F35"/>
          <w:sz w:val="22"/>
          <w:szCs w:val="22"/>
        </w:rPr>
        <w:t xml:space="preserve">Four Golden Signals: </w:t>
      </w:r>
      <w:r>
        <w:rPr>
          <w:rFonts w:ascii="Arial" w:cs="Arial" w:eastAsia="Arial" w:hAnsi="Arial"/>
          <w:b w:val="false"/>
          <w:bCs w:val="false"/>
          <w:color w:val="333333"/>
          <w:sz w:val="22"/>
          <w:szCs w:val="22"/>
        </w:rPr>
        <w:t xml:space="preserve">Google SRE framework: Latency, Traffic, Errors, Saturation. All four are automatically emitted by Envoy for every service.</w:t>
      </w:r>
    </w:p>
    <w:p>
      <w:pPr>
        <w:spacing w:after="100"/>
      </w:pPr>
      <w:r>
        <w:rPr>
          <w:rFonts w:ascii="Arial" w:cs="Arial" w:eastAsia="Arial" w:hAnsi="Arial"/>
          <w:b/>
          <w:bCs/>
          <w:color w:val="0D1F35"/>
          <w:sz w:val="22"/>
          <w:szCs w:val="22"/>
        </w:rPr>
        <w:t xml:space="preserve">istio_request_duration_milliseconds: </w:t>
      </w:r>
      <w:r>
        <w:rPr>
          <w:rFonts w:ascii="Arial" w:cs="Arial" w:eastAsia="Arial" w:hAnsi="Arial"/>
          <w:b w:val="false"/>
          <w:bCs w:val="false"/>
          <w:color w:val="333333"/>
          <w:sz w:val="22"/>
          <w:szCs w:val="22"/>
        </w:rPr>
        <w:t xml:space="preserve">Prometheus histogram metric emitted by Envoy for every request. Use histogram_quantile(0.99, ...) for P99 latency.</w:t>
      </w:r>
    </w:p>
    <w:p>
      <w:pPr>
        <w:spacing w:after="100"/>
      </w:pPr>
      <w:r>
        <w:rPr>
          <w:rFonts w:ascii="Arial" w:cs="Arial" w:eastAsia="Arial" w:hAnsi="Arial"/>
          <w:b/>
          <w:bCs/>
          <w:color w:val="0D1F35"/>
          <w:sz w:val="22"/>
          <w:szCs w:val="22"/>
        </w:rPr>
        <w:t xml:space="preserve">AuthorizationPolicy: </w:t>
      </w:r>
      <w:r>
        <w:rPr>
          <w:rFonts w:ascii="Arial" w:cs="Arial" w:eastAsia="Arial" w:hAnsi="Arial"/>
          <w:b w:val="false"/>
          <w:bCs w:val="false"/>
          <w:color w:val="333333"/>
          <w:sz w:val="22"/>
          <w:szCs w:val="22"/>
        </w:rPr>
        <w:t xml:space="preserve">Istio CRD defining ALLOW or DENY rules based on source SPIFFE identity, namespace, HTTP method, path, and JWT claims.</w:t>
      </w:r>
    </w:p>
    <w:p>
      <w:pPr>
        <w:spacing w:after="100"/>
      </w:pPr>
      <w:r>
        <w:rPr>
          <w:rFonts w:ascii="Arial" w:cs="Arial" w:eastAsia="Arial" w:hAnsi="Arial"/>
          <w:b/>
          <w:bCs/>
          <w:color w:val="0D1F35"/>
          <w:sz w:val="22"/>
          <w:szCs w:val="22"/>
        </w:rPr>
        <w:t xml:space="preserve">Default-deny: </w:t>
      </w:r>
      <w:r>
        <w:rPr>
          <w:rFonts w:ascii="Arial" w:cs="Arial" w:eastAsia="Arial" w:hAnsi="Arial"/>
          <w:b w:val="false"/>
          <w:bCs w:val="false"/>
          <w:color w:val="333333"/>
          <w:sz w:val="22"/>
          <w:szCs w:val="22"/>
        </w:rPr>
        <w:t xml:space="preserve">AuthorizationPolicy behavior: if any ALLOW policy exists in a namespace, all requests that do not match an ALLOW rule are denied.</w:t>
      </w:r>
    </w:p>
    <w:p>
      <w:pPr>
        <w:spacing w:after="100"/>
      </w:pPr>
      <w:r>
        <w:rPr>
          <w:rFonts w:ascii="Arial" w:cs="Arial" w:eastAsia="Arial" w:hAnsi="Arial"/>
          <w:b/>
          <w:bCs/>
          <w:color w:val="0D1F35"/>
          <w:sz w:val="22"/>
          <w:szCs w:val="22"/>
        </w:rPr>
        <w:t xml:space="preserve">EnvoyFilter: </w:t>
      </w:r>
      <w:r>
        <w:rPr>
          <w:rFonts w:ascii="Arial" w:cs="Arial" w:eastAsia="Arial" w:hAnsi="Arial"/>
          <w:b w:val="false"/>
          <w:bCs w:val="false"/>
          <w:color w:val="333333"/>
          <w:sz w:val="22"/>
          <w:szCs w:val="22"/>
        </w:rPr>
        <w:t xml:space="preserve">Istio CRD allowing direct modification of Envoy's xDS configuration — used for rate limiting and advanced features not covered by higher-level CRDs.</w:t>
      </w:r>
    </w:p>
    <w:p>
      <w:pPr>
        <w:spacing w:after="100"/>
      </w:pPr>
      <w:r>
        <w:rPr>
          <w:rFonts w:ascii="Arial" w:cs="Arial" w:eastAsia="Arial" w:hAnsi="Arial"/>
          <w:b/>
          <w:bCs/>
          <w:color w:val="0D1F35"/>
          <w:sz w:val="22"/>
          <w:szCs w:val="22"/>
        </w:rPr>
        <w:t xml:space="preserve">Fault injection: </w:t>
      </w:r>
      <w:r>
        <w:rPr>
          <w:rFonts w:ascii="Arial" w:cs="Arial" w:eastAsia="Arial" w:hAnsi="Arial"/>
          <w:b w:val="false"/>
          <w:bCs w:val="false"/>
          <w:color w:val="333333"/>
          <w:sz w:val="22"/>
          <w:szCs w:val="22"/>
        </w:rPr>
        <w:t xml:space="preserve">VirtualService feature to deliberately introduce HTTP delays or errors for a percentage of requests, used for chaos engineering.</w:t>
      </w:r>
    </w:p>
    <w:p>
      <w:pPr>
        <w:spacing w:after="100"/>
      </w:pPr>
      <w:r>
        <w:rPr>
          <w:rFonts w:ascii="Arial" w:cs="Arial" w:eastAsia="Arial" w:hAnsi="Arial"/>
          <w:b/>
          <w:bCs/>
          <w:color w:val="0D1F35"/>
          <w:sz w:val="22"/>
          <w:szCs w:val="22"/>
        </w:rPr>
        <w:t xml:space="preserve">fixedDelay: </w:t>
      </w:r>
      <w:r>
        <w:rPr>
          <w:rFonts w:ascii="Arial" w:cs="Arial" w:eastAsia="Arial" w:hAnsi="Arial"/>
          <w:b w:val="false"/>
          <w:bCs w:val="false"/>
          <w:color w:val="333333"/>
          <w:sz w:val="22"/>
          <w:szCs w:val="22"/>
        </w:rPr>
        <w:t xml:space="preserve">VirtualService fault.delay field: exact duration to add to every affected response (e.g., 500ms).</w:t>
      </w:r>
    </w:p>
    <w:p>
      <w:pPr>
        <w:spacing w:after="100"/>
      </w:pPr>
      <w:r>
        <w:rPr>
          <w:rFonts w:ascii="Arial" w:cs="Arial" w:eastAsia="Arial" w:hAnsi="Arial"/>
          <w:b/>
          <w:bCs/>
          <w:color w:val="0D1F35"/>
          <w:sz w:val="22"/>
          <w:szCs w:val="22"/>
        </w:rPr>
        <w:t xml:space="preserve">httpStatus (abort): </w:t>
      </w:r>
      <w:r>
        <w:rPr>
          <w:rFonts w:ascii="Arial" w:cs="Arial" w:eastAsia="Arial" w:hAnsi="Arial"/>
          <w:b w:val="false"/>
          <w:bCs w:val="false"/>
          <w:color w:val="333333"/>
          <w:sz w:val="22"/>
          <w:szCs w:val="22"/>
        </w:rPr>
        <w:t xml:space="preserve">VirtualService fault.abort field: HTTP status code to return instead of forwarding to the upstream (e.g., 503).</w:t>
      </w:r>
    </w:p>
    <w:p>
      <w:pPr>
        <w:spacing w:after="100"/>
      </w:pPr>
      <w:r>
        <w:rPr>
          <w:rFonts w:ascii="Arial" w:cs="Arial" w:eastAsia="Arial" w:hAnsi="Arial"/>
          <w:b/>
          <w:bCs/>
          <w:color w:val="0D1F35"/>
          <w:sz w:val="22"/>
          <w:szCs w:val="22"/>
        </w:rPr>
        <w:t xml:space="preserve">mirrorPercentage: </w:t>
      </w:r>
      <w:r>
        <w:rPr>
          <w:rFonts w:ascii="Arial" w:cs="Arial" w:eastAsia="Arial" w:hAnsi="Arial"/>
          <w:b w:val="false"/>
          <w:bCs w:val="false"/>
          <w:color w:val="333333"/>
          <w:sz w:val="22"/>
          <w:szCs w:val="22"/>
        </w:rPr>
        <w:t xml:space="preserve">VirtualService field: percentage of traffic to mirror to the shadow service (0-100%).</w:t>
      </w:r>
    </w:p>
    <w:p>
      <w:pPr>
        <w:spacing w:after="100"/>
      </w:pPr>
      <w:r>
        <w:rPr>
          <w:rFonts w:ascii="Arial" w:cs="Arial" w:eastAsia="Arial" w:hAnsi="Arial"/>
          <w:b/>
          <w:bCs/>
          <w:color w:val="0D1F35"/>
          <w:sz w:val="22"/>
          <w:szCs w:val="22"/>
        </w:rPr>
        <w:t xml:space="preserve">Kiali: </w:t>
      </w:r>
      <w:r>
        <w:rPr>
          <w:rFonts w:ascii="Arial" w:cs="Arial" w:eastAsia="Arial" w:hAnsi="Arial"/>
          <w:b w:val="false"/>
          <w:bCs w:val="false"/>
          <w:color w:val="333333"/>
          <w:sz w:val="22"/>
          <w:szCs w:val="22"/>
        </w:rPr>
        <w:t xml:space="preserve">Official Istio observability console: renders live service graph with traffic rates, error rates, mTLS status, and configuration validation.</w:t>
      </w:r>
    </w:p>
    <w:p>
      <w:pPr>
        <w:spacing w:after="100"/>
      </w:pPr>
      <w:r>
        <w:rPr>
          <w:rFonts w:ascii="Arial" w:cs="Arial" w:eastAsia="Arial" w:hAnsi="Arial"/>
          <w:b/>
          <w:bCs/>
          <w:color w:val="0D1F35"/>
          <w:sz w:val="22"/>
          <w:szCs w:val="22"/>
        </w:rPr>
        <w:t xml:space="preserve">Telemetry CRD: </w:t>
      </w:r>
      <w:r>
        <w:rPr>
          <w:rFonts w:ascii="Arial" w:cs="Arial" w:eastAsia="Arial" w:hAnsi="Arial"/>
          <w:b w:val="false"/>
          <w:bCs w:val="false"/>
          <w:color w:val="333333"/>
          <w:sz w:val="22"/>
          <w:szCs w:val="22"/>
        </w:rPr>
        <w:t xml:space="preserve">Istio CRD configuring telemetry behavior: trace sampling rate, access log format, metric customization.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277B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F360C"/>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0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2026-04-13T09:13:08.554Z</dcterms:created>
  <dcterms:modified xsi:type="dcterms:W3CDTF">2026-04-13T09:13:08.555Z</dcterms:modified>
</cp:coreProperties>
</file>

<file path=docProps/custom.xml><?xml version="1.0" encoding="utf-8"?>
<Properties xmlns="http://schemas.openxmlformats.org/officeDocument/2006/custom-properties" xmlns:vt="http://schemas.openxmlformats.org/officeDocument/2006/docPropsVTypes"/>
</file>