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rFonts w:ascii="Arial" w:cs="Arial" w:eastAsia="Arial" w:hAnsi="Arial"/>
          <w:b/>
          <w:bCs/>
          <w:color w:val="1F4E78"/>
          <w:sz w:val="72"/>
          <w:szCs w:val="72"/>
        </w:rPr>
        <w:t xml:space="preserve">ArgoCD</w:t>
      </w:r>
    </w:p>
    <w:p>
      <w:pPr>
        <w:spacing w:after="120" w:before="120"/>
        <w:jc w:val="center"/>
      </w:pPr>
      <w:r>
        <w:rPr>
          <w:rFonts w:ascii="Arial" w:cs="Arial" w:eastAsia="Arial" w:hAnsi="Arial"/>
          <w:b/>
          <w:bCs/>
          <w:color w:val="2E75B6"/>
          <w:sz w:val="56"/>
          <w:szCs w:val="56"/>
        </w:rPr>
        <w:t xml:space="preserve">Module 2 — Architecture</w:t>
      </w:r>
    </w:p>
    <w:p>
      <w:pPr>
        <w:spacing w:after="480" w:before="120"/>
        <w:jc w:val="center"/>
      </w:pPr>
      <w:r>
        <w:rPr>
          <w:rFonts w:ascii="Arial" w:cs="Arial" w:eastAsia="Arial" w:hAnsi="Arial"/>
          <w:i/>
          <w:iCs/>
          <w:color w:val="595959"/>
          <w:sz w:val="28"/>
          <w:szCs w:val="28"/>
        </w:rPr>
        <w:t xml:space="preserve">A Complete, In-Depth Study Guide</w:t>
      </w:r>
    </w:p>
    <w:p>
      <w:pPr>
        <w:pBdr>
          <w:bottom w:val="single" w:color="2E75B6" w:sz="12" w:space="1"/>
        </w:pBdr>
        <w:spacing w:after="120" w:before="240"/>
        <w:jc w:val="center"/>
      </w:pPr>
      <w:r>
        <w:t xml:space="preserve"/>
      </w:r>
    </w:p>
    <w:p>
      <w:pPr>
        <w:spacing w:after="120" w:before="3600"/>
        <w:jc w:val="center"/>
      </w:pPr>
      <w:r>
        <w:rPr>
          <w:rFonts w:ascii="Arial" w:cs="Arial" w:eastAsia="Arial" w:hAnsi="Arial"/>
          <w:b/>
          <w:bCs/>
          <w:color w:val="1F4E78"/>
          <w:sz w:val="26"/>
          <w:szCs w:val="26"/>
        </w:rPr>
        <w:t xml:space="preserve">Topics Covered</w:t>
      </w:r>
    </w:p>
    <w:p>
      <w:pPr>
        <w:spacing w:after="60" w:before="60"/>
        <w:jc w:val="center"/>
      </w:pPr>
      <w:r>
        <w:rPr>
          <w:rFonts w:ascii="Arial" w:cs="Arial" w:eastAsia="Arial" w:hAnsi="Arial"/>
          <w:sz w:val="22"/>
          <w:szCs w:val="22"/>
        </w:rPr>
        <w:t xml:space="preserve">• The five main ArgoCD components</w:t>
      </w:r>
    </w:p>
    <w:p>
      <w:pPr>
        <w:spacing w:after="60" w:before="60"/>
        <w:jc w:val="center"/>
      </w:pPr>
      <w:r>
        <w:rPr>
          <w:rFonts w:ascii="Arial" w:cs="Arial" w:eastAsia="Arial" w:hAnsi="Arial"/>
          <w:sz w:val="22"/>
          <w:szCs w:val="22"/>
        </w:rPr>
        <w:t xml:space="preserve">• API Server — UI, CLI, API, auth</w:t>
      </w:r>
    </w:p>
    <w:p>
      <w:pPr>
        <w:spacing w:after="60" w:before="60"/>
        <w:jc w:val="center"/>
      </w:pPr>
      <w:r>
        <w:rPr>
          <w:rFonts w:ascii="Arial" w:cs="Arial" w:eastAsia="Arial" w:hAnsi="Arial"/>
          <w:sz w:val="22"/>
          <w:szCs w:val="22"/>
        </w:rPr>
        <w:t xml:space="preserve">• Repository Server — Git cloning and manifest generation</w:t>
      </w:r>
    </w:p>
    <w:p>
      <w:pPr>
        <w:spacing w:after="60" w:before="60"/>
        <w:jc w:val="center"/>
      </w:pPr>
      <w:r>
        <w:rPr>
          <w:rFonts w:ascii="Arial" w:cs="Arial" w:eastAsia="Arial" w:hAnsi="Arial"/>
          <w:sz w:val="22"/>
          <w:szCs w:val="22"/>
        </w:rPr>
        <w:t xml:space="preserve">• Application Controller — the reconciliation loop</w:t>
      </w:r>
    </w:p>
    <w:p>
      <w:pPr>
        <w:spacing w:after="60" w:before="60"/>
        <w:jc w:val="center"/>
      </w:pPr>
      <w:r>
        <w:rPr>
          <w:rFonts w:ascii="Arial" w:cs="Arial" w:eastAsia="Arial" w:hAnsi="Arial"/>
          <w:sz w:val="22"/>
          <w:szCs w:val="22"/>
        </w:rPr>
        <w:t xml:space="preserve">• Redis — caching layer and its role</w:t>
      </w:r>
    </w:p>
    <w:p>
      <w:pPr>
        <w:spacing w:after="60" w:before="60"/>
        <w:jc w:val="center"/>
      </w:pPr>
      <w:r>
        <w:rPr>
          <w:rFonts w:ascii="Arial" w:cs="Arial" w:eastAsia="Arial" w:hAnsi="Arial"/>
          <w:sz w:val="22"/>
          <w:szCs w:val="22"/>
        </w:rPr>
        <w:t xml:space="preserve">• Dex — optional SSO integration</w:t>
      </w:r>
    </w:p>
    <w:p>
      <w:pPr>
        <w:spacing w:after="60" w:before="60"/>
        <w:jc w:val="center"/>
      </w:pPr>
      <w:r>
        <w:rPr>
          <w:rFonts w:ascii="Arial" w:cs="Arial" w:eastAsia="Arial" w:hAnsi="Arial"/>
          <w:sz w:val="22"/>
          <w:szCs w:val="22"/>
        </w:rPr>
        <w:t xml:space="preserve">• ApplicationSet Controller — template expansion</w:t>
      </w:r>
    </w:p>
    <w:p>
      <w:pPr>
        <w:spacing w:after="60" w:before="60"/>
        <w:jc w:val="center"/>
      </w:pPr>
      <w:r>
        <w:rPr>
          <w:rFonts w:ascii="Arial" w:cs="Arial" w:eastAsia="Arial" w:hAnsi="Arial"/>
          <w:sz w:val="22"/>
          <w:szCs w:val="22"/>
        </w:rPr>
        <w:t xml:space="preserve">• Notifications Controller — event hooks</w:t>
      </w:r>
    </w:p>
    <w:p>
      <w:pPr>
        <w:spacing w:after="60" w:before="60"/>
        <w:jc w:val="center"/>
      </w:pPr>
      <w:r>
        <w:rPr>
          <w:rFonts w:ascii="Arial" w:cs="Arial" w:eastAsia="Arial" w:hAnsi="Arial"/>
          <w:sz w:val="22"/>
          <w:szCs w:val="22"/>
        </w:rPr>
        <w:t xml:space="preserve">• How components talk to each other</w:t>
      </w:r>
    </w:p>
    <w:p>
      <w:pPr>
        <w:spacing w:after="60" w:before="60"/>
        <w:jc w:val="center"/>
      </w:pPr>
      <w:r>
        <w:rPr>
          <w:rFonts w:ascii="Arial" w:cs="Arial" w:eastAsia="Arial" w:hAnsi="Arial"/>
          <w:sz w:val="22"/>
          <w:szCs w:val="22"/>
        </w:rPr>
        <w:t xml:space="preserve">• Running in cluster and deploying to same or other clusters</w:t>
      </w:r>
    </w:p>
    <w:p>
      <w:pPr>
        <w:spacing w:after="60" w:before="60"/>
        <w:jc w:val="center"/>
      </w:pPr>
      <w:r>
        <w:rPr>
          <w:rFonts w:ascii="Arial" w:cs="Arial" w:eastAsia="Arial" w:hAnsi="Arial"/>
          <w:sz w:val="22"/>
          <w:szCs w:val="22"/>
        </w:rPr>
        <w:t xml:space="preserve">• Multi-cluster management patterns</w:t>
      </w:r>
    </w:p>
    <w:p>
      <w:pPr>
        <w:spacing w:after="60" w:before="60"/>
        <w:jc w:val="center"/>
      </w:pPr>
      <w:r>
        <w:rPr>
          <w:rFonts w:ascii="Arial" w:cs="Arial" w:eastAsia="Arial" w:hAnsi="Arial"/>
          <w:sz w:val="22"/>
          <w:szCs w:val="22"/>
        </w:rPr>
        <w:t xml:space="preserve">• Installation manifests — core vs HA</w:t>
      </w:r>
    </w:p>
    <w:p>
      <w:pPr>
        <w:spacing w:after="60" w:before="60"/>
        <w:jc w:val="center"/>
      </w:pPr>
      <w:r>
        <w:rPr>
          <w:rFonts w:ascii="Arial" w:cs="Arial" w:eastAsia="Arial" w:hAnsi="Arial"/>
          <w:sz w:val="22"/>
          <w:szCs w:val="22"/>
        </w:rPr>
        <w:t xml:space="preserve">• Scaling knobs — sharding, replicas, Redis HA</w:t>
      </w:r>
    </w:p>
    <w:p>
      <w:pPr>
        <w:spacing w:after="60" w:before="60"/>
        <w:jc w:val="center"/>
      </w:pPr>
      <w:r>
        <w:rPr>
          <w:rFonts w:ascii="Arial" w:cs="Arial" w:eastAsia="Arial" w:hAnsi="Arial"/>
          <w:sz w:val="22"/>
          <w:szCs w:val="22"/>
        </w:rPr>
        <w:t xml:space="preserve">• Failure modes and what stays working</w:t>
      </w:r>
    </w:p>
    <w:p>
      <w:r>
        <w:br w:type="page"/>
      </w:r>
    </w:p>
    <w:p>
      <w:pPr>
        <w:pStyle w:val="Heading1"/>
        <w:spacing w:after="240" w:before="480"/>
      </w:pPr>
      <w:r>
        <w:rPr>
          <w:rFonts w:ascii="Arial" w:cs="Arial" w:eastAsia="Arial" w:hAnsi="Arial"/>
          <w:b/>
          <w:bCs/>
          <w:color w:val="1F4E78"/>
          <w:sz w:val="36"/>
          <w:szCs w:val="36"/>
        </w:rPr>
        <w:t xml:space="preserve">Table of Contents</w:t>
      </w:r>
    </w:p>
    <w:p>
      <w:pPr>
        <w:spacing w:after="80" w:before="80" w:line="320"/>
        <w:jc w:val="both"/>
      </w:pPr>
      <w:r>
        <w:rPr>
          <w:rFonts w:ascii="Arial" w:cs="Arial" w:eastAsia="Arial" w:hAnsi="Arial"/>
          <w:sz w:val="22"/>
          <w:szCs w:val="22"/>
        </w:rPr>
        <w:t xml:space="preserve">Module 2 opens the hood. ArgoCD is not a monolithic binary — it's a set of cooperating Kubernetes pods, each with a specific role. Understanding which component does what, how they communicate, and how they scale is the foundation for everything operational: debugging a stuck sync, scaling to many Applications, planning a multi-cluster deployment, designing for high availability. This module walks through every component, traces a sync through the system, and covers the two principal deployment patterns (single-cluster and multi-cluster hub-and-spoke).</w:t>
      </w:r>
    </w:p>
    <w:p>
      <w:pPr>
        <w:spacing w:after="40" w:before="40"/>
      </w:pPr>
      <w:r>
        <w:rPr>
          <w:rFonts w:ascii="Arial" w:cs="Arial" w:eastAsia="Arial" w:hAnsi="Arial"/>
          <w:sz w:val="22"/>
          <w:szCs w:val="22"/>
        </w:rPr>
        <w:t xml:space="preserve">1.  The Component Map — A Bird's-Eye View</w:t>
      </w:r>
    </w:p>
    <w:p>
      <w:pPr>
        <w:spacing w:after="40" w:before="40"/>
      </w:pPr>
      <w:r>
        <w:rPr>
          <w:rFonts w:ascii="Arial" w:cs="Arial" w:eastAsia="Arial" w:hAnsi="Arial"/>
          <w:sz w:val="22"/>
          <w:szCs w:val="22"/>
        </w:rPr>
        <w:t xml:space="preserve">2.  The API Server (argocd-server)</w:t>
      </w:r>
    </w:p>
    <w:p>
      <w:pPr>
        <w:spacing w:after="40" w:before="40"/>
      </w:pPr>
      <w:r>
        <w:rPr>
          <w:rFonts w:ascii="Arial" w:cs="Arial" w:eastAsia="Arial" w:hAnsi="Arial"/>
          <w:sz w:val="22"/>
          <w:szCs w:val="22"/>
        </w:rPr>
        <w:t xml:space="preserve">3.  The Repository Server (argocd-repo-server)</w:t>
      </w:r>
    </w:p>
    <w:p>
      <w:pPr>
        <w:spacing w:after="40" w:before="40"/>
      </w:pPr>
      <w:r>
        <w:rPr>
          <w:rFonts w:ascii="Arial" w:cs="Arial" w:eastAsia="Arial" w:hAnsi="Arial"/>
          <w:sz w:val="22"/>
          <w:szCs w:val="22"/>
        </w:rPr>
        <w:t xml:space="preserve">4.  The Application Controller (argocd-application-controller)</w:t>
      </w:r>
    </w:p>
    <w:p>
      <w:pPr>
        <w:spacing w:after="40" w:before="40"/>
      </w:pPr>
      <w:r>
        <w:rPr>
          <w:rFonts w:ascii="Arial" w:cs="Arial" w:eastAsia="Arial" w:hAnsi="Arial"/>
          <w:sz w:val="22"/>
          <w:szCs w:val="22"/>
        </w:rPr>
        <w:t xml:space="preserve">5.  Redis — The Caching Layer</w:t>
      </w:r>
    </w:p>
    <w:p>
      <w:pPr>
        <w:spacing w:after="40" w:before="40"/>
      </w:pPr>
      <w:r>
        <w:rPr>
          <w:rFonts w:ascii="Arial" w:cs="Arial" w:eastAsia="Arial" w:hAnsi="Arial"/>
          <w:sz w:val="22"/>
          <w:szCs w:val="22"/>
        </w:rPr>
        <w:t xml:space="preserve">6.  Dex — Optional SSO Integration</w:t>
      </w:r>
    </w:p>
    <w:p>
      <w:pPr>
        <w:spacing w:after="40" w:before="40"/>
      </w:pPr>
      <w:r>
        <w:rPr>
          <w:rFonts w:ascii="Arial" w:cs="Arial" w:eastAsia="Arial" w:hAnsi="Arial"/>
          <w:sz w:val="22"/>
          <w:szCs w:val="22"/>
        </w:rPr>
        <w:t xml:space="preserve">7.  The ApplicationSet Controller</w:t>
      </w:r>
    </w:p>
    <w:p>
      <w:pPr>
        <w:spacing w:after="40" w:before="40"/>
      </w:pPr>
      <w:r>
        <w:rPr>
          <w:rFonts w:ascii="Arial" w:cs="Arial" w:eastAsia="Arial" w:hAnsi="Arial"/>
          <w:sz w:val="22"/>
          <w:szCs w:val="22"/>
        </w:rPr>
        <w:t xml:space="preserve">8.  The Notifications Controller</w:t>
      </w:r>
    </w:p>
    <w:p>
      <w:pPr>
        <w:spacing w:after="40" w:before="40"/>
      </w:pPr>
      <w:r>
        <w:rPr>
          <w:rFonts w:ascii="Arial" w:cs="Arial" w:eastAsia="Arial" w:hAnsi="Arial"/>
          <w:sz w:val="22"/>
          <w:szCs w:val="22"/>
        </w:rPr>
        <w:t xml:space="preserve">9.  How the Pieces Communicate</w:t>
      </w:r>
    </w:p>
    <w:p>
      <w:pPr>
        <w:spacing w:after="40" w:before="40"/>
      </w:pPr>
      <w:r>
        <w:rPr>
          <w:rFonts w:ascii="Arial" w:cs="Arial" w:eastAsia="Arial" w:hAnsi="Arial"/>
          <w:sz w:val="22"/>
          <w:szCs w:val="22"/>
        </w:rPr>
        <w:t xml:space="preserve">10. Tracing a Sync Through the System</w:t>
      </w:r>
    </w:p>
    <w:p>
      <w:pPr>
        <w:spacing w:after="40" w:before="40"/>
      </w:pPr>
      <w:r>
        <w:rPr>
          <w:rFonts w:ascii="Arial" w:cs="Arial" w:eastAsia="Arial" w:hAnsi="Arial"/>
          <w:sz w:val="22"/>
          <w:szCs w:val="22"/>
        </w:rPr>
        <w:t xml:space="preserve">11. Running In-Cluster</w:t>
      </w:r>
    </w:p>
    <w:p>
      <w:pPr>
        <w:spacing w:after="40" w:before="40"/>
      </w:pPr>
      <w:r>
        <w:rPr>
          <w:rFonts w:ascii="Arial" w:cs="Arial" w:eastAsia="Arial" w:hAnsi="Arial"/>
          <w:sz w:val="22"/>
          <w:szCs w:val="22"/>
        </w:rPr>
        <w:t xml:space="preserve">12. Managing the Local Cluster</w:t>
      </w:r>
    </w:p>
    <w:p>
      <w:pPr>
        <w:spacing w:after="40" w:before="40"/>
      </w:pPr>
      <w:r>
        <w:rPr>
          <w:rFonts w:ascii="Arial" w:cs="Arial" w:eastAsia="Arial" w:hAnsi="Arial"/>
          <w:sz w:val="22"/>
          <w:szCs w:val="22"/>
        </w:rPr>
        <w:t xml:space="preserve">13. Multi-Cluster — Adding Remote Clusters</w:t>
      </w:r>
    </w:p>
    <w:p>
      <w:pPr>
        <w:spacing w:after="40" w:before="40"/>
      </w:pPr>
      <w:r>
        <w:rPr>
          <w:rFonts w:ascii="Arial" w:cs="Arial" w:eastAsia="Arial" w:hAnsi="Arial"/>
          <w:sz w:val="22"/>
          <w:szCs w:val="22"/>
        </w:rPr>
        <w:t xml:space="preserve">14. Hub-and-Spoke at Scale</w:t>
      </w:r>
    </w:p>
    <w:p>
      <w:pPr>
        <w:spacing w:after="40" w:before="40"/>
      </w:pPr>
      <w:r>
        <w:rPr>
          <w:rFonts w:ascii="Arial" w:cs="Arial" w:eastAsia="Arial" w:hAnsi="Arial"/>
          <w:sz w:val="22"/>
          <w:szCs w:val="22"/>
        </w:rPr>
        <w:t xml:space="preserve">15. High Availability (HA) Mode</w:t>
      </w:r>
    </w:p>
    <w:p>
      <w:pPr>
        <w:spacing w:after="40" w:before="40"/>
      </w:pPr>
      <w:r>
        <w:rPr>
          <w:rFonts w:ascii="Arial" w:cs="Arial" w:eastAsia="Arial" w:hAnsi="Arial"/>
          <w:sz w:val="22"/>
          <w:szCs w:val="22"/>
        </w:rPr>
        <w:t xml:space="preserve">16. Sharding the Application Controller</w:t>
      </w:r>
    </w:p>
    <w:p>
      <w:pPr>
        <w:spacing w:after="40" w:before="40"/>
      </w:pPr>
      <w:r>
        <w:rPr>
          <w:rFonts w:ascii="Arial" w:cs="Arial" w:eastAsia="Arial" w:hAnsi="Arial"/>
          <w:sz w:val="22"/>
          <w:szCs w:val="22"/>
        </w:rPr>
        <w:t xml:space="preserve">17. Installation Manifests — Core vs HA</w:t>
      </w:r>
    </w:p>
    <w:p>
      <w:pPr>
        <w:spacing w:after="40" w:before="40"/>
      </w:pPr>
      <w:r>
        <w:rPr>
          <w:rFonts w:ascii="Arial" w:cs="Arial" w:eastAsia="Arial" w:hAnsi="Arial"/>
          <w:sz w:val="22"/>
          <w:szCs w:val="22"/>
        </w:rPr>
        <w:t xml:space="preserve">18. Failure Modes and What Stays Working</w:t>
      </w:r>
    </w:p>
    <w:p>
      <w:pPr>
        <w:spacing w:after="40" w:before="40"/>
      </w:pPr>
      <w:r>
        <w:rPr>
          <w:rFonts w:ascii="Arial" w:cs="Arial" w:eastAsia="Arial" w:hAnsi="Arial"/>
          <w:sz w:val="22"/>
          <w:szCs w:val="22"/>
        </w:rPr>
        <w:t xml:space="preserve">19. Best Practices, Pitfalls &amp; Quick Reference</w:t>
      </w:r>
    </w:p>
    <w:p>
      <w:pPr>
        <w:spacing w:after="40" w:before="40"/>
      </w:pPr>
      <w:r>
        <w:rPr>
          <w:rFonts w:ascii="Arial" w:cs="Arial" w:eastAsia="Arial" w:hAnsi="Arial"/>
          <w:sz w:val="22"/>
          <w:szCs w:val="22"/>
        </w:rPr>
        <w:t xml:space="preserve">20. Review Checklist (Self-Assessment)</w:t>
      </w:r>
    </w:p>
    <w:p>
      <w:r>
        <w:br w:type="page"/>
      </w:r>
    </w:p>
    <w:p>
      <w:pPr>
        <w:pStyle w:val="Heading1"/>
        <w:spacing w:after="240" w:before="480"/>
      </w:pPr>
      <w:r>
        <w:rPr>
          <w:rFonts w:ascii="Arial" w:cs="Arial" w:eastAsia="Arial" w:hAnsi="Arial"/>
          <w:b/>
          <w:bCs/>
          <w:color w:val="1F4E78"/>
          <w:sz w:val="36"/>
          <w:szCs w:val="36"/>
        </w:rPr>
        <w:t xml:space="preserve">1. The Component Map — A Bird's-Eye View</w:t>
      </w:r>
    </w:p>
    <w:p>
      <w:pPr>
        <w:pStyle w:val="Heading2"/>
        <w:spacing w:after="160" w:before="360"/>
      </w:pPr>
      <w:r>
        <w:rPr>
          <w:rFonts w:ascii="Arial" w:cs="Arial" w:eastAsia="Arial" w:hAnsi="Arial"/>
          <w:b/>
          <w:bCs/>
          <w:color w:val="1F4E78"/>
          <w:sz w:val="30"/>
          <w:szCs w:val="30"/>
        </w:rPr>
        <w:t xml:space="preserve">1.1 What Gets Installed</w:t>
      </w:r>
    </w:p>
    <w:p>
      <w:pPr>
        <w:spacing w:after="80" w:before="80" w:line="320"/>
        <w:jc w:val="both"/>
      </w:pPr>
      <w:r>
        <w:rPr>
          <w:rFonts w:ascii="Arial" w:cs="Arial" w:eastAsia="Arial" w:hAnsi="Arial"/>
          <w:sz w:val="22"/>
          <w:szCs w:val="22"/>
        </w:rPr>
        <w:t xml:space="preserve">A default ArgoCD installation deploys into a single Kubernetes namespace (by convention, `argocd`). The workloads that appear there — as Deployments and StatefulSets — are the components that make ArgoCD function. A `kubectl get pods -n argocd` after install shows something like: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NAME                                                READY   STATUS    RESTARTS</w:t>
            </w:r>
          </w:p>
          <w:p>
            <w:pPr>
              <w:spacing w:after="0" w:before="0" w:line="260"/>
            </w:pPr>
            <w:r>
              <w:rPr>
                <w:rFonts w:ascii="Consolas" w:cs="Consolas" w:eastAsia="Consolas" w:hAnsi="Consolas"/>
                <w:sz w:val="20"/>
                <w:szCs w:val="20"/>
              </w:rPr>
              <w:t xml:space="preserve">argocd-application-controller-0                     1/1     Running   0</w:t>
            </w:r>
          </w:p>
          <w:p>
            <w:pPr>
              <w:spacing w:after="0" w:before="0" w:line="260"/>
            </w:pPr>
            <w:r>
              <w:rPr>
                <w:rFonts w:ascii="Consolas" w:cs="Consolas" w:eastAsia="Consolas" w:hAnsi="Consolas"/>
                <w:sz w:val="20"/>
                <w:szCs w:val="20"/>
              </w:rPr>
              <w:t xml:space="preserve">argocd-applicationset-controller-6b7c9d9c4f-abcde   1/1     Running   0</w:t>
            </w:r>
          </w:p>
          <w:p>
            <w:pPr>
              <w:spacing w:after="0" w:before="0" w:line="260"/>
            </w:pPr>
            <w:r>
              <w:rPr>
                <w:rFonts w:ascii="Consolas" w:cs="Consolas" w:eastAsia="Consolas" w:hAnsi="Consolas"/>
                <w:sz w:val="20"/>
                <w:szCs w:val="20"/>
              </w:rPr>
              <w:t xml:space="preserve">argocd-dex-server-5f8c9b8d7f-fghij                  1/1     Running   0</w:t>
            </w:r>
          </w:p>
          <w:p>
            <w:pPr>
              <w:spacing w:after="0" w:before="0" w:line="260"/>
            </w:pPr>
            <w:r>
              <w:rPr>
                <w:rFonts w:ascii="Consolas" w:cs="Consolas" w:eastAsia="Consolas" w:hAnsi="Consolas"/>
                <w:sz w:val="20"/>
                <w:szCs w:val="20"/>
              </w:rPr>
              <w:t xml:space="preserve">argocd-notifications-controller-7d6c8b9d8f-klmno    1/1     Running   0</w:t>
            </w:r>
          </w:p>
          <w:p>
            <w:pPr>
              <w:spacing w:after="0" w:before="0" w:line="260"/>
            </w:pPr>
            <w:r>
              <w:rPr>
                <w:rFonts w:ascii="Consolas" w:cs="Consolas" w:eastAsia="Consolas" w:hAnsi="Consolas"/>
                <w:sz w:val="20"/>
                <w:szCs w:val="20"/>
              </w:rPr>
              <w:t xml:space="preserve">argocd-redis-9d7c6b5f4d-pqrst                       1/1     Running   0</w:t>
            </w:r>
          </w:p>
          <w:p>
            <w:pPr>
              <w:spacing w:after="0" w:before="0" w:line="260"/>
            </w:pPr>
            <w:r>
              <w:rPr>
                <w:rFonts w:ascii="Consolas" w:cs="Consolas" w:eastAsia="Consolas" w:hAnsi="Consolas"/>
                <w:sz w:val="20"/>
                <w:szCs w:val="20"/>
              </w:rPr>
              <w:t xml:space="preserve">argocd-repo-server-8c7b6a5f9d-uvwxy                 1/1     Running   0</w:t>
            </w:r>
          </w:p>
          <w:p>
            <w:pPr>
              <w:spacing w:after="0" w:before="0" w:line="260"/>
            </w:pPr>
            <w:r>
              <w:rPr>
                <w:rFonts w:ascii="Consolas" w:cs="Consolas" w:eastAsia="Consolas" w:hAnsi="Consolas"/>
                <w:sz w:val="20"/>
                <w:szCs w:val="20"/>
              </w:rPr>
              <w:t xml:space="preserve">argocd-server-6b5c4d3e2f-zabcd                      1/1     Running   0</w:t>
            </w:r>
          </w:p>
        </w:tc>
      </w:tr>
    </w:tbl>
    <w:p>
      <w:pPr>
        <w:pStyle w:val="Heading2"/>
        <w:spacing w:after="160" w:before="360"/>
      </w:pPr>
      <w:r>
        <w:rPr>
          <w:rFonts w:ascii="Arial" w:cs="Arial" w:eastAsia="Arial" w:hAnsi="Arial"/>
          <w:b/>
          <w:bCs/>
          <w:color w:val="1F4E78"/>
          <w:sz w:val="30"/>
          <w:szCs w:val="30"/>
        </w:rPr>
        <w:t xml:space="preserve">1.2 The Roles in One Line Each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560"/>
      </w:tblGrid>
      <w:tr>
        <w:trPr>
          <w:tblHeader/>
        </w:trPr>
        <w:tc>
          <w:tcPr>
            <w:tcW w:type="dxa" w:w="24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Component</w:t>
            </w:r>
          </w:p>
        </w:tc>
        <w:tc>
          <w:tcPr>
            <w:tcW w:type="dxa" w:w="34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Role</w:t>
            </w:r>
          </w:p>
        </w:tc>
        <w:tc>
          <w:tcPr>
            <w:tcW w:type="dxa" w:w="356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Character</w:t>
            </w:r>
          </w:p>
        </w:tc>
      </w:tr>
      <w:tr>
        <w:tc>
          <w:tcPr>
            <w:tcW w:type="dxa" w:w="2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argocd-server</w:t>
            </w:r>
          </w:p>
        </w:tc>
        <w:tc>
          <w:tcPr>
            <w:tcW w:type="dxa" w:w="3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API server, web UI, CLI endpoint.</w:t>
            </w:r>
          </w:p>
        </w:tc>
        <w:tc>
          <w:tcPr>
            <w:tcW w:type="dxa" w:w="35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Faces users and external systems. Stateless.</w:t>
            </w:r>
          </w:p>
        </w:tc>
      </w:tr>
      <w:tr>
        <w:tc>
          <w:tcPr>
            <w:tcW w:type="dxa" w:w="24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argocd-repo-server</w:t>
            </w:r>
          </w:p>
        </w:tc>
        <w:tc>
          <w:tcPr>
            <w:tcW w:type="dxa" w:w="34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Clones Git repos, renders Helm/Kustomize/Jsonnet.</w:t>
            </w:r>
          </w:p>
        </w:tc>
        <w:tc>
          <w:tcPr>
            <w:tcW w:type="dxa" w:w="35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The 'what should be deployed?' answer. Stateless.</w:t>
            </w:r>
          </w:p>
        </w:tc>
      </w:tr>
      <w:tr>
        <w:tc>
          <w:tcPr>
            <w:tcW w:type="dxa" w:w="2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argocd-application-controller</w:t>
            </w:r>
          </w:p>
        </w:tc>
        <w:tc>
          <w:tcPr>
            <w:tcW w:type="dxa" w:w="3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Reconciliation loop — diffs Git vs cluster, applies changes.</w:t>
            </w:r>
          </w:p>
        </w:tc>
        <w:tc>
          <w:tcPr>
            <w:tcW w:type="dxa" w:w="35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The brain. StatefulSet; shardable.</w:t>
            </w:r>
          </w:p>
        </w:tc>
      </w:tr>
      <w:tr>
        <w:tc>
          <w:tcPr>
            <w:tcW w:type="dxa" w:w="24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argocd-redis</w:t>
            </w:r>
          </w:p>
        </w:tc>
        <w:tc>
          <w:tcPr>
            <w:tcW w:type="dxa" w:w="34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Caching for repo content and computed manifests.</w:t>
            </w:r>
          </w:p>
        </w:tc>
        <w:tc>
          <w:tcPr>
            <w:tcW w:type="dxa" w:w="35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Performance layer. Can be HA'd or replaced with managed Redis.</w:t>
            </w:r>
          </w:p>
        </w:tc>
      </w:tr>
      <w:tr>
        <w:tc>
          <w:tcPr>
            <w:tcW w:type="dxa" w:w="2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argocd-dex-server</w:t>
            </w:r>
          </w:p>
        </w:tc>
        <w:tc>
          <w:tcPr>
            <w:tcW w:type="dxa" w:w="3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OIDC connector for SSO providers.</w:t>
            </w:r>
          </w:p>
        </w:tc>
        <w:tc>
          <w:tcPr>
            <w:tcW w:type="dxa" w:w="35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Optional. Present if you've configured dex-based SSO.</w:t>
            </w:r>
          </w:p>
        </w:tc>
      </w:tr>
      <w:tr>
        <w:tc>
          <w:tcPr>
            <w:tcW w:type="dxa" w:w="24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argocd-applicationset-controller</w:t>
            </w:r>
          </w:p>
        </w:tc>
        <w:tc>
          <w:tcPr>
            <w:tcW w:type="dxa" w:w="34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Generates Applications from templates.</w:t>
            </w:r>
          </w:p>
        </w:tc>
        <w:tc>
          <w:tcPr>
            <w:tcW w:type="dxa" w:w="35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Optional but near-universal in modern installs.</w:t>
            </w:r>
          </w:p>
        </w:tc>
      </w:tr>
      <w:tr>
        <w:tc>
          <w:tcPr>
            <w:tcW w:type="dxa" w:w="2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argocd-notifications-controller</w:t>
            </w:r>
          </w:p>
        </w:tc>
        <w:tc>
          <w:tcPr>
            <w:tcW w:type="dxa" w:w="3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Sends Slack/email/webhook on Application events.</w:t>
            </w:r>
          </w:p>
        </w:tc>
        <w:tc>
          <w:tcPr>
            <w:tcW w:type="dxa" w:w="35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Optional.</w:t>
            </w:r>
          </w:p>
        </w:tc>
      </w:tr>
    </w:tbl>
    <w:p>
      <w:pPr>
        <w:spacing w:after="80" w:before="80"/>
      </w:pPr>
      <w:r>
        <w:t xml:space="preserve"/>
      </w:r>
    </w:p>
    <w:p>
      <w:pPr>
        <w:pStyle w:val="Heading2"/>
        <w:spacing w:after="160" w:before="360"/>
      </w:pPr>
      <w:r>
        <w:rPr>
          <w:rFonts w:ascii="Arial" w:cs="Arial" w:eastAsia="Arial" w:hAnsi="Arial"/>
          <w:b/>
          <w:bCs/>
          <w:color w:val="1F4E78"/>
          <w:sz w:val="30"/>
          <w:szCs w:val="30"/>
        </w:rPr>
        <w:t xml:space="preserve">1.3 Classifying the Components</w:t>
      </w:r>
    </w:p>
    <w:p>
      <w:pPr>
        <w:spacing w:after="80" w:before="80" w:line="320"/>
        <w:jc w:val="both"/>
      </w:pPr>
      <w:r>
        <w:rPr>
          <w:rFonts w:ascii="Arial" w:cs="Arial" w:eastAsia="Arial" w:hAnsi="Arial"/>
          <w:sz w:val="22"/>
          <w:szCs w:val="22"/>
        </w:rPr>
        <w:t xml:space="preserve">Another way to slice the same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800"/>
        <w:gridCol w:w="4160"/>
      </w:tblGrid>
      <w:tr>
        <w:trPr>
          <w:tblHeader/>
        </w:trPr>
        <w:tc>
          <w:tcPr>
            <w:tcW w:type="dxa" w:w="14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Tier</w:t>
            </w:r>
          </w:p>
        </w:tc>
        <w:tc>
          <w:tcPr>
            <w:tcW w:type="dxa" w:w="38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Components</w:t>
            </w:r>
          </w:p>
        </w:tc>
        <w:tc>
          <w:tcPr>
            <w:tcW w:type="dxa" w:w="416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Note</w:t>
            </w:r>
          </w:p>
        </w:tc>
      </w:tr>
      <w:tr>
        <w:tc>
          <w:tcPr>
            <w:tcW w:type="dxa" w:w="1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Required</w:t>
            </w:r>
          </w:p>
        </w:tc>
        <w:tc>
          <w:tcPr>
            <w:tcW w:type="dxa" w:w="3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server, repo-server, application-controller, redis.</w:t>
            </w:r>
          </w:p>
        </w:tc>
        <w:tc>
          <w:tcPr>
            <w:tcW w:type="dxa" w:w="41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No ArgoCD without these.</w:t>
            </w:r>
          </w:p>
        </w:tc>
      </w:tr>
      <w:tr>
        <w:tc>
          <w:tcPr>
            <w:tcW w:type="dxa" w:w="14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Near-universal</w:t>
            </w:r>
          </w:p>
        </w:tc>
        <w:tc>
          <w:tcPr>
            <w:tcW w:type="dxa" w:w="3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applicationset-controller.</w:t>
            </w:r>
          </w:p>
        </w:tc>
        <w:tc>
          <w:tcPr>
            <w:tcW w:type="dxa" w:w="41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Ships with default install; almost everyone uses it.</w:t>
            </w:r>
          </w:p>
        </w:tc>
      </w:tr>
      <w:tr>
        <w:tc>
          <w:tcPr>
            <w:tcW w:type="dxa" w:w="1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Optional</w:t>
            </w:r>
          </w:p>
        </w:tc>
        <w:tc>
          <w:tcPr>
            <w:tcW w:type="dxa" w:w="3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dex-server, notifications-controller.</w:t>
            </w:r>
          </w:p>
        </w:tc>
        <w:tc>
          <w:tcPr>
            <w:tcW w:type="dxa" w:w="41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Enabled only when you want SSO or notifications.</w:t>
            </w:r>
          </w:p>
        </w:tc>
      </w:tr>
    </w:tbl>
    <w:p>
      <w:pPr>
        <w:spacing w:after="80" w:before="80"/>
      </w:pPr>
      <w:r>
        <w:t xml:space="preserve"/>
      </w:r>
    </w:p>
    <w:p>
      <w:pPr>
        <w:pStyle w:val="Heading2"/>
        <w:spacing w:after="160" w:before="360"/>
      </w:pPr>
      <w:r>
        <w:rPr>
          <w:rFonts w:ascii="Arial" w:cs="Arial" w:eastAsia="Arial" w:hAnsi="Arial"/>
          <w:b/>
          <w:bCs/>
          <w:color w:val="1F4E78"/>
          <w:sz w:val="30"/>
          <w:szCs w:val="30"/>
        </w:rPr>
        <w:t xml:space="preserve">1.4 The Mental Model</w:t>
      </w:r>
    </w:p>
    <w:p>
      <w:pPr>
        <w:spacing w:after="80" w:before="80" w:line="320"/>
        <w:jc w:val="both"/>
      </w:pPr>
      <w:r>
        <w:rPr>
          <w:rFonts w:ascii="Arial" w:cs="Arial" w:eastAsia="Arial" w:hAnsi="Arial"/>
          <w:sz w:val="22"/>
          <w:szCs w:val="22"/>
        </w:rPr>
        <w:t xml:space="preserve">A useful way to think of ArgoCD: there's a USER side (server, Dex) that accepts human and machine input, and a RECONCILIATION side (repo-server, application-controller, ApplicationSet controller) that does the deployment work. Redis sits between them as a cache. The two sides communicate over the Kubernetes API (via CRDs) and through Redis. The application-controller is the only component that writes to the target clusters.</w:t>
      </w:r>
    </w:p>
    <w:p>
      <w:pPr>
        <w:pStyle w:val="Heading1"/>
        <w:spacing w:after="240" w:before="480"/>
      </w:pPr>
      <w:r>
        <w:rPr>
          <w:rFonts w:ascii="Arial" w:cs="Arial" w:eastAsia="Arial" w:hAnsi="Arial"/>
          <w:b/>
          <w:bCs/>
          <w:color w:val="1F4E78"/>
          <w:sz w:val="36"/>
          <w:szCs w:val="36"/>
        </w:rPr>
        <w:t xml:space="preserve">2. The API Server (argocd-server)</w:t>
      </w:r>
    </w:p>
    <w:p>
      <w:pPr>
        <w:pStyle w:val="Heading2"/>
        <w:spacing w:after="160" w:before="360"/>
      </w:pPr>
      <w:r>
        <w:rPr>
          <w:rFonts w:ascii="Arial" w:cs="Arial" w:eastAsia="Arial" w:hAnsi="Arial"/>
          <w:b/>
          <w:bCs/>
          <w:color w:val="1F4E78"/>
          <w:sz w:val="30"/>
          <w:szCs w:val="30"/>
        </w:rPr>
        <w:t xml:space="preserve">2.1 What It Does</w:t>
      </w:r>
    </w:p>
    <w:p>
      <w:pPr>
        <w:spacing w:after="80" w:before="80" w:line="320"/>
        <w:jc w:val="both"/>
      </w:pPr>
      <w:r>
        <w:rPr>
          <w:rFonts w:ascii="Arial" w:cs="Arial" w:eastAsia="Arial" w:hAnsi="Arial"/>
          <w:sz w:val="22"/>
          <w:szCs w:val="22"/>
        </w:rPr>
        <w:t xml:space="preserve">`argocd-server` is the user-facing component. It serves:</w:t>
      </w:r>
    </w:p>
    <w:p>
      <w:pPr>
        <w:pStyle w:val="ListParagraph"/>
        <w:numPr>
          <w:ilvl w:val="0"/>
          <w:numId w:val="2"/>
        </w:numPr>
        <w:spacing w:after="40" w:before="40" w:line="300"/>
      </w:pPr>
      <w:r>
        <w:rPr>
          <w:rFonts w:ascii="Arial" w:cs="Arial" w:eastAsia="Arial" w:hAnsi="Arial"/>
          <w:sz w:val="22"/>
          <w:szCs w:val="22"/>
        </w:rPr>
        <w:t xml:space="preserve">The web UI — the React-based dashboard users see at https://argocd.example.com/.</w:t>
      </w:r>
    </w:p>
    <w:p>
      <w:pPr>
        <w:pStyle w:val="ListParagraph"/>
        <w:numPr>
          <w:ilvl w:val="0"/>
          <w:numId w:val="2"/>
        </w:numPr>
        <w:spacing w:after="40" w:before="40" w:line="300"/>
      </w:pPr>
      <w:r>
        <w:rPr>
          <w:rFonts w:ascii="Arial" w:cs="Arial" w:eastAsia="Arial" w:hAnsi="Arial"/>
          <w:sz w:val="22"/>
          <w:szCs w:val="22"/>
        </w:rPr>
        <w:t xml:space="preserve">The REST API — used by the UI, the CLI, and any external integrations.</w:t>
      </w:r>
    </w:p>
    <w:p>
      <w:pPr>
        <w:pStyle w:val="ListParagraph"/>
        <w:numPr>
          <w:ilvl w:val="0"/>
          <w:numId w:val="2"/>
        </w:numPr>
        <w:spacing w:after="40" w:before="40" w:line="300"/>
      </w:pPr>
      <w:r>
        <w:rPr>
          <w:rFonts w:ascii="Arial" w:cs="Arial" w:eastAsia="Arial" w:hAnsi="Arial"/>
          <w:sz w:val="22"/>
          <w:szCs w:val="22"/>
        </w:rPr>
        <w:t xml:space="preserve">The gRPC API — used by the ArgoCD CLI for high-throughput operations.</w:t>
      </w:r>
    </w:p>
    <w:p>
      <w:pPr>
        <w:pStyle w:val="ListParagraph"/>
        <w:numPr>
          <w:ilvl w:val="0"/>
          <w:numId w:val="2"/>
        </w:numPr>
        <w:spacing w:after="40" w:before="40" w:line="300"/>
      </w:pPr>
      <w:r>
        <w:rPr>
          <w:rFonts w:ascii="Arial" w:cs="Arial" w:eastAsia="Arial" w:hAnsi="Arial"/>
          <w:sz w:val="22"/>
          <w:szCs w:val="22"/>
        </w:rPr>
        <w:t xml:space="preserve">Webhook endpoints — receives push notifications from Git hosts.</w:t>
      </w:r>
    </w:p>
    <w:p>
      <w:pPr>
        <w:pStyle w:val="ListParagraph"/>
        <w:numPr>
          <w:ilvl w:val="0"/>
          <w:numId w:val="2"/>
        </w:numPr>
        <w:spacing w:after="40" w:before="40" w:line="300"/>
      </w:pPr>
      <w:r>
        <w:rPr>
          <w:rFonts w:ascii="Arial" w:cs="Arial" w:eastAsia="Arial" w:hAnsi="Arial"/>
          <w:sz w:val="22"/>
          <w:szCs w:val="22"/>
        </w:rPr>
        <w:t xml:space="preserve">SSO redirect handling — OAuth/OIDC callbacks during login.</w:t>
      </w:r>
    </w:p>
    <w:p>
      <w:pPr>
        <w:pStyle w:val="Heading2"/>
        <w:spacing w:after="160" w:before="360"/>
      </w:pPr>
      <w:r>
        <w:rPr>
          <w:rFonts w:ascii="Arial" w:cs="Arial" w:eastAsia="Arial" w:hAnsi="Arial"/>
          <w:b/>
          <w:bCs/>
          <w:color w:val="1F4E78"/>
          <w:sz w:val="30"/>
          <w:szCs w:val="30"/>
        </w:rPr>
        <w:t xml:space="preserve">2.2 What It Does NOT Do</w:t>
      </w:r>
    </w:p>
    <w:p>
      <w:pPr>
        <w:spacing w:after="80" w:before="80" w:line="320"/>
        <w:jc w:val="both"/>
      </w:pPr>
      <w:r>
        <w:rPr>
          <w:rFonts w:ascii="Arial" w:cs="Arial" w:eastAsia="Arial" w:hAnsi="Arial"/>
          <w:sz w:val="22"/>
          <w:szCs w:val="22"/>
        </w:rPr>
        <w:t xml:space="preserve">Surprising for new users: `argocd-server` does NOT perform reconciliation. Clicking "Sync" in the UI doesn't cause the server to apply anything; it sets a flag (via the Application CRD) that the application-controller then observes and acts upon. The server is a FACADE over the Application resources stored in Kubernetes. This separation matters because:</w:t>
      </w:r>
    </w:p>
    <w:p>
      <w:pPr>
        <w:pStyle w:val="ListParagraph"/>
        <w:numPr>
          <w:ilvl w:val="0"/>
          <w:numId w:val="2"/>
        </w:numPr>
        <w:spacing w:after="40" w:before="40" w:line="300"/>
      </w:pPr>
      <w:r>
        <w:rPr>
          <w:rFonts w:ascii="Arial" w:cs="Arial" w:eastAsia="Arial" w:hAnsi="Arial"/>
          <w:sz w:val="22"/>
          <w:szCs w:val="22"/>
        </w:rPr>
        <w:t xml:space="preserve">The server can restart without interrupting in-progress syncs.</w:t>
      </w:r>
    </w:p>
    <w:p>
      <w:pPr>
        <w:pStyle w:val="ListParagraph"/>
        <w:numPr>
          <w:ilvl w:val="0"/>
          <w:numId w:val="2"/>
        </w:numPr>
        <w:spacing w:after="40" w:before="40" w:line="300"/>
      </w:pPr>
      <w:r>
        <w:rPr>
          <w:rFonts w:ascii="Arial" w:cs="Arial" w:eastAsia="Arial" w:hAnsi="Arial"/>
          <w:sz w:val="22"/>
          <w:szCs w:val="22"/>
        </w:rPr>
        <w:t xml:space="preserve">The server is stateless — multiple replicas can run behind a load balancer.</w:t>
      </w:r>
    </w:p>
    <w:p>
      <w:pPr>
        <w:pStyle w:val="ListParagraph"/>
        <w:numPr>
          <w:ilvl w:val="0"/>
          <w:numId w:val="2"/>
        </w:numPr>
        <w:spacing w:after="40" w:before="40" w:line="300"/>
      </w:pPr>
      <w:r>
        <w:rPr>
          <w:rFonts w:ascii="Arial" w:cs="Arial" w:eastAsia="Arial" w:hAnsi="Arial"/>
          <w:sz w:val="22"/>
          <w:szCs w:val="22"/>
        </w:rPr>
        <w:t xml:space="preserve">The reconciliation loop runs even if nobody is logged into the UI.</w:t>
      </w:r>
    </w:p>
    <w:p>
      <w:pPr>
        <w:pStyle w:val="Heading2"/>
        <w:spacing w:after="160" w:before="360"/>
      </w:pPr>
      <w:r>
        <w:rPr>
          <w:rFonts w:ascii="Arial" w:cs="Arial" w:eastAsia="Arial" w:hAnsi="Arial"/>
          <w:b/>
          <w:bCs/>
          <w:color w:val="1F4E78"/>
          <w:sz w:val="30"/>
          <w:szCs w:val="30"/>
        </w:rPr>
        <w:t xml:space="preserve">2.3 Authentication Paths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3560"/>
      </w:tblGrid>
      <w:tr>
        <w:trPr>
          <w:tblHeader/>
        </w:trPr>
        <w:tc>
          <w:tcPr>
            <w:tcW w:type="dxa" w:w="20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Method</w:t>
            </w:r>
          </w:p>
        </w:tc>
        <w:tc>
          <w:tcPr>
            <w:tcW w:type="dxa" w:w="38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What it is</w:t>
            </w:r>
          </w:p>
        </w:tc>
        <w:tc>
          <w:tcPr>
            <w:tcW w:type="dxa" w:w="356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When</w:t>
            </w:r>
          </w:p>
        </w:tc>
      </w:tr>
      <w:tr>
        <w:tc>
          <w:tcPr>
            <w:tcW w:type="dxa" w:w="20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Admin user (bundled)</w:t>
            </w:r>
          </w:p>
        </w:tc>
        <w:tc>
          <w:tcPr>
            <w:tcW w:type="dxa" w:w="3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A local 'admin' account with password in a Kubernetes secret.</w:t>
            </w:r>
          </w:p>
        </w:tc>
        <w:tc>
          <w:tcPr>
            <w:tcW w:type="dxa" w:w="35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Bootstrap; mostly disabled after SSO is configured.</w:t>
            </w:r>
          </w:p>
        </w:tc>
      </w:tr>
      <w:tr>
        <w:tc>
          <w:tcPr>
            <w:tcW w:type="dxa" w:w="20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Local users</w:t>
            </w:r>
          </w:p>
        </w:tc>
        <w:tc>
          <w:tcPr>
            <w:tcW w:type="dxa" w:w="3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Additional local accounts configured in argocd-cm ConfigMap.</w:t>
            </w:r>
          </w:p>
        </w:tc>
        <w:tc>
          <w:tcPr>
            <w:tcW w:type="dxa" w:w="35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Small setups; service accounts for automation.</w:t>
            </w:r>
          </w:p>
        </w:tc>
      </w:tr>
      <w:tr>
        <w:tc>
          <w:tcPr>
            <w:tcW w:type="dxa" w:w="20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SSO via Dex</w:t>
            </w:r>
          </w:p>
        </w:tc>
        <w:tc>
          <w:tcPr>
            <w:tcW w:type="dxa" w:w="3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Federated through Dex to your IdP (Okta, GitHub, Azure AD, etc.).</w:t>
            </w:r>
          </w:p>
        </w:tc>
        <w:tc>
          <w:tcPr>
            <w:tcW w:type="dxa" w:w="35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Most common in organizations.</w:t>
            </w:r>
          </w:p>
        </w:tc>
      </w:tr>
      <w:tr>
        <w:tc>
          <w:tcPr>
            <w:tcW w:type="dxa" w:w="20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SSO direct OIDC</w:t>
            </w:r>
          </w:p>
        </w:tc>
        <w:tc>
          <w:tcPr>
            <w:tcW w:type="dxa" w:w="3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ArgoCD talks directly to an OIDC provider, skipping Dex.</w:t>
            </w:r>
          </w:p>
        </w:tc>
        <w:tc>
          <w:tcPr>
            <w:tcW w:type="dxa" w:w="35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Cleaner when you only need one IdP connection.</w:t>
            </w:r>
          </w:p>
        </w:tc>
      </w:tr>
      <w:tr>
        <w:tc>
          <w:tcPr>
            <w:tcW w:type="dxa" w:w="20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API tokens (project-level)</w:t>
            </w:r>
          </w:p>
        </w:tc>
        <w:tc>
          <w:tcPr>
            <w:tcW w:type="dxa" w:w="3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Tokens created per AppProject for CI and automation.</w:t>
            </w:r>
          </w:p>
        </w:tc>
        <w:tc>
          <w:tcPr>
            <w:tcW w:type="dxa" w:w="35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Machine integrations.</w:t>
            </w:r>
          </w:p>
        </w:tc>
      </w:tr>
    </w:tbl>
    <w:p>
      <w:pPr>
        <w:spacing w:after="80" w:before="80"/>
      </w:pPr>
      <w:r>
        <w:t xml:space="preserve"/>
      </w:r>
    </w:p>
    <w:p>
      <w:pPr>
        <w:pStyle w:val="Heading2"/>
        <w:spacing w:after="160" w:before="360"/>
      </w:pPr>
      <w:r>
        <w:rPr>
          <w:rFonts w:ascii="Arial" w:cs="Arial" w:eastAsia="Arial" w:hAnsi="Arial"/>
          <w:b/>
          <w:bCs/>
          <w:color w:val="1F4E78"/>
          <w:sz w:val="30"/>
          <w:szCs w:val="30"/>
        </w:rPr>
        <w:t xml:space="preserve">2.4 The API Surface</w:t>
      </w:r>
    </w:p>
    <w:p>
      <w:pPr>
        <w:spacing w:after="80" w:before="80" w:line="320"/>
        <w:jc w:val="both"/>
      </w:pPr>
      <w:r>
        <w:rPr>
          <w:rFonts w:ascii="Arial" w:cs="Arial" w:eastAsia="Arial" w:hAnsi="Arial"/>
          <w:sz w:val="22"/>
          <w:szCs w:val="22"/>
        </w:rPr>
        <w:t xml:space="preserve">`argocd-server` exposes a sizable API. The conceptual resources: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Path</w:t>
            </w:r>
          </w:p>
        </w:tc>
        <w:tc>
          <w:tcPr>
            <w:tcW w:type="dxa" w:w="656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Purpose</w:t>
            </w:r>
          </w:p>
        </w:tc>
      </w:tr>
      <w:tr>
        <w:tc>
          <w:tcPr>
            <w:tcW w:type="dxa" w:w="2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/api/v1/applications</w:t>
            </w:r>
          </w:p>
        </w:tc>
        <w:tc>
          <w:tcPr>
            <w:tcW w:type="dxa" w:w="65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List, get, create, delete Applications; trigger syncs.</w:t>
            </w:r>
          </w:p>
        </w:tc>
      </w:tr>
      <w:tr>
        <w:tc>
          <w:tcPr>
            <w:tcW w:type="dxa" w:w="2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/api/v1/projects</w:t>
            </w:r>
          </w:p>
        </w:tc>
        <w:tc>
          <w:tcPr>
            <w:tcW w:type="dxa" w:w="65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AppProject management.</w:t>
            </w:r>
          </w:p>
        </w:tc>
      </w:tr>
      <w:tr>
        <w:tc>
          <w:tcPr>
            <w:tcW w:type="dxa" w:w="2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/api/v1/clusters</w:t>
            </w:r>
          </w:p>
        </w:tc>
        <w:tc>
          <w:tcPr>
            <w:tcW w:type="dxa" w:w="65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Manage registered remote clusters.</w:t>
            </w:r>
          </w:p>
        </w:tc>
      </w:tr>
      <w:tr>
        <w:tc>
          <w:tcPr>
            <w:tcW w:type="dxa" w:w="2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/api/v1/repositories</w:t>
            </w:r>
          </w:p>
        </w:tc>
        <w:tc>
          <w:tcPr>
            <w:tcW w:type="dxa" w:w="65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Manage Git repository credentials and settings.</w:t>
            </w:r>
          </w:p>
        </w:tc>
      </w:tr>
      <w:tr>
        <w:tc>
          <w:tcPr>
            <w:tcW w:type="dxa" w:w="2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/api/v1/session</w:t>
            </w:r>
          </w:p>
        </w:tc>
        <w:tc>
          <w:tcPr>
            <w:tcW w:type="dxa" w:w="65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Login / token exchange.</w:t>
            </w:r>
          </w:p>
        </w:tc>
      </w:tr>
      <w:tr>
        <w:tc>
          <w:tcPr>
            <w:tcW w:type="dxa" w:w="2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/api/v1/account</w:t>
            </w:r>
          </w:p>
        </w:tc>
        <w:tc>
          <w:tcPr>
            <w:tcW w:type="dxa" w:w="65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User management for local accounts.</w:t>
            </w:r>
          </w:p>
        </w:tc>
      </w:tr>
      <w:tr>
        <w:tc>
          <w:tcPr>
            <w:tcW w:type="dxa" w:w="2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/api/v1/certificates</w:t>
            </w:r>
          </w:p>
        </w:tc>
        <w:tc>
          <w:tcPr>
            <w:tcW w:type="dxa" w:w="65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Manage known hosts and TLS certificates for Git.</w:t>
            </w:r>
          </w:p>
        </w:tc>
      </w:tr>
      <w:tr>
        <w:tc>
          <w:tcPr>
            <w:tcW w:type="dxa" w:w="2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/api/v1/settings</w:t>
            </w:r>
          </w:p>
        </w:tc>
        <w:tc>
          <w:tcPr>
            <w:tcW w:type="dxa" w:w="65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Global ArgoCD settings.</w:t>
            </w:r>
          </w:p>
        </w:tc>
      </w:tr>
      <w:tr>
        <w:tc>
          <w:tcPr>
            <w:tcW w:type="dxa" w:w="2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/api/webhook</w:t>
            </w:r>
          </w:p>
        </w:tc>
        <w:tc>
          <w:tcPr>
            <w:tcW w:type="dxa" w:w="65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GitHub/GitLab/Bitbucket webhook receivers.</w:t>
            </w:r>
          </w:p>
        </w:tc>
      </w:tr>
    </w:tbl>
    <w:p>
      <w:pPr>
        <w:spacing w:after="80" w:before="80"/>
      </w:pPr>
      <w:r>
        <w:t xml:space="preserve"/>
      </w:r>
    </w:p>
    <w:p>
      <w:pPr>
        <w:pStyle w:val="Heading2"/>
        <w:spacing w:after="160" w:before="360"/>
      </w:pPr>
      <w:r>
        <w:rPr>
          <w:rFonts w:ascii="Arial" w:cs="Arial" w:eastAsia="Arial" w:hAnsi="Arial"/>
          <w:b/>
          <w:bCs/>
          <w:color w:val="1F4E78"/>
          <w:sz w:val="30"/>
          <w:szCs w:val="30"/>
        </w:rPr>
        <w:t xml:space="preserve">2.5 How the CLI Uses It</w:t>
      </w:r>
    </w:p>
    <w:p>
      <w:pPr>
        <w:spacing w:after="80" w:before="80" w:line="320"/>
        <w:jc w:val="both"/>
      </w:pPr>
      <w:r>
        <w:rPr>
          <w:rFonts w:ascii="Arial" w:cs="Arial" w:eastAsia="Arial" w:hAnsi="Arial"/>
          <w:sz w:val="22"/>
          <w:szCs w:val="22"/>
        </w:rPr>
        <w:t xml:space="preserve">The `argocd` CLI is a thin client over the API server's gRPC endpoint. A command like `argocd app sync payments-api`:</w:t>
      </w:r>
    </w:p>
    <w:p>
      <w:pPr>
        <w:pStyle w:val="ListParagraph"/>
        <w:numPr>
          <w:ilvl w:val="0"/>
          <w:numId w:val="3"/>
        </w:numPr>
        <w:spacing w:after="40" w:before="40" w:line="300"/>
      </w:pPr>
      <w:r>
        <w:rPr>
          <w:rFonts w:ascii="Arial" w:cs="Arial" w:eastAsia="Arial" w:hAnsi="Arial"/>
          <w:sz w:val="22"/>
          <w:szCs w:val="22"/>
        </w:rPr>
        <w:t xml:space="preserve">Authenticates (via token or SSO) against argocd-server.</w:t>
      </w:r>
    </w:p>
    <w:p>
      <w:pPr>
        <w:pStyle w:val="ListParagraph"/>
        <w:numPr>
          <w:ilvl w:val="0"/>
          <w:numId w:val="3"/>
        </w:numPr>
        <w:spacing w:after="40" w:before="40" w:line="300"/>
      </w:pPr>
      <w:r>
        <w:rPr>
          <w:rFonts w:ascii="Arial" w:cs="Arial" w:eastAsia="Arial" w:hAnsi="Arial"/>
          <w:sz w:val="22"/>
          <w:szCs w:val="22"/>
        </w:rPr>
        <w:t xml:space="preserve">Invokes the ApplicationService.Sync gRPC method.</w:t>
      </w:r>
    </w:p>
    <w:p>
      <w:pPr>
        <w:pStyle w:val="ListParagraph"/>
        <w:numPr>
          <w:ilvl w:val="0"/>
          <w:numId w:val="3"/>
        </w:numPr>
        <w:spacing w:after="40" w:before="40" w:line="300"/>
      </w:pPr>
      <w:r>
        <w:rPr>
          <w:rFonts w:ascii="Arial" w:cs="Arial" w:eastAsia="Arial" w:hAnsi="Arial"/>
          <w:sz w:val="22"/>
          <w:szCs w:val="22"/>
        </w:rPr>
        <w:t xml:space="preserve">argocd-server updates the Application CR's operation field to request a sync.</w:t>
      </w:r>
    </w:p>
    <w:p>
      <w:pPr>
        <w:pStyle w:val="ListParagraph"/>
        <w:numPr>
          <w:ilvl w:val="0"/>
          <w:numId w:val="3"/>
        </w:numPr>
        <w:spacing w:after="40" w:before="40" w:line="300"/>
      </w:pPr>
      <w:r>
        <w:rPr>
          <w:rFonts w:ascii="Arial" w:cs="Arial" w:eastAsia="Arial" w:hAnsi="Arial"/>
          <w:sz w:val="22"/>
          <w:szCs w:val="22"/>
        </w:rPr>
        <w:t xml:space="preserve">The application-controller observes the change and performs the sync.</w:t>
      </w:r>
    </w:p>
    <w:p>
      <w:pPr>
        <w:pStyle w:val="ListParagraph"/>
        <w:numPr>
          <w:ilvl w:val="0"/>
          <w:numId w:val="3"/>
        </w:numPr>
        <w:spacing w:after="40" w:before="40" w:line="300"/>
      </w:pPr>
      <w:r>
        <w:rPr>
          <w:rFonts w:ascii="Arial" w:cs="Arial" w:eastAsia="Arial" w:hAnsi="Arial"/>
          <w:sz w:val="22"/>
          <w:szCs w:val="22"/>
        </w:rPr>
        <w:t xml:space="preserve">The CLI streams status updates back to the user via gRPC.</w:t>
      </w:r>
    </w:p>
    <w:p>
      <w:pPr>
        <w:pStyle w:val="Heading2"/>
        <w:spacing w:after="160" w:before="360"/>
      </w:pPr>
      <w:r>
        <w:rPr>
          <w:rFonts w:ascii="Arial" w:cs="Arial" w:eastAsia="Arial" w:hAnsi="Arial"/>
          <w:b/>
          <w:bCs/>
          <w:color w:val="1F4E78"/>
          <w:sz w:val="30"/>
          <w:szCs w:val="30"/>
        </w:rPr>
        <w:t xml:space="preserve">2.6 Scaling Characteristics</w:t>
      </w:r>
    </w:p>
    <w:p>
      <w:pPr>
        <w:spacing w:after="80" w:before="80" w:line="320"/>
        <w:jc w:val="both"/>
      </w:pPr>
      <w:r>
        <w:rPr>
          <w:rFonts w:ascii="Arial" w:cs="Arial" w:eastAsia="Arial" w:hAnsi="Arial"/>
          <w:sz w:val="22"/>
          <w:szCs w:val="22"/>
        </w:rPr>
        <w:t xml:space="preserve">`argocd-server` is stateless and horizontally scalable. For HA, run 2-3 replicas behind a Service/Ingress. Requests hit any replica; all reach the same underlying state via Kubernetes API and Redis. Typical resource footprint per replica: 100-500m CPU, 128-512Mi memory — modest.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E2EFDA" w:color="auto" w:val="clear"/>
            <w:tcMar>
              <w:top w:type="dxa" w:w="160"/>
              <w:left w:type="dxa" w:w="200"/>
              <w:bottom w:type="dxa" w:w="160"/>
              <w:right w:type="dxa" w:w="200"/>
            </w:tcMar>
          </w:tcPr>
          <w:p>
            <w:pPr>
              <w:spacing w:after="80" w:before="0"/>
            </w:pPr>
            <w:r>
              <w:rPr>
                <w:rFonts w:ascii="Arial" w:cs="Arial" w:eastAsia="Arial" w:hAnsi="Arial"/>
                <w:b/>
                <w:bCs/>
                <w:color w:val="1F3864"/>
                <w:sz w:val="22"/>
                <w:szCs w:val="22"/>
              </w:rPr>
              <w:t xml:space="preserve">The Server Is a Thin Facade</w:t>
            </w:r>
          </w:p>
          <w:p>
            <w:pPr>
              <w:spacing w:after="80" w:before="80" w:line="320"/>
              <w:jc w:val="both"/>
            </w:pPr>
            <w:r>
              <w:rPr>
                <w:rFonts w:ascii="Arial" w:cs="Arial" w:eastAsia="Arial" w:hAnsi="Arial"/>
                <w:sz w:val="22"/>
                <w:szCs w:val="22"/>
              </w:rPr>
              <w:t xml:space="preserve">If you're debugging sync issues, the argocd-server logs usually don't tell you why a sync failed — they tell you that someone REQUESTED a sync. The actual sync logic lives in the application-controller. This division trips up newcomers; checking server logs when the controller is the source of truth wastes time.</w:t>
            </w:r>
          </w:p>
        </w:tc>
      </w:tr>
    </w:tbl>
    <w:p>
      <w:pPr>
        <w:pStyle w:val="Heading1"/>
        <w:spacing w:after="240" w:before="480"/>
      </w:pPr>
      <w:r>
        <w:rPr>
          <w:rFonts w:ascii="Arial" w:cs="Arial" w:eastAsia="Arial" w:hAnsi="Arial"/>
          <w:b/>
          <w:bCs/>
          <w:color w:val="1F4E78"/>
          <w:sz w:val="36"/>
          <w:szCs w:val="36"/>
        </w:rPr>
        <w:t xml:space="preserve">3. The Repository Server (argocd-repo-server)</w:t>
      </w:r>
    </w:p>
    <w:p>
      <w:pPr>
        <w:pStyle w:val="Heading2"/>
        <w:spacing w:after="160" w:before="360"/>
      </w:pPr>
      <w:r>
        <w:rPr>
          <w:rFonts w:ascii="Arial" w:cs="Arial" w:eastAsia="Arial" w:hAnsi="Arial"/>
          <w:b/>
          <w:bCs/>
          <w:color w:val="1F4E78"/>
          <w:sz w:val="30"/>
          <w:szCs w:val="30"/>
        </w:rPr>
        <w:t xml:space="preserve">3.1 What It Does</w:t>
      </w:r>
    </w:p>
    <w:p>
      <w:pPr>
        <w:spacing w:after="80" w:before="80" w:line="320"/>
        <w:jc w:val="both"/>
      </w:pPr>
      <w:r>
        <w:rPr>
          <w:rFonts w:ascii="Arial" w:cs="Arial" w:eastAsia="Arial" w:hAnsi="Arial"/>
          <w:sz w:val="22"/>
          <w:szCs w:val="22"/>
        </w:rPr>
        <w:t xml:space="preserve">`argocd-repo-server` is the component that answers: 'given this Git repo, at this revision, with this path and this config — what Kubernetes manifests should be applied?' The answer is not a simple read of files; it involves:</w:t>
      </w:r>
    </w:p>
    <w:p>
      <w:pPr>
        <w:pStyle w:val="ListParagraph"/>
        <w:numPr>
          <w:ilvl w:val="0"/>
          <w:numId w:val="2"/>
        </w:numPr>
        <w:spacing w:after="40" w:before="40" w:line="300"/>
      </w:pPr>
      <w:r>
        <w:rPr>
          <w:rFonts w:ascii="Arial" w:cs="Arial" w:eastAsia="Arial" w:hAnsi="Arial"/>
          <w:sz w:val="22"/>
          <w:szCs w:val="22"/>
        </w:rPr>
        <w:t xml:space="preserve">Cloning the Git repository (or using a cached clone).</w:t>
      </w:r>
    </w:p>
    <w:p>
      <w:pPr>
        <w:pStyle w:val="ListParagraph"/>
        <w:numPr>
          <w:ilvl w:val="0"/>
          <w:numId w:val="2"/>
        </w:numPr>
        <w:spacing w:after="40" w:before="40" w:line="300"/>
      </w:pPr>
      <w:r>
        <w:rPr>
          <w:rFonts w:ascii="Arial" w:cs="Arial" w:eastAsia="Arial" w:hAnsi="Arial"/>
          <w:sz w:val="22"/>
          <w:szCs w:val="22"/>
        </w:rPr>
        <w:t xml:space="preserve">Checking out the requested revision (branch, tag, or SHA).</w:t>
      </w:r>
    </w:p>
    <w:p>
      <w:pPr>
        <w:pStyle w:val="ListParagraph"/>
        <w:numPr>
          <w:ilvl w:val="0"/>
          <w:numId w:val="2"/>
        </w:numPr>
        <w:spacing w:after="40" w:before="40" w:line="300"/>
      </w:pPr>
      <w:r>
        <w:rPr>
          <w:rFonts w:ascii="Arial" w:cs="Arial" w:eastAsia="Arial" w:hAnsi="Arial"/>
          <w:sz w:val="22"/>
          <w:szCs w:val="22"/>
        </w:rPr>
        <w:t xml:space="preserve">Reading the specified path.</w:t>
      </w:r>
    </w:p>
    <w:p>
      <w:pPr>
        <w:pStyle w:val="ListParagraph"/>
        <w:numPr>
          <w:ilvl w:val="0"/>
          <w:numId w:val="2"/>
        </w:numPr>
        <w:spacing w:after="40" w:before="40" w:line="300"/>
      </w:pPr>
      <w:r>
        <w:rPr>
          <w:rFonts w:ascii="Arial" w:cs="Arial" w:eastAsia="Arial" w:hAnsi="Arial"/>
          <w:sz w:val="22"/>
          <w:szCs w:val="22"/>
        </w:rPr>
        <w:t xml:space="preserve">Rendering any templating engine — Helm, Kustomize, Jsonnet, or a plugin.</w:t>
      </w:r>
    </w:p>
    <w:p>
      <w:pPr>
        <w:pStyle w:val="ListParagraph"/>
        <w:numPr>
          <w:ilvl w:val="0"/>
          <w:numId w:val="2"/>
        </w:numPr>
        <w:spacing w:after="40" w:before="40" w:line="300"/>
      </w:pPr>
      <w:r>
        <w:rPr>
          <w:rFonts w:ascii="Arial" w:cs="Arial" w:eastAsia="Arial" w:hAnsi="Arial"/>
          <w:sz w:val="22"/>
          <w:szCs w:val="22"/>
        </w:rPr>
        <w:t xml:space="preserve">Returning a list of rendered Kubernetes manifests as YAML.</w:t>
      </w:r>
    </w:p>
    <w:p>
      <w:pPr>
        <w:pStyle w:val="Heading2"/>
        <w:spacing w:after="160" w:before="360"/>
      </w:pPr>
      <w:r>
        <w:rPr>
          <w:rFonts w:ascii="Arial" w:cs="Arial" w:eastAsia="Arial" w:hAnsi="Arial"/>
          <w:b/>
          <w:bCs/>
          <w:color w:val="1F4E78"/>
          <w:sz w:val="30"/>
          <w:szCs w:val="30"/>
        </w:rPr>
        <w:t xml:space="preserve">3.2 Why a Dedicated Component</w:t>
      </w:r>
    </w:p>
    <w:p>
      <w:pPr>
        <w:spacing w:after="80" w:before="80" w:line="320"/>
        <w:jc w:val="both"/>
      </w:pPr>
      <w:r>
        <w:rPr>
          <w:rFonts w:ascii="Arial" w:cs="Arial" w:eastAsia="Arial" w:hAnsi="Arial"/>
          <w:sz w:val="22"/>
          <w:szCs w:val="22"/>
        </w:rPr>
        <w:t xml:space="preserve">Why not just have the application-controller do the Git work? Several reasons:</w:t>
      </w:r>
    </w:p>
    <w:p>
      <w:pPr>
        <w:pStyle w:val="ListParagraph"/>
        <w:numPr>
          <w:ilvl w:val="0"/>
          <w:numId w:val="2"/>
        </w:numPr>
        <w:spacing w:after="40" w:before="40" w:line="300"/>
      </w:pPr>
      <w:r>
        <w:rPr>
          <w:rFonts w:ascii="Arial" w:cs="Arial" w:eastAsia="Arial" w:hAnsi="Arial"/>
          <w:b/>
          <w:bCs/>
          <w:sz w:val="22"/>
          <w:szCs w:val="22"/>
        </w:rPr>
        <w:t xml:space="preserve">Security isolation. </w:t>
      </w:r>
      <w:r>
        <w:rPr>
          <w:rFonts w:ascii="Arial" w:cs="Arial" w:eastAsia="Arial" w:hAnsi="Arial"/>
          <w:sz w:val="22"/>
          <w:szCs w:val="22"/>
        </w:rPr>
        <w:t xml:space="preserve">Repo-server runs arbitrary template code (Helm templating, Kustomize, custom plugins). Isolating that in its own pod contains the blast radius.</w:t>
      </w:r>
    </w:p>
    <w:p>
      <w:pPr>
        <w:pStyle w:val="ListParagraph"/>
        <w:numPr>
          <w:ilvl w:val="0"/>
          <w:numId w:val="2"/>
        </w:numPr>
        <w:spacing w:after="40" w:before="40" w:line="300"/>
      </w:pPr>
      <w:r>
        <w:rPr>
          <w:rFonts w:ascii="Arial" w:cs="Arial" w:eastAsia="Arial" w:hAnsi="Arial"/>
          <w:b/>
          <w:bCs/>
          <w:sz w:val="22"/>
          <w:szCs w:val="22"/>
        </w:rPr>
        <w:t xml:space="preserve">Resource isolation. </w:t>
      </w:r>
      <w:r>
        <w:rPr>
          <w:rFonts w:ascii="Arial" w:cs="Arial" w:eastAsia="Arial" w:hAnsi="Arial"/>
          <w:sz w:val="22"/>
          <w:szCs w:val="22"/>
        </w:rPr>
        <w:t xml:space="preserve">Helm renders can be memory-hungry. You don't want a big render starving the reconciliation loop.</w:t>
      </w:r>
    </w:p>
    <w:p>
      <w:pPr>
        <w:pStyle w:val="ListParagraph"/>
        <w:numPr>
          <w:ilvl w:val="0"/>
          <w:numId w:val="2"/>
        </w:numPr>
        <w:spacing w:after="40" w:before="40" w:line="300"/>
      </w:pPr>
      <w:r>
        <w:rPr>
          <w:rFonts w:ascii="Arial" w:cs="Arial" w:eastAsia="Arial" w:hAnsi="Arial"/>
          <w:b/>
          <w:bCs/>
          <w:sz w:val="22"/>
          <w:szCs w:val="22"/>
        </w:rPr>
        <w:t xml:space="preserve">Caching. </w:t>
      </w:r>
      <w:r>
        <w:rPr>
          <w:rFonts w:ascii="Arial" w:cs="Arial" w:eastAsia="Arial" w:hAnsi="Arial"/>
          <w:sz w:val="22"/>
          <w:szCs w:val="22"/>
        </w:rPr>
        <w:t xml:space="preserve">Repo-server caches clones and rendered output in Redis. One clone serves many Applications referencing the same repo.</w:t>
      </w:r>
    </w:p>
    <w:p>
      <w:pPr>
        <w:pStyle w:val="ListParagraph"/>
        <w:numPr>
          <w:ilvl w:val="0"/>
          <w:numId w:val="2"/>
        </w:numPr>
        <w:spacing w:after="40" w:before="40" w:line="300"/>
      </w:pPr>
      <w:r>
        <w:rPr>
          <w:rFonts w:ascii="Arial" w:cs="Arial" w:eastAsia="Arial" w:hAnsi="Arial"/>
          <w:b/>
          <w:bCs/>
          <w:sz w:val="22"/>
          <w:szCs w:val="22"/>
        </w:rPr>
        <w:t xml:space="preserve">Independent scaling. </w:t>
      </w:r>
      <w:r>
        <w:rPr>
          <w:rFonts w:ascii="Arial" w:cs="Arial" w:eastAsia="Arial" w:hAnsi="Arial"/>
          <w:sz w:val="22"/>
          <w:szCs w:val="22"/>
        </w:rPr>
        <w:t xml:space="preserve">If you have many repos and big renders, scale repo-server replicas independently of the controller.</w:t>
      </w:r>
    </w:p>
    <w:p>
      <w:pPr>
        <w:pStyle w:val="ListParagraph"/>
        <w:numPr>
          <w:ilvl w:val="0"/>
          <w:numId w:val="2"/>
        </w:numPr>
        <w:spacing w:after="40" w:before="40" w:line="300"/>
      </w:pPr>
      <w:r>
        <w:rPr>
          <w:rFonts w:ascii="Arial" w:cs="Arial" w:eastAsia="Arial" w:hAnsi="Arial"/>
          <w:b/>
          <w:bCs/>
          <w:sz w:val="22"/>
          <w:szCs w:val="22"/>
        </w:rPr>
        <w:t xml:space="preserve">Plugin execution. </w:t>
      </w:r>
      <w:r>
        <w:rPr>
          <w:rFonts w:ascii="Arial" w:cs="Arial" w:eastAsia="Arial" w:hAnsi="Arial"/>
          <w:sz w:val="22"/>
          <w:szCs w:val="22"/>
        </w:rPr>
        <w:t xml:space="preserve">Custom config-management plugins run in repo-server, where they can be sandboxed via init containers.</w:t>
      </w:r>
    </w:p>
    <w:p>
      <w:pPr>
        <w:pStyle w:val="Heading2"/>
        <w:spacing w:after="160" w:before="360"/>
      </w:pPr>
      <w:r>
        <w:rPr>
          <w:rFonts w:ascii="Arial" w:cs="Arial" w:eastAsia="Arial" w:hAnsi="Arial"/>
          <w:b/>
          <w:bCs/>
          <w:color w:val="1F4E78"/>
          <w:sz w:val="30"/>
          <w:szCs w:val="30"/>
        </w:rPr>
        <w:t xml:space="preserve">3.3 The Rendering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400"/>
        <w:gridCol w:w="3960"/>
      </w:tblGrid>
      <w:tr>
        <w:trPr>
          <w:tblHeader/>
        </w:trPr>
        <w:tc>
          <w:tcPr>
            <w:tcW w:type="dxa" w:w="20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Source type</w:t>
            </w:r>
          </w:p>
        </w:tc>
        <w:tc>
          <w:tcPr>
            <w:tcW w:type="dxa" w:w="34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Rendering action</w:t>
            </w:r>
          </w:p>
        </w:tc>
        <w:tc>
          <w:tcPr>
            <w:tcW w:type="dxa" w:w="396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Use</w:t>
            </w:r>
          </w:p>
        </w:tc>
      </w:tr>
      <w:tr>
        <w:tc>
          <w:tcPr>
            <w:tcW w:type="dxa" w:w="20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Directory / plain YAML</w:t>
            </w:r>
          </w:p>
        </w:tc>
        <w:tc>
          <w:tcPr>
            <w:tcW w:type="dxa" w:w="3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No templating — return files as-is.</w:t>
            </w:r>
          </w:p>
        </w:tc>
        <w:tc>
          <w:tcPr>
            <w:tcW w:type="dxa" w:w="39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Simplest source type.</w:t>
            </w:r>
          </w:p>
        </w:tc>
      </w:tr>
      <w:tr>
        <w:tc>
          <w:tcPr>
            <w:tcW w:type="dxa" w:w="20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Helm</w:t>
            </w:r>
          </w:p>
        </w:tc>
        <w:tc>
          <w:tcPr>
            <w:tcW w:type="dxa" w:w="34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helm template — runs the Helm templating engine with provided values.</w:t>
            </w:r>
          </w:p>
        </w:tc>
        <w:tc>
          <w:tcPr>
            <w:tcW w:type="dxa" w:w="39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Handles values files, releases, built-in Helm functions.</w:t>
            </w:r>
          </w:p>
        </w:tc>
      </w:tr>
      <w:tr>
        <w:tc>
          <w:tcPr>
            <w:tcW w:type="dxa" w:w="20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Kustomize</w:t>
            </w:r>
          </w:p>
        </w:tc>
        <w:tc>
          <w:tcPr>
            <w:tcW w:type="dxa" w:w="3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kustomize build — processes Kustomization.yaml and overlays.</w:t>
            </w:r>
          </w:p>
        </w:tc>
        <w:tc>
          <w:tcPr>
            <w:tcW w:type="dxa" w:w="39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Native Kustomize invocation.</w:t>
            </w:r>
          </w:p>
        </w:tc>
      </w:tr>
      <w:tr>
        <w:tc>
          <w:tcPr>
            <w:tcW w:type="dxa" w:w="20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Jsonnet</w:t>
            </w:r>
          </w:p>
        </w:tc>
        <w:tc>
          <w:tcPr>
            <w:tcW w:type="dxa" w:w="34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Evaluates Jsonnet files to JSON, converts to YAML.</w:t>
            </w:r>
          </w:p>
        </w:tc>
        <w:tc>
          <w:tcPr>
            <w:tcW w:type="dxa" w:w="39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For teams on Jsonnet.</w:t>
            </w:r>
          </w:p>
        </w:tc>
      </w:tr>
      <w:tr>
        <w:tc>
          <w:tcPr>
            <w:tcW w:type="dxa" w:w="20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Config Management Plugin (CMP)</w:t>
            </w:r>
          </w:p>
        </w:tc>
        <w:tc>
          <w:tcPr>
            <w:tcW w:type="dxa" w:w="3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Runs a custom plugin container that emits YAML.</w:t>
            </w:r>
          </w:p>
        </w:tc>
        <w:tc>
          <w:tcPr>
            <w:tcW w:type="dxa" w:w="39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Escape hatch for anything else — cdk8s, Cue, Pulumi YAML, etc.</w:t>
            </w:r>
          </w:p>
        </w:tc>
      </w:tr>
    </w:tbl>
    <w:p>
      <w:pPr>
        <w:spacing w:after="80" w:before="80"/>
      </w:pPr>
      <w:r>
        <w:t xml:space="preserve"/>
      </w:r>
    </w:p>
    <w:p>
      <w:pPr>
        <w:pStyle w:val="Heading2"/>
        <w:spacing w:after="160" w:before="360"/>
      </w:pPr>
      <w:r>
        <w:rPr>
          <w:rFonts w:ascii="Arial" w:cs="Arial" w:eastAsia="Arial" w:hAnsi="Arial"/>
          <w:b/>
          <w:bCs/>
          <w:color w:val="1F4E78"/>
          <w:sz w:val="30"/>
          <w:szCs w:val="30"/>
        </w:rPr>
        <w:t xml:space="preserve">3.4 The Git Cache</w:t>
      </w:r>
    </w:p>
    <w:p>
      <w:pPr>
        <w:spacing w:after="80" w:before="80" w:line="320"/>
        <w:jc w:val="both"/>
      </w:pPr>
      <w:r>
        <w:rPr>
          <w:rFonts w:ascii="Arial" w:cs="Arial" w:eastAsia="Arial" w:hAnsi="Arial"/>
          <w:sz w:val="22"/>
          <w:szCs w:val="22"/>
        </w:rPr>
        <w:t xml:space="preserve">Repo-server keeps a local Git clone for each repository it's asked about. On subsequent requests:</w:t>
      </w:r>
    </w:p>
    <w:p>
      <w:pPr>
        <w:pStyle w:val="ListParagraph"/>
        <w:numPr>
          <w:ilvl w:val="0"/>
          <w:numId w:val="2"/>
        </w:numPr>
        <w:spacing w:after="40" w:before="40" w:line="300"/>
      </w:pPr>
      <w:r>
        <w:rPr>
          <w:rFonts w:ascii="Arial" w:cs="Arial" w:eastAsia="Arial" w:hAnsi="Arial"/>
          <w:sz w:val="22"/>
          <w:szCs w:val="22"/>
        </w:rPr>
        <w:t xml:space="preserve">If the requested revision is already the HEAD of the clone and nothing has changed: reuse immediately.</w:t>
      </w:r>
    </w:p>
    <w:p>
      <w:pPr>
        <w:pStyle w:val="ListParagraph"/>
        <w:numPr>
          <w:ilvl w:val="0"/>
          <w:numId w:val="2"/>
        </w:numPr>
        <w:spacing w:after="40" w:before="40" w:line="300"/>
      </w:pPr>
      <w:r>
        <w:rPr>
          <w:rFonts w:ascii="Arial" w:cs="Arial" w:eastAsia="Arial" w:hAnsi="Arial"/>
          <w:sz w:val="22"/>
          <w:szCs w:val="22"/>
        </w:rPr>
        <w:t xml:space="preserve">If the revision is different: git fetch, git checkout. Incremental, not full re-clone.</w:t>
      </w:r>
    </w:p>
    <w:p>
      <w:pPr>
        <w:pStyle w:val="ListParagraph"/>
        <w:numPr>
          <w:ilvl w:val="0"/>
          <w:numId w:val="2"/>
        </w:numPr>
        <w:spacing w:after="40" w:before="40" w:line="300"/>
      </w:pPr>
      <w:r>
        <w:rPr>
          <w:rFonts w:ascii="Arial" w:cs="Arial" w:eastAsia="Arial" w:hAnsi="Arial"/>
          <w:sz w:val="22"/>
          <w:szCs w:val="22"/>
        </w:rPr>
        <w:t xml:space="preserve">If the cache is evicted (pod restart, disk full): re-clone on first request.</w:t>
      </w:r>
    </w:p>
    <w:p>
      <w:pPr>
        <w:spacing w:after="80" w:before="80" w:line="320"/>
        <w:jc w:val="both"/>
      </w:pPr>
      <w:r>
        <w:rPr>
          <w:rFonts w:ascii="Arial" w:cs="Arial" w:eastAsia="Arial" w:hAnsi="Arial"/>
          <w:sz w:val="22"/>
          <w:szCs w:val="22"/>
        </w:rPr>
        <w:t xml:space="preserve">The clone lives in an ephemeral emptyDir by default. For performance at scale, some installations mount a PVC to make the cache survive restarts — initial loads after a restart are then much faster, at the cost of managing a volume.</w:t>
      </w:r>
    </w:p>
    <w:p>
      <w:pPr>
        <w:pStyle w:val="Heading2"/>
        <w:spacing w:after="160" w:before="360"/>
      </w:pPr>
      <w:r>
        <w:rPr>
          <w:rFonts w:ascii="Arial" w:cs="Arial" w:eastAsia="Arial" w:hAnsi="Arial"/>
          <w:b/>
          <w:bCs/>
          <w:color w:val="1F4E78"/>
          <w:sz w:val="30"/>
          <w:szCs w:val="30"/>
        </w:rPr>
        <w:t xml:space="preserve">3.5 Rendered Manifest Cache</w:t>
      </w:r>
    </w:p>
    <w:p>
      <w:pPr>
        <w:spacing w:after="80" w:before="80" w:line="320"/>
        <w:jc w:val="both"/>
      </w:pPr>
      <w:r>
        <w:rPr>
          <w:rFonts w:ascii="Arial" w:cs="Arial" w:eastAsia="Arial" w:hAnsi="Arial"/>
          <w:sz w:val="22"/>
          <w:szCs w:val="22"/>
        </w:rPr>
        <w:t xml:space="preserve">Rendering a Helm chart or a big Kustomize overlay is expensive. Repo-server caches the RENDERED output keyed by (repo, revision, path, values). If another Application requests the same rendering, or the same Application refreshes at the same revision, the cached output is returned without re-rendering. The cache lives in Redis (see Section 5).</w:t>
      </w:r>
    </w:p>
    <w:p>
      <w:pPr>
        <w:pStyle w:val="Heading2"/>
        <w:spacing w:after="160" w:before="360"/>
      </w:pPr>
      <w:r>
        <w:rPr>
          <w:rFonts w:ascii="Arial" w:cs="Arial" w:eastAsia="Arial" w:hAnsi="Arial"/>
          <w:b/>
          <w:bCs/>
          <w:color w:val="1F4E78"/>
          <w:sz w:val="30"/>
          <w:szCs w:val="30"/>
        </w:rPr>
        <w:t xml:space="preserve">3.6 Scaling</w:t>
      </w:r>
    </w:p>
    <w:p>
      <w:pPr>
        <w:spacing w:after="80" w:before="80" w:line="320"/>
        <w:jc w:val="both"/>
      </w:pPr>
      <w:r>
        <w:rPr>
          <w:rFonts w:ascii="Arial" w:cs="Arial" w:eastAsia="Arial" w:hAnsi="Arial"/>
          <w:sz w:val="22"/>
          <w:szCs w:val="22"/>
        </w:rPr>
        <w:t xml:space="preserve">Repo-server is stateless (cache is in Redis, clones can be rebuilt). Horizontally scalable. Two or three replicas handle typical workloads; scale up for:</w:t>
      </w:r>
    </w:p>
    <w:p>
      <w:pPr>
        <w:pStyle w:val="ListParagraph"/>
        <w:numPr>
          <w:ilvl w:val="0"/>
          <w:numId w:val="2"/>
        </w:numPr>
        <w:spacing w:after="40" w:before="40" w:line="300"/>
      </w:pPr>
      <w:r>
        <w:rPr>
          <w:rFonts w:ascii="Arial" w:cs="Arial" w:eastAsia="Arial" w:hAnsi="Arial"/>
          <w:sz w:val="22"/>
          <w:szCs w:val="22"/>
        </w:rPr>
        <w:t xml:space="preserve">Many repositories — more concurrency.</w:t>
      </w:r>
    </w:p>
    <w:p>
      <w:pPr>
        <w:pStyle w:val="ListParagraph"/>
        <w:numPr>
          <w:ilvl w:val="0"/>
          <w:numId w:val="2"/>
        </w:numPr>
        <w:spacing w:after="40" w:before="40" w:line="300"/>
      </w:pPr>
      <w:r>
        <w:rPr>
          <w:rFonts w:ascii="Arial" w:cs="Arial" w:eastAsia="Arial" w:hAnsi="Arial"/>
          <w:sz w:val="22"/>
          <w:szCs w:val="22"/>
        </w:rPr>
        <w:t xml:space="preserve">Very large repos where clone operations take seconds — more replicas to parallelize.</w:t>
      </w:r>
    </w:p>
    <w:p>
      <w:pPr>
        <w:pStyle w:val="ListParagraph"/>
        <w:numPr>
          <w:ilvl w:val="0"/>
          <w:numId w:val="2"/>
        </w:numPr>
        <w:spacing w:after="40" w:before="40" w:line="300"/>
      </w:pPr>
      <w:r>
        <w:rPr>
          <w:rFonts w:ascii="Arial" w:cs="Arial" w:eastAsia="Arial" w:hAnsi="Arial"/>
          <w:sz w:val="22"/>
          <w:szCs w:val="22"/>
        </w:rPr>
        <w:t xml:space="preserve">Heavy use of template rendering — repeated Helm evaluations benefit from more CPUs.</w:t>
      </w:r>
    </w:p>
    <w:p>
      <w:pPr>
        <w:pStyle w:val="Heading2"/>
        <w:spacing w:after="160" w:before="360"/>
      </w:pPr>
      <w:r>
        <w:rPr>
          <w:rFonts w:ascii="Arial" w:cs="Arial" w:eastAsia="Arial" w:hAnsi="Arial"/>
          <w:b/>
          <w:bCs/>
          <w:color w:val="1F4E78"/>
          <w:sz w:val="30"/>
          <w:szCs w:val="30"/>
        </w:rPr>
        <w:t xml:space="preserve">3.7 Resource Budget</w:t>
      </w:r>
    </w:p>
    <w:p>
      <w:pPr>
        <w:spacing w:after="80" w:before="80" w:line="320"/>
        <w:jc w:val="both"/>
      </w:pPr>
      <w:r>
        <w:rPr>
          <w:rFonts w:ascii="Arial" w:cs="Arial" w:eastAsia="Arial" w:hAnsi="Arial"/>
          <w:sz w:val="22"/>
          <w:szCs w:val="22"/>
        </w:rPr>
        <w:t xml:space="preserve">Default resource requests are small (250m CPU, 256Mi memory) but rendering big Helm charts can spike memory. A 50MB Helm chart with 500 resources can momentarily use 2-4GB RAM during render. Plan limits accordingly, and monitor — repo-server OOMs are a common first production surprise.</w:t>
      </w:r>
    </w:p>
    <w:p>
      <w:pPr>
        <w:pStyle w:val="Heading1"/>
        <w:spacing w:after="240" w:before="480"/>
      </w:pPr>
      <w:r>
        <w:rPr>
          <w:rFonts w:ascii="Arial" w:cs="Arial" w:eastAsia="Arial" w:hAnsi="Arial"/>
          <w:b/>
          <w:bCs/>
          <w:color w:val="1F4E78"/>
          <w:sz w:val="36"/>
          <w:szCs w:val="36"/>
        </w:rPr>
        <w:t xml:space="preserve">4. The Application Controller (argocd-application-controller)</w:t>
      </w:r>
    </w:p>
    <w:p>
      <w:pPr>
        <w:pStyle w:val="Heading2"/>
        <w:spacing w:after="160" w:before="360"/>
      </w:pPr>
      <w:r>
        <w:rPr>
          <w:rFonts w:ascii="Arial" w:cs="Arial" w:eastAsia="Arial" w:hAnsi="Arial"/>
          <w:b/>
          <w:bCs/>
          <w:color w:val="1F4E78"/>
          <w:sz w:val="30"/>
          <w:szCs w:val="30"/>
        </w:rPr>
        <w:t xml:space="preserve">4.1 The Brain of the Operation</w:t>
      </w:r>
    </w:p>
    <w:p>
      <w:pPr>
        <w:spacing w:after="80" w:before="80" w:line="320"/>
        <w:jc w:val="both"/>
      </w:pPr>
      <w:r>
        <w:rPr>
          <w:rFonts w:ascii="Arial" w:cs="Arial" w:eastAsia="Arial" w:hAnsi="Arial"/>
          <w:sz w:val="22"/>
          <w:szCs w:val="22"/>
        </w:rPr>
        <w:t xml:space="preserve">`argocd-application-controller` is where the GitOps work happens. For every Application resource in the cluster, it:</w:t>
      </w:r>
    </w:p>
    <w:p>
      <w:pPr>
        <w:pStyle w:val="ListParagraph"/>
        <w:numPr>
          <w:ilvl w:val="0"/>
          <w:numId w:val="3"/>
        </w:numPr>
        <w:spacing w:after="40" w:before="40" w:line="300"/>
      </w:pPr>
      <w:r>
        <w:rPr>
          <w:rFonts w:ascii="Arial" w:cs="Arial" w:eastAsia="Arial" w:hAnsi="Arial"/>
          <w:sz w:val="22"/>
          <w:szCs w:val="22"/>
        </w:rPr>
        <w:t xml:space="preserve">Reads the Application's desired state spec (source, destination, sync policy).</w:t>
      </w:r>
    </w:p>
    <w:p>
      <w:pPr>
        <w:pStyle w:val="ListParagraph"/>
        <w:numPr>
          <w:ilvl w:val="0"/>
          <w:numId w:val="3"/>
        </w:numPr>
        <w:spacing w:after="40" w:before="40" w:line="300"/>
      </w:pPr>
      <w:r>
        <w:rPr>
          <w:rFonts w:ascii="Arial" w:cs="Arial" w:eastAsia="Arial" w:hAnsi="Arial"/>
          <w:sz w:val="22"/>
          <w:szCs w:val="22"/>
        </w:rPr>
        <w:t xml:space="preserve">Asks repo-server to render the Git-defined manifests.</w:t>
      </w:r>
    </w:p>
    <w:p>
      <w:pPr>
        <w:pStyle w:val="ListParagraph"/>
        <w:numPr>
          <w:ilvl w:val="0"/>
          <w:numId w:val="3"/>
        </w:numPr>
        <w:spacing w:after="40" w:before="40" w:line="300"/>
      </w:pPr>
      <w:r>
        <w:rPr>
          <w:rFonts w:ascii="Arial" w:cs="Arial" w:eastAsia="Arial" w:hAnsi="Arial"/>
          <w:sz w:val="22"/>
          <w:szCs w:val="22"/>
        </w:rPr>
        <w:t xml:space="preserve">Asks the target cluster's Kubernetes API for the current state of matching resources.</w:t>
      </w:r>
    </w:p>
    <w:p>
      <w:pPr>
        <w:pStyle w:val="ListParagraph"/>
        <w:numPr>
          <w:ilvl w:val="0"/>
          <w:numId w:val="3"/>
        </w:numPr>
        <w:spacing w:after="40" w:before="40" w:line="300"/>
      </w:pPr>
      <w:r>
        <w:rPr>
          <w:rFonts w:ascii="Arial" w:cs="Arial" w:eastAsia="Arial" w:hAnsi="Arial"/>
          <w:sz w:val="22"/>
          <w:szCs w:val="22"/>
        </w:rPr>
        <w:t xml:space="preserve">Diffs the two: what would change if we applied the rendered manifests?</w:t>
      </w:r>
    </w:p>
    <w:p>
      <w:pPr>
        <w:pStyle w:val="ListParagraph"/>
        <w:numPr>
          <w:ilvl w:val="0"/>
          <w:numId w:val="3"/>
        </w:numPr>
        <w:spacing w:after="40" w:before="40" w:line="300"/>
      </w:pPr>
      <w:r>
        <w:rPr>
          <w:rFonts w:ascii="Arial" w:cs="Arial" w:eastAsia="Arial" w:hAnsi="Arial"/>
          <w:sz w:val="22"/>
          <w:szCs w:val="22"/>
        </w:rPr>
        <w:t xml:space="preserve">Decides whether to sync (based on sync policy, auto-sync, manual triggers, self-heal).</w:t>
      </w:r>
    </w:p>
    <w:p>
      <w:pPr>
        <w:pStyle w:val="ListParagraph"/>
        <w:numPr>
          <w:ilvl w:val="0"/>
          <w:numId w:val="3"/>
        </w:numPr>
        <w:spacing w:after="40" w:before="40" w:line="300"/>
      </w:pPr>
      <w:r>
        <w:rPr>
          <w:rFonts w:ascii="Arial" w:cs="Arial" w:eastAsia="Arial" w:hAnsi="Arial"/>
          <w:sz w:val="22"/>
          <w:szCs w:val="22"/>
        </w:rPr>
        <w:t xml:space="preserve">If syncing, applies the manifests to the target cluster.</w:t>
      </w:r>
    </w:p>
    <w:p>
      <w:pPr>
        <w:pStyle w:val="ListParagraph"/>
        <w:numPr>
          <w:ilvl w:val="0"/>
          <w:numId w:val="3"/>
        </w:numPr>
        <w:spacing w:after="40" w:before="40" w:line="300"/>
      </w:pPr>
      <w:r>
        <w:rPr>
          <w:rFonts w:ascii="Arial" w:cs="Arial" w:eastAsia="Arial" w:hAnsi="Arial"/>
          <w:sz w:val="22"/>
          <w:szCs w:val="22"/>
        </w:rPr>
        <w:t xml:space="preserve">Updates the Application's status: Synced / OutOfSync, Healthy / Degraded, etc.</w:t>
      </w:r>
    </w:p>
    <w:p>
      <w:pPr>
        <w:pStyle w:val="ListParagraph"/>
        <w:numPr>
          <w:ilvl w:val="0"/>
          <w:numId w:val="3"/>
        </w:numPr>
        <w:spacing w:after="40" w:before="40" w:line="300"/>
      </w:pPr>
      <w:r>
        <w:rPr>
          <w:rFonts w:ascii="Arial" w:cs="Arial" w:eastAsia="Arial" w:hAnsi="Arial"/>
          <w:sz w:val="22"/>
          <w:szCs w:val="22"/>
        </w:rPr>
        <w:t xml:space="preserve">Repeats — continuously — for every managed Application.</w:t>
      </w:r>
    </w:p>
    <w:p>
      <w:pPr>
        <w:pStyle w:val="Heading2"/>
        <w:spacing w:after="160" w:before="360"/>
      </w:pPr>
      <w:r>
        <w:rPr>
          <w:rFonts w:ascii="Arial" w:cs="Arial" w:eastAsia="Arial" w:hAnsi="Arial"/>
          <w:b/>
          <w:bCs/>
          <w:color w:val="1F4E78"/>
          <w:sz w:val="30"/>
          <w:szCs w:val="30"/>
        </w:rPr>
        <w:t xml:space="preserve">4.2 The Reconciliation Loop</w:t>
      </w:r>
    </w:p>
    <w:p>
      <w:pPr>
        <w:spacing w:after="80" w:before="80" w:line="320"/>
        <w:jc w:val="both"/>
      </w:pPr>
      <w:r>
        <w:rPr>
          <w:rFonts w:ascii="Arial" w:cs="Arial" w:eastAsia="Arial" w:hAnsi="Arial"/>
          <w:sz w:val="22"/>
          <w:szCs w:val="22"/>
        </w:rPr>
        <w:t xml:space="preserve">The controller runs a reconciliation loop with several triggers: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400"/>
        <w:gridCol w:w="4160"/>
      </w:tblGrid>
      <w:tr>
        <w:trPr>
          <w:tblHeader/>
        </w:trPr>
        <w:tc>
          <w:tcPr>
            <w:tcW w:type="dxa" w:w="18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Trigger</w:t>
            </w:r>
          </w:p>
        </w:tc>
        <w:tc>
          <w:tcPr>
            <w:tcW w:type="dxa" w:w="34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What causes it</w:t>
            </w:r>
          </w:p>
        </w:tc>
        <w:tc>
          <w:tcPr>
            <w:tcW w:type="dxa" w:w="416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Purpose</w:t>
            </w:r>
          </w:p>
        </w:tc>
      </w:tr>
      <w:tr>
        <w:tc>
          <w:tcPr>
            <w:tcW w:type="dxa" w:w="1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Timer-based</w:t>
            </w:r>
          </w:p>
        </w:tc>
        <w:tc>
          <w:tcPr>
            <w:tcW w:type="dxa" w:w="3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Every N minutes (default 3, configurable).</w:t>
            </w:r>
          </w:p>
        </w:tc>
        <w:tc>
          <w:tcPr>
            <w:tcW w:type="dxa" w:w="41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Baseline drift detection; catches everything.</w:t>
            </w:r>
          </w:p>
        </w:tc>
      </w:tr>
      <w:tr>
        <w:tc>
          <w:tcPr>
            <w:tcW w:type="dxa" w:w="1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Git webhook</w:t>
            </w:r>
          </w:p>
        </w:tc>
        <w:tc>
          <w:tcPr>
            <w:tcW w:type="dxa" w:w="34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SCM push event received by argocd-server.</w:t>
            </w:r>
          </w:p>
        </w:tc>
        <w:tc>
          <w:tcPr>
            <w:tcW w:type="dxa" w:w="41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Near-instant response to commits.</w:t>
            </w:r>
          </w:p>
        </w:tc>
      </w:tr>
      <w:tr>
        <w:tc>
          <w:tcPr>
            <w:tcW w:type="dxa" w:w="1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Resource change</w:t>
            </w:r>
          </w:p>
        </w:tc>
        <w:tc>
          <w:tcPr>
            <w:tcW w:type="dxa" w:w="3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Watched target-cluster resources change.</w:t>
            </w:r>
          </w:p>
        </w:tc>
        <w:tc>
          <w:tcPr>
            <w:tcW w:type="dxa" w:w="41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The controller watches resources it has deployed; if one changes, reconcile.</w:t>
            </w:r>
          </w:p>
        </w:tc>
      </w:tr>
      <w:tr>
        <w:tc>
          <w:tcPr>
            <w:tcW w:type="dxa" w:w="1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Manual sync</w:t>
            </w:r>
          </w:p>
        </w:tc>
        <w:tc>
          <w:tcPr>
            <w:tcW w:type="dxa" w:w="34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User clicks Sync in UI or runs argocd CLI.</w:t>
            </w:r>
          </w:p>
        </w:tc>
        <w:tc>
          <w:tcPr>
            <w:tcW w:type="dxa" w:w="41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On-demand.</w:t>
            </w:r>
          </w:p>
        </w:tc>
      </w:tr>
      <w:tr>
        <w:tc>
          <w:tcPr>
            <w:tcW w:type="dxa" w:w="1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Application CR change</w:t>
            </w:r>
          </w:p>
        </w:tc>
        <w:tc>
          <w:tcPr>
            <w:tcW w:type="dxa" w:w="3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Someone updates the Application spec.</w:t>
            </w:r>
          </w:p>
        </w:tc>
        <w:tc>
          <w:tcPr>
            <w:tcW w:type="dxa" w:w="41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Immediate.</w:t>
            </w:r>
          </w:p>
        </w:tc>
      </w:tr>
    </w:tbl>
    <w:p>
      <w:pPr>
        <w:spacing w:after="80" w:before="80"/>
      </w:pPr>
      <w:r>
        <w:t xml:space="preserve"/>
      </w:r>
    </w:p>
    <w:p>
      <w:pPr>
        <w:pStyle w:val="Heading2"/>
        <w:spacing w:after="160" w:before="360"/>
      </w:pPr>
      <w:r>
        <w:rPr>
          <w:rFonts w:ascii="Arial" w:cs="Arial" w:eastAsia="Arial" w:hAnsi="Arial"/>
          <w:b/>
          <w:bCs/>
          <w:color w:val="1F4E78"/>
          <w:sz w:val="30"/>
          <w:szCs w:val="30"/>
        </w:rPr>
        <w:t xml:space="preserve">4.3 How the Controller Watches Clusters</w:t>
      </w:r>
    </w:p>
    <w:p>
      <w:pPr>
        <w:spacing w:after="80" w:before="80" w:line="320"/>
        <w:jc w:val="both"/>
      </w:pPr>
      <w:r>
        <w:rPr>
          <w:rFonts w:ascii="Arial" w:cs="Arial" w:eastAsia="Arial" w:hAnsi="Arial"/>
          <w:sz w:val="22"/>
          <w:szCs w:val="22"/>
        </w:rPr>
        <w:t xml:space="preserve">For each target cluster it manages, the application-controller:</w:t>
      </w:r>
    </w:p>
    <w:p>
      <w:pPr>
        <w:pStyle w:val="ListParagraph"/>
        <w:numPr>
          <w:ilvl w:val="0"/>
          <w:numId w:val="2"/>
        </w:numPr>
        <w:spacing w:after="40" w:before="40" w:line="300"/>
      </w:pPr>
      <w:r>
        <w:rPr>
          <w:rFonts w:ascii="Arial" w:cs="Arial" w:eastAsia="Arial" w:hAnsi="Arial"/>
          <w:sz w:val="22"/>
          <w:szCs w:val="22"/>
        </w:rPr>
        <w:t xml:space="preserve">Opens a persistent connection to the cluster's kube-apiserver.</w:t>
      </w:r>
    </w:p>
    <w:p>
      <w:pPr>
        <w:pStyle w:val="ListParagraph"/>
        <w:numPr>
          <w:ilvl w:val="0"/>
          <w:numId w:val="2"/>
        </w:numPr>
        <w:spacing w:after="40" w:before="40" w:line="300"/>
      </w:pPr>
      <w:r>
        <w:rPr>
          <w:rFonts w:ascii="Arial" w:cs="Arial" w:eastAsia="Arial" w:hAnsi="Arial"/>
          <w:sz w:val="22"/>
          <w:szCs w:val="22"/>
        </w:rPr>
        <w:t xml:space="preserve">Establishes WATCH connections on every resource kind being managed — Deployments, Services, ConfigMaps, etc.</w:t>
      </w:r>
    </w:p>
    <w:p>
      <w:pPr>
        <w:pStyle w:val="ListParagraph"/>
        <w:numPr>
          <w:ilvl w:val="0"/>
          <w:numId w:val="2"/>
        </w:numPr>
        <w:spacing w:after="40" w:before="40" w:line="300"/>
      </w:pPr>
      <w:r>
        <w:rPr>
          <w:rFonts w:ascii="Arial" w:cs="Arial" w:eastAsia="Arial" w:hAnsi="Arial"/>
          <w:sz w:val="22"/>
          <w:szCs w:val="22"/>
        </w:rPr>
        <w:t xml:space="preserve">Receives real-time events when those resources change.</w:t>
      </w:r>
    </w:p>
    <w:p>
      <w:pPr>
        <w:pStyle w:val="ListParagraph"/>
        <w:numPr>
          <w:ilvl w:val="0"/>
          <w:numId w:val="2"/>
        </w:numPr>
        <w:spacing w:after="40" w:before="40" w:line="300"/>
      </w:pPr>
      <w:r>
        <w:rPr>
          <w:rFonts w:ascii="Arial" w:cs="Arial" w:eastAsia="Arial" w:hAnsi="Arial"/>
          <w:sz w:val="22"/>
          <w:szCs w:val="22"/>
        </w:rPr>
        <w:t xml:space="preserve">Maintains an in-memory cache of the target cluster's state.</w:t>
      </w:r>
    </w:p>
    <w:p>
      <w:pPr>
        <w:spacing w:after="80" w:before="80" w:line="320"/>
        <w:jc w:val="both"/>
      </w:pPr>
      <w:r>
        <w:rPr>
          <w:rFonts w:ascii="Arial" w:cs="Arial" w:eastAsia="Arial" w:hAnsi="Arial"/>
          <w:sz w:val="22"/>
          <w:szCs w:val="22"/>
        </w:rPr>
        <w:t xml:space="preserve">This means the controller knows IMMEDIATELY when a resource it manages changes — no polling. If someone runs kubectl edit on a Deployment, the controller sees the modification event and triggers a reconcile within a second or two.</w:t>
      </w:r>
    </w:p>
    <w:p>
      <w:pPr>
        <w:pStyle w:val="Heading2"/>
        <w:spacing w:after="160" w:before="360"/>
      </w:pPr>
      <w:r>
        <w:rPr>
          <w:rFonts w:ascii="Arial" w:cs="Arial" w:eastAsia="Arial" w:hAnsi="Arial"/>
          <w:b/>
          <w:bCs/>
          <w:color w:val="1F4E78"/>
          <w:sz w:val="30"/>
          <w:szCs w:val="30"/>
        </w:rPr>
        <w:t xml:space="preserve">4.4 The StatefulSet Wrapper</w:t>
      </w:r>
    </w:p>
    <w:p>
      <w:pPr>
        <w:spacing w:after="80" w:before="80" w:line="320"/>
        <w:jc w:val="both"/>
      </w:pPr>
      <w:r>
        <w:rPr>
          <w:rFonts w:ascii="Arial" w:cs="Arial" w:eastAsia="Arial" w:hAnsi="Arial"/>
          <w:sz w:val="22"/>
          <w:szCs w:val="22"/>
        </w:rPr>
        <w:t xml:space="preserve">Unlike most ArgoCD components, the application-controller runs as a STATEFULSET, not a Deployment. Why? In default single-instance mode, it doesn't matter much — one pod does the work. In SHARDED mode (Section 16), each StatefulSet replica has a stable identity (`argocd-application-controller-0`, `-1`, etc.), and each replica owns a specific set of clusters or Applications. The stable identity is how ArgoCD keeps shards consistent across restarts.</w:t>
      </w:r>
    </w:p>
    <w:p>
      <w:pPr>
        <w:pStyle w:val="Heading2"/>
        <w:spacing w:after="160" w:before="360"/>
      </w:pPr>
      <w:r>
        <w:rPr>
          <w:rFonts w:ascii="Arial" w:cs="Arial" w:eastAsia="Arial" w:hAnsi="Arial"/>
          <w:b/>
          <w:bCs/>
          <w:color w:val="1F4E78"/>
          <w:sz w:val="30"/>
          <w:szCs w:val="30"/>
        </w:rPr>
        <w:t xml:space="preserve">4.5 Resource Budget — Growing With Scale</w:t>
      </w:r>
    </w:p>
    <w:p>
      <w:pPr>
        <w:spacing w:after="80" w:before="80" w:line="320"/>
        <w:jc w:val="both"/>
      </w:pPr>
      <w:r>
        <w:rPr>
          <w:rFonts w:ascii="Arial" w:cs="Arial" w:eastAsia="Arial" w:hAnsi="Arial"/>
          <w:sz w:val="22"/>
          <w:szCs w:val="22"/>
        </w:rPr>
        <w:t xml:space="preserve">The application-controller's resource needs scale with:</w:t>
      </w:r>
    </w:p>
    <w:p>
      <w:pPr>
        <w:pStyle w:val="ListParagraph"/>
        <w:numPr>
          <w:ilvl w:val="0"/>
          <w:numId w:val="2"/>
        </w:numPr>
        <w:spacing w:after="40" w:before="40" w:line="300"/>
      </w:pPr>
      <w:r>
        <w:rPr>
          <w:rFonts w:ascii="Arial" w:cs="Arial" w:eastAsia="Arial" w:hAnsi="Arial"/>
          <w:sz w:val="22"/>
          <w:szCs w:val="22"/>
        </w:rPr>
        <w:t xml:space="preserve">Number of Applications managed.</w:t>
      </w:r>
    </w:p>
    <w:p>
      <w:pPr>
        <w:pStyle w:val="ListParagraph"/>
        <w:numPr>
          <w:ilvl w:val="0"/>
          <w:numId w:val="2"/>
        </w:numPr>
        <w:spacing w:after="40" w:before="40" w:line="300"/>
      </w:pPr>
      <w:r>
        <w:rPr>
          <w:rFonts w:ascii="Arial" w:cs="Arial" w:eastAsia="Arial" w:hAnsi="Arial"/>
          <w:sz w:val="22"/>
          <w:szCs w:val="22"/>
        </w:rPr>
        <w:t xml:space="preserve">Number of resources per Application (a big Helm chart = many resources = more watch events).</w:t>
      </w:r>
    </w:p>
    <w:p>
      <w:pPr>
        <w:pStyle w:val="ListParagraph"/>
        <w:numPr>
          <w:ilvl w:val="0"/>
          <w:numId w:val="2"/>
        </w:numPr>
        <w:spacing w:after="40" w:before="40" w:line="300"/>
      </w:pPr>
      <w:r>
        <w:rPr>
          <w:rFonts w:ascii="Arial" w:cs="Arial" w:eastAsia="Arial" w:hAnsi="Arial"/>
          <w:sz w:val="22"/>
          <w:szCs w:val="22"/>
        </w:rPr>
        <w:t xml:space="preserve">Number of target clusters (each is a persistent watch connection).</w:t>
      </w:r>
    </w:p>
    <w:p>
      <w:pPr>
        <w:pStyle w:val="ListParagraph"/>
        <w:numPr>
          <w:ilvl w:val="0"/>
          <w:numId w:val="2"/>
        </w:numPr>
        <w:spacing w:after="40" w:before="40" w:line="300"/>
      </w:pPr>
      <w:r>
        <w:rPr>
          <w:rFonts w:ascii="Arial" w:cs="Arial" w:eastAsia="Arial" w:hAnsi="Arial"/>
          <w:sz w:val="22"/>
          <w:szCs w:val="22"/>
        </w:rPr>
        <w:t xml:space="preserve">Rate of reconciliation (auto-sync + high-frequency changes = more CPU).</w:t>
      </w:r>
    </w:p>
    <w:p>
      <w:pPr>
        <w:spacing w:after="80" w:before="80" w:line="320"/>
        <w:jc w:val="both"/>
      </w:pPr>
      <w:r>
        <w:rPr>
          <w:rFonts w:ascii="Arial" w:cs="Arial" w:eastAsia="Arial" w:hAnsi="Arial"/>
          <w:sz w:val="22"/>
          <w:szCs w:val="22"/>
        </w:rPr>
        <w:t xml:space="preserve">A small installation (10 apps, single cluster) might use 200m CPU / 256Mi memory. A large one (thousands of apps, dozens of clusters) might need 8 CPU cores / 16Gi memory per shard. This is the component that needs the most attention when scaling.</w:t>
      </w:r>
    </w:p>
    <w:p>
      <w:pPr>
        <w:pStyle w:val="Heading1"/>
        <w:spacing w:after="240" w:before="480"/>
      </w:pPr>
      <w:r>
        <w:rPr>
          <w:rFonts w:ascii="Arial" w:cs="Arial" w:eastAsia="Arial" w:hAnsi="Arial"/>
          <w:b/>
          <w:bCs/>
          <w:color w:val="1F4E78"/>
          <w:sz w:val="36"/>
          <w:szCs w:val="36"/>
        </w:rPr>
        <w:t xml:space="preserve">5. Redis — The Caching Layer</w:t>
      </w:r>
    </w:p>
    <w:p>
      <w:pPr>
        <w:pStyle w:val="Heading2"/>
        <w:spacing w:after="160" w:before="360"/>
      </w:pPr>
      <w:r>
        <w:rPr>
          <w:rFonts w:ascii="Arial" w:cs="Arial" w:eastAsia="Arial" w:hAnsi="Arial"/>
          <w:b/>
          <w:bCs/>
          <w:color w:val="1F4E78"/>
          <w:sz w:val="30"/>
          <w:szCs w:val="30"/>
        </w:rPr>
        <w:t xml:space="preserve">5.1 What Redis Caches</w:t>
      </w:r>
    </w:p>
    <w:p>
      <w:pPr>
        <w:spacing w:after="80" w:before="80" w:line="320"/>
        <w:jc w:val="both"/>
      </w:pPr>
      <w:r>
        <w:rPr>
          <w:rFonts w:ascii="Arial" w:cs="Arial" w:eastAsia="Arial" w:hAnsi="Arial"/>
          <w:sz w:val="22"/>
          <w:szCs w:val="22"/>
        </w:rPr>
        <w:t xml:space="preserve">The bundled `argocd-redis` is a single Redis instance used as a cache. It stores: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Kind of data</w:t>
            </w:r>
          </w:p>
        </w:tc>
        <w:tc>
          <w:tcPr>
            <w:tcW w:type="dxa" w:w="656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Purpose</w:t>
            </w:r>
          </w:p>
        </w:tc>
      </w:tr>
      <w:tr>
        <w:tc>
          <w:tcPr>
            <w:tcW w:type="dxa" w:w="2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Rendered manifests</w:t>
            </w:r>
          </w:p>
        </w:tc>
        <w:tc>
          <w:tcPr>
            <w:tcW w:type="dxa" w:w="65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Output of repo-server's Helm/Kustomize rendering, keyed by (repo, revision, path, values).</w:t>
            </w:r>
          </w:p>
        </w:tc>
      </w:tr>
      <w:tr>
        <w:tc>
          <w:tcPr>
            <w:tcW w:type="dxa" w:w="2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Git revision metadata</w:t>
            </w:r>
          </w:p>
        </w:tc>
        <w:tc>
          <w:tcPr>
            <w:tcW w:type="dxa" w:w="65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Mappings like 'HEAD of main at timestamp T was commit SHA X.'</w:t>
            </w:r>
          </w:p>
        </w:tc>
      </w:tr>
      <w:tr>
        <w:tc>
          <w:tcPr>
            <w:tcW w:type="dxa" w:w="2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Application computed state</w:t>
            </w:r>
          </w:p>
        </w:tc>
        <w:tc>
          <w:tcPr>
            <w:tcW w:type="dxa" w:w="65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Cached diff computations so multiple UI views don't all trigger reconciliation.</w:t>
            </w:r>
          </w:p>
        </w:tc>
      </w:tr>
      <w:tr>
        <w:tc>
          <w:tcPr>
            <w:tcW w:type="dxa" w:w="2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Repository connectivity status</w:t>
            </w:r>
          </w:p>
        </w:tc>
        <w:tc>
          <w:tcPr>
            <w:tcW w:type="dxa" w:w="65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Can we reach this repo? When did we last check?</w:t>
            </w:r>
          </w:p>
        </w:tc>
      </w:tr>
      <w:tr>
        <w:tc>
          <w:tcPr>
            <w:tcW w:type="dxa" w:w="2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OIDC state tokens</w:t>
            </w:r>
          </w:p>
        </w:tc>
        <w:tc>
          <w:tcPr>
            <w:tcW w:type="dxa" w:w="65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Short-lived tokens during login flows.</w:t>
            </w:r>
          </w:p>
        </w:tc>
      </w:tr>
    </w:tbl>
    <w:p>
      <w:pPr>
        <w:spacing w:after="80" w:before="80"/>
      </w:pPr>
      <w:r>
        <w:t xml:space="preserve"/>
      </w:r>
    </w:p>
    <w:p>
      <w:pPr>
        <w:pStyle w:val="Heading2"/>
        <w:spacing w:after="160" w:before="360"/>
      </w:pPr>
      <w:r>
        <w:rPr>
          <w:rFonts w:ascii="Arial" w:cs="Arial" w:eastAsia="Arial" w:hAnsi="Arial"/>
          <w:b/>
          <w:bCs/>
          <w:color w:val="1F4E78"/>
          <w:sz w:val="30"/>
          <w:szCs w:val="30"/>
        </w:rPr>
        <w:t xml:space="preserve">5.2 What Redis Is NOT</w:t>
      </w:r>
    </w:p>
    <w:p>
      <w:pPr>
        <w:spacing w:after="80" w:before="80" w:line="320"/>
        <w:jc w:val="both"/>
      </w:pPr>
      <w:r>
        <w:rPr>
          <w:rFonts w:ascii="Arial" w:cs="Arial" w:eastAsia="Arial" w:hAnsi="Arial"/>
          <w:sz w:val="22"/>
          <w:szCs w:val="22"/>
        </w:rPr>
        <w:t xml:space="preserve">Redis is a CACHE, not a database. All data stored in Redis is either:</w:t>
      </w:r>
    </w:p>
    <w:p>
      <w:pPr>
        <w:pStyle w:val="ListParagraph"/>
        <w:numPr>
          <w:ilvl w:val="0"/>
          <w:numId w:val="2"/>
        </w:numPr>
        <w:spacing w:after="40" w:before="40" w:line="300"/>
      </w:pPr>
      <w:r>
        <w:rPr>
          <w:rFonts w:ascii="Arial" w:cs="Arial" w:eastAsia="Arial" w:hAnsi="Arial"/>
          <w:sz w:val="22"/>
          <w:szCs w:val="22"/>
        </w:rPr>
        <w:t xml:space="preserve">Reconstructible from Git and the Kubernetes API — losing it causes a slow first-refresh but no data loss.</w:t>
      </w:r>
    </w:p>
    <w:p>
      <w:pPr>
        <w:pStyle w:val="ListParagraph"/>
        <w:numPr>
          <w:ilvl w:val="0"/>
          <w:numId w:val="2"/>
        </w:numPr>
        <w:spacing w:after="40" w:before="40" w:line="300"/>
      </w:pPr>
      <w:r>
        <w:rPr>
          <w:rFonts w:ascii="Arial" w:cs="Arial" w:eastAsia="Arial" w:hAnsi="Arial"/>
          <w:sz w:val="22"/>
          <w:szCs w:val="22"/>
        </w:rPr>
        <w:t xml:space="preserve">Short-lived (OIDC state) — failure here interrupts logins but doesn't affect running syncs.</w:t>
      </w:r>
    </w:p>
    <w:p>
      <w:pPr>
        <w:spacing w:after="80" w:before="80" w:line="320"/>
        <w:jc w:val="both"/>
      </w:pPr>
      <w:r>
        <w:rPr>
          <w:rFonts w:ascii="Arial" w:cs="Arial" w:eastAsia="Arial" w:hAnsi="Arial"/>
          <w:sz w:val="22"/>
          <w:szCs w:val="22"/>
        </w:rPr>
        <w:t xml:space="preserve">Losing Redis entirely is not an ArgoCD outage in the data sense. Reconciliation continues (slower, because cache misses force re-rendering); UI loads slower; eventually everything rewarms.</w:t>
      </w:r>
    </w:p>
    <w:p>
      <w:pPr>
        <w:pStyle w:val="Heading2"/>
        <w:spacing w:after="160" w:before="360"/>
      </w:pPr>
      <w:r>
        <w:rPr>
          <w:rFonts w:ascii="Arial" w:cs="Arial" w:eastAsia="Arial" w:hAnsi="Arial"/>
          <w:b/>
          <w:bCs/>
          <w:color w:val="1F4E78"/>
          <w:sz w:val="30"/>
          <w:szCs w:val="30"/>
        </w:rPr>
        <w:t xml:space="preserve">5.3 Single Redis vs HA Redis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rPr>
          <w:tblHeader/>
        </w:trPr>
        <w:tc>
          <w:tcPr>
            <w:tcW w:type="dxa" w:w="24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Mode</w:t>
            </w:r>
          </w:p>
        </w:tc>
        <w:tc>
          <w:tcPr>
            <w:tcW w:type="dxa" w:w="32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What it looks like</w:t>
            </w:r>
          </w:p>
        </w:tc>
        <w:tc>
          <w:tcPr>
            <w:tcW w:type="dxa" w:w="376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When</w:t>
            </w:r>
          </w:p>
        </w:tc>
      </w:tr>
      <w:tr>
        <w:tc>
          <w:tcPr>
            <w:tcW w:type="dxa" w:w="2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Default (single-instance)</w:t>
            </w:r>
          </w:p>
        </w:tc>
        <w:tc>
          <w:tcPr>
            <w:tcW w:type="dxa" w:w="32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One argocd-redis pod.</w:t>
            </w:r>
          </w:p>
        </w:tc>
        <w:tc>
          <w:tcPr>
            <w:tcW w:type="dxa" w:w="37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Simple. Redis restart causes brief cache misses; ArgoCD tolerates.</w:t>
            </w:r>
          </w:p>
        </w:tc>
      </w:tr>
      <w:tr>
        <w:tc>
          <w:tcPr>
            <w:tcW w:type="dxa" w:w="24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HA Redis</w:t>
            </w:r>
          </w:p>
        </w:tc>
        <w:tc>
          <w:tcPr>
            <w:tcW w:type="dxa" w:w="32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Three-node Redis setup via argocd-redis-ha chart/manifests.</w:t>
            </w:r>
          </w:p>
        </w:tc>
        <w:tc>
          <w:tcPr>
            <w:tcW w:type="dxa" w:w="37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For production. Reduces brief cache-loss windows on restarts.</w:t>
            </w:r>
          </w:p>
        </w:tc>
      </w:tr>
      <w:tr>
        <w:tc>
          <w:tcPr>
            <w:tcW w:type="dxa" w:w="2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External managed Redis</w:t>
            </w:r>
          </w:p>
        </w:tc>
        <w:tc>
          <w:tcPr>
            <w:tcW w:type="dxa" w:w="32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AWS ElastiCache, Azure Cache, GCP Memorystore.</w:t>
            </w:r>
          </w:p>
        </w:tc>
        <w:tc>
          <w:tcPr>
            <w:tcW w:type="dxa" w:w="37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When ops prefers managed services over in-cluster.</w:t>
            </w:r>
          </w:p>
        </w:tc>
      </w:tr>
      <w:tr>
        <w:tc>
          <w:tcPr>
            <w:tcW w:type="dxa" w:w="24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Redis Sentinel</w:t>
            </w:r>
          </w:p>
        </w:tc>
        <w:tc>
          <w:tcPr>
            <w:tcW w:type="dxa" w:w="32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Automatic failover configuration.</w:t>
            </w:r>
          </w:p>
        </w:tc>
        <w:tc>
          <w:tcPr>
            <w:tcW w:type="dxa" w:w="37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Included in the HA manifests.</w:t>
            </w:r>
          </w:p>
        </w:tc>
      </w:tr>
    </w:tbl>
    <w:p>
      <w:pPr>
        <w:spacing w:after="80" w:before="80"/>
      </w:pPr>
      <w:r>
        <w:t xml:space="preserve"/>
      </w:r>
    </w:p>
    <w:p>
      <w:pPr>
        <w:pStyle w:val="Heading2"/>
        <w:spacing w:after="160" w:before="360"/>
      </w:pPr>
      <w:r>
        <w:rPr>
          <w:rFonts w:ascii="Arial" w:cs="Arial" w:eastAsia="Arial" w:hAnsi="Arial"/>
          <w:b/>
          <w:bCs/>
          <w:color w:val="1F4E78"/>
          <w:sz w:val="30"/>
          <w:szCs w:val="30"/>
        </w:rPr>
        <w:t xml:space="preserve">5.4 Cache Behavior Settings</w:t>
      </w:r>
    </w:p>
    <w:p>
      <w:pPr>
        <w:spacing w:after="80" w:before="80" w:line="320"/>
        <w:jc w:val="both"/>
      </w:pPr>
      <w:r>
        <w:rPr>
          <w:rFonts w:ascii="Arial" w:cs="Arial" w:eastAsia="Arial" w:hAnsi="Arial"/>
          <w:sz w:val="22"/>
          <w:szCs w:val="22"/>
        </w:rPr>
        <w:t xml:space="preserve">Several command-line flags control cache behavior: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Flag</w:t>
            </w:r>
          </w:p>
        </w:tc>
        <w:tc>
          <w:tcPr>
            <w:tcW w:type="dxa" w:w="616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Effect</w:t>
            </w:r>
          </w:p>
        </w:tc>
      </w:tr>
      <w:tr>
        <w:tc>
          <w:tcPr>
            <w:tcW w:type="dxa" w:w="32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--redis-compression</w:t>
            </w:r>
          </w:p>
        </w:tc>
        <w:tc>
          <w:tcPr>
            <w:tcW w:type="dxa" w:w="61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Compression algorithm for cached manifests. Default gzip.</w:t>
            </w:r>
          </w:p>
        </w:tc>
      </w:tr>
      <w:tr>
        <w:tc>
          <w:tcPr>
            <w:tcW w:type="dxa" w:w="32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--app-resync</w:t>
            </w:r>
          </w:p>
        </w:tc>
        <w:tc>
          <w:tcPr>
            <w:tcW w:type="dxa" w:w="61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How often to force a full resync regardless of cache. Default 180s.</w:t>
            </w:r>
          </w:p>
        </w:tc>
      </w:tr>
      <w:tr>
        <w:tc>
          <w:tcPr>
            <w:tcW w:type="dxa" w:w="32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--app-resync-jitter</w:t>
            </w:r>
          </w:p>
        </w:tc>
        <w:tc>
          <w:tcPr>
            <w:tcW w:type="dxa" w:w="61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Random offset to prevent thundering herd on timed resyncs.</w:t>
            </w:r>
          </w:p>
        </w:tc>
      </w:tr>
      <w:tr>
        <w:tc>
          <w:tcPr>
            <w:tcW w:type="dxa" w:w="32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--default-cache-expiration</w:t>
            </w:r>
          </w:p>
        </w:tc>
        <w:tc>
          <w:tcPr>
            <w:tcW w:type="dxa" w:w="61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Default TTL for cached items.</w:t>
            </w:r>
          </w:p>
        </w:tc>
      </w:tr>
      <w:tr>
        <w:tc>
          <w:tcPr>
            <w:tcW w:type="dxa" w:w="32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--repo-cache-expiration</w:t>
            </w:r>
          </w:p>
        </w:tc>
        <w:tc>
          <w:tcPr>
            <w:tcW w:type="dxa" w:w="61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Specific TTL for repo/manifest cache.</w:t>
            </w:r>
          </w:p>
        </w:tc>
      </w:tr>
      <w:tr>
        <w:tc>
          <w:tcPr>
            <w:tcW w:type="dxa" w:w="32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--login-attempts-expiration</w:t>
            </w:r>
          </w:p>
        </w:tc>
        <w:tc>
          <w:tcPr>
            <w:tcW w:type="dxa" w:w="61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TTL for failed-login rate-limiting state.</w:t>
            </w:r>
          </w:p>
        </w:tc>
      </w:tr>
    </w:tbl>
    <w:p>
      <w:pPr>
        <w:spacing w:after="80" w:before="80"/>
      </w:pPr>
      <w:r>
        <w:t xml:space="preserve"/>
      </w:r>
    </w:p>
    <w:p>
      <w:pPr>
        <w:pStyle w:val="Heading2"/>
        <w:spacing w:after="160" w:before="360"/>
      </w:pPr>
      <w:r>
        <w:rPr>
          <w:rFonts w:ascii="Arial" w:cs="Arial" w:eastAsia="Arial" w:hAnsi="Arial"/>
          <w:b/>
          <w:bCs/>
          <w:color w:val="1F4E78"/>
          <w:sz w:val="30"/>
          <w:szCs w:val="30"/>
        </w:rPr>
        <w:t xml:space="preserve">5.5 Memory Sizing</w:t>
      </w:r>
    </w:p>
    <w:p>
      <w:pPr>
        <w:spacing w:after="80" w:before="80" w:line="320"/>
        <w:jc w:val="both"/>
      </w:pPr>
      <w:r>
        <w:rPr>
          <w:rFonts w:ascii="Arial" w:cs="Arial" w:eastAsia="Arial" w:hAnsi="Arial"/>
          <w:sz w:val="22"/>
          <w:szCs w:val="22"/>
        </w:rPr>
        <w:t xml:space="preserve">Redis memory use scales with:</w:t>
      </w:r>
    </w:p>
    <w:p>
      <w:pPr>
        <w:pStyle w:val="ListParagraph"/>
        <w:numPr>
          <w:ilvl w:val="0"/>
          <w:numId w:val="2"/>
        </w:numPr>
        <w:spacing w:after="40" w:before="40" w:line="300"/>
      </w:pPr>
      <w:r>
        <w:rPr>
          <w:rFonts w:ascii="Arial" w:cs="Arial" w:eastAsia="Arial" w:hAnsi="Arial"/>
          <w:sz w:val="22"/>
          <w:szCs w:val="22"/>
        </w:rPr>
        <w:t xml:space="preserve">Number of unique (repo, revision, path) combinations cached.</w:t>
      </w:r>
    </w:p>
    <w:p>
      <w:pPr>
        <w:pStyle w:val="ListParagraph"/>
        <w:numPr>
          <w:ilvl w:val="0"/>
          <w:numId w:val="2"/>
        </w:numPr>
        <w:spacing w:after="40" w:before="40" w:line="300"/>
      </w:pPr>
      <w:r>
        <w:rPr>
          <w:rFonts w:ascii="Arial" w:cs="Arial" w:eastAsia="Arial" w:hAnsi="Arial"/>
          <w:sz w:val="22"/>
          <w:szCs w:val="22"/>
        </w:rPr>
        <w:t xml:space="preserve">Size of rendered manifests (bigger Helm charts = bigger cache entries).</w:t>
      </w:r>
    </w:p>
    <w:p>
      <w:pPr>
        <w:pStyle w:val="ListParagraph"/>
        <w:numPr>
          <w:ilvl w:val="0"/>
          <w:numId w:val="2"/>
        </w:numPr>
        <w:spacing w:after="40" w:before="40" w:line="300"/>
      </w:pPr>
      <w:r>
        <w:rPr>
          <w:rFonts w:ascii="Arial" w:cs="Arial" w:eastAsia="Arial" w:hAnsi="Arial"/>
          <w:sz w:val="22"/>
          <w:szCs w:val="22"/>
        </w:rPr>
        <w:t xml:space="preserve">Retention — longer TTLs mean more entries cached simultaneously.</w:t>
      </w:r>
    </w:p>
    <w:p>
      <w:pPr>
        <w:spacing w:after="80" w:before="80" w:line="320"/>
        <w:jc w:val="both"/>
      </w:pPr>
      <w:r>
        <w:rPr>
          <w:rFonts w:ascii="Arial" w:cs="Arial" w:eastAsia="Arial" w:hAnsi="Arial"/>
          <w:sz w:val="22"/>
          <w:szCs w:val="22"/>
        </w:rPr>
        <w:t xml:space="preserve">Default memory limit (64MB on basic installs) fills quickly at scale. Installations with hundreds of Applications and large Helm charts often need 1-4GB. Monitor Redis memory usage; evictions cause transient performance dips but aren't catastrophic.</w:t>
      </w:r>
    </w:p>
    <w:p>
      <w:pPr>
        <w:pStyle w:val="Heading1"/>
        <w:spacing w:after="240" w:before="480"/>
      </w:pPr>
      <w:r>
        <w:rPr>
          <w:rFonts w:ascii="Arial" w:cs="Arial" w:eastAsia="Arial" w:hAnsi="Arial"/>
          <w:b/>
          <w:bCs/>
          <w:color w:val="1F4E78"/>
          <w:sz w:val="36"/>
          <w:szCs w:val="36"/>
        </w:rPr>
        <w:t xml:space="preserve">6. Dex — Optional SSO Integration</w:t>
      </w:r>
    </w:p>
    <w:p>
      <w:pPr>
        <w:pStyle w:val="Heading2"/>
        <w:spacing w:after="160" w:before="360"/>
      </w:pPr>
      <w:r>
        <w:rPr>
          <w:rFonts w:ascii="Arial" w:cs="Arial" w:eastAsia="Arial" w:hAnsi="Arial"/>
          <w:b/>
          <w:bCs/>
          <w:color w:val="1F4E78"/>
          <w:sz w:val="30"/>
          <w:szCs w:val="30"/>
        </w:rPr>
        <w:t xml:space="preserve">6.1 What Dex Is</w:t>
      </w:r>
    </w:p>
    <w:p>
      <w:pPr>
        <w:spacing w:after="80" w:before="80" w:line="320"/>
        <w:jc w:val="both"/>
      </w:pPr>
      <w:r>
        <w:rPr>
          <w:rFonts w:ascii="Arial" w:cs="Arial" w:eastAsia="Arial" w:hAnsi="Arial"/>
          <w:sz w:val="22"/>
          <w:szCs w:val="22"/>
        </w:rPr>
        <w:t xml:space="preserve">Dex is a separate open-source project (CoreOS/Red Hat) that acts as an identity bridge. It's an OpenID Connect provider that can FEDERATE to many backend identity providers (GitHub, Google, Microsoft, SAML, LDAP, etc.). ArgoCD bundles Dex as `argocd-dex-server` to enable SSO with IdPs that ArgoCD wouldn't connect to directly.</w:t>
      </w:r>
    </w:p>
    <w:p>
      <w:pPr>
        <w:pStyle w:val="Heading2"/>
        <w:spacing w:after="160" w:before="360"/>
      </w:pPr>
      <w:r>
        <w:rPr>
          <w:rFonts w:ascii="Arial" w:cs="Arial" w:eastAsia="Arial" w:hAnsi="Arial"/>
          <w:b/>
          <w:bCs/>
          <w:color w:val="1F4E78"/>
          <w:sz w:val="30"/>
          <w:szCs w:val="30"/>
        </w:rPr>
        <w:t xml:space="preserve">6.2 When You Need Dex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Your IdP</w:t>
            </w:r>
          </w:p>
        </w:tc>
        <w:tc>
          <w:tcPr>
            <w:tcW w:type="dxa" w:w="24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Path</w:t>
            </w:r>
          </w:p>
        </w:tc>
        <w:tc>
          <w:tcPr>
            <w:tcW w:type="dxa" w:w="456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Reason</w:t>
            </w:r>
          </w:p>
        </w:tc>
      </w:tr>
      <w:tr>
        <w:tc>
          <w:tcPr>
            <w:tcW w:type="dxa" w:w="2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GitHub OAuth (users log in via GitHub)</w:t>
            </w:r>
          </w:p>
        </w:tc>
        <w:tc>
          <w:tcPr>
            <w:tcW w:type="dxa" w:w="2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Use Dex.</w:t>
            </w:r>
          </w:p>
        </w:tc>
        <w:tc>
          <w:tcPr>
            <w:tcW w:type="dxa" w:w="45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ArgoCD doesn't speak GitHub OAuth natively.</w:t>
            </w:r>
          </w:p>
        </w:tc>
      </w:tr>
      <w:tr>
        <w:tc>
          <w:tcPr>
            <w:tcW w:type="dxa" w:w="24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SAML IdP</w:t>
            </w:r>
          </w:p>
        </w:tc>
        <w:tc>
          <w:tcPr>
            <w:tcW w:type="dxa" w:w="24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Use Dex.</w:t>
            </w:r>
          </w:p>
        </w:tc>
        <w:tc>
          <w:tcPr>
            <w:tcW w:type="dxa" w:w="45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ArgoCD doesn't speak SAML natively — Dex bridges.</w:t>
            </w:r>
          </w:p>
        </w:tc>
      </w:tr>
      <w:tr>
        <w:tc>
          <w:tcPr>
            <w:tcW w:type="dxa" w:w="2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LDAP</w:t>
            </w:r>
          </w:p>
        </w:tc>
        <w:tc>
          <w:tcPr>
            <w:tcW w:type="dxa" w:w="2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Use Dex.</w:t>
            </w:r>
          </w:p>
        </w:tc>
        <w:tc>
          <w:tcPr>
            <w:tcW w:type="dxa" w:w="45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Same reason.</w:t>
            </w:r>
          </w:p>
        </w:tc>
      </w:tr>
      <w:tr>
        <w:tc>
          <w:tcPr>
            <w:tcW w:type="dxa" w:w="24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A standard OIDC provider (Okta, Auth0, Keycloak, Azure AD)</w:t>
            </w:r>
          </w:p>
        </w:tc>
        <w:tc>
          <w:tcPr>
            <w:tcW w:type="dxa" w:w="24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Dex OR direct OIDC — direct is cleaner.</w:t>
            </w:r>
          </w:p>
        </w:tc>
        <w:tc>
          <w:tcPr>
            <w:tcW w:type="dxa" w:w="45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ArgoCD can talk OIDC directly; Dex becomes a pass-through.</w:t>
            </w:r>
          </w:p>
        </w:tc>
      </w:tr>
      <w:tr>
        <w:tc>
          <w:tcPr>
            <w:tcW w:type="dxa" w:w="2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Google Workspace via OIDC</w:t>
            </w:r>
          </w:p>
        </w:tc>
        <w:tc>
          <w:tcPr>
            <w:tcW w:type="dxa" w:w="2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Direct OIDC.</w:t>
            </w:r>
          </w:p>
        </w:tc>
        <w:tc>
          <w:tcPr>
            <w:tcW w:type="dxa" w:w="45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Google's OIDC endpoint works with ArgoCD directly.</w:t>
            </w:r>
          </w:p>
        </w:tc>
      </w:tr>
    </w:tbl>
    <w:p>
      <w:pPr>
        <w:spacing w:after="80" w:before="80"/>
      </w:pPr>
      <w:r>
        <w:t xml:space="preserve"/>
      </w:r>
    </w:p>
    <w:p>
      <w:pPr>
        <w:pStyle w:val="Heading2"/>
        <w:spacing w:after="160" w:before="360"/>
      </w:pPr>
      <w:r>
        <w:rPr>
          <w:rFonts w:ascii="Arial" w:cs="Arial" w:eastAsia="Arial" w:hAnsi="Arial"/>
          <w:b/>
          <w:bCs/>
          <w:color w:val="1F4E78"/>
          <w:sz w:val="30"/>
          <w:szCs w:val="30"/>
        </w:rPr>
        <w:t xml:space="preserve">6.3 The Dex Flow</w:t>
      </w:r>
    </w:p>
    <w:p>
      <w:pPr>
        <w:pStyle w:val="ListParagraph"/>
        <w:numPr>
          <w:ilvl w:val="0"/>
          <w:numId w:val="3"/>
        </w:numPr>
        <w:spacing w:after="40" w:before="40" w:line="300"/>
      </w:pPr>
      <w:r>
        <w:rPr>
          <w:rFonts w:ascii="Arial" w:cs="Arial" w:eastAsia="Arial" w:hAnsi="Arial"/>
          <w:sz w:val="22"/>
          <w:szCs w:val="22"/>
        </w:rPr>
        <w:t xml:space="preserve">User clicks 'Log In via SSO' in ArgoCD UI.</w:t>
      </w:r>
    </w:p>
    <w:p>
      <w:pPr>
        <w:pStyle w:val="ListParagraph"/>
        <w:numPr>
          <w:ilvl w:val="0"/>
          <w:numId w:val="3"/>
        </w:numPr>
        <w:spacing w:after="40" w:before="40" w:line="300"/>
      </w:pPr>
      <w:r>
        <w:rPr>
          <w:rFonts w:ascii="Arial" w:cs="Arial" w:eastAsia="Arial" w:hAnsi="Arial"/>
          <w:sz w:val="22"/>
          <w:szCs w:val="22"/>
        </w:rPr>
        <w:t xml:space="preserve">argocd-server redirects to argocd-dex-server.</w:t>
      </w:r>
    </w:p>
    <w:p>
      <w:pPr>
        <w:pStyle w:val="ListParagraph"/>
        <w:numPr>
          <w:ilvl w:val="0"/>
          <w:numId w:val="3"/>
        </w:numPr>
        <w:spacing w:after="40" w:before="40" w:line="300"/>
      </w:pPr>
      <w:r>
        <w:rPr>
          <w:rFonts w:ascii="Arial" w:cs="Arial" w:eastAsia="Arial" w:hAnsi="Arial"/>
          <w:sz w:val="22"/>
          <w:szCs w:val="22"/>
        </w:rPr>
        <w:t xml:space="preserve">Dex redirects to the upstream IdP (e.g., GitHub).</w:t>
      </w:r>
    </w:p>
    <w:p>
      <w:pPr>
        <w:pStyle w:val="ListParagraph"/>
        <w:numPr>
          <w:ilvl w:val="0"/>
          <w:numId w:val="3"/>
        </w:numPr>
        <w:spacing w:after="40" w:before="40" w:line="300"/>
      </w:pPr>
      <w:r>
        <w:rPr>
          <w:rFonts w:ascii="Arial" w:cs="Arial" w:eastAsia="Arial" w:hAnsi="Arial"/>
          <w:sz w:val="22"/>
          <w:szCs w:val="22"/>
        </w:rPr>
        <w:t xml:space="preserve">User authenticates at the IdP.</w:t>
      </w:r>
    </w:p>
    <w:p>
      <w:pPr>
        <w:pStyle w:val="ListParagraph"/>
        <w:numPr>
          <w:ilvl w:val="0"/>
          <w:numId w:val="3"/>
        </w:numPr>
        <w:spacing w:after="40" w:before="40" w:line="300"/>
      </w:pPr>
      <w:r>
        <w:rPr>
          <w:rFonts w:ascii="Arial" w:cs="Arial" w:eastAsia="Arial" w:hAnsi="Arial"/>
          <w:sz w:val="22"/>
          <w:szCs w:val="22"/>
        </w:rPr>
        <w:t xml:space="preserve">IdP redirects back to Dex with a token.</w:t>
      </w:r>
    </w:p>
    <w:p>
      <w:pPr>
        <w:pStyle w:val="ListParagraph"/>
        <w:numPr>
          <w:ilvl w:val="0"/>
          <w:numId w:val="3"/>
        </w:numPr>
        <w:spacing w:after="40" w:before="40" w:line="300"/>
      </w:pPr>
      <w:r>
        <w:rPr>
          <w:rFonts w:ascii="Arial" w:cs="Arial" w:eastAsia="Arial" w:hAnsi="Arial"/>
          <w:sz w:val="22"/>
          <w:szCs w:val="22"/>
        </w:rPr>
        <w:t xml:space="preserve">Dex wraps this in an OIDC-compliant token and redirects to argocd-server.</w:t>
      </w:r>
    </w:p>
    <w:p>
      <w:pPr>
        <w:pStyle w:val="ListParagraph"/>
        <w:numPr>
          <w:ilvl w:val="0"/>
          <w:numId w:val="3"/>
        </w:numPr>
        <w:spacing w:after="40" w:before="40" w:line="300"/>
      </w:pPr>
      <w:r>
        <w:rPr>
          <w:rFonts w:ascii="Arial" w:cs="Arial" w:eastAsia="Arial" w:hAnsi="Arial"/>
          <w:sz w:val="22"/>
          <w:szCs w:val="22"/>
        </w:rPr>
        <w:t xml:space="preserve">argocd-server validates, creates a session, serves the UI.</w:t>
      </w:r>
    </w:p>
    <w:p>
      <w:pPr>
        <w:pStyle w:val="Heading2"/>
        <w:spacing w:after="160" w:before="360"/>
      </w:pPr>
      <w:r>
        <w:rPr>
          <w:rFonts w:ascii="Arial" w:cs="Arial" w:eastAsia="Arial" w:hAnsi="Arial"/>
          <w:b/>
          <w:bCs/>
          <w:color w:val="1F4E78"/>
          <w:sz w:val="30"/>
          <w:szCs w:val="30"/>
        </w:rPr>
        <w:t xml:space="preserve">6.4 Direct OIDC (Skipping Dex)</w:t>
      </w:r>
    </w:p>
    <w:p>
      <w:pPr>
        <w:spacing w:after="80" w:before="80" w:line="320"/>
        <w:jc w:val="both"/>
      </w:pPr>
      <w:r>
        <w:rPr>
          <w:rFonts w:ascii="Arial" w:cs="Arial" w:eastAsia="Arial" w:hAnsi="Arial"/>
          <w:sz w:val="22"/>
          <w:szCs w:val="22"/>
        </w:rPr>
        <w:t xml:space="preserve">If your IdP speaks OIDC directly (Okta, Auth0, Keycloak, Azure AD, Google Workspace), you can configure argocd-server to talk to it without Dex. This is simpler:</w:t>
      </w:r>
    </w:p>
    <w:p>
      <w:pPr>
        <w:pStyle w:val="ListParagraph"/>
        <w:numPr>
          <w:ilvl w:val="0"/>
          <w:numId w:val="2"/>
        </w:numPr>
        <w:spacing w:after="40" w:before="40" w:line="300"/>
      </w:pPr>
      <w:r>
        <w:rPr>
          <w:rFonts w:ascii="Arial" w:cs="Arial" w:eastAsia="Arial" w:hAnsi="Arial"/>
          <w:sz w:val="22"/>
          <w:szCs w:val="22"/>
        </w:rPr>
        <w:t xml:space="preserve">One fewer component to operate.</w:t>
      </w:r>
    </w:p>
    <w:p>
      <w:pPr>
        <w:pStyle w:val="ListParagraph"/>
        <w:numPr>
          <w:ilvl w:val="0"/>
          <w:numId w:val="2"/>
        </w:numPr>
        <w:spacing w:after="40" w:before="40" w:line="300"/>
      </w:pPr>
      <w:r>
        <w:rPr>
          <w:rFonts w:ascii="Arial" w:cs="Arial" w:eastAsia="Arial" w:hAnsi="Arial"/>
          <w:sz w:val="22"/>
          <w:szCs w:val="22"/>
        </w:rPr>
        <w:t xml:space="preserve">One fewer hop in the authentication flow.</w:t>
      </w:r>
    </w:p>
    <w:p>
      <w:pPr>
        <w:pStyle w:val="ListParagraph"/>
        <w:numPr>
          <w:ilvl w:val="0"/>
          <w:numId w:val="2"/>
        </w:numPr>
        <w:spacing w:after="40" w:before="40" w:line="300"/>
      </w:pPr>
      <w:r>
        <w:rPr>
          <w:rFonts w:ascii="Arial" w:cs="Arial" w:eastAsia="Arial" w:hAnsi="Arial"/>
          <w:sz w:val="22"/>
          <w:szCs w:val="22"/>
        </w:rPr>
        <w:t xml:space="preserve">Less configuration (no Dex connector config).</w:t>
      </w:r>
    </w:p>
    <w:p>
      <w:pPr>
        <w:spacing w:after="80" w:before="80" w:line="320"/>
        <w:jc w:val="both"/>
      </w:pPr>
      <w:r>
        <w:rPr>
          <w:rFonts w:ascii="Arial" w:cs="Arial" w:eastAsia="Arial" w:hAnsi="Arial"/>
          <w:sz w:val="22"/>
          <w:szCs w:val="22"/>
        </w:rPr>
        <w:t xml:space="preserve">Set `dex.server` config in argocd-cm to empty, and configure `oidc.config` with the IdP's endpoints, client ID, client secret, and desired scopes. The Dex pod becomes unnecessary and can be scaled to zero (or removed).</w:t>
      </w:r>
    </w:p>
    <w:p>
      <w:pPr>
        <w:pStyle w:val="Heading2"/>
        <w:spacing w:after="160" w:before="360"/>
      </w:pPr>
      <w:r>
        <w:rPr>
          <w:rFonts w:ascii="Arial" w:cs="Arial" w:eastAsia="Arial" w:hAnsi="Arial"/>
          <w:b/>
          <w:bCs/>
          <w:color w:val="1F4E78"/>
          <w:sz w:val="30"/>
          <w:szCs w:val="30"/>
        </w:rPr>
        <w:t xml:space="preserve">6.5 Configuring Dex</w:t>
      </w:r>
    </w:p>
    <w:p>
      <w:pPr>
        <w:spacing w:after="80" w:before="80" w:line="320"/>
        <w:jc w:val="both"/>
      </w:pPr>
      <w:r>
        <w:rPr>
          <w:rFonts w:ascii="Arial" w:cs="Arial" w:eastAsia="Arial" w:hAnsi="Arial"/>
          <w:sz w:val="22"/>
          <w:szCs w:val="22"/>
        </w:rPr>
        <w:t xml:space="preserve">Dex configuration lives in the `argocd-cm` ConfigMap under the `dex.config` key. YAML that Dex understands: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 argocd-cm ConfigMap — dex.config section</w:t>
            </w:r>
          </w:p>
          <w:p>
            <w:pPr>
              <w:spacing w:after="0" w:before="0" w:line="260"/>
            </w:pPr>
            <w:r>
              <w:rPr>
                <w:rFonts w:ascii="Consolas" w:cs="Consolas" w:eastAsia="Consolas" w:hAnsi="Consolas"/>
                <w:sz w:val="20"/>
                <w:szCs w:val="20"/>
              </w:rPr>
              <w:t xml:space="preserve">dex.config: |</w:t>
            </w:r>
          </w:p>
          <w:p>
            <w:pPr>
              <w:spacing w:after="0" w:before="0" w:line="260"/>
            </w:pPr>
            <w:r>
              <w:rPr>
                <w:rFonts w:ascii="Consolas" w:cs="Consolas" w:eastAsia="Consolas" w:hAnsi="Consolas"/>
                <w:sz w:val="20"/>
                <w:szCs w:val="20"/>
              </w:rPr>
              <w:t xml:space="preserve">  connectors:</w:t>
            </w:r>
          </w:p>
          <w:p>
            <w:pPr>
              <w:spacing w:after="0" w:before="0" w:line="260"/>
            </w:pPr>
            <w:r>
              <w:rPr>
                <w:rFonts w:ascii="Consolas" w:cs="Consolas" w:eastAsia="Consolas" w:hAnsi="Consolas"/>
                <w:sz w:val="20"/>
                <w:szCs w:val="20"/>
              </w:rPr>
              <w:t xml:space="preserve">    - type: github</w:t>
            </w:r>
          </w:p>
          <w:p>
            <w:pPr>
              <w:spacing w:after="0" w:before="0" w:line="260"/>
            </w:pPr>
            <w:r>
              <w:rPr>
                <w:rFonts w:ascii="Consolas" w:cs="Consolas" w:eastAsia="Consolas" w:hAnsi="Consolas"/>
                <w:sz w:val="20"/>
                <w:szCs w:val="20"/>
              </w:rPr>
              <w:t xml:space="preserve">      id: github</w:t>
            </w:r>
          </w:p>
          <w:p>
            <w:pPr>
              <w:spacing w:after="0" w:before="0" w:line="260"/>
            </w:pPr>
            <w:r>
              <w:rPr>
                <w:rFonts w:ascii="Consolas" w:cs="Consolas" w:eastAsia="Consolas" w:hAnsi="Consolas"/>
                <w:sz w:val="20"/>
                <w:szCs w:val="20"/>
              </w:rPr>
              <w:t xml:space="preserve">      name: GitHub</w:t>
            </w:r>
          </w:p>
          <w:p>
            <w:pPr>
              <w:spacing w:after="0" w:before="0" w:line="260"/>
            </w:pPr>
            <w:r>
              <w:rPr>
                <w:rFonts w:ascii="Consolas" w:cs="Consolas" w:eastAsia="Consolas" w:hAnsi="Consolas"/>
                <w:sz w:val="20"/>
                <w:szCs w:val="20"/>
              </w:rPr>
              <w:t xml:space="preserve">      config:</w:t>
            </w:r>
          </w:p>
          <w:p>
            <w:pPr>
              <w:spacing w:after="0" w:before="0" w:line="260"/>
            </w:pPr>
            <w:r>
              <w:rPr>
                <w:rFonts w:ascii="Consolas" w:cs="Consolas" w:eastAsia="Consolas" w:hAnsi="Consolas"/>
                <w:sz w:val="20"/>
                <w:szCs w:val="20"/>
              </w:rPr>
              <w:t xml:space="preserve">        clientID: $GITHUB_CLIENT_ID</w:t>
            </w:r>
          </w:p>
          <w:p>
            <w:pPr>
              <w:spacing w:after="0" w:before="0" w:line="260"/>
            </w:pPr>
            <w:r>
              <w:rPr>
                <w:rFonts w:ascii="Consolas" w:cs="Consolas" w:eastAsia="Consolas" w:hAnsi="Consolas"/>
                <w:sz w:val="20"/>
                <w:szCs w:val="20"/>
              </w:rPr>
              <w:t xml:space="preserve">        clientSecret: $GITHUB_CLIENT_SECRET</w:t>
            </w:r>
          </w:p>
          <w:p>
            <w:pPr>
              <w:spacing w:after="0" w:before="0" w:line="260"/>
            </w:pPr>
            <w:r>
              <w:rPr>
                <w:rFonts w:ascii="Consolas" w:cs="Consolas" w:eastAsia="Consolas" w:hAnsi="Consolas"/>
                <w:sz w:val="20"/>
                <w:szCs w:val="20"/>
              </w:rPr>
              <w:t xml:space="preserve">        orgs:</w:t>
            </w:r>
          </w:p>
          <w:p>
            <w:pPr>
              <w:spacing w:after="0" w:before="0" w:line="260"/>
            </w:pPr>
            <w:r>
              <w:rPr>
                <w:rFonts w:ascii="Consolas" w:cs="Consolas" w:eastAsia="Consolas" w:hAnsi="Consolas"/>
                <w:sz w:val="20"/>
                <w:szCs w:val="20"/>
              </w:rPr>
              <w:t xml:space="preserve">          - name: my-org</w:t>
            </w:r>
          </w:p>
          <w:p>
            <w:pPr>
              <w:spacing w:after="0" w:before="0" w:line="260"/>
            </w:pPr>
            <w:r>
              <w:rPr>
                <w:rFonts w:ascii="Consolas" w:cs="Consolas" w:eastAsia="Consolas" w:hAnsi="Consolas"/>
                <w:sz w:val="20"/>
                <w:szCs w:val="20"/>
              </w:rPr>
              <w:t xml:space="preserve">            teams:</w:t>
            </w:r>
          </w:p>
          <w:p>
            <w:pPr>
              <w:spacing w:after="0" w:before="0" w:line="260"/>
            </w:pPr>
            <w:r>
              <w:rPr>
                <w:rFonts w:ascii="Consolas" w:cs="Consolas" w:eastAsia="Consolas" w:hAnsi="Consolas"/>
                <w:sz w:val="20"/>
                <w:szCs w:val="20"/>
              </w:rPr>
              <w:t xml:space="preserve">              - platform</w:t>
            </w:r>
          </w:p>
          <w:p>
            <w:pPr>
              <w:spacing w:after="0" w:before="0" w:line="260"/>
            </w:pPr>
            <w:r>
              <w:rPr>
                <w:rFonts w:ascii="Consolas" w:cs="Consolas" w:eastAsia="Consolas" w:hAnsi="Consolas"/>
                <w:sz w:val="20"/>
                <w:szCs w:val="20"/>
              </w:rPr>
              <w:t xml:space="preserve">              - backend</w:t>
            </w:r>
          </w:p>
        </w:tc>
      </w:tr>
    </w:tbl>
    <w:p>
      <w:pPr>
        <w:spacing w:after="80" w:before="80" w:line="320"/>
        <w:jc w:val="both"/>
      </w:pPr>
      <w:r>
        <w:rPr>
          <w:rFonts w:ascii="Arial" w:cs="Arial" w:eastAsia="Arial" w:hAnsi="Arial"/>
          <w:sz w:val="22"/>
          <w:szCs w:val="22"/>
        </w:rPr>
        <w:t xml:space="preserve">The bundled Dex only needs this ConfigMap update; no separate Dex configuration file to manage.</w:t>
      </w:r>
    </w:p>
    <w:p>
      <w:pPr>
        <w:pStyle w:val="Heading1"/>
        <w:spacing w:after="240" w:before="480"/>
      </w:pPr>
      <w:r>
        <w:rPr>
          <w:rFonts w:ascii="Arial" w:cs="Arial" w:eastAsia="Arial" w:hAnsi="Arial"/>
          <w:b/>
          <w:bCs/>
          <w:color w:val="1F4E78"/>
          <w:sz w:val="36"/>
          <w:szCs w:val="36"/>
        </w:rPr>
        <w:t xml:space="preserve">7. The ApplicationSet Controller</w:t>
      </w:r>
    </w:p>
    <w:p>
      <w:pPr>
        <w:pStyle w:val="Heading2"/>
        <w:spacing w:after="160" w:before="360"/>
      </w:pPr>
      <w:r>
        <w:rPr>
          <w:rFonts w:ascii="Arial" w:cs="Arial" w:eastAsia="Arial" w:hAnsi="Arial"/>
          <w:b/>
          <w:bCs/>
          <w:color w:val="1F4E78"/>
          <w:sz w:val="30"/>
          <w:szCs w:val="30"/>
        </w:rPr>
        <w:t xml:space="preserve">7.1 What It Does</w:t>
      </w:r>
    </w:p>
    <w:p>
      <w:pPr>
        <w:spacing w:after="80" w:before="80" w:line="320"/>
        <w:jc w:val="both"/>
      </w:pPr>
      <w:r>
        <w:rPr>
          <w:rFonts w:ascii="Arial" w:cs="Arial" w:eastAsia="Arial" w:hAnsi="Arial"/>
          <w:sz w:val="22"/>
          <w:szCs w:val="22"/>
        </w:rPr>
        <w:t xml:space="preserve">Managing ten Applications by hand is fine. Managing five hundred — one per microservice times one per environment — isn't. The ApplicationSet Controller takes an ApplicationSet resource (one template + one or more generators) and produces many Application resources automatically.</w:t>
      </w:r>
    </w:p>
    <w:p>
      <w:pPr>
        <w:pStyle w:val="Heading2"/>
        <w:spacing w:after="160" w:before="360"/>
      </w:pPr>
      <w:r>
        <w:rPr>
          <w:rFonts w:ascii="Arial" w:cs="Arial" w:eastAsia="Arial" w:hAnsi="Arial"/>
          <w:b/>
          <w:bCs/>
          <w:color w:val="1F4E78"/>
          <w:sz w:val="30"/>
          <w:szCs w:val="30"/>
        </w:rPr>
        <w:t xml:space="preserve">7.2 The Basic Shape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apiVersion: argoproj.io/v1alpha1</w:t>
            </w:r>
          </w:p>
          <w:p>
            <w:pPr>
              <w:spacing w:after="0" w:before="0" w:line="260"/>
            </w:pPr>
            <w:r>
              <w:rPr>
                <w:rFonts w:ascii="Consolas" w:cs="Consolas" w:eastAsia="Consolas" w:hAnsi="Consolas"/>
                <w:sz w:val="20"/>
                <w:szCs w:val="20"/>
              </w:rPr>
              <w:t xml:space="preserve">kind: ApplicationSet</w:t>
            </w:r>
          </w:p>
          <w:p>
            <w:pPr>
              <w:spacing w:after="0" w:before="0" w:line="260"/>
            </w:pPr>
            <w:r>
              <w:rPr>
                <w:rFonts w:ascii="Consolas" w:cs="Consolas" w:eastAsia="Consolas" w:hAnsi="Consolas"/>
                <w:sz w:val="20"/>
                <w:szCs w:val="20"/>
              </w:rPr>
              <w:t xml:space="preserve">metadata:</w:t>
            </w:r>
          </w:p>
          <w:p>
            <w:pPr>
              <w:spacing w:after="0" w:before="0" w:line="260"/>
            </w:pPr>
            <w:r>
              <w:rPr>
                <w:rFonts w:ascii="Consolas" w:cs="Consolas" w:eastAsia="Consolas" w:hAnsi="Consolas"/>
                <w:sz w:val="20"/>
                <w:szCs w:val="20"/>
              </w:rPr>
              <w:t xml:space="preserve">  name: all-services</w:t>
            </w:r>
          </w:p>
          <w:p>
            <w:pPr>
              <w:spacing w:after="0" w:before="0" w:line="260"/>
            </w:pPr>
            <w:r>
              <w:rPr>
                <w:rFonts w:ascii="Consolas" w:cs="Consolas" w:eastAsia="Consolas" w:hAnsi="Consolas"/>
                <w:sz w:val="20"/>
                <w:szCs w:val="20"/>
              </w:rPr>
              <w:t xml:space="preserve">spec:</w:t>
            </w:r>
          </w:p>
          <w:p>
            <w:pPr>
              <w:spacing w:after="0" w:before="0" w:line="260"/>
            </w:pPr>
            <w:r>
              <w:rPr>
                <w:rFonts w:ascii="Consolas" w:cs="Consolas" w:eastAsia="Consolas" w:hAnsi="Consolas"/>
                <w:sz w:val="20"/>
                <w:szCs w:val="20"/>
              </w:rPr>
              <w:t xml:space="preserve">  generators:</w:t>
            </w:r>
          </w:p>
          <w:p>
            <w:pPr>
              <w:spacing w:after="0" w:before="0" w:line="260"/>
            </w:pPr>
            <w:r>
              <w:rPr>
                <w:rFonts w:ascii="Consolas" w:cs="Consolas" w:eastAsia="Consolas" w:hAnsi="Consolas"/>
                <w:sz w:val="20"/>
                <w:szCs w:val="20"/>
              </w:rPr>
              <w:t xml:space="preserve">    - list:</w:t>
            </w:r>
          </w:p>
          <w:p>
            <w:pPr>
              <w:spacing w:after="0" w:before="0" w:line="260"/>
            </w:pPr>
            <w:r>
              <w:rPr>
                <w:rFonts w:ascii="Consolas" w:cs="Consolas" w:eastAsia="Consolas" w:hAnsi="Consolas"/>
                <w:sz w:val="20"/>
                <w:szCs w:val="20"/>
              </w:rPr>
              <w:t xml:space="preserve">        elements:</w:t>
            </w:r>
          </w:p>
          <w:p>
            <w:pPr>
              <w:spacing w:after="0" w:before="0" w:line="260"/>
            </w:pPr>
            <w:r>
              <w:rPr>
                <w:rFonts w:ascii="Consolas" w:cs="Consolas" w:eastAsia="Consolas" w:hAnsi="Consolas"/>
                <w:sz w:val="20"/>
                <w:szCs w:val="20"/>
              </w:rPr>
              <w:t xml:space="preserve">          - service: auth</w:t>
            </w:r>
          </w:p>
          <w:p>
            <w:pPr>
              <w:spacing w:after="0" w:before="0" w:line="260"/>
            </w:pPr>
            <w:r>
              <w:rPr>
                <w:rFonts w:ascii="Consolas" w:cs="Consolas" w:eastAsia="Consolas" w:hAnsi="Consolas"/>
                <w:sz w:val="20"/>
                <w:szCs w:val="20"/>
              </w:rPr>
              <w:t xml:space="preserve">          - service: payments</w:t>
            </w:r>
          </w:p>
          <w:p>
            <w:pPr>
              <w:spacing w:after="0" w:before="0" w:line="260"/>
            </w:pPr>
            <w:r>
              <w:rPr>
                <w:rFonts w:ascii="Consolas" w:cs="Consolas" w:eastAsia="Consolas" w:hAnsi="Consolas"/>
                <w:sz w:val="20"/>
                <w:szCs w:val="20"/>
              </w:rPr>
              <w:t xml:space="preserve">          - service: billing</w:t>
            </w:r>
          </w:p>
          <w:p>
            <w:pPr>
              <w:spacing w:after="0" w:before="0" w:line="260"/>
            </w:pPr>
            <w:r>
              <w:rPr>
                <w:rFonts w:ascii="Consolas" w:cs="Consolas" w:eastAsia="Consolas" w:hAnsi="Consolas"/>
                <w:sz w:val="20"/>
                <w:szCs w:val="20"/>
              </w:rPr>
              <w:t xml:space="preserve">  template:</w:t>
            </w:r>
          </w:p>
          <w:p>
            <w:pPr>
              <w:spacing w:after="0" w:before="0" w:line="260"/>
            </w:pPr>
            <w:r>
              <w:rPr>
                <w:rFonts w:ascii="Consolas" w:cs="Consolas" w:eastAsia="Consolas" w:hAnsi="Consolas"/>
                <w:sz w:val="20"/>
                <w:szCs w:val="20"/>
              </w:rPr>
              <w:t xml:space="preserve">    metadata:</w:t>
            </w:r>
          </w:p>
          <w:p>
            <w:pPr>
              <w:spacing w:after="0" w:before="0" w:line="260"/>
            </w:pPr>
            <w:r>
              <w:rPr>
                <w:rFonts w:ascii="Consolas" w:cs="Consolas" w:eastAsia="Consolas" w:hAnsi="Consolas"/>
                <w:sz w:val="20"/>
                <w:szCs w:val="20"/>
              </w:rPr>
              <w:t xml:space="preserve">      name: '{{service}}'</w:t>
            </w:r>
          </w:p>
          <w:p>
            <w:pPr>
              <w:spacing w:after="0" w:before="0" w:line="260"/>
            </w:pPr>
            <w:r>
              <w:rPr>
                <w:rFonts w:ascii="Consolas" w:cs="Consolas" w:eastAsia="Consolas" w:hAnsi="Consolas"/>
                <w:sz w:val="20"/>
                <w:szCs w:val="20"/>
              </w:rPr>
              <w:t xml:space="preserve">    spec:</w:t>
            </w:r>
          </w:p>
          <w:p>
            <w:pPr>
              <w:spacing w:after="0" w:before="0" w:line="260"/>
            </w:pPr>
            <w:r>
              <w:rPr>
                <w:rFonts w:ascii="Consolas" w:cs="Consolas" w:eastAsia="Consolas" w:hAnsi="Consolas"/>
                <w:sz w:val="20"/>
                <w:szCs w:val="20"/>
              </w:rPr>
              <w:t xml:space="preserve">      project: default</w:t>
            </w:r>
          </w:p>
          <w:p>
            <w:pPr>
              <w:spacing w:after="0" w:before="0" w:line="260"/>
            </w:pPr>
            <w:r>
              <w:rPr>
                <w:rFonts w:ascii="Consolas" w:cs="Consolas" w:eastAsia="Consolas" w:hAnsi="Consolas"/>
                <w:sz w:val="20"/>
                <w:szCs w:val="20"/>
              </w:rPr>
              <w:t xml:space="preserve">      source:</w:t>
            </w:r>
          </w:p>
          <w:p>
            <w:pPr>
              <w:spacing w:after="0" w:before="0" w:line="260"/>
            </w:pPr>
            <w:r>
              <w:rPr>
                <w:rFonts w:ascii="Consolas" w:cs="Consolas" w:eastAsia="Consolas" w:hAnsi="Consolas"/>
                <w:sz w:val="20"/>
                <w:szCs w:val="20"/>
              </w:rPr>
              <w:t xml:space="preserve">        repoURL: https://github.com/my-org/gitops</w:t>
            </w:r>
          </w:p>
          <w:p>
            <w:pPr>
              <w:spacing w:after="0" w:before="0" w:line="260"/>
            </w:pPr>
            <w:r>
              <w:rPr>
                <w:rFonts w:ascii="Consolas" w:cs="Consolas" w:eastAsia="Consolas" w:hAnsi="Consolas"/>
                <w:sz w:val="20"/>
                <w:szCs w:val="20"/>
              </w:rPr>
              <w:t xml:space="preserve">        targetRevision: main</w:t>
            </w:r>
          </w:p>
          <w:p>
            <w:pPr>
              <w:spacing w:after="0" w:before="0" w:line="260"/>
            </w:pPr>
            <w:r>
              <w:rPr>
                <w:rFonts w:ascii="Consolas" w:cs="Consolas" w:eastAsia="Consolas" w:hAnsi="Consolas"/>
                <w:sz w:val="20"/>
                <w:szCs w:val="20"/>
              </w:rPr>
              <w:t xml:space="preserve">        path: 'services/{{service}}'</w:t>
            </w:r>
          </w:p>
          <w:p>
            <w:pPr>
              <w:spacing w:after="0" w:before="0" w:line="260"/>
            </w:pPr>
            <w:r>
              <w:rPr>
                <w:rFonts w:ascii="Consolas" w:cs="Consolas" w:eastAsia="Consolas" w:hAnsi="Consolas"/>
                <w:sz w:val="20"/>
                <w:szCs w:val="20"/>
              </w:rPr>
              <w:t xml:space="preserve">      destination:</w:t>
            </w:r>
          </w:p>
          <w:p>
            <w:pPr>
              <w:spacing w:after="0" w:before="0" w:line="260"/>
            </w:pPr>
            <w:r>
              <w:rPr>
                <w:rFonts w:ascii="Consolas" w:cs="Consolas" w:eastAsia="Consolas" w:hAnsi="Consolas"/>
                <w:sz w:val="20"/>
                <w:szCs w:val="20"/>
              </w:rPr>
              <w:t xml:space="preserve">        server: https://kubernetes.default.svc</w:t>
            </w:r>
          </w:p>
          <w:p>
            <w:pPr>
              <w:spacing w:after="0" w:before="0" w:line="260"/>
            </w:pPr>
            <w:r>
              <w:rPr>
                <w:rFonts w:ascii="Consolas" w:cs="Consolas" w:eastAsia="Consolas" w:hAnsi="Consolas"/>
                <w:sz w:val="20"/>
                <w:szCs w:val="20"/>
              </w:rPr>
              <w:t xml:space="preserve">        namespace: '{{service}}'</w:t>
            </w:r>
          </w:p>
        </w:tc>
      </w:tr>
    </w:tbl>
    <w:p>
      <w:pPr>
        <w:spacing w:after="80" w:before="80" w:line="320"/>
        <w:jc w:val="both"/>
      </w:pPr>
      <w:r>
        <w:rPr>
          <w:rFonts w:ascii="Arial" w:cs="Arial" w:eastAsia="Arial" w:hAnsi="Arial"/>
          <w:sz w:val="22"/>
          <w:szCs w:val="22"/>
        </w:rPr>
        <w:t xml:space="preserve">This ApplicationSet produces three Applications — auth, payments, billing — each watching its own path in the Git repo.</w:t>
      </w:r>
    </w:p>
    <w:p>
      <w:pPr>
        <w:pStyle w:val="Heading2"/>
        <w:spacing w:after="160" w:before="360"/>
      </w:pPr>
      <w:r>
        <w:rPr>
          <w:rFonts w:ascii="Arial" w:cs="Arial" w:eastAsia="Arial" w:hAnsi="Arial"/>
          <w:b/>
          <w:bCs/>
          <w:color w:val="1F4E78"/>
          <w:sz w:val="30"/>
          <w:szCs w:val="30"/>
        </w:rPr>
        <w:t xml:space="preserve">7.3 The Generators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400"/>
        <w:gridCol w:w="4360"/>
      </w:tblGrid>
      <w:tr>
        <w:trPr>
          <w:tblHeader/>
        </w:trPr>
        <w:tc>
          <w:tcPr>
            <w:tcW w:type="dxa" w:w="16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Generator</w:t>
            </w:r>
          </w:p>
        </w:tc>
        <w:tc>
          <w:tcPr>
            <w:tcW w:type="dxa" w:w="34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What it produces</w:t>
            </w:r>
          </w:p>
        </w:tc>
        <w:tc>
          <w:tcPr>
            <w:tcW w:type="dxa" w:w="436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Use</w:t>
            </w:r>
          </w:p>
        </w:tc>
      </w:tr>
      <w:tr>
        <w:tc>
          <w:tcPr>
            <w:tcW w:type="dxa" w:w="16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list</w:t>
            </w:r>
          </w:p>
        </w:tc>
        <w:tc>
          <w:tcPr>
            <w:tcW w:type="dxa" w:w="3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Explicit list of parameter maps.</w:t>
            </w:r>
          </w:p>
        </w:tc>
        <w:tc>
          <w:tcPr>
            <w:tcW w:type="dxa" w:w="43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When you want to enumerate services manually.</w:t>
            </w:r>
          </w:p>
        </w:tc>
      </w:tr>
      <w:tr>
        <w:tc>
          <w:tcPr>
            <w:tcW w:type="dxa" w:w="16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cluster</w:t>
            </w:r>
          </w:p>
        </w:tc>
        <w:tc>
          <w:tcPr>
            <w:tcW w:type="dxa" w:w="34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Loop over registered ArgoCD clusters.</w:t>
            </w:r>
          </w:p>
        </w:tc>
        <w:tc>
          <w:tcPr>
            <w:tcW w:type="dxa" w:w="43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Deploy the same app to every cluster.</w:t>
            </w:r>
          </w:p>
        </w:tc>
      </w:tr>
      <w:tr>
        <w:tc>
          <w:tcPr>
            <w:tcW w:type="dxa" w:w="16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git (directories)</w:t>
            </w:r>
          </w:p>
        </w:tc>
        <w:tc>
          <w:tcPr>
            <w:tcW w:type="dxa" w:w="3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Discover subdirectories in a Git repo.</w:t>
            </w:r>
          </w:p>
        </w:tc>
        <w:tc>
          <w:tcPr>
            <w:tcW w:type="dxa" w:w="43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Monorepo with services/&lt;name&gt;/ directories → one Application per subdirectory.</w:t>
            </w:r>
          </w:p>
        </w:tc>
      </w:tr>
      <w:tr>
        <w:tc>
          <w:tcPr>
            <w:tcW w:type="dxa" w:w="16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git (files)</w:t>
            </w:r>
          </w:p>
        </w:tc>
        <w:tc>
          <w:tcPr>
            <w:tcW w:type="dxa" w:w="34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Discover JSON/YAML files in a Git repo.</w:t>
            </w:r>
          </w:p>
        </w:tc>
        <w:tc>
          <w:tcPr>
            <w:tcW w:type="dxa" w:w="43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Manifest-driven enumeration.</w:t>
            </w:r>
          </w:p>
        </w:tc>
      </w:tr>
      <w:tr>
        <w:tc>
          <w:tcPr>
            <w:tcW w:type="dxa" w:w="16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pull request</w:t>
            </w:r>
          </w:p>
        </w:tc>
        <w:tc>
          <w:tcPr>
            <w:tcW w:type="dxa" w:w="3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Generate an Application per open PR.</w:t>
            </w:r>
          </w:p>
        </w:tc>
        <w:tc>
          <w:tcPr>
            <w:tcW w:type="dxa" w:w="43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Ephemeral preview environments.</w:t>
            </w:r>
          </w:p>
        </w:tc>
      </w:tr>
      <w:tr>
        <w:tc>
          <w:tcPr>
            <w:tcW w:type="dxa" w:w="16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matrix</w:t>
            </w:r>
          </w:p>
        </w:tc>
        <w:tc>
          <w:tcPr>
            <w:tcW w:type="dxa" w:w="34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Cartesian product of two generators.</w:t>
            </w:r>
          </w:p>
        </w:tc>
        <w:tc>
          <w:tcPr>
            <w:tcW w:type="dxa" w:w="43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Every service × every cluster = Applications.</w:t>
            </w:r>
          </w:p>
        </w:tc>
      </w:tr>
      <w:tr>
        <w:tc>
          <w:tcPr>
            <w:tcW w:type="dxa" w:w="16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merge</w:t>
            </w:r>
          </w:p>
        </w:tc>
        <w:tc>
          <w:tcPr>
            <w:tcW w:type="dxa" w:w="3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Combine generators element-by-element.</w:t>
            </w:r>
          </w:p>
        </w:tc>
        <w:tc>
          <w:tcPr>
            <w:tcW w:type="dxa" w:w="43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Align parameters across sources.</w:t>
            </w:r>
          </w:p>
        </w:tc>
      </w:tr>
      <w:tr>
        <w:tc>
          <w:tcPr>
            <w:tcW w:type="dxa" w:w="16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scm provider</w:t>
            </w:r>
          </w:p>
        </w:tc>
        <w:tc>
          <w:tcPr>
            <w:tcW w:type="dxa" w:w="34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Query SCM (GitHub, GitLab) for repos.</w:t>
            </w:r>
          </w:p>
        </w:tc>
        <w:tc>
          <w:tcPr>
            <w:tcW w:type="dxa" w:w="43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One Application per repo in an org.</w:t>
            </w:r>
          </w:p>
        </w:tc>
      </w:tr>
    </w:tbl>
    <w:p>
      <w:pPr>
        <w:spacing w:after="80" w:before="80"/>
      </w:pPr>
      <w:r>
        <w:t xml:space="preserve"/>
      </w:r>
    </w:p>
    <w:p>
      <w:pPr>
        <w:pStyle w:val="Heading2"/>
        <w:spacing w:after="160" w:before="360"/>
      </w:pPr>
      <w:r>
        <w:rPr>
          <w:rFonts w:ascii="Arial" w:cs="Arial" w:eastAsia="Arial" w:hAnsi="Arial"/>
          <w:b/>
          <w:bCs/>
          <w:color w:val="1F4E78"/>
          <w:sz w:val="30"/>
          <w:szCs w:val="30"/>
        </w:rPr>
        <w:t xml:space="preserve">7.4 The Lifecycle</w:t>
      </w:r>
    </w:p>
    <w:p>
      <w:pPr>
        <w:spacing w:after="80" w:before="80" w:line="320"/>
        <w:jc w:val="both"/>
      </w:pPr>
      <w:r>
        <w:rPr>
          <w:rFonts w:ascii="Arial" w:cs="Arial" w:eastAsia="Arial" w:hAnsi="Arial"/>
          <w:sz w:val="22"/>
          <w:szCs w:val="22"/>
        </w:rPr>
        <w:t xml:space="preserve">ApplicationSet runs its own reconciliation loop:</w:t>
      </w:r>
    </w:p>
    <w:p>
      <w:pPr>
        <w:pStyle w:val="ListParagraph"/>
        <w:numPr>
          <w:ilvl w:val="0"/>
          <w:numId w:val="3"/>
        </w:numPr>
        <w:spacing w:after="40" w:before="40" w:line="300"/>
      </w:pPr>
      <w:r>
        <w:rPr>
          <w:rFonts w:ascii="Arial" w:cs="Arial" w:eastAsia="Arial" w:hAnsi="Arial"/>
          <w:sz w:val="22"/>
          <w:szCs w:val="22"/>
        </w:rPr>
        <w:t xml:space="preserve">Every 3 minutes (configurable), it re-evaluates its generators.</w:t>
      </w:r>
    </w:p>
    <w:p>
      <w:pPr>
        <w:pStyle w:val="ListParagraph"/>
        <w:numPr>
          <w:ilvl w:val="0"/>
          <w:numId w:val="3"/>
        </w:numPr>
        <w:spacing w:after="40" w:before="40" w:line="300"/>
      </w:pPr>
      <w:r>
        <w:rPr>
          <w:rFonts w:ascii="Arial" w:cs="Arial" w:eastAsia="Arial" w:hAnsi="Arial"/>
          <w:sz w:val="22"/>
          <w:szCs w:val="22"/>
        </w:rPr>
        <w:t xml:space="preserve">The output is a desired SET of Applications.</w:t>
      </w:r>
    </w:p>
    <w:p>
      <w:pPr>
        <w:pStyle w:val="ListParagraph"/>
        <w:numPr>
          <w:ilvl w:val="0"/>
          <w:numId w:val="3"/>
        </w:numPr>
        <w:spacing w:after="40" w:before="40" w:line="300"/>
      </w:pPr>
      <w:r>
        <w:rPr>
          <w:rFonts w:ascii="Arial" w:cs="Arial" w:eastAsia="Arial" w:hAnsi="Arial"/>
          <w:sz w:val="22"/>
          <w:szCs w:val="22"/>
        </w:rPr>
        <w:t xml:space="preserve">The controller diffs this set against existing Applications it owns.</w:t>
      </w:r>
    </w:p>
    <w:p>
      <w:pPr>
        <w:pStyle w:val="ListParagraph"/>
        <w:numPr>
          <w:ilvl w:val="0"/>
          <w:numId w:val="3"/>
        </w:numPr>
        <w:spacing w:after="40" w:before="40" w:line="300"/>
      </w:pPr>
      <w:r>
        <w:rPr>
          <w:rFonts w:ascii="Arial" w:cs="Arial" w:eastAsia="Arial" w:hAnsi="Arial"/>
          <w:sz w:val="22"/>
          <w:szCs w:val="22"/>
        </w:rPr>
        <w:t xml:space="preserve">New Applications get created; removed ones get deleted; changed ones get updated.</w:t>
      </w:r>
    </w:p>
    <w:p>
      <w:pPr>
        <w:pStyle w:val="ListParagraph"/>
        <w:numPr>
          <w:ilvl w:val="0"/>
          <w:numId w:val="3"/>
        </w:numPr>
        <w:spacing w:after="40" w:before="40" w:line="300"/>
      </w:pPr>
      <w:r>
        <w:rPr>
          <w:rFonts w:ascii="Arial" w:cs="Arial" w:eastAsia="Arial" w:hAnsi="Arial"/>
          <w:sz w:val="22"/>
          <w:szCs w:val="22"/>
        </w:rPr>
        <w:t xml:space="preserve">The Applications themselves are then reconciled by the application-controller.</w:t>
      </w:r>
    </w:p>
    <w:p>
      <w:pPr>
        <w:pStyle w:val="Heading2"/>
        <w:spacing w:after="160" w:before="360"/>
      </w:pPr>
      <w:r>
        <w:rPr>
          <w:rFonts w:ascii="Arial" w:cs="Arial" w:eastAsia="Arial" w:hAnsi="Arial"/>
          <w:b/>
          <w:bCs/>
          <w:color w:val="1F4E78"/>
          <w:sz w:val="30"/>
          <w:szCs w:val="30"/>
        </w:rPr>
        <w:t xml:space="preserve">7.5 Ownership and Cleanup</w:t>
      </w:r>
    </w:p>
    <w:p>
      <w:pPr>
        <w:spacing w:after="80" w:before="80" w:line="320"/>
        <w:jc w:val="both"/>
      </w:pPr>
      <w:r>
        <w:rPr>
          <w:rFonts w:ascii="Arial" w:cs="Arial" w:eastAsia="Arial" w:hAnsi="Arial"/>
          <w:sz w:val="22"/>
          <w:szCs w:val="22"/>
        </w:rPr>
        <w:t xml:space="preserve">Applications generated by an ApplicationSet are owned by it (Kubernetes ownerReference). Deleting the ApplicationSet deletes all its children. But DELETING GENERATED APPLICATIONS may not delete their underlying workloads — that depends on whether the Application is sync'd and whether finalizers are configured. See Module 3 for deletion semantics in detail.</w:t>
      </w:r>
    </w:p>
    <w:p>
      <w:pPr>
        <w:pStyle w:val="Heading2"/>
        <w:spacing w:after="160" w:before="360"/>
      </w:pPr>
      <w:r>
        <w:rPr>
          <w:rFonts w:ascii="Arial" w:cs="Arial" w:eastAsia="Arial" w:hAnsi="Arial"/>
          <w:b/>
          <w:bCs/>
          <w:color w:val="1F4E78"/>
          <w:sz w:val="30"/>
          <w:szCs w:val="30"/>
        </w:rPr>
        <w:t xml:space="preserve">7.6 Why It's Near-Universal</w:t>
      </w:r>
    </w:p>
    <w:p>
      <w:pPr>
        <w:spacing w:after="80" w:before="80" w:line="320"/>
        <w:jc w:val="both"/>
      </w:pPr>
      <w:r>
        <w:rPr>
          <w:rFonts w:ascii="Arial" w:cs="Arial" w:eastAsia="Arial" w:hAnsi="Arial"/>
          <w:sz w:val="22"/>
          <w:szCs w:val="22"/>
        </w:rPr>
        <w:t xml:space="preserve">Even single-cluster small installations benefit from ApplicationSet:</w:t>
      </w:r>
    </w:p>
    <w:p>
      <w:pPr>
        <w:pStyle w:val="ListParagraph"/>
        <w:numPr>
          <w:ilvl w:val="0"/>
          <w:numId w:val="2"/>
        </w:numPr>
        <w:spacing w:after="40" w:before="40" w:line="300"/>
      </w:pPr>
      <w:r>
        <w:rPr>
          <w:rFonts w:ascii="Arial" w:cs="Arial" w:eastAsia="Arial" w:hAnsi="Arial"/>
          <w:sz w:val="22"/>
          <w:szCs w:val="22"/>
        </w:rPr>
        <w:t xml:space="preserve">Adding a new service becomes 'commit a new directory,' not 'create a new Application CR by hand.'</w:t>
      </w:r>
    </w:p>
    <w:p>
      <w:pPr>
        <w:pStyle w:val="ListParagraph"/>
        <w:numPr>
          <w:ilvl w:val="0"/>
          <w:numId w:val="2"/>
        </w:numPr>
        <w:spacing w:after="40" w:before="40" w:line="300"/>
      </w:pPr>
      <w:r>
        <w:rPr>
          <w:rFonts w:ascii="Arial" w:cs="Arial" w:eastAsia="Arial" w:hAnsi="Arial"/>
          <w:sz w:val="22"/>
          <w:szCs w:val="22"/>
        </w:rPr>
        <w:t xml:space="preserve">Consistency — all Applications share the template, so they're configured identically.</w:t>
      </w:r>
    </w:p>
    <w:p>
      <w:pPr>
        <w:pStyle w:val="ListParagraph"/>
        <w:numPr>
          <w:ilvl w:val="0"/>
          <w:numId w:val="2"/>
        </w:numPr>
        <w:spacing w:after="40" w:before="40" w:line="300"/>
      </w:pPr>
      <w:r>
        <w:rPr>
          <w:rFonts w:ascii="Arial" w:cs="Arial" w:eastAsia="Arial" w:hAnsi="Arial"/>
          <w:sz w:val="22"/>
          <w:szCs w:val="22"/>
        </w:rPr>
        <w:t xml:space="preserve">The pull-request generator enables one of the most valuable modern GitOps patterns — PR preview environments.</w:t>
      </w:r>
    </w:p>
    <w:p>
      <w:pPr>
        <w:pStyle w:val="Heading1"/>
        <w:spacing w:after="240" w:before="480"/>
      </w:pPr>
      <w:r>
        <w:rPr>
          <w:rFonts w:ascii="Arial" w:cs="Arial" w:eastAsia="Arial" w:hAnsi="Arial"/>
          <w:b/>
          <w:bCs/>
          <w:color w:val="1F4E78"/>
          <w:sz w:val="36"/>
          <w:szCs w:val="36"/>
        </w:rPr>
        <w:t xml:space="preserve">8. The Notifications Controller</w:t>
      </w:r>
    </w:p>
    <w:p>
      <w:pPr>
        <w:pStyle w:val="Heading2"/>
        <w:spacing w:after="160" w:before="360"/>
      </w:pPr>
      <w:r>
        <w:rPr>
          <w:rFonts w:ascii="Arial" w:cs="Arial" w:eastAsia="Arial" w:hAnsi="Arial"/>
          <w:b/>
          <w:bCs/>
          <w:color w:val="1F4E78"/>
          <w:sz w:val="30"/>
          <w:szCs w:val="30"/>
        </w:rPr>
        <w:t xml:space="preserve">8.1 What It Does</w:t>
      </w:r>
    </w:p>
    <w:p>
      <w:pPr>
        <w:spacing w:after="80" w:before="80" w:line="320"/>
        <w:jc w:val="both"/>
      </w:pPr>
      <w:r>
        <w:rPr>
          <w:rFonts w:ascii="Arial" w:cs="Arial" w:eastAsia="Arial" w:hAnsi="Arial"/>
          <w:sz w:val="22"/>
          <w:szCs w:val="22"/>
        </w:rPr>
        <w:t xml:space="preserve">The notifications controller watches Application events and sends notifications through configured channels. It's the 'the deploy failed, alert on-call' layer.</w:t>
      </w:r>
    </w:p>
    <w:p>
      <w:pPr>
        <w:pStyle w:val="Heading2"/>
        <w:spacing w:after="160" w:before="360"/>
      </w:pPr>
      <w:r>
        <w:rPr>
          <w:rFonts w:ascii="Arial" w:cs="Arial" w:eastAsia="Arial" w:hAnsi="Arial"/>
          <w:b/>
          <w:bCs/>
          <w:color w:val="1F4E78"/>
          <w:sz w:val="30"/>
          <w:szCs w:val="30"/>
        </w:rPr>
        <w:t xml:space="preserve">8.2 Channels Supported</w:t>
      </w:r>
    </w:p>
    <w:p>
      <w:pPr>
        <w:pStyle w:val="ListParagraph"/>
        <w:numPr>
          <w:ilvl w:val="0"/>
          <w:numId w:val="2"/>
        </w:numPr>
        <w:spacing w:after="40" w:before="40" w:line="300"/>
      </w:pPr>
      <w:r>
        <w:rPr>
          <w:rFonts w:ascii="Arial" w:cs="Arial" w:eastAsia="Arial" w:hAnsi="Arial"/>
          <w:sz w:val="22"/>
          <w:szCs w:val="22"/>
        </w:rPr>
        <w:t xml:space="preserve">Slack — standard webhook or Slack app token.</w:t>
      </w:r>
    </w:p>
    <w:p>
      <w:pPr>
        <w:pStyle w:val="ListParagraph"/>
        <w:numPr>
          <w:ilvl w:val="0"/>
          <w:numId w:val="2"/>
        </w:numPr>
        <w:spacing w:after="40" w:before="40" w:line="300"/>
      </w:pPr>
      <w:r>
        <w:rPr>
          <w:rFonts w:ascii="Arial" w:cs="Arial" w:eastAsia="Arial" w:hAnsi="Arial"/>
          <w:sz w:val="22"/>
          <w:szCs w:val="22"/>
        </w:rPr>
        <w:t xml:space="preserve">Microsoft Teams.</w:t>
      </w:r>
    </w:p>
    <w:p>
      <w:pPr>
        <w:pStyle w:val="ListParagraph"/>
        <w:numPr>
          <w:ilvl w:val="0"/>
          <w:numId w:val="2"/>
        </w:numPr>
        <w:spacing w:after="40" w:before="40" w:line="300"/>
      </w:pPr>
      <w:r>
        <w:rPr>
          <w:rFonts w:ascii="Arial" w:cs="Arial" w:eastAsia="Arial" w:hAnsi="Arial"/>
          <w:sz w:val="22"/>
          <w:szCs w:val="22"/>
        </w:rPr>
        <w:t xml:space="preserve">Email (SMTP).</w:t>
      </w:r>
    </w:p>
    <w:p>
      <w:pPr>
        <w:pStyle w:val="ListParagraph"/>
        <w:numPr>
          <w:ilvl w:val="0"/>
          <w:numId w:val="2"/>
        </w:numPr>
        <w:spacing w:after="40" w:before="40" w:line="300"/>
      </w:pPr>
      <w:r>
        <w:rPr>
          <w:rFonts w:ascii="Arial" w:cs="Arial" w:eastAsia="Arial" w:hAnsi="Arial"/>
          <w:sz w:val="22"/>
          <w:szCs w:val="22"/>
        </w:rPr>
        <w:t xml:space="preserve">PagerDuty.</w:t>
      </w:r>
    </w:p>
    <w:p>
      <w:pPr>
        <w:pStyle w:val="ListParagraph"/>
        <w:numPr>
          <w:ilvl w:val="0"/>
          <w:numId w:val="2"/>
        </w:numPr>
        <w:spacing w:after="40" w:before="40" w:line="300"/>
      </w:pPr>
      <w:r>
        <w:rPr>
          <w:rFonts w:ascii="Arial" w:cs="Arial" w:eastAsia="Arial" w:hAnsi="Arial"/>
          <w:sz w:val="22"/>
          <w:szCs w:val="22"/>
        </w:rPr>
        <w:t xml:space="preserve">Webhook — POST to any URL.</w:t>
      </w:r>
    </w:p>
    <w:p>
      <w:pPr>
        <w:pStyle w:val="ListParagraph"/>
        <w:numPr>
          <w:ilvl w:val="0"/>
          <w:numId w:val="2"/>
        </w:numPr>
        <w:spacing w:after="40" w:before="40" w:line="300"/>
      </w:pPr>
      <w:r>
        <w:rPr>
          <w:rFonts w:ascii="Arial" w:cs="Arial" w:eastAsia="Arial" w:hAnsi="Arial"/>
          <w:sz w:val="22"/>
          <w:szCs w:val="22"/>
        </w:rPr>
        <w:t xml:space="preserve">Telegram.</w:t>
      </w:r>
    </w:p>
    <w:p>
      <w:pPr>
        <w:pStyle w:val="ListParagraph"/>
        <w:numPr>
          <w:ilvl w:val="0"/>
          <w:numId w:val="2"/>
        </w:numPr>
        <w:spacing w:after="40" w:before="40" w:line="300"/>
      </w:pPr>
      <w:r>
        <w:rPr>
          <w:rFonts w:ascii="Arial" w:cs="Arial" w:eastAsia="Arial" w:hAnsi="Arial"/>
          <w:sz w:val="22"/>
          <w:szCs w:val="22"/>
        </w:rPr>
        <w:t xml:space="preserve">Opsgenie.</w:t>
      </w:r>
    </w:p>
    <w:p>
      <w:pPr>
        <w:pStyle w:val="ListParagraph"/>
        <w:numPr>
          <w:ilvl w:val="0"/>
          <w:numId w:val="2"/>
        </w:numPr>
        <w:spacing w:after="40" w:before="40" w:line="300"/>
      </w:pPr>
      <w:r>
        <w:rPr>
          <w:rFonts w:ascii="Arial" w:cs="Arial" w:eastAsia="Arial" w:hAnsi="Arial"/>
          <w:sz w:val="22"/>
          <w:szCs w:val="22"/>
        </w:rPr>
        <w:t xml:space="preserve">Grafana OnCall.</w:t>
      </w:r>
    </w:p>
    <w:p>
      <w:pPr>
        <w:pStyle w:val="Heading2"/>
        <w:spacing w:after="160" w:before="360"/>
      </w:pPr>
      <w:r>
        <w:rPr>
          <w:rFonts w:ascii="Arial" w:cs="Arial" w:eastAsia="Arial" w:hAnsi="Arial"/>
          <w:b/>
          <w:bCs/>
          <w:color w:val="1F4E78"/>
          <w:sz w:val="30"/>
          <w:szCs w:val="30"/>
        </w:rPr>
        <w:t xml:space="preserve">8.3 Event Model</w:t>
      </w:r>
    </w:p>
    <w:p>
      <w:pPr>
        <w:spacing w:after="80" w:before="80" w:line="320"/>
        <w:jc w:val="both"/>
      </w:pPr>
      <w:r>
        <w:rPr>
          <w:rFonts w:ascii="Arial" w:cs="Arial" w:eastAsia="Arial" w:hAnsi="Arial"/>
          <w:sz w:val="22"/>
          <w:szCs w:val="22"/>
        </w:rPr>
        <w:t xml:space="preserve">Triggers fire based on Application state transitions: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Trigger</w:t>
            </w:r>
          </w:p>
        </w:tc>
        <w:tc>
          <w:tcPr>
            <w:tcW w:type="dxa" w:w="636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Fires when</w:t>
            </w:r>
          </w:p>
        </w:tc>
      </w:tr>
      <w:tr>
        <w:tc>
          <w:tcPr>
            <w:tcW w:type="dxa" w:w="30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on-deployed</w:t>
            </w:r>
          </w:p>
        </w:tc>
        <w:tc>
          <w:tcPr>
            <w:tcW w:type="dxa" w:w="63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Application successfully synced to a new revision.</w:t>
            </w:r>
          </w:p>
        </w:tc>
      </w:tr>
      <w:tr>
        <w:tc>
          <w:tcPr>
            <w:tcW w:type="dxa" w:w="30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on-sync-failed</w:t>
            </w:r>
          </w:p>
        </w:tc>
        <w:tc>
          <w:tcPr>
            <w:tcW w:type="dxa" w:w="63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A sync operation failed.</w:t>
            </w:r>
          </w:p>
        </w:tc>
      </w:tr>
      <w:tr>
        <w:tc>
          <w:tcPr>
            <w:tcW w:type="dxa" w:w="30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on-sync-succeeded</w:t>
            </w:r>
          </w:p>
        </w:tc>
        <w:tc>
          <w:tcPr>
            <w:tcW w:type="dxa" w:w="63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Sync completed successfully.</w:t>
            </w:r>
          </w:p>
        </w:tc>
      </w:tr>
      <w:tr>
        <w:tc>
          <w:tcPr>
            <w:tcW w:type="dxa" w:w="30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on-sync-running</w:t>
            </w:r>
          </w:p>
        </w:tc>
        <w:tc>
          <w:tcPr>
            <w:tcW w:type="dxa" w:w="63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Sync is in progress.</w:t>
            </w:r>
          </w:p>
        </w:tc>
      </w:tr>
      <w:tr>
        <w:tc>
          <w:tcPr>
            <w:tcW w:type="dxa" w:w="30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on-sync-status-unknown</w:t>
            </w:r>
          </w:p>
        </w:tc>
        <w:tc>
          <w:tcPr>
            <w:tcW w:type="dxa" w:w="63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Sync status couldn't be determined.</w:t>
            </w:r>
          </w:p>
        </w:tc>
      </w:tr>
      <w:tr>
        <w:tc>
          <w:tcPr>
            <w:tcW w:type="dxa" w:w="30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on-health-degraded</w:t>
            </w:r>
          </w:p>
        </w:tc>
        <w:tc>
          <w:tcPr>
            <w:tcW w:type="dxa" w:w="63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Application transitioned from Healthy to Degraded.</w:t>
            </w:r>
          </w:p>
        </w:tc>
      </w:tr>
    </w:tbl>
    <w:p>
      <w:pPr>
        <w:spacing w:after="80" w:before="80"/>
      </w:pPr>
      <w:r>
        <w:t xml:space="preserve"/>
      </w:r>
    </w:p>
    <w:p>
      <w:pPr>
        <w:pStyle w:val="Heading2"/>
        <w:spacing w:after="160" w:before="360"/>
      </w:pPr>
      <w:r>
        <w:rPr>
          <w:rFonts w:ascii="Arial" w:cs="Arial" w:eastAsia="Arial" w:hAnsi="Arial"/>
          <w:b/>
          <w:bCs/>
          <w:color w:val="1F4E78"/>
          <w:sz w:val="30"/>
          <w:szCs w:val="30"/>
        </w:rPr>
        <w:t xml:space="preserve">8.4 Configuration</w:t>
      </w:r>
    </w:p>
    <w:p>
      <w:pPr>
        <w:spacing w:after="80" w:before="80" w:line="320"/>
        <w:jc w:val="both"/>
      </w:pPr>
      <w:r>
        <w:rPr>
          <w:rFonts w:ascii="Arial" w:cs="Arial" w:eastAsia="Arial" w:hAnsi="Arial"/>
          <w:sz w:val="22"/>
          <w:szCs w:val="22"/>
        </w:rPr>
        <w:t xml:space="preserve">Notifications live in the `argocd-notifications-cm` ConfigMap and `argocd-notifications-secret` Secret. Templates define the message; triggers define when to fire; subscriptions on Applications or AppProjects determine who gets notified.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 argocd-notifications-cm (ConfigMap)</w:t>
            </w:r>
          </w:p>
          <w:p>
            <w:pPr>
              <w:spacing w:after="0" w:before="0" w:line="260"/>
            </w:pPr>
            <w:r>
              <w:rPr>
                <w:rFonts w:ascii="Consolas" w:cs="Consolas" w:eastAsia="Consolas" w:hAnsi="Consolas"/>
                <w:sz w:val="20"/>
                <w:szCs w:val="20"/>
              </w:rPr>
              <w:t xml:space="preserve">triggers:</w:t>
            </w:r>
          </w:p>
          <w:p>
            <w:pPr>
              <w:spacing w:after="0" w:before="0" w:line="260"/>
            </w:pPr>
            <w:r>
              <w:rPr>
                <w:rFonts w:ascii="Consolas" w:cs="Consolas" w:eastAsia="Consolas" w:hAnsi="Consolas"/>
                <w:sz w:val="20"/>
                <w:szCs w:val="20"/>
              </w:rPr>
              <w:t xml:space="preserve">  - name: on-sync-failed</w:t>
            </w:r>
          </w:p>
          <w:p>
            <w:pPr>
              <w:spacing w:after="0" w:before="0" w:line="260"/>
            </w:pPr>
            <w:r>
              <w:rPr>
                <w:rFonts w:ascii="Consolas" w:cs="Consolas" w:eastAsia="Consolas" w:hAnsi="Consolas"/>
                <w:sz w:val="20"/>
                <w:szCs w:val="20"/>
              </w:rPr>
              <w:t xml:space="preserve">    condition: app.status.operationState.phase in ['Error', 'Failed']</w:t>
            </w:r>
          </w:p>
          <w:p>
            <w:pPr>
              <w:spacing w:after="0" w:before="0" w:line="260"/>
            </w:pPr>
            <w:r>
              <w:rPr>
                <w:rFonts w:ascii="Consolas" w:cs="Consolas" w:eastAsia="Consolas" w:hAnsi="Consolas"/>
                <w:sz w:val="20"/>
                <w:szCs w:val="20"/>
              </w:rPr>
              <w:t xml:space="preserve">    template: app-sync-failed</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templates:</w:t>
            </w:r>
          </w:p>
          <w:p>
            <w:pPr>
              <w:spacing w:after="0" w:before="0" w:line="260"/>
            </w:pPr>
            <w:r>
              <w:rPr>
                <w:rFonts w:ascii="Consolas" w:cs="Consolas" w:eastAsia="Consolas" w:hAnsi="Consolas"/>
                <w:sz w:val="20"/>
                <w:szCs w:val="20"/>
              </w:rPr>
              <w:t xml:space="preserve">  - name: app-sync-failed</w:t>
            </w:r>
          </w:p>
          <w:p>
            <w:pPr>
              <w:spacing w:after="0" w:before="0" w:line="260"/>
            </w:pPr>
            <w:r>
              <w:rPr>
                <w:rFonts w:ascii="Consolas" w:cs="Consolas" w:eastAsia="Consolas" w:hAnsi="Consolas"/>
                <w:sz w:val="20"/>
                <w:szCs w:val="20"/>
              </w:rPr>
              <w:t xml:space="preserve">    title: 'Sync failed: {{.app.metadata.name}}'</w:t>
            </w:r>
          </w:p>
          <w:p>
            <w:pPr>
              <w:spacing w:after="0" w:before="0" w:line="260"/>
            </w:pPr>
            <w:r>
              <w:rPr>
                <w:rFonts w:ascii="Consolas" w:cs="Consolas" w:eastAsia="Consolas" w:hAnsi="Consolas"/>
                <w:sz w:val="20"/>
                <w:szCs w:val="20"/>
              </w:rPr>
              <w:t xml:space="preserve">    body: |</w:t>
            </w:r>
          </w:p>
          <w:p>
            <w:pPr>
              <w:spacing w:after="0" w:before="0" w:line="260"/>
            </w:pPr>
            <w:r>
              <w:rPr>
                <w:rFonts w:ascii="Consolas" w:cs="Consolas" w:eastAsia="Consolas" w:hAnsi="Consolas"/>
                <w:sz w:val="20"/>
                <w:szCs w:val="20"/>
              </w:rPr>
              <w:t xml:space="preserve">      Application {{.app.metadata.name}} sync to {{.app.spec.source.targetRevision}} failed.</w:t>
            </w:r>
          </w:p>
          <w:p>
            <w:pPr>
              <w:spacing w:after="0" w:before="0" w:line="260"/>
            </w:pPr>
            <w:r>
              <w:rPr>
                <w:rFonts w:ascii="Consolas" w:cs="Consolas" w:eastAsia="Consolas" w:hAnsi="Consolas"/>
                <w:sz w:val="20"/>
                <w:szCs w:val="20"/>
              </w:rPr>
              <w:t xml:space="preserve">      Error: {{.app.status.operationState.message}}</w:t>
            </w:r>
          </w:p>
          <w:p>
            <w:pPr>
              <w:spacing w:after="0" w:before="0" w:line="260"/>
            </w:pPr>
            <w:r>
              <w:rPr>
                <w:rFonts w:ascii="Consolas" w:cs="Consolas" w:eastAsia="Consolas" w:hAnsi="Consolas"/>
                <w:sz w:val="20"/>
                <w:szCs w:val="20"/>
              </w:rPr>
              <w:t xml:space="preserve">    slack:</w:t>
            </w:r>
          </w:p>
          <w:p>
            <w:pPr>
              <w:spacing w:after="0" w:before="0" w:line="260"/>
            </w:pPr>
            <w:r>
              <w:rPr>
                <w:rFonts w:ascii="Consolas" w:cs="Consolas" w:eastAsia="Consolas" w:hAnsi="Consolas"/>
                <w:sz w:val="20"/>
                <w:szCs w:val="20"/>
              </w:rPr>
              <w:t xml:space="preserve">      attachments: |</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"title": "{{ .app.metadata.name}}",</w:t>
            </w:r>
          </w:p>
          <w:p>
            <w:pPr>
              <w:spacing w:after="0" w:before="0" w:line="260"/>
            </w:pPr>
            <w:r>
              <w:rPr>
                <w:rFonts w:ascii="Consolas" w:cs="Consolas" w:eastAsia="Consolas" w:hAnsi="Consolas"/>
                <w:sz w:val="20"/>
                <w:szCs w:val="20"/>
              </w:rPr>
              <w:t xml:space="preserve">          "color": "#E96D76",</w:t>
            </w:r>
          </w:p>
          <w:p>
            <w:pPr>
              <w:spacing w:after="0" w:before="0" w:line="260"/>
            </w:pPr>
            <w:r>
              <w:rPr>
                <w:rFonts w:ascii="Consolas" w:cs="Consolas" w:eastAsia="Consolas" w:hAnsi="Consolas"/>
                <w:sz w:val="20"/>
                <w:szCs w:val="20"/>
              </w:rPr>
              <w:t xml:space="preserve">          "fields": [{</w:t>
            </w:r>
          </w:p>
          <w:p>
            <w:pPr>
              <w:spacing w:after="0" w:before="0" w:line="260"/>
            </w:pPr>
            <w:r>
              <w:rPr>
                <w:rFonts w:ascii="Consolas" w:cs="Consolas" w:eastAsia="Consolas" w:hAnsi="Consolas"/>
                <w:sz w:val="20"/>
                <w:szCs w:val="20"/>
              </w:rPr>
              <w:t xml:space="preserve">            "title": "Sync Status",</w:t>
            </w:r>
          </w:p>
          <w:p>
            <w:pPr>
              <w:spacing w:after="0" w:before="0" w:line="260"/>
            </w:pPr>
            <w:r>
              <w:rPr>
                <w:rFonts w:ascii="Consolas" w:cs="Consolas" w:eastAsia="Consolas" w:hAnsi="Consolas"/>
                <w:sz w:val="20"/>
                <w:szCs w:val="20"/>
              </w:rPr>
              <w:t xml:space="preserve">            "value": "{{.app.status.sync.status}}",</w:t>
            </w:r>
          </w:p>
          <w:p>
            <w:pPr>
              <w:spacing w:after="0" w:before="0" w:line="260"/>
            </w:pPr>
            <w:r>
              <w:rPr>
                <w:rFonts w:ascii="Consolas" w:cs="Consolas" w:eastAsia="Consolas" w:hAnsi="Consolas"/>
                <w:sz w:val="20"/>
                <w:szCs w:val="20"/>
              </w:rPr>
              <w:t xml:space="preserve">            "short": true</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subscriptions:</w:t>
            </w:r>
          </w:p>
          <w:p>
            <w:pPr>
              <w:spacing w:after="0" w:before="0" w:line="260"/>
            </w:pPr>
            <w:r>
              <w:rPr>
                <w:rFonts w:ascii="Consolas" w:cs="Consolas" w:eastAsia="Consolas" w:hAnsi="Consolas"/>
                <w:sz w:val="20"/>
                <w:szCs w:val="20"/>
              </w:rPr>
              <w:t xml:space="preserve">  - recipients: [slack:deployments]</w:t>
            </w:r>
          </w:p>
          <w:p>
            <w:pPr>
              <w:spacing w:after="0" w:before="0" w:line="260"/>
            </w:pPr>
            <w:r>
              <w:rPr>
                <w:rFonts w:ascii="Consolas" w:cs="Consolas" w:eastAsia="Consolas" w:hAnsi="Consolas"/>
                <w:sz w:val="20"/>
                <w:szCs w:val="20"/>
              </w:rPr>
              <w:t xml:space="preserve">    triggers: [on-sync-failed, on-health-degraded]</w:t>
            </w:r>
          </w:p>
        </w:tc>
      </w:tr>
    </w:tbl>
    <w:p>
      <w:pPr>
        <w:pStyle w:val="Heading2"/>
        <w:spacing w:after="160" w:before="360"/>
      </w:pPr>
      <w:r>
        <w:rPr>
          <w:rFonts w:ascii="Arial" w:cs="Arial" w:eastAsia="Arial" w:hAnsi="Arial"/>
          <w:b/>
          <w:bCs/>
          <w:color w:val="1F4E78"/>
          <w:sz w:val="30"/>
          <w:szCs w:val="30"/>
        </w:rPr>
        <w:t xml:space="preserve">8.5 Why It's Optional</w:t>
      </w:r>
    </w:p>
    <w:p>
      <w:pPr>
        <w:spacing w:after="80" w:before="80" w:line="320"/>
        <w:jc w:val="both"/>
      </w:pPr>
      <w:r>
        <w:rPr>
          <w:rFonts w:ascii="Arial" w:cs="Arial" w:eastAsia="Arial" w:hAnsi="Arial"/>
          <w:sz w:val="22"/>
          <w:szCs w:val="22"/>
        </w:rPr>
        <w:t xml:space="preserve">Many teams don't enable the notifications controller because:</w:t>
      </w:r>
    </w:p>
    <w:p>
      <w:pPr>
        <w:pStyle w:val="ListParagraph"/>
        <w:numPr>
          <w:ilvl w:val="0"/>
          <w:numId w:val="2"/>
        </w:numPr>
        <w:spacing w:after="40" w:before="40" w:line="300"/>
      </w:pPr>
      <w:r>
        <w:rPr>
          <w:rFonts w:ascii="Arial" w:cs="Arial" w:eastAsia="Arial" w:hAnsi="Arial"/>
          <w:sz w:val="22"/>
          <w:szCs w:val="22"/>
        </w:rPr>
        <w:t xml:space="preserve">They monitor ArgoCD via Prometheus metrics and alert from there (Grafana, Alertmanager).</w:t>
      </w:r>
    </w:p>
    <w:p>
      <w:pPr>
        <w:pStyle w:val="ListParagraph"/>
        <w:numPr>
          <w:ilvl w:val="0"/>
          <w:numId w:val="2"/>
        </w:numPr>
        <w:spacing w:after="40" w:before="40" w:line="300"/>
      </w:pPr>
      <w:r>
        <w:rPr>
          <w:rFonts w:ascii="Arial" w:cs="Arial" w:eastAsia="Arial" w:hAnsi="Arial"/>
          <w:sz w:val="22"/>
          <w:szCs w:val="22"/>
        </w:rPr>
        <w:t xml:space="preserve">Their CI system handles deploy notifications (post-merge messages).</w:t>
      </w:r>
    </w:p>
    <w:p>
      <w:pPr>
        <w:pStyle w:val="ListParagraph"/>
        <w:numPr>
          <w:ilvl w:val="0"/>
          <w:numId w:val="2"/>
        </w:numPr>
        <w:spacing w:after="40" w:before="40" w:line="300"/>
      </w:pPr>
      <w:r>
        <w:rPr>
          <w:rFonts w:ascii="Arial" w:cs="Arial" w:eastAsia="Arial" w:hAnsi="Arial"/>
          <w:sz w:val="22"/>
          <w:szCs w:val="22"/>
        </w:rPr>
        <w:t xml:space="preserve">They prefer pulling status from the UI rather than pushing notifications.</w:t>
      </w:r>
    </w:p>
    <w:p>
      <w:pPr>
        <w:spacing w:after="80" w:before="80" w:line="320"/>
        <w:jc w:val="both"/>
      </w:pPr>
      <w:r>
        <w:rPr>
          <w:rFonts w:ascii="Arial" w:cs="Arial" w:eastAsia="Arial" w:hAnsi="Arial"/>
          <w:sz w:val="22"/>
          <w:szCs w:val="22"/>
        </w:rPr>
        <w:t xml:space="preserve">Notifications shine when you want operational awareness — a Slack channel that confirms deploys and surfaces failures. For pure automation, metrics-based alerting is often cleaner.</w:t>
      </w:r>
    </w:p>
    <w:p>
      <w:pPr>
        <w:pStyle w:val="Heading1"/>
        <w:spacing w:after="240" w:before="480"/>
      </w:pPr>
      <w:r>
        <w:rPr>
          <w:rFonts w:ascii="Arial" w:cs="Arial" w:eastAsia="Arial" w:hAnsi="Arial"/>
          <w:b/>
          <w:bCs/>
          <w:color w:val="1F4E78"/>
          <w:sz w:val="36"/>
          <w:szCs w:val="36"/>
        </w:rPr>
        <w:t xml:space="preserve">9. How the Pieces Communicate</w:t>
      </w:r>
    </w:p>
    <w:p>
      <w:pPr>
        <w:pStyle w:val="Heading2"/>
        <w:spacing w:after="160" w:before="360"/>
      </w:pPr>
      <w:r>
        <w:rPr>
          <w:rFonts w:ascii="Arial" w:cs="Arial" w:eastAsia="Arial" w:hAnsi="Arial"/>
          <w:b/>
          <w:bCs/>
          <w:color w:val="1F4E78"/>
          <w:sz w:val="30"/>
          <w:szCs w:val="30"/>
        </w:rPr>
        <w:t xml:space="preserve">9.1 The Communication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rPr>
          <w:tblHeader/>
        </w:trPr>
        <w:tc>
          <w:tcPr>
            <w:tcW w:type="dxa" w:w="24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Who ↔ Who</w:t>
            </w:r>
          </w:p>
        </w:tc>
        <w:tc>
          <w:tcPr>
            <w:tcW w:type="dxa" w:w="28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Protocol</w:t>
            </w:r>
          </w:p>
        </w:tc>
        <w:tc>
          <w:tcPr>
            <w:tcW w:type="dxa" w:w="416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Purpose</w:t>
            </w:r>
          </w:p>
        </w:tc>
      </w:tr>
      <w:tr>
        <w:tc>
          <w:tcPr>
            <w:tcW w:type="dxa" w:w="2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argocd-server ↔ Kubernetes API (local)</w:t>
            </w:r>
          </w:p>
        </w:tc>
        <w:tc>
          <w:tcPr>
            <w:tcW w:type="dxa" w:w="2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REST/watch on Applications, AppProjects, etc.</w:t>
            </w:r>
          </w:p>
        </w:tc>
        <w:tc>
          <w:tcPr>
            <w:tcW w:type="dxa" w:w="41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CRD read/write for user operations.</w:t>
            </w:r>
          </w:p>
        </w:tc>
      </w:tr>
      <w:tr>
        <w:tc>
          <w:tcPr>
            <w:tcW w:type="dxa" w:w="24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argocd-server ↔ Redis</w:t>
            </w:r>
          </w:p>
        </w:tc>
        <w:tc>
          <w:tcPr>
            <w:tcW w:type="dxa" w:w="2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TCP to Redis.</w:t>
            </w:r>
          </w:p>
        </w:tc>
        <w:tc>
          <w:tcPr>
            <w:tcW w:type="dxa" w:w="41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Session state, manifest cache reads.</w:t>
            </w:r>
          </w:p>
        </w:tc>
      </w:tr>
      <w:tr>
        <w:tc>
          <w:tcPr>
            <w:tcW w:type="dxa" w:w="2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argocd-server ↔ argocd-repo-server</w:t>
            </w:r>
          </w:p>
        </w:tc>
        <w:tc>
          <w:tcPr>
            <w:tcW w:type="dxa" w:w="2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gRPC.</w:t>
            </w:r>
          </w:p>
        </w:tc>
        <w:tc>
          <w:tcPr>
            <w:tcW w:type="dxa" w:w="41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UI asks repo-server for manifests for diff view.</w:t>
            </w:r>
          </w:p>
        </w:tc>
      </w:tr>
      <w:tr>
        <w:tc>
          <w:tcPr>
            <w:tcW w:type="dxa" w:w="24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argocd-server ↔ argocd-dex-server</w:t>
            </w:r>
          </w:p>
        </w:tc>
        <w:tc>
          <w:tcPr>
            <w:tcW w:type="dxa" w:w="2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HTTP.</w:t>
            </w:r>
          </w:p>
        </w:tc>
        <w:tc>
          <w:tcPr>
            <w:tcW w:type="dxa" w:w="41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SSO flows.</w:t>
            </w:r>
          </w:p>
        </w:tc>
      </w:tr>
      <w:tr>
        <w:tc>
          <w:tcPr>
            <w:tcW w:type="dxa" w:w="2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argocd-application-controller ↔ Kubernetes API (local)</w:t>
            </w:r>
          </w:p>
        </w:tc>
        <w:tc>
          <w:tcPr>
            <w:tcW w:type="dxa" w:w="2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REST/watch.</w:t>
            </w:r>
          </w:p>
        </w:tc>
        <w:tc>
          <w:tcPr>
            <w:tcW w:type="dxa" w:w="41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Reading Application specs, writing status.</w:t>
            </w:r>
          </w:p>
        </w:tc>
      </w:tr>
      <w:tr>
        <w:tc>
          <w:tcPr>
            <w:tcW w:type="dxa" w:w="24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argocd-application-controller ↔ Kubernetes API (remote clusters)</w:t>
            </w:r>
          </w:p>
        </w:tc>
        <w:tc>
          <w:tcPr>
            <w:tcW w:type="dxa" w:w="2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REST/watch.</w:t>
            </w:r>
          </w:p>
        </w:tc>
        <w:tc>
          <w:tcPr>
            <w:tcW w:type="dxa" w:w="41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Reading target cluster state, applying manifests.</w:t>
            </w:r>
          </w:p>
        </w:tc>
      </w:tr>
      <w:tr>
        <w:tc>
          <w:tcPr>
            <w:tcW w:type="dxa" w:w="2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argocd-application-controller ↔ Redis</w:t>
            </w:r>
          </w:p>
        </w:tc>
        <w:tc>
          <w:tcPr>
            <w:tcW w:type="dxa" w:w="2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TCP.</w:t>
            </w:r>
          </w:p>
        </w:tc>
        <w:tc>
          <w:tcPr>
            <w:tcW w:type="dxa" w:w="41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Cached manifest reads, application state cache.</w:t>
            </w:r>
          </w:p>
        </w:tc>
      </w:tr>
      <w:tr>
        <w:tc>
          <w:tcPr>
            <w:tcW w:type="dxa" w:w="24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argocd-application-controller ↔ argocd-repo-server</w:t>
            </w:r>
          </w:p>
        </w:tc>
        <w:tc>
          <w:tcPr>
            <w:tcW w:type="dxa" w:w="2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gRPC.</w:t>
            </w:r>
          </w:p>
        </w:tc>
        <w:tc>
          <w:tcPr>
            <w:tcW w:type="dxa" w:w="41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Requests rendered manifests.</w:t>
            </w:r>
          </w:p>
        </w:tc>
      </w:tr>
      <w:tr>
        <w:tc>
          <w:tcPr>
            <w:tcW w:type="dxa" w:w="2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argocd-applicationset-controller ↔ Kubernetes API (local)</w:t>
            </w:r>
          </w:p>
        </w:tc>
        <w:tc>
          <w:tcPr>
            <w:tcW w:type="dxa" w:w="2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REST/watch.</w:t>
            </w:r>
          </w:p>
        </w:tc>
        <w:tc>
          <w:tcPr>
            <w:tcW w:type="dxa" w:w="41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Reading ApplicationSets, writing generated Applications.</w:t>
            </w:r>
          </w:p>
        </w:tc>
      </w:tr>
      <w:tr>
        <w:tc>
          <w:tcPr>
            <w:tcW w:type="dxa" w:w="24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argocd-notifications-controller ↔ Kubernetes API (local)</w:t>
            </w:r>
          </w:p>
        </w:tc>
        <w:tc>
          <w:tcPr>
            <w:tcW w:type="dxa" w:w="2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REST/watch.</w:t>
            </w:r>
          </w:p>
        </w:tc>
        <w:tc>
          <w:tcPr>
            <w:tcW w:type="dxa" w:w="41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Watching Application events.</w:t>
            </w:r>
          </w:p>
        </w:tc>
      </w:tr>
      <w:tr>
        <w:tc>
          <w:tcPr>
            <w:tcW w:type="dxa" w:w="2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argocd-notifications-controller ↔ External channels</w:t>
            </w:r>
          </w:p>
        </w:tc>
        <w:tc>
          <w:tcPr>
            <w:tcW w:type="dxa" w:w="2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HTTPS/SMTP.</w:t>
            </w:r>
          </w:p>
        </w:tc>
        <w:tc>
          <w:tcPr>
            <w:tcW w:type="dxa" w:w="41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Sending Slack messages, emails, webhooks.</w:t>
            </w:r>
          </w:p>
        </w:tc>
      </w:tr>
      <w:tr>
        <w:tc>
          <w:tcPr>
            <w:tcW w:type="dxa" w:w="24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External Git ↔ argocd-server / argocd-repo-server</w:t>
            </w:r>
          </w:p>
        </w:tc>
        <w:tc>
          <w:tcPr>
            <w:tcW w:type="dxa" w:w="2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HTTPS/SSH inbound (webhooks to server) and outbound (clones from repo-server).</w:t>
            </w:r>
          </w:p>
        </w:tc>
        <w:tc>
          <w:tcPr>
            <w:tcW w:type="dxa" w:w="41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Webhook receive and Git content fetch.</w:t>
            </w:r>
          </w:p>
        </w:tc>
      </w:tr>
    </w:tbl>
    <w:p>
      <w:pPr>
        <w:spacing w:after="80" w:before="80"/>
      </w:pPr>
      <w:r>
        <w:t xml:space="preserve"/>
      </w:r>
    </w:p>
    <w:p>
      <w:pPr>
        <w:pStyle w:val="Heading2"/>
        <w:spacing w:after="160" w:before="360"/>
      </w:pPr>
      <w:r>
        <w:rPr>
          <w:rFonts w:ascii="Arial" w:cs="Arial" w:eastAsia="Arial" w:hAnsi="Arial"/>
          <w:b/>
          <w:bCs/>
          <w:color w:val="1F4E78"/>
          <w:sz w:val="30"/>
          <w:szCs w:val="30"/>
        </w:rPr>
        <w:t xml:space="preserve">9.2 Kubernetes API as Message Bus</w:t>
      </w:r>
    </w:p>
    <w:p>
      <w:pPr>
        <w:spacing w:after="80" w:before="80" w:line="320"/>
        <w:jc w:val="both"/>
      </w:pPr>
      <w:r>
        <w:rPr>
          <w:rFonts w:ascii="Arial" w:cs="Arial" w:eastAsia="Arial" w:hAnsi="Arial"/>
          <w:sz w:val="22"/>
          <w:szCs w:val="22"/>
        </w:rPr>
        <w:t xml:space="preserve">One subtle point: ArgoCD components DON'T call each other much directly. Most coordination happens via Kubernetes CRDs — the Application resource IS the message between argocd-server and argocd-application-controller. The server writes a sync request into the Application's operation field; the controller, watching Applications, sees the change and acts. This is idiomatically Kubernetes: use the API server as the shared state.</w:t>
      </w:r>
    </w:p>
    <w:p>
      <w:pPr>
        <w:spacing w:after="80" w:before="80" w:line="320"/>
        <w:jc w:val="both"/>
      </w:pPr>
      <w:r>
        <w:rPr>
          <w:rFonts w:ascii="Arial" w:cs="Arial" w:eastAsia="Arial" w:hAnsi="Arial"/>
          <w:sz w:val="22"/>
          <w:szCs w:val="22"/>
        </w:rPr>
        <w:t xml:space="preserve">Consequences:</w:t>
      </w:r>
    </w:p>
    <w:p>
      <w:pPr>
        <w:pStyle w:val="ListParagraph"/>
        <w:numPr>
          <w:ilvl w:val="0"/>
          <w:numId w:val="2"/>
        </w:numPr>
        <w:spacing w:after="40" w:before="40" w:line="300"/>
      </w:pPr>
      <w:r>
        <w:rPr>
          <w:rFonts w:ascii="Arial" w:cs="Arial" w:eastAsia="Arial" w:hAnsi="Arial"/>
          <w:sz w:val="22"/>
          <w:szCs w:val="22"/>
        </w:rPr>
        <w:t xml:space="preserve">Restarts don't lose work. If the controller restarts mid-sync, the pending operation is still in the CRD; the new controller sees it and continues.</w:t>
      </w:r>
    </w:p>
    <w:p>
      <w:pPr>
        <w:pStyle w:val="ListParagraph"/>
        <w:numPr>
          <w:ilvl w:val="0"/>
          <w:numId w:val="2"/>
        </w:numPr>
        <w:spacing w:after="40" w:before="40" w:line="300"/>
      </w:pPr>
      <w:r>
        <w:rPr>
          <w:rFonts w:ascii="Arial" w:cs="Arial" w:eastAsia="Arial" w:hAnsi="Arial"/>
          <w:sz w:val="22"/>
          <w:szCs w:val="22"/>
        </w:rPr>
        <w:t xml:space="preserve">No component-to-component RPC fragility (except repo-server ↔ others, which IS direct gRPC).</w:t>
      </w:r>
    </w:p>
    <w:p>
      <w:pPr>
        <w:pStyle w:val="ListParagraph"/>
        <w:numPr>
          <w:ilvl w:val="0"/>
          <w:numId w:val="2"/>
        </w:numPr>
        <w:spacing w:after="40" w:before="40" w:line="300"/>
      </w:pPr>
      <w:r>
        <w:rPr>
          <w:rFonts w:ascii="Arial" w:cs="Arial" w:eastAsia="Arial" w:hAnsi="Arial"/>
          <w:sz w:val="22"/>
          <w:szCs w:val="22"/>
        </w:rPr>
        <w:t xml:space="preserve">Observability is built in — `kubectl get applications` shows every pending and in-progress operation.</w:t>
      </w:r>
    </w:p>
    <w:p>
      <w:pPr>
        <w:pStyle w:val="Heading2"/>
        <w:spacing w:after="160" w:before="360"/>
      </w:pPr>
      <w:r>
        <w:rPr>
          <w:rFonts w:ascii="Arial" w:cs="Arial" w:eastAsia="Arial" w:hAnsi="Arial"/>
          <w:b/>
          <w:bCs/>
          <w:color w:val="1F4E78"/>
          <w:sz w:val="30"/>
          <w:szCs w:val="30"/>
        </w:rPr>
        <w:t xml:space="preserve">9.3 Direct gRPC: Why repo-server Is Different</w:t>
      </w:r>
    </w:p>
    <w:p>
      <w:pPr>
        <w:spacing w:after="80" w:before="80" w:line="320"/>
        <w:jc w:val="both"/>
      </w:pPr>
      <w:r>
        <w:rPr>
          <w:rFonts w:ascii="Arial" w:cs="Arial" w:eastAsia="Arial" w:hAnsi="Arial"/>
          <w:sz w:val="22"/>
          <w:szCs w:val="22"/>
        </w:rPr>
        <w:t xml:space="preserve">Manifest rendering doesn't fit the 'write-to-CRD' pattern because:</w:t>
      </w:r>
    </w:p>
    <w:p>
      <w:pPr>
        <w:pStyle w:val="ListParagraph"/>
        <w:numPr>
          <w:ilvl w:val="0"/>
          <w:numId w:val="2"/>
        </w:numPr>
        <w:spacing w:after="40" w:before="40" w:line="300"/>
      </w:pPr>
      <w:r>
        <w:rPr>
          <w:rFonts w:ascii="Arial" w:cs="Arial" w:eastAsia="Arial" w:hAnsi="Arial"/>
          <w:sz w:val="22"/>
          <w:szCs w:val="22"/>
        </w:rPr>
        <w:t xml:space="preserve">Rendered manifests are big — you don't want them in etcd.</w:t>
      </w:r>
    </w:p>
    <w:p>
      <w:pPr>
        <w:pStyle w:val="ListParagraph"/>
        <w:numPr>
          <w:ilvl w:val="0"/>
          <w:numId w:val="2"/>
        </w:numPr>
        <w:spacing w:after="40" w:before="40" w:line="300"/>
      </w:pPr>
      <w:r>
        <w:rPr>
          <w:rFonts w:ascii="Arial" w:cs="Arial" w:eastAsia="Arial" w:hAnsi="Arial"/>
          <w:sz w:val="22"/>
          <w:szCs w:val="22"/>
        </w:rPr>
        <w:t xml:space="preserve">Rendering is ephemeral — tied to a specific request, not persistent state.</w:t>
      </w:r>
    </w:p>
    <w:p>
      <w:pPr>
        <w:pStyle w:val="ListParagraph"/>
        <w:numPr>
          <w:ilvl w:val="0"/>
          <w:numId w:val="2"/>
        </w:numPr>
        <w:spacing w:after="40" w:before="40" w:line="300"/>
      </w:pPr>
      <w:r>
        <w:rPr>
          <w:rFonts w:ascii="Arial" w:cs="Arial" w:eastAsia="Arial" w:hAnsi="Arial"/>
          <w:sz w:val="22"/>
          <w:szCs w:val="22"/>
        </w:rPr>
        <w:t xml:space="preserve">Requests are high-frequency — CRD writes would be a lot of etcd churn.</w:t>
      </w:r>
    </w:p>
    <w:p>
      <w:pPr>
        <w:spacing w:after="80" w:before="80" w:line="320"/>
        <w:jc w:val="both"/>
      </w:pPr>
      <w:r>
        <w:rPr>
          <w:rFonts w:ascii="Arial" w:cs="Arial" w:eastAsia="Arial" w:hAnsi="Arial"/>
          <w:sz w:val="22"/>
          <w:szCs w:val="22"/>
        </w:rPr>
        <w:t xml:space="preserve">So the server and controller talk to repo-server via gRPC directly, getting rendered content back and using it in memory (with Redis as an opportunistic cache).</w:t>
      </w:r>
    </w:p>
    <w:p>
      <w:pPr>
        <w:pStyle w:val="Heading1"/>
        <w:spacing w:after="240" w:before="480"/>
      </w:pPr>
      <w:r>
        <w:rPr>
          <w:rFonts w:ascii="Arial" w:cs="Arial" w:eastAsia="Arial" w:hAnsi="Arial"/>
          <w:b/>
          <w:bCs/>
          <w:color w:val="1F4E78"/>
          <w:sz w:val="36"/>
          <w:szCs w:val="36"/>
        </w:rPr>
        <w:t xml:space="preserve">10. Tracing a Sync Through the System</w:t>
      </w:r>
    </w:p>
    <w:p>
      <w:pPr>
        <w:pStyle w:val="Heading2"/>
        <w:spacing w:after="160" w:before="360"/>
      </w:pPr>
      <w:r>
        <w:rPr>
          <w:rFonts w:ascii="Arial" w:cs="Arial" w:eastAsia="Arial" w:hAnsi="Arial"/>
          <w:b/>
          <w:bCs/>
          <w:color w:val="1F4E78"/>
          <w:sz w:val="30"/>
          <w:szCs w:val="30"/>
        </w:rPr>
        <w:t xml:space="preserve">10.1 The Scenario</w:t>
      </w:r>
    </w:p>
    <w:p>
      <w:pPr>
        <w:spacing w:after="80" w:before="80" w:line="320"/>
        <w:jc w:val="both"/>
      </w:pPr>
      <w:r>
        <w:rPr>
          <w:rFonts w:ascii="Arial" w:cs="Arial" w:eastAsia="Arial" w:hAnsi="Arial"/>
          <w:sz w:val="22"/>
          <w:szCs w:val="22"/>
        </w:rPr>
        <w:t xml:space="preserve">A developer merges a PR to the GitOps repo that bumps `payments-api`'s image from v1.2.3 to v1.2.4. ArgoCD is configured with auto-sync. Let's trace what happens.</w:t>
      </w:r>
    </w:p>
    <w:p>
      <w:pPr>
        <w:pStyle w:val="Heading2"/>
        <w:spacing w:after="160" w:before="360"/>
      </w:pPr>
      <w:r>
        <w:rPr>
          <w:rFonts w:ascii="Arial" w:cs="Arial" w:eastAsia="Arial" w:hAnsi="Arial"/>
          <w:b/>
          <w:bCs/>
          <w:color w:val="1F4E78"/>
          <w:sz w:val="30"/>
          <w:szCs w:val="30"/>
        </w:rPr>
        <w:t xml:space="preserve">10.2 Step by Step</w:t>
      </w:r>
    </w:p>
    <w:p>
      <w:pPr>
        <w:pStyle w:val="ListParagraph"/>
        <w:numPr>
          <w:ilvl w:val="0"/>
          <w:numId w:val="3"/>
        </w:numPr>
        <w:spacing w:after="40" w:before="40" w:line="300"/>
      </w:pPr>
      <w:r>
        <w:rPr>
          <w:rFonts w:ascii="Arial" w:cs="Arial" w:eastAsia="Arial" w:hAnsi="Arial"/>
          <w:sz w:val="22"/>
          <w:szCs w:val="22"/>
        </w:rPr>
        <w:t xml:space="preserve">MERGE. The PR merges on GitHub. GitHub fires a webhook to `https://argocd.example.com/api/webhook`.</w:t>
      </w:r>
    </w:p>
    <w:p>
      <w:pPr>
        <w:pStyle w:val="ListParagraph"/>
        <w:numPr>
          <w:ilvl w:val="0"/>
          <w:numId w:val="3"/>
        </w:numPr>
        <w:spacing w:after="40" w:before="40" w:line="300"/>
      </w:pPr>
      <w:r>
        <w:rPr>
          <w:rFonts w:ascii="Arial" w:cs="Arial" w:eastAsia="Arial" w:hAnsi="Arial"/>
          <w:sz w:val="22"/>
          <w:szCs w:val="22"/>
        </w:rPr>
        <w:t xml:space="preserve">WEBHOOK RECEIVED. `argocd-server` receives the webhook, parses it, determines which repository it relates to.</w:t>
      </w:r>
    </w:p>
    <w:p>
      <w:pPr>
        <w:pStyle w:val="ListParagraph"/>
        <w:numPr>
          <w:ilvl w:val="0"/>
          <w:numId w:val="3"/>
        </w:numPr>
        <w:spacing w:after="40" w:before="40" w:line="300"/>
      </w:pPr>
      <w:r>
        <w:rPr>
          <w:rFonts w:ascii="Arial" w:cs="Arial" w:eastAsia="Arial" w:hAnsi="Arial"/>
          <w:sz w:val="22"/>
          <w:szCs w:val="22"/>
        </w:rPr>
        <w:t xml:space="preserve">APPLICATION REFRESH. argocd-server identifies Applications whose source.repoURL matches the webhook's repo. It annotates each affected Application to trigger immediate refresh (`argocd.argoproj.io/refresh: hard`).</w:t>
      </w:r>
    </w:p>
    <w:p>
      <w:pPr>
        <w:pStyle w:val="ListParagraph"/>
        <w:numPr>
          <w:ilvl w:val="0"/>
          <w:numId w:val="3"/>
        </w:numPr>
        <w:spacing w:after="40" w:before="40" w:line="300"/>
      </w:pPr>
      <w:r>
        <w:rPr>
          <w:rFonts w:ascii="Arial" w:cs="Arial" w:eastAsia="Arial" w:hAnsi="Arial"/>
          <w:sz w:val="22"/>
          <w:szCs w:val="22"/>
        </w:rPr>
        <w:t xml:space="preserve">CONTROLLER OBSERVES. `argocd-application-controller` is watching Applications. It sees the refresh annotation and enqueues the Application for reconciliation.</w:t>
      </w:r>
    </w:p>
    <w:p>
      <w:pPr>
        <w:pStyle w:val="ListParagraph"/>
        <w:numPr>
          <w:ilvl w:val="0"/>
          <w:numId w:val="3"/>
        </w:numPr>
        <w:spacing w:after="40" w:before="40" w:line="300"/>
      </w:pPr>
      <w:r>
        <w:rPr>
          <w:rFonts w:ascii="Arial" w:cs="Arial" w:eastAsia="Arial" w:hAnsi="Arial"/>
          <w:sz w:val="22"/>
          <w:szCs w:val="22"/>
        </w:rPr>
        <w:t xml:space="preserve">RENDER REQUEST. The controller calls `argocd-repo-server` via gRPC: 'give me the rendered manifests for repo `gitops`, revision `main`, path `services/payments-api`, with these Helm values.'</w:t>
      </w:r>
    </w:p>
    <w:p>
      <w:pPr>
        <w:pStyle w:val="ListParagraph"/>
        <w:numPr>
          <w:ilvl w:val="0"/>
          <w:numId w:val="3"/>
        </w:numPr>
        <w:spacing w:after="40" w:before="40" w:line="300"/>
      </w:pPr>
      <w:r>
        <w:rPr>
          <w:rFonts w:ascii="Arial" w:cs="Arial" w:eastAsia="Arial" w:hAnsi="Arial"/>
          <w:sz w:val="22"/>
          <w:szCs w:val="22"/>
        </w:rPr>
        <w:t xml:space="preserve">REPO-SERVER WORK. `argocd-repo-server` checks its local Git clone. If HEAD of main is stale, it `git fetch`s, checks out the latest. It runs `helm template` with the specified values. It stores the output in Redis (keyed by repo+rev+path+values) and returns it to the controller.</w:t>
      </w:r>
    </w:p>
    <w:p>
      <w:pPr>
        <w:pStyle w:val="ListParagraph"/>
        <w:numPr>
          <w:ilvl w:val="0"/>
          <w:numId w:val="3"/>
        </w:numPr>
        <w:spacing w:after="40" w:before="40" w:line="300"/>
      </w:pPr>
      <w:r>
        <w:rPr>
          <w:rFonts w:ascii="Arial" w:cs="Arial" w:eastAsia="Arial" w:hAnsi="Arial"/>
          <w:sz w:val="22"/>
          <w:szCs w:val="22"/>
        </w:rPr>
        <w:t xml:space="preserve">DIFF. The controller has: (a) the rendered manifests from Git, (b) the current state of corresponding resources in the target cluster (from its watch cache). It diffs them. Result: `Deployment/payments-api.spec.template.spec.containers[0].image` should change from v1.2.3 to v1.2.4.</w:t>
      </w:r>
    </w:p>
    <w:p>
      <w:pPr>
        <w:pStyle w:val="ListParagraph"/>
        <w:numPr>
          <w:ilvl w:val="0"/>
          <w:numId w:val="3"/>
        </w:numPr>
        <w:spacing w:after="40" w:before="40" w:line="300"/>
      </w:pPr>
      <w:r>
        <w:rPr>
          <w:rFonts w:ascii="Arial" w:cs="Arial" w:eastAsia="Arial" w:hAnsi="Arial"/>
          <w:sz w:val="22"/>
          <w:szCs w:val="22"/>
        </w:rPr>
        <w:t xml:space="preserve">SYNC DECISION. The Application's spec.syncPolicy.automated is set. The controller decides to sync.</w:t>
      </w:r>
    </w:p>
    <w:p>
      <w:pPr>
        <w:pStyle w:val="ListParagraph"/>
        <w:numPr>
          <w:ilvl w:val="0"/>
          <w:numId w:val="3"/>
        </w:numPr>
        <w:spacing w:after="40" w:before="40" w:line="300"/>
      </w:pPr>
      <w:r>
        <w:rPr>
          <w:rFonts w:ascii="Arial" w:cs="Arial" w:eastAsia="Arial" w:hAnsi="Arial"/>
          <w:sz w:val="22"/>
          <w:szCs w:val="22"/>
        </w:rPr>
        <w:t xml:space="preserve">APPLY. The controller sends `kubectl apply -f`-equivalent operations to the target cluster's API server. The Deployment's image field is updated.</w:t>
      </w:r>
    </w:p>
    <w:p>
      <w:pPr>
        <w:pStyle w:val="ListParagraph"/>
        <w:numPr>
          <w:ilvl w:val="0"/>
          <w:numId w:val="3"/>
        </w:numPr>
        <w:spacing w:after="40" w:before="40" w:line="300"/>
      </w:pPr>
      <w:r>
        <w:rPr>
          <w:rFonts w:ascii="Arial" w:cs="Arial" w:eastAsia="Arial" w:hAnsi="Arial"/>
          <w:sz w:val="22"/>
          <w:szCs w:val="22"/>
        </w:rPr>
        <w:t xml:space="preserve">KUBERNETES ROLLS OUT. The Deployment controller in the target cluster sees the updated image. It creates a new ReplicaSet, scales it up, scales the old one down — standard rolling update.</w:t>
      </w:r>
    </w:p>
    <w:p>
      <w:pPr>
        <w:pStyle w:val="ListParagraph"/>
        <w:numPr>
          <w:ilvl w:val="0"/>
          <w:numId w:val="3"/>
        </w:numPr>
        <w:spacing w:after="40" w:before="40" w:line="300"/>
      </w:pPr>
      <w:r>
        <w:rPr>
          <w:rFonts w:ascii="Arial" w:cs="Arial" w:eastAsia="Arial" w:hAnsi="Arial"/>
          <w:sz w:val="22"/>
          <w:szCs w:val="22"/>
        </w:rPr>
        <w:t xml:space="preserve">CONTROLLER WATCHES. argocd-application-controller's watch connection sees the new Pods being created, ReplicaSet changes, Deployment status updates. It tracks progress.</w:t>
      </w:r>
    </w:p>
    <w:p>
      <w:pPr>
        <w:pStyle w:val="ListParagraph"/>
        <w:numPr>
          <w:ilvl w:val="0"/>
          <w:numId w:val="3"/>
        </w:numPr>
        <w:spacing w:after="40" w:before="40" w:line="300"/>
      </w:pPr>
      <w:r>
        <w:rPr>
          <w:rFonts w:ascii="Arial" w:cs="Arial" w:eastAsia="Arial" w:hAnsi="Arial"/>
          <w:sz w:val="22"/>
          <w:szCs w:val="22"/>
        </w:rPr>
        <w:t xml:space="preserve">STATUS UPDATE. As pods become Ready, the controller updates the Application's status fields: sync.status=Synced, health.status=Progressing→Healthy.</w:t>
      </w:r>
    </w:p>
    <w:p>
      <w:pPr>
        <w:pStyle w:val="ListParagraph"/>
        <w:numPr>
          <w:ilvl w:val="0"/>
          <w:numId w:val="3"/>
        </w:numPr>
        <w:spacing w:after="40" w:before="40" w:line="300"/>
      </w:pPr>
      <w:r>
        <w:rPr>
          <w:rFonts w:ascii="Arial" w:cs="Arial" w:eastAsia="Arial" w:hAnsi="Arial"/>
          <w:sz w:val="22"/>
          <w:szCs w:val="22"/>
        </w:rPr>
        <w:t xml:space="preserve">UI REFLECTS. argocd-server watches Applications too; it sees the status change and pushes the update to connected UI clients over WebSocket. The UI turns green.</w:t>
      </w:r>
    </w:p>
    <w:p>
      <w:pPr>
        <w:pStyle w:val="ListParagraph"/>
        <w:numPr>
          <w:ilvl w:val="0"/>
          <w:numId w:val="3"/>
        </w:numPr>
        <w:spacing w:after="40" w:before="40" w:line="300"/>
      </w:pPr>
      <w:r>
        <w:rPr>
          <w:rFonts w:ascii="Arial" w:cs="Arial" w:eastAsia="Arial" w:hAnsi="Arial"/>
          <w:sz w:val="22"/>
          <w:szCs w:val="22"/>
        </w:rPr>
        <w:t xml:space="preserve">NOTIFICATIONS FIRE. argocd-notifications-controller sees the same status change. The `on-deployed` trigger fires. A Slack message appears in #deployments: 'payments-api synced to abc123: v1.2.4 rolling out.'</w:t>
      </w:r>
    </w:p>
    <w:p>
      <w:pPr>
        <w:pStyle w:val="Heading2"/>
        <w:spacing w:after="160" w:before="360"/>
      </w:pPr>
      <w:r>
        <w:rPr>
          <w:rFonts w:ascii="Arial" w:cs="Arial" w:eastAsia="Arial" w:hAnsi="Arial"/>
          <w:b/>
          <w:bCs/>
          <w:color w:val="1F4E78"/>
          <w:sz w:val="30"/>
          <w:szCs w:val="30"/>
        </w:rPr>
        <w:t xml:space="preserve">10.3 How Long?</w:t>
      </w:r>
    </w:p>
    <w:p>
      <w:pPr>
        <w:spacing w:after="80" w:before="80" w:line="320"/>
        <w:jc w:val="both"/>
      </w:pPr>
      <w:r>
        <w:rPr>
          <w:rFonts w:ascii="Arial" w:cs="Arial" w:eastAsia="Arial" w:hAnsi="Arial"/>
          <w:sz w:val="22"/>
          <w:szCs w:val="22"/>
        </w:rPr>
        <w:t xml:space="preserve">End to end, a typical case: under 30 seconds from merge to new version serving traffic. The latency breakdown: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60"/>
      </w:tblGrid>
      <w:tr>
        <w:trPr>
          <w:tblHeader/>
        </w:trPr>
        <w:tc>
          <w:tcPr>
            <w:tcW w:type="dxa" w:w="20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Phase</w:t>
            </w:r>
          </w:p>
        </w:tc>
        <w:tc>
          <w:tcPr>
            <w:tcW w:type="dxa" w:w="32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Action</w:t>
            </w:r>
          </w:p>
        </w:tc>
        <w:tc>
          <w:tcPr>
            <w:tcW w:type="dxa" w:w="416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Latency</w:t>
            </w:r>
          </w:p>
        </w:tc>
      </w:tr>
      <w:tr>
        <w:tc>
          <w:tcPr>
            <w:tcW w:type="dxa" w:w="20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Webhook delivery</w:t>
            </w:r>
          </w:p>
        </w:tc>
        <w:tc>
          <w:tcPr>
            <w:tcW w:type="dxa" w:w="32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GitHub → ArgoCD.</w:t>
            </w:r>
          </w:p>
        </w:tc>
        <w:tc>
          <w:tcPr>
            <w:tcW w:type="dxa" w:w="41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&lt;1s.</w:t>
            </w:r>
          </w:p>
        </w:tc>
      </w:tr>
      <w:tr>
        <w:tc>
          <w:tcPr>
            <w:tcW w:type="dxa" w:w="20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Repo fetch + render</w:t>
            </w:r>
          </w:p>
        </w:tc>
        <w:tc>
          <w:tcPr>
            <w:tcW w:type="dxa" w:w="32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Git fetch + Helm template.</w:t>
            </w:r>
          </w:p>
        </w:tc>
        <w:tc>
          <w:tcPr>
            <w:tcW w:type="dxa" w:w="41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1-10s for small charts; 10-60s for big ones.</w:t>
            </w:r>
          </w:p>
        </w:tc>
      </w:tr>
      <w:tr>
        <w:tc>
          <w:tcPr>
            <w:tcW w:type="dxa" w:w="20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Apply to cluster</w:t>
            </w:r>
          </w:p>
        </w:tc>
        <w:tc>
          <w:tcPr>
            <w:tcW w:type="dxa" w:w="32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kubectl equivalent.</w:t>
            </w:r>
          </w:p>
        </w:tc>
        <w:tc>
          <w:tcPr>
            <w:tcW w:type="dxa" w:w="41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&lt;1s.</w:t>
            </w:r>
          </w:p>
        </w:tc>
      </w:tr>
      <w:tr>
        <w:tc>
          <w:tcPr>
            <w:tcW w:type="dxa" w:w="20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Kubernetes rollout</w:t>
            </w:r>
          </w:p>
        </w:tc>
        <w:tc>
          <w:tcPr>
            <w:tcW w:type="dxa" w:w="32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New pods start, become Ready.</w:t>
            </w:r>
          </w:p>
        </w:tc>
        <w:tc>
          <w:tcPr>
            <w:tcW w:type="dxa" w:w="41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Depends on the app — seconds to minutes.</w:t>
            </w:r>
          </w:p>
        </w:tc>
      </w:tr>
      <w:tr>
        <w:tc>
          <w:tcPr>
            <w:tcW w:type="dxa" w:w="20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Status propagation</w:t>
            </w:r>
          </w:p>
        </w:tc>
        <w:tc>
          <w:tcPr>
            <w:tcW w:type="dxa" w:w="32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Controller observes health, updates Application.</w:t>
            </w:r>
          </w:p>
        </w:tc>
        <w:tc>
          <w:tcPr>
            <w:tcW w:type="dxa" w:w="41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&lt;5s.</w:t>
            </w:r>
          </w:p>
        </w:tc>
      </w:tr>
    </w:tbl>
    <w:p>
      <w:pPr>
        <w:spacing w:after="80" w:before="80"/>
      </w:pPr>
      <w:r>
        <w:t xml:space="preserve"/>
      </w:r>
    </w:p>
    <w:p>
      <w:pPr>
        <w:spacing w:after="80" w:before="80" w:line="320"/>
        <w:jc w:val="both"/>
      </w:pPr>
      <w:r>
        <w:rPr>
          <w:rFonts w:ascii="Arial" w:cs="Arial" w:eastAsia="Arial" w:hAnsi="Arial"/>
          <w:sz w:val="22"/>
          <w:szCs w:val="22"/>
        </w:rPr>
        <w:t xml:space="preserve">The dominant component is usually the application's own startup time. Everything ArgoCD does in between is fast.</w:t>
      </w:r>
    </w:p>
    <w:p>
      <w:pPr>
        <w:pStyle w:val="Heading1"/>
        <w:spacing w:after="240" w:before="480"/>
      </w:pPr>
      <w:r>
        <w:rPr>
          <w:rFonts w:ascii="Arial" w:cs="Arial" w:eastAsia="Arial" w:hAnsi="Arial"/>
          <w:b/>
          <w:bCs/>
          <w:color w:val="1F4E78"/>
          <w:sz w:val="36"/>
          <w:szCs w:val="36"/>
        </w:rPr>
        <w:t xml:space="preserve">11. Running In-Cluster</w:t>
      </w:r>
    </w:p>
    <w:p>
      <w:pPr>
        <w:pStyle w:val="Heading2"/>
        <w:spacing w:after="160" w:before="360"/>
      </w:pPr>
      <w:r>
        <w:rPr>
          <w:rFonts w:ascii="Arial" w:cs="Arial" w:eastAsia="Arial" w:hAnsi="Arial"/>
          <w:b/>
          <w:bCs/>
          <w:color w:val="1F4E78"/>
          <w:sz w:val="30"/>
          <w:szCs w:val="30"/>
        </w:rPr>
        <w:t xml:space="preserve">11.1 The In-Cluster Pattern</w:t>
      </w:r>
    </w:p>
    <w:p>
      <w:pPr>
        <w:spacing w:after="80" w:before="80" w:line="320"/>
        <w:jc w:val="both"/>
      </w:pPr>
      <w:r>
        <w:rPr>
          <w:rFonts w:ascii="Arial" w:cs="Arial" w:eastAsia="Arial" w:hAnsi="Arial"/>
          <w:sz w:val="22"/>
          <w:szCs w:val="22"/>
        </w:rPr>
        <w:t xml:space="preserve">ArgoCD is designed to run INSIDE a Kubernetes cluster — the same cluster whose workloads it deploys and manages, in the common single-cluster case. This is unusual in the GitOps world and has specific implications.</w:t>
      </w:r>
    </w:p>
    <w:p>
      <w:pPr>
        <w:pStyle w:val="Heading2"/>
        <w:spacing w:after="160" w:before="360"/>
      </w:pPr>
      <w:r>
        <w:rPr>
          <w:rFonts w:ascii="Arial" w:cs="Arial" w:eastAsia="Arial" w:hAnsi="Arial"/>
          <w:b/>
          <w:bCs/>
          <w:color w:val="1F4E78"/>
          <w:sz w:val="30"/>
          <w:szCs w:val="30"/>
        </w:rPr>
        <w:t xml:space="preserve">11.2 Authentication to the Host Cluster</w:t>
      </w:r>
    </w:p>
    <w:p>
      <w:pPr>
        <w:spacing w:after="80" w:before="80" w:line="320"/>
        <w:jc w:val="both"/>
      </w:pPr>
      <w:r>
        <w:rPr>
          <w:rFonts w:ascii="Arial" w:cs="Arial" w:eastAsia="Arial" w:hAnsi="Arial"/>
          <w:sz w:val="22"/>
          <w:szCs w:val="22"/>
        </w:rPr>
        <w:t xml:space="preserve">ArgoCD pods run under a ServiceAccount. The ServiceAccount's JWT token is automatically mounted into the pods at `/var/run/secrets/kubernetes.io/serviceaccount/token`. When argocd-application-controller needs to apply manifests or read cluster state, it authenticates to the local kube-apiserver using this token — no kubeconfig required.</w:t>
      </w:r>
    </w:p>
    <w:p>
      <w:pPr>
        <w:pStyle w:val="Heading2"/>
        <w:spacing w:after="160" w:before="360"/>
      </w:pPr>
      <w:r>
        <w:rPr>
          <w:rFonts w:ascii="Arial" w:cs="Arial" w:eastAsia="Arial" w:hAnsi="Arial"/>
          <w:b/>
          <w:bCs/>
          <w:color w:val="1F4E78"/>
          <w:sz w:val="30"/>
          <w:szCs w:val="30"/>
        </w:rPr>
        <w:t xml:space="preserve">11.3 The Default ServiceAccount Permissions</w:t>
      </w:r>
    </w:p>
    <w:p>
      <w:pPr>
        <w:spacing w:after="80" w:before="80" w:line="320"/>
        <w:jc w:val="both"/>
      </w:pPr>
      <w:r>
        <w:rPr>
          <w:rFonts w:ascii="Arial" w:cs="Arial" w:eastAsia="Arial" w:hAnsi="Arial"/>
          <w:sz w:val="22"/>
          <w:szCs w:val="22"/>
        </w:rPr>
        <w:t xml:space="preserve">Out of the box, the `argocd-application-controller` ServiceAccount has a ClusterRole granting:</w:t>
      </w:r>
    </w:p>
    <w:p>
      <w:pPr>
        <w:pStyle w:val="ListParagraph"/>
        <w:numPr>
          <w:ilvl w:val="0"/>
          <w:numId w:val="2"/>
        </w:numPr>
        <w:spacing w:after="40" w:before="40" w:line="300"/>
      </w:pPr>
      <w:r>
        <w:rPr>
          <w:rFonts w:ascii="Arial" w:cs="Arial" w:eastAsia="Arial" w:hAnsi="Arial"/>
          <w:sz w:val="22"/>
          <w:szCs w:val="22"/>
        </w:rPr>
        <w:t xml:space="preserve">Read access to essentially all resources (to watch for drift).</w:t>
      </w:r>
    </w:p>
    <w:p>
      <w:pPr>
        <w:pStyle w:val="ListParagraph"/>
        <w:numPr>
          <w:ilvl w:val="0"/>
          <w:numId w:val="2"/>
        </w:numPr>
        <w:spacing w:after="40" w:before="40" w:line="300"/>
      </w:pPr>
      <w:r>
        <w:rPr>
          <w:rFonts w:ascii="Arial" w:cs="Arial" w:eastAsia="Arial" w:hAnsi="Arial"/>
          <w:sz w:val="22"/>
          <w:szCs w:val="22"/>
        </w:rPr>
        <w:t xml:space="preserve">Write access to essentially all resources (to apply manifests).</w:t>
      </w:r>
    </w:p>
    <w:p>
      <w:pPr>
        <w:pStyle w:val="ListParagraph"/>
        <w:numPr>
          <w:ilvl w:val="0"/>
          <w:numId w:val="2"/>
        </w:numPr>
        <w:spacing w:after="40" w:before="40" w:line="300"/>
      </w:pPr>
      <w:r>
        <w:rPr>
          <w:rFonts w:ascii="Arial" w:cs="Arial" w:eastAsia="Arial" w:hAnsi="Arial"/>
          <w:sz w:val="22"/>
          <w:szCs w:val="22"/>
        </w:rPr>
        <w:t xml:space="preserve">Subresource access (status updates, scale, eviction).</w:t>
      </w:r>
    </w:p>
    <w:p>
      <w:pPr>
        <w:spacing w:after="80" w:before="80" w:line="320"/>
        <w:jc w:val="both"/>
      </w:pPr>
      <w:r>
        <w:rPr>
          <w:rFonts w:ascii="Arial" w:cs="Arial" w:eastAsia="Arial" w:hAnsi="Arial"/>
          <w:sz w:val="22"/>
          <w:szCs w:val="22"/>
        </w:rPr>
        <w:t xml:space="preserve">This is effectively cluster-admin. It's the minimum that lets ArgoCD manage arbitrary workloads — you don't know in advance what kinds of resources will be in the manifests (Deployments? CustomResources? ClusterRoles?), so the controller needs broad permissions.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CE4D6" w:color="auto" w:val="clear"/>
            <w:tcMar>
              <w:top w:type="dxa" w:w="160"/>
              <w:left w:type="dxa" w:w="200"/>
              <w:bottom w:type="dxa" w:w="160"/>
              <w:right w:type="dxa" w:w="200"/>
            </w:tcMar>
          </w:tcPr>
          <w:p>
            <w:pPr>
              <w:spacing w:after="80" w:before="0"/>
            </w:pPr>
            <w:r>
              <w:rPr>
                <w:rFonts w:ascii="Arial" w:cs="Arial" w:eastAsia="Arial" w:hAnsi="Arial"/>
                <w:b/>
                <w:bCs/>
                <w:color w:val="1F3864"/>
                <w:sz w:val="22"/>
                <w:szCs w:val="22"/>
              </w:rPr>
              <w:t xml:space="preserve">ArgoCD Running as Near-Cluster-Admin Is Intentional — and a Target</w:t>
            </w:r>
          </w:p>
          <w:p>
            <w:pPr>
              <w:spacing w:after="80" w:before="80" w:line="320"/>
              <w:jc w:val="both"/>
            </w:pPr>
            <w:r>
              <w:rPr>
                <w:rFonts w:ascii="Arial" w:cs="Arial" w:eastAsia="Arial" w:hAnsi="Arial"/>
                <w:sz w:val="22"/>
                <w:szCs w:val="22"/>
              </w:rPr>
              <w:t xml:space="preserve">The application-controller's broad permissions are by design. They're what makes ArgoCD work. BUT — this makes ArgoCD a high-value target. Module 8 covers how to mitigate: AppProjects to scope what Applications can touch, RBAC on the Application resources themselves, network policies isolating the controller, and careful monitoring of the controller's actions.</w:t>
            </w:r>
          </w:p>
        </w:tc>
      </w:tr>
    </w:tbl>
    <w:p>
      <w:pPr>
        <w:pStyle w:val="Heading2"/>
        <w:spacing w:after="160" w:before="360"/>
      </w:pPr>
      <w:r>
        <w:rPr>
          <w:rFonts w:ascii="Arial" w:cs="Arial" w:eastAsia="Arial" w:hAnsi="Arial"/>
          <w:b/>
          <w:bCs/>
          <w:color w:val="1F4E78"/>
          <w:sz w:val="30"/>
          <w:szCs w:val="30"/>
        </w:rPr>
        <w:t xml:space="preserve">11.4 Namespaced vs Cluster-Scoped Install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3960"/>
      </w:tblGrid>
      <w:tr>
        <w:trPr>
          <w:tblHeader/>
        </w:trPr>
        <w:tc>
          <w:tcPr>
            <w:tcW w:type="dxa" w:w="18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Mode</w:t>
            </w:r>
          </w:p>
        </w:tc>
        <w:tc>
          <w:tcPr>
            <w:tcW w:type="dxa" w:w="36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Capabilities</w:t>
            </w:r>
          </w:p>
        </w:tc>
        <w:tc>
          <w:tcPr>
            <w:tcW w:type="dxa" w:w="396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When</w:t>
            </w:r>
          </w:p>
        </w:tc>
      </w:tr>
      <w:tr>
        <w:tc>
          <w:tcPr>
            <w:tcW w:type="dxa" w:w="1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Cluster-scoped (default)</w:t>
            </w:r>
          </w:p>
        </w:tc>
        <w:tc>
          <w:tcPr>
            <w:tcW w:type="dxa" w:w="36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ArgoCD has cluster-wide permissions; can deploy to any namespace.</w:t>
            </w:r>
          </w:p>
        </w:tc>
        <w:tc>
          <w:tcPr>
            <w:tcW w:type="dxa" w:w="39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Default install. Most flexible, broadest blast radius.</w:t>
            </w:r>
          </w:p>
        </w:tc>
      </w:tr>
      <w:tr>
        <w:tc>
          <w:tcPr>
            <w:tcW w:type="dxa" w:w="1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Namespaced</w:t>
            </w:r>
          </w:p>
        </w:tc>
        <w:tc>
          <w:tcPr>
            <w:tcW w:type="dxa" w:w="36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ArgoCD has permissions only within its own namespace.</w:t>
            </w:r>
          </w:p>
        </w:tc>
        <w:tc>
          <w:tcPr>
            <w:tcW w:type="dxa" w:w="39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Secure but limited — can only deploy Applications in the same namespace as ArgoCD.</w:t>
            </w:r>
          </w:p>
        </w:tc>
      </w:tr>
    </w:tbl>
    <w:p>
      <w:pPr>
        <w:spacing w:after="80" w:before="80"/>
      </w:pPr>
      <w:r>
        <w:t xml:space="preserve"/>
      </w:r>
    </w:p>
    <w:p>
      <w:pPr>
        <w:spacing w:after="80" w:before="80" w:line="320"/>
        <w:jc w:val="both"/>
      </w:pPr>
      <w:r>
        <w:rPr>
          <w:rFonts w:ascii="Arial" w:cs="Arial" w:eastAsia="Arial" w:hAnsi="Arial"/>
          <w:sz w:val="22"/>
          <w:szCs w:val="22"/>
        </w:rPr>
        <w:t xml:space="preserve">The namespaced install is rare. It's useful when:</w:t>
      </w:r>
    </w:p>
    <w:p>
      <w:pPr>
        <w:pStyle w:val="ListParagraph"/>
        <w:numPr>
          <w:ilvl w:val="0"/>
          <w:numId w:val="2"/>
        </w:numPr>
        <w:spacing w:after="40" w:before="40" w:line="300"/>
      </w:pPr>
      <w:r>
        <w:rPr>
          <w:rFonts w:ascii="Arial" w:cs="Arial" w:eastAsia="Arial" w:hAnsi="Arial"/>
          <w:sz w:val="22"/>
          <w:szCs w:val="22"/>
        </w:rPr>
        <w:t xml:space="preserve">Multiple teams run independent ArgoCDs in their own namespaces, sharing a cluster.</w:t>
      </w:r>
    </w:p>
    <w:p>
      <w:pPr>
        <w:pStyle w:val="ListParagraph"/>
        <w:numPr>
          <w:ilvl w:val="0"/>
          <w:numId w:val="2"/>
        </w:numPr>
        <w:spacing w:after="40" w:before="40" w:line="300"/>
      </w:pPr>
      <w:r>
        <w:rPr>
          <w:rFonts w:ascii="Arial" w:cs="Arial" w:eastAsia="Arial" w:hAnsi="Arial"/>
          <w:sz w:val="22"/>
          <w:szCs w:val="22"/>
        </w:rPr>
        <w:t xml:space="preserve">Strict isolation is required and no team should deploy outside their namespace.</w:t>
      </w:r>
    </w:p>
    <w:p>
      <w:pPr>
        <w:spacing w:after="80" w:before="80" w:line="320"/>
        <w:jc w:val="both"/>
      </w:pPr>
      <w:r>
        <w:rPr>
          <w:rFonts w:ascii="Arial" w:cs="Arial" w:eastAsia="Arial" w:hAnsi="Arial"/>
          <w:sz w:val="22"/>
          <w:szCs w:val="22"/>
        </w:rPr>
        <w:t xml:space="preserve">For most teams, the cluster-scoped install with AppProjects for internal RBAC is the right model.</w:t>
      </w:r>
    </w:p>
    <w:p>
      <w:pPr>
        <w:pStyle w:val="Heading2"/>
        <w:spacing w:after="160" w:before="360"/>
      </w:pPr>
      <w:r>
        <w:rPr>
          <w:rFonts w:ascii="Arial" w:cs="Arial" w:eastAsia="Arial" w:hAnsi="Arial"/>
          <w:b/>
          <w:bCs/>
          <w:color w:val="1F4E78"/>
          <w:sz w:val="30"/>
          <w:szCs w:val="30"/>
        </w:rPr>
        <w:t xml:space="preserve">11.5 Chicken-and-Egg: Who Deploys ArgoCD?</w:t>
      </w:r>
    </w:p>
    <w:p>
      <w:pPr>
        <w:spacing w:after="80" w:before="80" w:line="320"/>
        <w:jc w:val="both"/>
      </w:pPr>
      <w:r>
        <w:rPr>
          <w:rFonts w:ascii="Arial" w:cs="Arial" w:eastAsia="Arial" w:hAnsi="Arial"/>
          <w:sz w:val="22"/>
          <w:szCs w:val="22"/>
        </w:rPr>
        <w:t xml:space="preserve">ArgoCD manages deployments via GitOps. But ArgoCD ITSELF needs to be deployed somehow. Approaches:</w:t>
      </w:r>
    </w:p>
    <w:p>
      <w:pPr>
        <w:pStyle w:val="ListParagraph"/>
        <w:numPr>
          <w:ilvl w:val="0"/>
          <w:numId w:val="3"/>
        </w:numPr>
        <w:spacing w:after="40" w:before="40" w:line="300"/>
      </w:pPr>
      <w:r>
        <w:rPr>
          <w:rFonts w:ascii="Arial" w:cs="Arial" w:eastAsia="Arial" w:hAnsi="Arial"/>
          <w:sz w:val="22"/>
          <w:szCs w:val="22"/>
        </w:rPr>
        <w:t xml:space="preserve">Bootstrap with kubectl/Helm. Run `helm install argocd argo/argo-cd` or `kubectl apply -f install.yaml` manually, one-time.</w:t>
      </w:r>
    </w:p>
    <w:p>
      <w:pPr>
        <w:pStyle w:val="ListParagraph"/>
        <w:numPr>
          <w:ilvl w:val="0"/>
          <w:numId w:val="3"/>
        </w:numPr>
        <w:spacing w:after="40" w:before="40" w:line="300"/>
      </w:pPr>
      <w:r>
        <w:rPr>
          <w:rFonts w:ascii="Arial" w:cs="Arial" w:eastAsia="Arial" w:hAnsi="Arial"/>
          <w:sz w:val="22"/>
          <w:szCs w:val="22"/>
        </w:rPr>
        <w:t xml:space="preserve">Once ArgoCD is running, create an Application that manages ArgoCD itself — pointing at the Helm chart or manifests in your GitOps repo.</w:t>
      </w:r>
    </w:p>
    <w:p>
      <w:pPr>
        <w:pStyle w:val="ListParagraph"/>
        <w:numPr>
          <w:ilvl w:val="0"/>
          <w:numId w:val="3"/>
        </w:numPr>
        <w:spacing w:after="40" w:before="40" w:line="300"/>
      </w:pPr>
      <w:r>
        <w:rPr>
          <w:rFonts w:ascii="Arial" w:cs="Arial" w:eastAsia="Arial" w:hAnsi="Arial"/>
          <w:sz w:val="22"/>
          <w:szCs w:val="22"/>
        </w:rPr>
        <w:t xml:space="preserve">From then on, ArgoCD updates are GitOps-driven. Change Helm values, commit, ArgoCD self-updates.</w:t>
      </w:r>
    </w:p>
    <w:p>
      <w:pPr>
        <w:spacing w:after="80" w:before="80" w:line="320"/>
        <w:jc w:val="both"/>
      </w:pPr>
      <w:r>
        <w:rPr>
          <w:rFonts w:ascii="Arial" w:cs="Arial" w:eastAsia="Arial" w:hAnsi="Arial"/>
          <w:sz w:val="22"/>
          <w:szCs w:val="22"/>
        </w:rPr>
        <w:t xml:space="preserve">The bootstrap step is unavoidable — something has to create the first ArgoCD pods. But after that, ArgoCD can manage its own lifecycle. This 'self-managing ArgoCD' pattern is called 'app-of-apps' or 'self-application,' and is universal in mature installations.</w:t>
      </w:r>
    </w:p>
    <w:p>
      <w:pPr>
        <w:pStyle w:val="Heading1"/>
        <w:spacing w:after="240" w:before="480"/>
      </w:pPr>
      <w:r>
        <w:rPr>
          <w:rFonts w:ascii="Arial" w:cs="Arial" w:eastAsia="Arial" w:hAnsi="Arial"/>
          <w:b/>
          <w:bCs/>
          <w:color w:val="1F4E78"/>
          <w:sz w:val="36"/>
          <w:szCs w:val="36"/>
        </w:rPr>
        <w:t xml:space="preserve">12. Managing the Local Cluster</w:t>
      </w:r>
    </w:p>
    <w:p>
      <w:pPr>
        <w:pStyle w:val="Heading2"/>
        <w:spacing w:after="160" w:before="360"/>
      </w:pPr>
      <w:r>
        <w:rPr>
          <w:rFonts w:ascii="Arial" w:cs="Arial" w:eastAsia="Arial" w:hAnsi="Arial"/>
          <w:b/>
          <w:bCs/>
          <w:color w:val="1F4E78"/>
          <w:sz w:val="30"/>
          <w:szCs w:val="30"/>
        </w:rPr>
        <w:t xml:space="preserve">12.1 The In-Cluster Kubernetes Target</w:t>
      </w:r>
    </w:p>
    <w:p>
      <w:pPr>
        <w:spacing w:after="80" w:before="80" w:line="320"/>
        <w:jc w:val="both"/>
      </w:pPr>
      <w:r>
        <w:rPr>
          <w:rFonts w:ascii="Arial" w:cs="Arial" w:eastAsia="Arial" w:hAnsi="Arial"/>
          <w:sz w:val="22"/>
          <w:szCs w:val="22"/>
        </w:rPr>
        <w:t xml:space="preserve">By default, ArgoCD registers its OWN cluster as a deployment target named `in-cluster` (or, in Applications, `https://kubernetes.default.svc`). This is the Kubernetes service address inside the cluster — the same address all pods use to reach the local kube-apiserver.</w:t>
      </w:r>
    </w:p>
    <w:p>
      <w:pPr>
        <w:pStyle w:val="Heading2"/>
        <w:spacing w:after="160" w:before="360"/>
      </w:pPr>
      <w:r>
        <w:rPr>
          <w:rFonts w:ascii="Arial" w:cs="Arial" w:eastAsia="Arial" w:hAnsi="Arial"/>
          <w:b/>
          <w:bCs/>
          <w:color w:val="1F4E78"/>
          <w:sz w:val="30"/>
          <w:szCs w:val="30"/>
        </w:rPr>
        <w:t xml:space="preserve">12.2 The Destination Field</w:t>
      </w:r>
    </w:p>
    <w:p>
      <w:pPr>
        <w:spacing w:after="80" w:before="80" w:line="320"/>
        <w:jc w:val="both"/>
      </w:pPr>
      <w:r>
        <w:rPr>
          <w:rFonts w:ascii="Arial" w:cs="Arial" w:eastAsia="Arial" w:hAnsi="Arial"/>
          <w:sz w:val="22"/>
          <w:szCs w:val="22"/>
        </w:rPr>
        <w:t xml:space="preserve">An Application specifies where to deploy via `spec.destination`: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spec:</w:t>
            </w:r>
          </w:p>
          <w:p>
            <w:pPr>
              <w:spacing w:after="0" w:before="0" w:line="260"/>
            </w:pPr>
            <w:r>
              <w:rPr>
                <w:rFonts w:ascii="Consolas" w:cs="Consolas" w:eastAsia="Consolas" w:hAnsi="Consolas"/>
                <w:sz w:val="20"/>
                <w:szCs w:val="20"/>
              </w:rPr>
              <w:t xml:space="preserve">  destination:</w:t>
            </w:r>
          </w:p>
          <w:p>
            <w:pPr>
              <w:spacing w:after="0" w:before="0" w:line="260"/>
            </w:pPr>
            <w:r>
              <w:rPr>
                <w:rFonts w:ascii="Consolas" w:cs="Consolas" w:eastAsia="Consolas" w:hAnsi="Consolas"/>
                <w:sz w:val="20"/>
                <w:szCs w:val="20"/>
              </w:rPr>
              <w:t xml:space="preserve">    server: https://kubernetes.default.svc    # the local cluster</w:t>
            </w:r>
          </w:p>
          <w:p>
            <w:pPr>
              <w:spacing w:after="0" w:before="0" w:line="260"/>
            </w:pPr>
            <w:r>
              <w:rPr>
                <w:rFonts w:ascii="Consolas" w:cs="Consolas" w:eastAsia="Consolas" w:hAnsi="Consolas"/>
                <w:sz w:val="20"/>
                <w:szCs w:val="20"/>
              </w:rPr>
              <w:t xml:space="preserve">    namespace: production                      # into which namespace</w:t>
            </w:r>
          </w:p>
        </w:tc>
      </w:tr>
    </w:tbl>
    <w:p>
      <w:pPr>
        <w:spacing w:after="80" w:before="80" w:line="320"/>
        <w:jc w:val="both"/>
      </w:pPr>
      <w:r>
        <w:rPr>
          <w:rFonts w:ascii="Arial" w:cs="Arial" w:eastAsia="Arial" w:hAnsi="Arial"/>
          <w:sz w:val="22"/>
          <w:szCs w:val="22"/>
        </w:rPr>
        <w:t xml:space="preserve">The magic URL `https://kubernetes.default.svc` is Kubernetes's internal Service for the kube-apiserver. Any pod in the cluster can reach it without any configuration; ArgoCD uses its own ServiceAccount token for authentication.</w:t>
      </w:r>
    </w:p>
    <w:p>
      <w:pPr>
        <w:pStyle w:val="Heading2"/>
        <w:spacing w:after="160" w:before="360"/>
      </w:pPr>
      <w:r>
        <w:rPr>
          <w:rFonts w:ascii="Arial" w:cs="Arial" w:eastAsia="Arial" w:hAnsi="Arial"/>
          <w:b/>
          <w:bCs/>
          <w:color w:val="1F4E78"/>
          <w:sz w:val="30"/>
          <w:szCs w:val="30"/>
        </w:rPr>
        <w:t xml:space="preserve">12.3 Namespace Targeting</w:t>
      </w:r>
    </w:p>
    <w:p>
      <w:pPr>
        <w:spacing w:after="80" w:before="80" w:line="320"/>
        <w:jc w:val="both"/>
      </w:pPr>
      <w:r>
        <w:rPr>
          <w:rFonts w:ascii="Arial" w:cs="Arial" w:eastAsia="Arial" w:hAnsi="Arial"/>
          <w:sz w:val="22"/>
          <w:szCs w:val="22"/>
        </w:rPr>
        <w:t xml:space="preserve">The destination namespace is where the Application's resources are deployed. Note:</w:t>
      </w:r>
    </w:p>
    <w:p>
      <w:pPr>
        <w:pStyle w:val="ListParagraph"/>
        <w:numPr>
          <w:ilvl w:val="0"/>
          <w:numId w:val="2"/>
        </w:numPr>
        <w:spacing w:after="40" w:before="40" w:line="300"/>
      </w:pPr>
      <w:r>
        <w:rPr>
          <w:rFonts w:ascii="Arial" w:cs="Arial" w:eastAsia="Arial" w:hAnsi="Arial"/>
          <w:sz w:val="22"/>
          <w:szCs w:val="22"/>
        </w:rPr>
        <w:t xml:space="preserve">Cluster-scoped resources (ClusterRole, Namespace, CRD) ignore this field; they're cluster-wide regardless.</w:t>
      </w:r>
    </w:p>
    <w:p>
      <w:pPr>
        <w:pStyle w:val="ListParagraph"/>
        <w:numPr>
          <w:ilvl w:val="0"/>
          <w:numId w:val="2"/>
        </w:numPr>
        <w:spacing w:after="40" w:before="40" w:line="300"/>
      </w:pPr>
      <w:r>
        <w:rPr>
          <w:rFonts w:ascii="Arial" w:cs="Arial" w:eastAsia="Arial" w:hAnsi="Arial"/>
          <w:sz w:val="22"/>
          <w:szCs w:val="22"/>
        </w:rPr>
        <w:t xml:space="preserve">Namespaced resources in the manifests can either USE the destination namespace (if they don't specify one) or OVERRIDE it (if they have metadata.namespace set).</w:t>
      </w:r>
    </w:p>
    <w:p>
      <w:pPr>
        <w:pStyle w:val="ListParagraph"/>
        <w:numPr>
          <w:ilvl w:val="0"/>
          <w:numId w:val="2"/>
        </w:numPr>
        <w:spacing w:after="40" w:before="40" w:line="300"/>
      </w:pPr>
      <w:r>
        <w:rPr>
          <w:rFonts w:ascii="Arial" w:cs="Arial" w:eastAsia="Arial" w:hAnsi="Arial"/>
          <w:sz w:val="22"/>
          <w:szCs w:val="22"/>
        </w:rPr>
        <w:t xml:space="preserve">ArgoCD doesn't automatically create the destination namespace. A common pattern is to use sync options like `CreateNamespace=true` to handle this; Module 3 will cover sync options.</w:t>
      </w:r>
    </w:p>
    <w:p>
      <w:pPr>
        <w:pStyle w:val="Heading2"/>
        <w:spacing w:after="160" w:before="360"/>
      </w:pPr>
      <w:r>
        <w:rPr>
          <w:rFonts w:ascii="Arial" w:cs="Arial" w:eastAsia="Arial" w:hAnsi="Arial"/>
          <w:b/>
          <w:bCs/>
          <w:color w:val="1F4E78"/>
          <w:sz w:val="30"/>
          <w:szCs w:val="30"/>
        </w:rPr>
        <w:t xml:space="preserve">12.4 Deploying ArgoCD With Itself</w:t>
      </w:r>
    </w:p>
    <w:p>
      <w:pPr>
        <w:spacing w:after="80" w:before="80" w:line="320"/>
        <w:jc w:val="both"/>
      </w:pPr>
      <w:r>
        <w:rPr>
          <w:rFonts w:ascii="Arial" w:cs="Arial" w:eastAsia="Arial" w:hAnsi="Arial"/>
          <w:sz w:val="22"/>
          <w:szCs w:val="22"/>
        </w:rPr>
        <w:t xml:space="preserve">The 'app of apps' pattern often includes ArgoCD itself. The in-cluster Application for ArgoCD: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apiVersion: argoproj.io/v1alpha1</w:t>
            </w:r>
          </w:p>
          <w:p>
            <w:pPr>
              <w:spacing w:after="0" w:before="0" w:line="260"/>
            </w:pPr>
            <w:r>
              <w:rPr>
                <w:rFonts w:ascii="Consolas" w:cs="Consolas" w:eastAsia="Consolas" w:hAnsi="Consolas"/>
                <w:sz w:val="20"/>
                <w:szCs w:val="20"/>
              </w:rPr>
              <w:t xml:space="preserve">kind: Application</w:t>
            </w:r>
          </w:p>
          <w:p>
            <w:pPr>
              <w:spacing w:after="0" w:before="0" w:line="260"/>
            </w:pPr>
            <w:r>
              <w:rPr>
                <w:rFonts w:ascii="Consolas" w:cs="Consolas" w:eastAsia="Consolas" w:hAnsi="Consolas"/>
                <w:sz w:val="20"/>
                <w:szCs w:val="20"/>
              </w:rPr>
              <w:t xml:space="preserve">metadata:</w:t>
            </w:r>
          </w:p>
          <w:p>
            <w:pPr>
              <w:spacing w:after="0" w:before="0" w:line="260"/>
            </w:pPr>
            <w:r>
              <w:rPr>
                <w:rFonts w:ascii="Consolas" w:cs="Consolas" w:eastAsia="Consolas" w:hAnsi="Consolas"/>
                <w:sz w:val="20"/>
                <w:szCs w:val="20"/>
              </w:rPr>
              <w:t xml:space="preserve">  name: argocd</w:t>
            </w:r>
          </w:p>
          <w:p>
            <w:pPr>
              <w:spacing w:after="0" w:before="0" w:line="260"/>
            </w:pPr>
            <w:r>
              <w:rPr>
                <w:rFonts w:ascii="Consolas" w:cs="Consolas" w:eastAsia="Consolas" w:hAnsi="Consolas"/>
                <w:sz w:val="20"/>
                <w:szCs w:val="20"/>
              </w:rPr>
              <w:t xml:space="preserve">  namespace: argocd                            # Application lives in ArgoCD's namespace</w:t>
            </w:r>
          </w:p>
          <w:p>
            <w:pPr>
              <w:spacing w:after="0" w:before="0" w:line="260"/>
            </w:pPr>
            <w:r>
              <w:rPr>
                <w:rFonts w:ascii="Consolas" w:cs="Consolas" w:eastAsia="Consolas" w:hAnsi="Consolas"/>
                <w:sz w:val="20"/>
                <w:szCs w:val="20"/>
              </w:rPr>
              <w:t xml:space="preserve">spec:</w:t>
            </w:r>
          </w:p>
          <w:p>
            <w:pPr>
              <w:spacing w:after="0" w:before="0" w:line="260"/>
            </w:pPr>
            <w:r>
              <w:rPr>
                <w:rFonts w:ascii="Consolas" w:cs="Consolas" w:eastAsia="Consolas" w:hAnsi="Consolas"/>
                <w:sz w:val="20"/>
                <w:szCs w:val="20"/>
              </w:rPr>
              <w:t xml:space="preserve">  project: default</w:t>
            </w:r>
          </w:p>
          <w:p>
            <w:pPr>
              <w:spacing w:after="0" w:before="0" w:line="260"/>
            </w:pPr>
            <w:r>
              <w:rPr>
                <w:rFonts w:ascii="Consolas" w:cs="Consolas" w:eastAsia="Consolas" w:hAnsi="Consolas"/>
                <w:sz w:val="20"/>
                <w:szCs w:val="20"/>
              </w:rPr>
              <w:t xml:space="preserve">  source:</w:t>
            </w:r>
          </w:p>
          <w:p>
            <w:pPr>
              <w:spacing w:after="0" w:before="0" w:line="260"/>
            </w:pPr>
            <w:r>
              <w:rPr>
                <w:rFonts w:ascii="Consolas" w:cs="Consolas" w:eastAsia="Consolas" w:hAnsi="Consolas"/>
                <w:sz w:val="20"/>
                <w:szCs w:val="20"/>
              </w:rPr>
              <w:t xml:space="preserve">    repoURL: https://github.com/my-org/gitops</w:t>
            </w:r>
          </w:p>
          <w:p>
            <w:pPr>
              <w:spacing w:after="0" w:before="0" w:line="260"/>
            </w:pPr>
            <w:r>
              <w:rPr>
                <w:rFonts w:ascii="Consolas" w:cs="Consolas" w:eastAsia="Consolas" w:hAnsi="Consolas"/>
                <w:sz w:val="20"/>
                <w:szCs w:val="20"/>
              </w:rPr>
              <w:t xml:space="preserve">    path: platform/argocd                      # ArgoCD's own manifests</w:t>
            </w:r>
          </w:p>
          <w:p>
            <w:pPr>
              <w:spacing w:after="0" w:before="0" w:line="260"/>
            </w:pPr>
            <w:r>
              <w:rPr>
                <w:rFonts w:ascii="Consolas" w:cs="Consolas" w:eastAsia="Consolas" w:hAnsi="Consolas"/>
                <w:sz w:val="20"/>
                <w:szCs w:val="20"/>
              </w:rPr>
              <w:t xml:space="preserve">    targetRevision: main</w:t>
            </w:r>
          </w:p>
          <w:p>
            <w:pPr>
              <w:spacing w:after="0" w:before="0" w:line="260"/>
            </w:pPr>
            <w:r>
              <w:rPr>
                <w:rFonts w:ascii="Consolas" w:cs="Consolas" w:eastAsia="Consolas" w:hAnsi="Consolas"/>
                <w:sz w:val="20"/>
                <w:szCs w:val="20"/>
              </w:rPr>
              <w:t xml:space="preserve">  destination:</w:t>
            </w:r>
          </w:p>
          <w:p>
            <w:pPr>
              <w:spacing w:after="0" w:before="0" w:line="260"/>
            </w:pPr>
            <w:r>
              <w:rPr>
                <w:rFonts w:ascii="Consolas" w:cs="Consolas" w:eastAsia="Consolas" w:hAnsi="Consolas"/>
                <w:sz w:val="20"/>
                <w:szCs w:val="20"/>
              </w:rPr>
              <w:t xml:space="preserve">    server: https://kubernetes.default.svc     # the same cluster</w:t>
            </w:r>
          </w:p>
          <w:p>
            <w:pPr>
              <w:spacing w:after="0" w:before="0" w:line="260"/>
            </w:pPr>
            <w:r>
              <w:rPr>
                <w:rFonts w:ascii="Consolas" w:cs="Consolas" w:eastAsia="Consolas" w:hAnsi="Consolas"/>
                <w:sz w:val="20"/>
                <w:szCs w:val="20"/>
              </w:rPr>
              <w:t xml:space="preserve">    namespace: argocd                          # ArgoCD's namespace</w:t>
            </w:r>
          </w:p>
          <w:p>
            <w:pPr>
              <w:spacing w:after="0" w:before="0" w:line="260"/>
            </w:pPr>
            <w:r>
              <w:rPr>
                <w:rFonts w:ascii="Consolas" w:cs="Consolas" w:eastAsia="Consolas" w:hAnsi="Consolas"/>
                <w:sz w:val="20"/>
                <w:szCs w:val="20"/>
              </w:rPr>
              <w:t xml:space="preserve">  syncPolicy:</w:t>
            </w:r>
          </w:p>
          <w:p>
            <w:pPr>
              <w:spacing w:after="0" w:before="0" w:line="260"/>
            </w:pPr>
            <w:r>
              <w:rPr>
                <w:rFonts w:ascii="Consolas" w:cs="Consolas" w:eastAsia="Consolas" w:hAnsi="Consolas"/>
                <w:sz w:val="20"/>
                <w:szCs w:val="20"/>
              </w:rPr>
              <w:t xml:space="preserve">    automated:</w:t>
            </w:r>
          </w:p>
          <w:p>
            <w:pPr>
              <w:spacing w:after="0" w:before="0" w:line="260"/>
            </w:pPr>
            <w:r>
              <w:rPr>
                <w:rFonts w:ascii="Consolas" w:cs="Consolas" w:eastAsia="Consolas" w:hAnsi="Consolas"/>
                <w:sz w:val="20"/>
                <w:szCs w:val="20"/>
              </w:rPr>
              <w:t xml:space="preserve">      prune: true</w:t>
            </w:r>
          </w:p>
          <w:p>
            <w:pPr>
              <w:spacing w:after="0" w:before="0" w:line="260"/>
            </w:pPr>
            <w:r>
              <w:rPr>
                <w:rFonts w:ascii="Consolas" w:cs="Consolas" w:eastAsia="Consolas" w:hAnsi="Consolas"/>
                <w:sz w:val="20"/>
                <w:szCs w:val="20"/>
              </w:rPr>
              <w:t xml:space="preserve">      selfHeal: true</w:t>
            </w:r>
          </w:p>
        </w:tc>
      </w:tr>
    </w:tbl>
    <w:p>
      <w:pPr>
        <w:spacing w:after="80" w:before="80" w:line="320"/>
        <w:jc w:val="both"/>
      </w:pPr>
      <w:r>
        <w:rPr>
          <w:rFonts w:ascii="Arial" w:cs="Arial" w:eastAsia="Arial" w:hAnsi="Arial"/>
          <w:sz w:val="22"/>
          <w:szCs w:val="22"/>
        </w:rPr>
        <w:t xml:space="preserve">Once this Application is created, ArgoCD watches its own Git directory for changes. Updating ArgoCD itself becomes: edit Helm values in Git, commit, wait for ArgoCD to self-update. A real GitOps loop closing.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E2EFDA" w:color="auto" w:val="clear"/>
            <w:tcMar>
              <w:top w:type="dxa" w:w="160"/>
              <w:left w:type="dxa" w:w="200"/>
              <w:bottom w:type="dxa" w:w="160"/>
              <w:right w:type="dxa" w:w="200"/>
            </w:tcMar>
          </w:tcPr>
          <w:p>
            <w:pPr>
              <w:spacing w:after="80" w:before="0"/>
            </w:pPr>
            <w:r>
              <w:rPr>
                <w:rFonts w:ascii="Arial" w:cs="Arial" w:eastAsia="Arial" w:hAnsi="Arial"/>
                <w:b/>
                <w:bCs/>
                <w:color w:val="1F3864"/>
                <w:sz w:val="22"/>
                <w:szCs w:val="22"/>
              </w:rPr>
              <w:t xml:space="preserve">Self-Managing ArgoCD: Be Careful With Auto-Sync</w:t>
            </w:r>
          </w:p>
          <w:p>
            <w:pPr>
              <w:spacing w:after="80" w:before="80" w:line="320"/>
              <w:jc w:val="both"/>
            </w:pPr>
            <w:r>
              <w:rPr>
                <w:rFonts w:ascii="Arial" w:cs="Arial" w:eastAsia="Arial" w:hAnsi="Arial"/>
                <w:sz w:val="22"/>
                <w:szCs w:val="22"/>
              </w:rPr>
              <w:t xml:space="preserve">Enabling auto-sync on the Application that manages ArgoCD itself means: push a broken ArgoCD config to Git, and ArgoCD will dutifully apply it and potentially crash itself. Manual sync is safer for the self-managing Application. For the same reason, always test ArgoCD configuration changes in a non-production ArgoCD first.</w:t>
            </w:r>
          </w:p>
        </w:tc>
      </w:tr>
    </w:tbl>
    <w:p>
      <w:pPr>
        <w:pStyle w:val="Heading1"/>
        <w:spacing w:after="240" w:before="480"/>
      </w:pPr>
      <w:r>
        <w:rPr>
          <w:rFonts w:ascii="Arial" w:cs="Arial" w:eastAsia="Arial" w:hAnsi="Arial"/>
          <w:b/>
          <w:bCs/>
          <w:color w:val="1F4E78"/>
          <w:sz w:val="36"/>
          <w:szCs w:val="36"/>
        </w:rPr>
        <w:t xml:space="preserve">13. Multi-Cluster — Adding Remote Clusters</w:t>
      </w:r>
    </w:p>
    <w:p>
      <w:pPr>
        <w:pStyle w:val="Heading2"/>
        <w:spacing w:after="160" w:before="360"/>
      </w:pPr>
      <w:r>
        <w:rPr>
          <w:rFonts w:ascii="Arial" w:cs="Arial" w:eastAsia="Arial" w:hAnsi="Arial"/>
          <w:b/>
          <w:bCs/>
          <w:color w:val="1F4E78"/>
          <w:sz w:val="30"/>
          <w:szCs w:val="30"/>
        </w:rPr>
        <w:t xml:space="preserve">13.1 Why Multi-Cluster</w:t>
      </w:r>
    </w:p>
    <w:p>
      <w:pPr>
        <w:spacing w:after="80" w:before="80" w:line="320"/>
        <w:jc w:val="both"/>
      </w:pPr>
      <w:r>
        <w:rPr>
          <w:rFonts w:ascii="Arial" w:cs="Arial" w:eastAsia="Arial" w:hAnsi="Arial"/>
          <w:sz w:val="22"/>
          <w:szCs w:val="22"/>
        </w:rPr>
        <w:t xml:space="preserve">Many organizations have more than one Kubernetes cluster:</w:t>
      </w:r>
    </w:p>
    <w:p>
      <w:pPr>
        <w:pStyle w:val="ListParagraph"/>
        <w:numPr>
          <w:ilvl w:val="0"/>
          <w:numId w:val="2"/>
        </w:numPr>
        <w:spacing w:after="40" w:before="40" w:line="300"/>
      </w:pPr>
      <w:r>
        <w:rPr>
          <w:rFonts w:ascii="Arial" w:cs="Arial" w:eastAsia="Arial" w:hAnsi="Arial"/>
          <w:sz w:val="22"/>
          <w:szCs w:val="22"/>
        </w:rPr>
        <w:t xml:space="preserve">Per-environment isolation — separate clusters for dev, staging, production.</w:t>
      </w:r>
    </w:p>
    <w:p>
      <w:pPr>
        <w:pStyle w:val="ListParagraph"/>
        <w:numPr>
          <w:ilvl w:val="0"/>
          <w:numId w:val="2"/>
        </w:numPr>
        <w:spacing w:after="40" w:before="40" w:line="300"/>
      </w:pPr>
      <w:r>
        <w:rPr>
          <w:rFonts w:ascii="Arial" w:cs="Arial" w:eastAsia="Arial" w:hAnsi="Arial"/>
          <w:sz w:val="22"/>
          <w:szCs w:val="22"/>
        </w:rPr>
        <w:t xml:space="preserve">Per-region deployment — us-east, us-west, eu-central clusters.</w:t>
      </w:r>
    </w:p>
    <w:p>
      <w:pPr>
        <w:pStyle w:val="ListParagraph"/>
        <w:numPr>
          <w:ilvl w:val="0"/>
          <w:numId w:val="2"/>
        </w:numPr>
        <w:spacing w:after="40" w:before="40" w:line="300"/>
      </w:pPr>
      <w:r>
        <w:rPr>
          <w:rFonts w:ascii="Arial" w:cs="Arial" w:eastAsia="Arial" w:hAnsi="Arial"/>
          <w:sz w:val="22"/>
          <w:szCs w:val="22"/>
        </w:rPr>
        <w:t xml:space="preserve">Per-tenant isolation — different customers in different clusters.</w:t>
      </w:r>
    </w:p>
    <w:p>
      <w:pPr>
        <w:pStyle w:val="ListParagraph"/>
        <w:numPr>
          <w:ilvl w:val="0"/>
          <w:numId w:val="2"/>
        </w:numPr>
        <w:spacing w:after="40" w:before="40" w:line="300"/>
      </w:pPr>
      <w:r>
        <w:rPr>
          <w:rFonts w:ascii="Arial" w:cs="Arial" w:eastAsia="Arial" w:hAnsi="Arial"/>
          <w:sz w:val="22"/>
          <w:szCs w:val="22"/>
        </w:rPr>
        <w:t xml:space="preserve">Per-workload-type — general-purpose, GPU, specialized hardware.</w:t>
      </w:r>
    </w:p>
    <w:p>
      <w:pPr>
        <w:spacing w:after="80" w:before="80" w:line="320"/>
        <w:jc w:val="both"/>
      </w:pPr>
      <w:r>
        <w:rPr>
          <w:rFonts w:ascii="Arial" w:cs="Arial" w:eastAsia="Arial" w:hAnsi="Arial"/>
          <w:sz w:val="22"/>
          <w:szCs w:val="22"/>
        </w:rPr>
        <w:t xml:space="preserve">ArgoCD can manage deployments across all of them from a single installation — this is the hub-and-spoke model.</w:t>
      </w:r>
    </w:p>
    <w:p>
      <w:pPr>
        <w:pStyle w:val="Heading2"/>
        <w:spacing w:after="160" w:before="360"/>
      </w:pPr>
      <w:r>
        <w:rPr>
          <w:rFonts w:ascii="Arial" w:cs="Arial" w:eastAsia="Arial" w:hAnsi="Arial"/>
          <w:b/>
          <w:bCs/>
          <w:color w:val="1F4E78"/>
          <w:sz w:val="30"/>
          <w:szCs w:val="30"/>
        </w:rPr>
        <w:t xml:space="preserve">13.2 Registering a Remote Cluster</w:t>
      </w:r>
    </w:p>
    <w:p>
      <w:pPr>
        <w:spacing w:after="80" w:before="80" w:line="320"/>
        <w:jc w:val="both"/>
      </w:pPr>
      <w:r>
        <w:rPr>
          <w:rFonts w:ascii="Arial" w:cs="Arial" w:eastAsia="Arial" w:hAnsi="Arial"/>
          <w:sz w:val="22"/>
          <w:szCs w:val="22"/>
        </w:rPr>
        <w:t xml:space="preserve">Clusters are registered with ArgoCD; each registration stores cluster connection info. Two main ways:</w:t>
      </w:r>
    </w:p>
    <w:p>
      <w:pPr>
        <w:pStyle w:val="Heading3"/>
        <w:spacing w:after="120" w:before="280"/>
      </w:pPr>
      <w:r>
        <w:rPr>
          <w:rFonts w:ascii="Arial" w:cs="Arial" w:eastAsia="Arial" w:hAnsi="Arial"/>
          <w:b/>
          <w:bCs/>
          <w:color w:val="2E75B6"/>
          <w:sz w:val="26"/>
          <w:szCs w:val="26"/>
        </w:rPr>
        <w:t xml:space="preserve">13.2.1 Via the CLI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 Add a cluster currently accessible via your kubeconfig context</w:t>
            </w:r>
          </w:p>
          <w:p>
            <w:pPr>
              <w:spacing w:after="0" w:before="0" w:line="260"/>
            </w:pPr>
            <w:r>
              <w:rPr>
                <w:rFonts w:ascii="Consolas" w:cs="Consolas" w:eastAsia="Consolas" w:hAnsi="Consolas"/>
                <w:sz w:val="20"/>
                <w:szCs w:val="20"/>
              </w:rPr>
              <w:t xml:space="preserve">argocd cluster add &lt;context-name&gt;</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What this does:</w:t>
            </w:r>
          </w:p>
          <w:p>
            <w:pPr>
              <w:spacing w:after="0" w:before="0" w:line="260"/>
            </w:pPr>
            <w:r>
              <w:rPr>
                <w:rFonts w:ascii="Consolas" w:cs="Consolas" w:eastAsia="Consolas" w:hAnsi="Consolas"/>
                <w:sz w:val="20"/>
                <w:szCs w:val="20"/>
              </w:rPr>
              <w:t xml:space="preserve">#   1. Reads server URL + CA cert from your local kubeconfig.</w:t>
            </w:r>
          </w:p>
          <w:p>
            <w:pPr>
              <w:spacing w:after="0" w:before="0" w:line="260"/>
            </w:pPr>
            <w:r>
              <w:rPr>
                <w:rFonts w:ascii="Consolas" w:cs="Consolas" w:eastAsia="Consolas" w:hAnsi="Consolas"/>
                <w:sz w:val="20"/>
                <w:szCs w:val="20"/>
              </w:rPr>
              <w:t xml:space="preserve">#   2. Creates a ServiceAccount named 'argocd-manager' in the target cluster.</w:t>
            </w:r>
          </w:p>
          <w:p>
            <w:pPr>
              <w:spacing w:after="0" w:before="0" w:line="260"/>
            </w:pPr>
            <w:r>
              <w:rPr>
                <w:rFonts w:ascii="Consolas" w:cs="Consolas" w:eastAsia="Consolas" w:hAnsi="Consolas"/>
                <w:sz w:val="20"/>
                <w:szCs w:val="20"/>
              </w:rPr>
              <w:t xml:space="preserve">#   3. Gives it cluster-admin (or configurable role) via ClusterRoleBinding.</w:t>
            </w:r>
          </w:p>
          <w:p>
            <w:pPr>
              <w:spacing w:after="0" w:before="0" w:line="260"/>
            </w:pPr>
            <w:r>
              <w:rPr>
                <w:rFonts w:ascii="Consolas" w:cs="Consolas" w:eastAsia="Consolas" w:hAnsi="Consolas"/>
                <w:sz w:val="20"/>
                <w:szCs w:val="20"/>
              </w:rPr>
              <w:t xml:space="preserve">#   4. Stores the ServiceAccount's token in a Secret in ArgoCD's cluster.</w:t>
            </w:r>
          </w:p>
          <w:p>
            <w:pPr>
              <w:spacing w:after="0" w:before="0" w:line="260"/>
            </w:pPr>
            <w:r>
              <w:rPr>
                <w:rFonts w:ascii="Consolas" w:cs="Consolas" w:eastAsia="Consolas" w:hAnsi="Consolas"/>
                <w:sz w:val="20"/>
                <w:szCs w:val="20"/>
              </w:rPr>
              <w:t xml:space="preserve">#   5. Registers the cluster so Applications can target it.</w:t>
            </w:r>
          </w:p>
        </w:tc>
      </w:tr>
    </w:tbl>
    <w:p>
      <w:pPr>
        <w:pStyle w:val="Heading3"/>
        <w:spacing w:after="120" w:before="280"/>
      </w:pPr>
      <w:r>
        <w:rPr>
          <w:rFonts w:ascii="Arial" w:cs="Arial" w:eastAsia="Arial" w:hAnsi="Arial"/>
          <w:b/>
          <w:bCs/>
          <w:color w:val="2E75B6"/>
          <w:sz w:val="26"/>
          <w:szCs w:val="26"/>
        </w:rPr>
        <w:t xml:space="preserve">13.2.2 Declaratively via Kubernetes Secret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apiVersion: v1</w:t>
            </w:r>
          </w:p>
          <w:p>
            <w:pPr>
              <w:spacing w:after="0" w:before="0" w:line="260"/>
            </w:pPr>
            <w:r>
              <w:rPr>
                <w:rFonts w:ascii="Consolas" w:cs="Consolas" w:eastAsia="Consolas" w:hAnsi="Consolas"/>
                <w:sz w:val="20"/>
                <w:szCs w:val="20"/>
              </w:rPr>
              <w:t xml:space="preserve">kind: Secret</w:t>
            </w:r>
          </w:p>
          <w:p>
            <w:pPr>
              <w:spacing w:after="0" w:before="0" w:line="260"/>
            </w:pPr>
            <w:r>
              <w:rPr>
                <w:rFonts w:ascii="Consolas" w:cs="Consolas" w:eastAsia="Consolas" w:hAnsi="Consolas"/>
                <w:sz w:val="20"/>
                <w:szCs w:val="20"/>
              </w:rPr>
              <w:t xml:space="preserve">metadata:</w:t>
            </w:r>
          </w:p>
          <w:p>
            <w:pPr>
              <w:spacing w:after="0" w:before="0" w:line="260"/>
            </w:pPr>
            <w:r>
              <w:rPr>
                <w:rFonts w:ascii="Consolas" w:cs="Consolas" w:eastAsia="Consolas" w:hAnsi="Consolas"/>
                <w:sz w:val="20"/>
                <w:szCs w:val="20"/>
              </w:rPr>
              <w:t xml:space="preserve">  name: prod-cluster</w:t>
            </w:r>
          </w:p>
          <w:p>
            <w:pPr>
              <w:spacing w:after="0" w:before="0" w:line="260"/>
            </w:pPr>
            <w:r>
              <w:rPr>
                <w:rFonts w:ascii="Consolas" w:cs="Consolas" w:eastAsia="Consolas" w:hAnsi="Consolas"/>
                <w:sz w:val="20"/>
                <w:szCs w:val="20"/>
              </w:rPr>
              <w:t xml:space="preserve">  namespace: argocd</w:t>
            </w:r>
          </w:p>
          <w:p>
            <w:pPr>
              <w:spacing w:after="0" w:before="0" w:line="260"/>
            </w:pPr>
            <w:r>
              <w:rPr>
                <w:rFonts w:ascii="Consolas" w:cs="Consolas" w:eastAsia="Consolas" w:hAnsi="Consolas"/>
                <w:sz w:val="20"/>
                <w:szCs w:val="20"/>
              </w:rPr>
              <w:t xml:space="preserve">  labels:</w:t>
            </w:r>
          </w:p>
          <w:p>
            <w:pPr>
              <w:spacing w:after="0" w:before="0" w:line="260"/>
            </w:pPr>
            <w:r>
              <w:rPr>
                <w:rFonts w:ascii="Consolas" w:cs="Consolas" w:eastAsia="Consolas" w:hAnsi="Consolas"/>
                <w:sz w:val="20"/>
                <w:szCs w:val="20"/>
              </w:rPr>
              <w:t xml:space="preserve">    argocd.argoproj.io/secret-type: cluster</w:t>
            </w:r>
          </w:p>
          <w:p>
            <w:pPr>
              <w:spacing w:after="0" w:before="0" w:line="260"/>
            </w:pPr>
            <w:r>
              <w:rPr>
                <w:rFonts w:ascii="Consolas" w:cs="Consolas" w:eastAsia="Consolas" w:hAnsi="Consolas"/>
                <w:sz w:val="20"/>
                <w:szCs w:val="20"/>
              </w:rPr>
              <w:t xml:space="preserve">stringData:</w:t>
            </w:r>
          </w:p>
          <w:p>
            <w:pPr>
              <w:spacing w:after="0" w:before="0" w:line="260"/>
            </w:pPr>
            <w:r>
              <w:rPr>
                <w:rFonts w:ascii="Consolas" w:cs="Consolas" w:eastAsia="Consolas" w:hAnsi="Consolas"/>
                <w:sz w:val="20"/>
                <w:szCs w:val="20"/>
              </w:rPr>
              <w:t xml:space="preserve">  name: prod-cluster</w:t>
            </w:r>
          </w:p>
          <w:p>
            <w:pPr>
              <w:spacing w:after="0" w:before="0" w:line="260"/>
            </w:pPr>
            <w:r>
              <w:rPr>
                <w:rFonts w:ascii="Consolas" w:cs="Consolas" w:eastAsia="Consolas" w:hAnsi="Consolas"/>
                <w:sz w:val="20"/>
                <w:szCs w:val="20"/>
              </w:rPr>
              <w:t xml:space="preserve">  server: https://prod-api.example.com:6443</w:t>
            </w:r>
          </w:p>
          <w:p>
            <w:pPr>
              <w:spacing w:after="0" w:before="0" w:line="260"/>
            </w:pPr>
            <w:r>
              <w:rPr>
                <w:rFonts w:ascii="Consolas" w:cs="Consolas" w:eastAsia="Consolas" w:hAnsi="Consolas"/>
                <w:sz w:val="20"/>
                <w:szCs w:val="20"/>
              </w:rPr>
              <w:t xml:space="preserve">  config: |</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"bearerToken": "${BEARER_TOKEN}",</w:t>
            </w:r>
          </w:p>
          <w:p>
            <w:pPr>
              <w:spacing w:after="0" w:before="0" w:line="260"/>
            </w:pPr>
            <w:r>
              <w:rPr>
                <w:rFonts w:ascii="Consolas" w:cs="Consolas" w:eastAsia="Consolas" w:hAnsi="Consolas"/>
                <w:sz w:val="20"/>
                <w:szCs w:val="20"/>
              </w:rPr>
              <w:t xml:space="preserve">      "tlsClientConfig": {</w:t>
            </w:r>
          </w:p>
          <w:p>
            <w:pPr>
              <w:spacing w:after="0" w:before="0" w:line="260"/>
            </w:pPr>
            <w:r>
              <w:rPr>
                <w:rFonts w:ascii="Consolas" w:cs="Consolas" w:eastAsia="Consolas" w:hAnsi="Consolas"/>
                <w:sz w:val="20"/>
                <w:szCs w:val="20"/>
              </w:rPr>
              <w:t xml:space="preserve">        "caData": "${BASE64_CA}"</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w:t>
            </w:r>
          </w:p>
        </w:tc>
      </w:tr>
    </w:tbl>
    <w:p>
      <w:pPr>
        <w:spacing w:after="80" w:before="80" w:line="320"/>
        <w:jc w:val="both"/>
      </w:pPr>
      <w:r>
        <w:rPr>
          <w:rFonts w:ascii="Arial" w:cs="Arial" w:eastAsia="Arial" w:hAnsi="Arial"/>
          <w:sz w:val="22"/>
          <w:szCs w:val="22"/>
        </w:rPr>
        <w:t xml:space="preserve">The Secret-based approach is GitOps-friendly: the cluster registration itself is declarative and can be part of your ArgoCD config repo.</w:t>
      </w:r>
    </w:p>
    <w:p>
      <w:pPr>
        <w:pStyle w:val="Heading2"/>
        <w:spacing w:after="160" w:before="360"/>
      </w:pPr>
      <w:r>
        <w:rPr>
          <w:rFonts w:ascii="Arial" w:cs="Arial" w:eastAsia="Arial" w:hAnsi="Arial"/>
          <w:b/>
          <w:bCs/>
          <w:color w:val="1F4E78"/>
          <w:sz w:val="30"/>
          <w:szCs w:val="30"/>
        </w:rPr>
        <w:t xml:space="preserve">13.3 Deploying to a Remote Cluster</w:t>
      </w:r>
    </w:p>
    <w:p>
      <w:pPr>
        <w:spacing w:after="80" w:before="80" w:line="320"/>
        <w:jc w:val="both"/>
      </w:pPr>
      <w:r>
        <w:rPr>
          <w:rFonts w:ascii="Arial" w:cs="Arial" w:eastAsia="Arial" w:hAnsi="Arial"/>
          <w:sz w:val="22"/>
          <w:szCs w:val="22"/>
        </w:rPr>
        <w:t xml:space="preserve">Once registered, Applications target remote clusters via their destination: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spec:</w:t>
            </w:r>
          </w:p>
          <w:p>
            <w:pPr>
              <w:spacing w:after="0" w:before="0" w:line="260"/>
            </w:pPr>
            <w:r>
              <w:rPr>
                <w:rFonts w:ascii="Consolas" w:cs="Consolas" w:eastAsia="Consolas" w:hAnsi="Consolas"/>
                <w:sz w:val="20"/>
                <w:szCs w:val="20"/>
              </w:rPr>
              <w:t xml:space="preserve">  destination:</w:t>
            </w:r>
          </w:p>
          <w:p>
            <w:pPr>
              <w:spacing w:after="0" w:before="0" w:line="260"/>
            </w:pPr>
            <w:r>
              <w:rPr>
                <w:rFonts w:ascii="Consolas" w:cs="Consolas" w:eastAsia="Consolas" w:hAnsi="Consolas"/>
                <w:sz w:val="20"/>
                <w:szCs w:val="20"/>
              </w:rPr>
              <w:t xml:space="preserve">    server: https://prod-api.example.com:6443  # remote cluster URL</w:t>
            </w:r>
          </w:p>
          <w:p>
            <w:pPr>
              <w:spacing w:after="0" w:before="0" w:line="260"/>
            </w:pPr>
            <w:r>
              <w:rPr>
                <w:rFonts w:ascii="Consolas" w:cs="Consolas" w:eastAsia="Consolas" w:hAnsi="Consolas"/>
                <w:sz w:val="20"/>
                <w:szCs w:val="20"/>
              </w:rPr>
              <w:t xml:space="preserve">    namespace: payments                         # namespace in that cluster</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Or by name (if the cluster was registered with a name):</w:t>
            </w:r>
          </w:p>
          <w:p>
            <w:pPr>
              <w:spacing w:after="0" w:before="0" w:line="260"/>
            </w:pPr>
            <w:r>
              <w:rPr>
                <w:rFonts w:ascii="Consolas" w:cs="Consolas" w:eastAsia="Consolas" w:hAnsi="Consolas"/>
                <w:sz w:val="20"/>
                <w:szCs w:val="20"/>
              </w:rPr>
              <w:t xml:space="preserve">spec:</w:t>
            </w:r>
          </w:p>
          <w:p>
            <w:pPr>
              <w:spacing w:after="0" w:before="0" w:line="260"/>
            </w:pPr>
            <w:r>
              <w:rPr>
                <w:rFonts w:ascii="Consolas" w:cs="Consolas" w:eastAsia="Consolas" w:hAnsi="Consolas"/>
                <w:sz w:val="20"/>
                <w:szCs w:val="20"/>
              </w:rPr>
              <w:t xml:space="preserve">  destination:</w:t>
            </w:r>
          </w:p>
          <w:p>
            <w:pPr>
              <w:spacing w:after="0" w:before="0" w:line="260"/>
            </w:pPr>
            <w:r>
              <w:rPr>
                <w:rFonts w:ascii="Consolas" w:cs="Consolas" w:eastAsia="Consolas" w:hAnsi="Consolas"/>
                <w:sz w:val="20"/>
                <w:szCs w:val="20"/>
              </w:rPr>
              <w:t xml:space="preserve">    name: prod-cluster</w:t>
            </w:r>
          </w:p>
          <w:p>
            <w:pPr>
              <w:spacing w:after="0" w:before="0" w:line="260"/>
            </w:pPr>
            <w:r>
              <w:rPr>
                <w:rFonts w:ascii="Consolas" w:cs="Consolas" w:eastAsia="Consolas" w:hAnsi="Consolas"/>
                <w:sz w:val="20"/>
                <w:szCs w:val="20"/>
              </w:rPr>
              <w:t xml:space="preserve">    namespace: payments</w:t>
            </w:r>
          </w:p>
        </w:tc>
      </w:tr>
    </w:tbl>
    <w:p>
      <w:pPr>
        <w:spacing w:after="80" w:before="80" w:line="320"/>
        <w:jc w:val="both"/>
      </w:pPr>
      <w:r>
        <w:rPr>
          <w:rFonts w:ascii="Arial" w:cs="Arial" w:eastAsia="Arial" w:hAnsi="Arial"/>
          <w:sz w:val="22"/>
          <w:szCs w:val="22"/>
        </w:rPr>
        <w:t xml:space="preserve">The application-controller uses the stored ServiceAccount token to authenticate to the remote cluster's API server. All deployment operations — apply, watch, diff — proceed identically to the local-cluster case.</w:t>
      </w:r>
    </w:p>
    <w:p>
      <w:pPr>
        <w:pStyle w:val="Heading2"/>
        <w:spacing w:after="160" w:before="360"/>
      </w:pPr>
      <w:r>
        <w:rPr>
          <w:rFonts w:ascii="Arial" w:cs="Arial" w:eastAsia="Arial" w:hAnsi="Arial"/>
          <w:b/>
          <w:bCs/>
          <w:color w:val="1F4E78"/>
          <w:sz w:val="30"/>
          <w:szCs w:val="30"/>
        </w:rPr>
        <w:t xml:space="preserve">13.4 Cluster Credentials — How They Work</w:t>
      </w:r>
    </w:p>
    <w:p>
      <w:pPr>
        <w:spacing w:after="80" w:before="80" w:line="320"/>
        <w:jc w:val="both"/>
      </w:pPr>
      <w:r>
        <w:rPr>
          <w:rFonts w:ascii="Arial" w:cs="Arial" w:eastAsia="Arial" w:hAnsi="Arial"/>
          <w:sz w:val="22"/>
          <w:szCs w:val="22"/>
        </w:rPr>
        <w:t xml:space="preserve">When you run `argocd cluster add`, behind the scenes:</w:t>
      </w:r>
    </w:p>
    <w:p>
      <w:pPr>
        <w:pStyle w:val="ListParagraph"/>
        <w:numPr>
          <w:ilvl w:val="0"/>
          <w:numId w:val="3"/>
        </w:numPr>
        <w:spacing w:after="40" w:before="40" w:line="300"/>
      </w:pPr>
      <w:r>
        <w:rPr>
          <w:rFonts w:ascii="Arial" w:cs="Arial" w:eastAsia="Arial" w:hAnsi="Arial"/>
          <w:sz w:val="22"/>
          <w:szCs w:val="22"/>
        </w:rPr>
        <w:t xml:space="preserve">ArgoCD CLI (running as YOU, with your kubeconfig) connects to the target cluster.</w:t>
      </w:r>
    </w:p>
    <w:p>
      <w:pPr>
        <w:pStyle w:val="ListParagraph"/>
        <w:numPr>
          <w:ilvl w:val="0"/>
          <w:numId w:val="3"/>
        </w:numPr>
        <w:spacing w:after="40" w:before="40" w:line="300"/>
      </w:pPr>
      <w:r>
        <w:rPr>
          <w:rFonts w:ascii="Arial" w:cs="Arial" w:eastAsia="Arial" w:hAnsi="Arial"/>
          <w:sz w:val="22"/>
          <w:szCs w:val="22"/>
        </w:rPr>
        <w:t xml:space="preserve">It creates a ServiceAccount named `argocd-manager` in `kube-system` of the target.</w:t>
      </w:r>
    </w:p>
    <w:p>
      <w:pPr>
        <w:pStyle w:val="ListParagraph"/>
        <w:numPr>
          <w:ilvl w:val="0"/>
          <w:numId w:val="3"/>
        </w:numPr>
        <w:spacing w:after="40" w:before="40" w:line="300"/>
      </w:pPr>
      <w:r>
        <w:rPr>
          <w:rFonts w:ascii="Arial" w:cs="Arial" w:eastAsia="Arial" w:hAnsi="Arial"/>
          <w:sz w:val="22"/>
          <w:szCs w:val="22"/>
        </w:rPr>
        <w:t xml:space="preserve">It creates a ClusterRoleBinding linking that SA to `cluster-admin` (default) or a configurable role.</w:t>
      </w:r>
    </w:p>
    <w:p>
      <w:pPr>
        <w:pStyle w:val="ListParagraph"/>
        <w:numPr>
          <w:ilvl w:val="0"/>
          <w:numId w:val="3"/>
        </w:numPr>
        <w:spacing w:after="40" w:before="40" w:line="300"/>
      </w:pPr>
      <w:r>
        <w:rPr>
          <w:rFonts w:ascii="Arial" w:cs="Arial" w:eastAsia="Arial" w:hAnsi="Arial"/>
          <w:sz w:val="22"/>
          <w:szCs w:val="22"/>
        </w:rPr>
        <w:t xml:space="preserve">It extracts the SA's bearer token.</w:t>
      </w:r>
    </w:p>
    <w:p>
      <w:pPr>
        <w:pStyle w:val="ListParagraph"/>
        <w:numPr>
          <w:ilvl w:val="0"/>
          <w:numId w:val="3"/>
        </w:numPr>
        <w:spacing w:after="40" w:before="40" w:line="300"/>
      </w:pPr>
      <w:r>
        <w:rPr>
          <w:rFonts w:ascii="Arial" w:cs="Arial" w:eastAsia="Arial" w:hAnsi="Arial"/>
          <w:sz w:val="22"/>
          <w:szCs w:val="22"/>
        </w:rPr>
        <w:t xml:space="preserve">It stores this token, the API server URL, and the cluster's CA certificate as a Secret in the ArgoCD hub cluster.</w:t>
      </w:r>
    </w:p>
    <w:p>
      <w:pPr>
        <w:spacing w:after="80" w:before="80" w:line="320"/>
        <w:jc w:val="both"/>
      </w:pPr>
      <w:r>
        <w:rPr>
          <w:rFonts w:ascii="Arial" w:cs="Arial" w:eastAsia="Arial" w:hAnsi="Arial"/>
          <w:sz w:val="22"/>
          <w:szCs w:val="22"/>
        </w:rPr>
        <w:t xml:space="preserve">From then on, the application-controller uses that stored token to authenticate — it never needs YOUR kubeconfig again. The CLI invocation is a one-time bootstrap.</w:t>
      </w:r>
    </w:p>
    <w:p>
      <w:pPr>
        <w:pStyle w:val="Heading2"/>
        <w:spacing w:after="160" w:before="360"/>
      </w:pPr>
      <w:r>
        <w:rPr>
          <w:rFonts w:ascii="Arial" w:cs="Arial" w:eastAsia="Arial" w:hAnsi="Arial"/>
          <w:b/>
          <w:bCs/>
          <w:color w:val="1F4E78"/>
          <w:sz w:val="30"/>
          <w:szCs w:val="30"/>
        </w:rPr>
        <w:t xml:space="preserve">13.5 Alternatives to Bearer Tokens</w:t>
      </w:r>
    </w:p>
    <w:p>
      <w:pPr>
        <w:spacing w:after="80" w:before="80" w:line="320"/>
        <w:jc w:val="both"/>
      </w:pPr>
      <w:r>
        <w:rPr>
          <w:rFonts w:ascii="Arial" w:cs="Arial" w:eastAsia="Arial" w:hAnsi="Arial"/>
          <w:sz w:val="22"/>
          <w:szCs w:val="22"/>
        </w:rPr>
        <w:t xml:space="preserve">Bearer tokens are simple but have drawbacks (long-lived, static). For production, alternatives: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560"/>
      </w:tblGrid>
      <w:tr>
        <w:trPr>
          <w:tblHeader/>
        </w:trPr>
        <w:tc>
          <w:tcPr>
            <w:tcW w:type="dxa" w:w="22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Mechanism</w:t>
            </w:r>
          </w:p>
        </w:tc>
        <w:tc>
          <w:tcPr>
            <w:tcW w:type="dxa" w:w="36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What it does</w:t>
            </w:r>
          </w:p>
        </w:tc>
        <w:tc>
          <w:tcPr>
            <w:tcW w:type="dxa" w:w="356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When</w:t>
            </w:r>
          </w:p>
        </w:tc>
      </w:tr>
      <w:tr>
        <w:tc>
          <w:tcPr>
            <w:tcW w:type="dxa" w:w="22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AWS IRSA / AWS IAM</w:t>
            </w:r>
          </w:p>
        </w:tc>
        <w:tc>
          <w:tcPr>
            <w:tcW w:type="dxa" w:w="36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IAM Roles for Service Accounts — ArgoCD pod assumes an AWS role that has cluster access.</w:t>
            </w:r>
          </w:p>
        </w:tc>
        <w:tc>
          <w:tcPr>
            <w:tcW w:type="dxa" w:w="35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When hub and spokes are EKS in the same AWS org.</w:t>
            </w:r>
          </w:p>
        </w:tc>
      </w:tr>
      <w:tr>
        <w:tc>
          <w:tcPr>
            <w:tcW w:type="dxa" w:w="22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GCP Workload Identity</w:t>
            </w:r>
          </w:p>
        </w:tc>
        <w:tc>
          <w:tcPr>
            <w:tcW w:type="dxa" w:w="36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Similar to IRSA but for GKE.</w:t>
            </w:r>
          </w:p>
        </w:tc>
        <w:tc>
          <w:tcPr>
            <w:tcW w:type="dxa" w:w="35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GKE hub-and-spoke.</w:t>
            </w:r>
          </w:p>
        </w:tc>
      </w:tr>
      <w:tr>
        <w:tc>
          <w:tcPr>
            <w:tcW w:type="dxa" w:w="22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Pinniped / Kubernetes impersonation</w:t>
            </w:r>
          </w:p>
        </w:tc>
        <w:tc>
          <w:tcPr>
            <w:tcW w:type="dxa" w:w="36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External auth proxy between ArgoCD and the target API server.</w:t>
            </w:r>
          </w:p>
        </w:tc>
        <w:tc>
          <w:tcPr>
            <w:tcW w:type="dxa" w:w="35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Advanced; mostly for federated-identity setups.</w:t>
            </w:r>
          </w:p>
        </w:tc>
      </w:tr>
      <w:tr>
        <w:tc>
          <w:tcPr>
            <w:tcW w:type="dxa" w:w="22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Exec plugins in kubeconfig</w:t>
            </w:r>
          </w:p>
        </w:tc>
        <w:tc>
          <w:tcPr>
            <w:tcW w:type="dxa" w:w="36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argocd cluster add can use exec plugins (aws-iam-authenticator, gke-gcloud-auth-plugin).</w:t>
            </w:r>
          </w:p>
        </w:tc>
        <w:tc>
          <w:tcPr>
            <w:tcW w:type="dxa" w:w="35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Avoids static tokens when the target requires it.</w:t>
            </w:r>
          </w:p>
        </w:tc>
      </w:tr>
    </w:tbl>
    <w:p>
      <w:pPr>
        <w:pStyle w:val="Heading1"/>
        <w:spacing w:after="240" w:before="480"/>
      </w:pPr>
      <w:r>
        <w:rPr>
          <w:rFonts w:ascii="Arial" w:cs="Arial" w:eastAsia="Arial" w:hAnsi="Arial"/>
          <w:b/>
          <w:bCs/>
          <w:color w:val="1F4E78"/>
          <w:sz w:val="36"/>
          <w:szCs w:val="36"/>
        </w:rPr>
        <w:t xml:space="preserve">14. Hub-and-Spoke at Scale</w:t>
      </w:r>
    </w:p>
    <w:p>
      <w:pPr>
        <w:pStyle w:val="Heading2"/>
        <w:spacing w:after="160" w:before="360"/>
      </w:pPr>
      <w:r>
        <w:rPr>
          <w:rFonts w:ascii="Arial" w:cs="Arial" w:eastAsia="Arial" w:hAnsi="Arial"/>
          <w:b/>
          <w:bCs/>
          <w:color w:val="1F4E78"/>
          <w:sz w:val="30"/>
          <w:szCs w:val="30"/>
        </w:rPr>
        <w:t xml:space="preserve">14.1 The Topology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  Hub Cluster (ArgoCD)    │</w:t>
            </w:r>
          </w:p>
          <w:p>
            <w:pPr>
              <w:spacing w:after="0" w:before="0" w:line="260"/>
            </w:pPr>
            <w:r>
              <w:rPr>
                <w:rFonts w:ascii="Consolas" w:cs="Consolas" w:eastAsia="Consolas" w:hAnsi="Consolas"/>
                <w:sz w:val="20"/>
                <w:szCs w:val="20"/>
              </w:rPr>
              <w:t xml:space="preserve">              │  - argocd-server         │</w:t>
            </w:r>
          </w:p>
          <w:p>
            <w:pPr>
              <w:spacing w:after="0" w:before="0" w:line="260"/>
            </w:pPr>
            <w:r>
              <w:rPr>
                <w:rFonts w:ascii="Consolas" w:cs="Consolas" w:eastAsia="Consolas" w:hAnsi="Consolas"/>
                <w:sz w:val="20"/>
                <w:szCs w:val="20"/>
              </w:rPr>
              <w:t xml:space="preserve">              │  - repo-server (×3)       │</w:t>
            </w:r>
          </w:p>
          <w:p>
            <w:pPr>
              <w:spacing w:after="0" w:before="0" w:line="260"/>
            </w:pPr>
            <w:r>
              <w:rPr>
                <w:rFonts w:ascii="Consolas" w:cs="Consolas" w:eastAsia="Consolas" w:hAnsi="Consolas"/>
                <w:sz w:val="20"/>
                <w:szCs w:val="20"/>
              </w:rPr>
              <w:t xml:space="preserve">              │  - application-controller │</w:t>
            </w:r>
          </w:p>
          <w:p>
            <w:pPr>
              <w:spacing w:after="0" w:before="0" w:line="260"/>
            </w:pPr>
            <w:r>
              <w:rPr>
                <w:rFonts w:ascii="Consolas" w:cs="Consolas" w:eastAsia="Consolas" w:hAnsi="Consolas"/>
                <w:sz w:val="20"/>
                <w:szCs w:val="20"/>
              </w:rPr>
              <w:t xml:space="preserve">              │  - redis HA               │</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           │                │</w:t>
            </w:r>
          </w:p>
          <w:p>
            <w:pPr>
              <w:spacing w:after="0" w:before="0" w:line="260"/>
            </w:pPr>
            <w:r>
              <w:rPr>
                <w:rFonts w:ascii="Consolas" w:cs="Consolas" w:eastAsia="Consolas" w:hAnsi="Consolas"/>
                <w:sz w:val="20"/>
                <w:szCs w:val="20"/>
              </w:rPr>
              <w:t xml:space="preserve">             ▼           ▼                ▼</w:t>
            </w:r>
          </w:p>
          <w:p>
            <w:pPr>
              <w:spacing w:after="0" w:before="0" w:line="260"/>
            </w:pPr>
            <w:r>
              <w:rPr>
                <w:rFonts w:ascii="Consolas" w:cs="Consolas" w:eastAsia="Consolas" w:hAnsi="Consolas"/>
                <w:sz w:val="20"/>
                <w:szCs w:val="20"/>
              </w:rPr>
              <w:t xml:space="preserve">     ┌────────────┐ ┌────────────┐ ┌────────────┐</w:t>
            </w:r>
          </w:p>
          <w:p>
            <w:pPr>
              <w:spacing w:after="0" w:before="0" w:line="260"/>
            </w:pPr>
            <w:r>
              <w:rPr>
                <w:rFonts w:ascii="Consolas" w:cs="Consolas" w:eastAsia="Consolas" w:hAnsi="Consolas"/>
                <w:sz w:val="20"/>
                <w:szCs w:val="20"/>
              </w:rPr>
              <w:t xml:space="preserve">     │ Spoke:     │ │ Spoke:     │ │ Spoke:     │</w:t>
            </w:r>
          </w:p>
          <w:p>
            <w:pPr>
              <w:spacing w:after="0" w:before="0" w:line="260"/>
            </w:pPr>
            <w:r>
              <w:rPr>
                <w:rFonts w:ascii="Consolas" w:cs="Consolas" w:eastAsia="Consolas" w:hAnsi="Consolas"/>
                <w:sz w:val="20"/>
                <w:szCs w:val="20"/>
              </w:rPr>
              <w:t xml:space="preserve">     │ staging    │ │ prod-us    │ │ prod-eu    │</w:t>
            </w:r>
          </w:p>
          <w:p>
            <w:pPr>
              <w:spacing w:after="0" w:before="0" w:line="260"/>
            </w:pPr>
            <w:r>
              <w:rPr>
                <w:rFonts w:ascii="Consolas" w:cs="Consolas" w:eastAsia="Consolas" w:hAnsi="Consolas"/>
                <w:sz w:val="20"/>
                <w:szCs w:val="20"/>
              </w:rPr>
              <w:t xml:space="preserve">     │            │ │            │ │            │</w:t>
            </w:r>
          </w:p>
          <w:p>
            <w:pPr>
              <w:spacing w:after="0" w:before="0" w:line="260"/>
            </w:pPr>
            <w:r>
              <w:rPr>
                <w:rFonts w:ascii="Consolas" w:cs="Consolas" w:eastAsia="Consolas" w:hAnsi="Consolas"/>
                <w:sz w:val="20"/>
                <w:szCs w:val="20"/>
              </w:rPr>
              <w:t xml:space="preserve">     │ (apps      │ │ (apps      │ │ (apps      │</w:t>
            </w:r>
          </w:p>
          <w:p>
            <w:pPr>
              <w:spacing w:after="0" w:before="0" w:line="260"/>
            </w:pPr>
            <w:r>
              <w:rPr>
                <w:rFonts w:ascii="Consolas" w:cs="Consolas" w:eastAsia="Consolas" w:hAnsi="Consolas"/>
                <w:sz w:val="20"/>
                <w:szCs w:val="20"/>
              </w:rPr>
              <w:t xml:space="preserve">     │  deployed  │ │  deployed  │ │  deployed  │</w:t>
            </w:r>
          </w:p>
          <w:p>
            <w:pPr>
              <w:spacing w:after="0" w:before="0" w:line="260"/>
            </w:pPr>
            <w:r>
              <w:rPr>
                <w:rFonts w:ascii="Consolas" w:cs="Consolas" w:eastAsia="Consolas" w:hAnsi="Consolas"/>
                <w:sz w:val="20"/>
                <w:szCs w:val="20"/>
              </w:rPr>
              <w:t xml:space="preserve">     │  here)     │ │  here)     │ │  here)     │</w:t>
            </w:r>
          </w:p>
          <w:p>
            <w:pPr>
              <w:spacing w:after="0" w:before="0" w:line="260"/>
            </w:pPr>
            <w:r>
              <w:rPr>
                <w:rFonts w:ascii="Consolas" w:cs="Consolas" w:eastAsia="Consolas" w:hAnsi="Consolas"/>
                <w:sz w:val="20"/>
                <w:szCs w:val="20"/>
              </w:rPr>
              <w:t xml:space="preserve">     └────────────┘ └────────────┘ └────────────┘</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ArgoCD lives in the hub.</w:t>
            </w:r>
          </w:p>
          <w:p>
            <w:pPr>
              <w:spacing w:after="0" w:before="0" w:line="260"/>
            </w:pPr>
            <w:r>
              <w:rPr>
                <w:rFonts w:ascii="Consolas" w:cs="Consolas" w:eastAsia="Consolas" w:hAnsi="Consolas"/>
                <w:sz w:val="20"/>
                <w:szCs w:val="20"/>
              </w:rPr>
              <w:t xml:space="preserve">Applications are created in the hub's argocd namespace.</w:t>
            </w:r>
          </w:p>
          <w:p>
            <w:pPr>
              <w:spacing w:after="0" w:before="0" w:line="260"/>
            </w:pPr>
            <w:r>
              <w:rPr>
                <w:rFonts w:ascii="Consolas" w:cs="Consolas" w:eastAsia="Consolas" w:hAnsi="Consolas"/>
                <w:sz w:val="20"/>
                <w:szCs w:val="20"/>
              </w:rPr>
              <w:t xml:space="preserve">The application-controller reaches out to each spoke's</w:t>
            </w:r>
          </w:p>
          <w:p>
            <w:pPr>
              <w:spacing w:after="0" w:before="0" w:line="260"/>
            </w:pPr>
            <w:r>
              <w:rPr>
                <w:rFonts w:ascii="Consolas" w:cs="Consolas" w:eastAsia="Consolas" w:hAnsi="Consolas"/>
                <w:sz w:val="20"/>
                <w:szCs w:val="20"/>
              </w:rPr>
              <w:t xml:space="preserve">kube-apiserver to read state and apply manifests.</w:t>
            </w:r>
          </w:p>
        </w:tc>
      </w:tr>
    </w:tbl>
    <w:p>
      <w:pPr>
        <w:pStyle w:val="Heading2"/>
        <w:spacing w:after="160" w:before="360"/>
      </w:pPr>
      <w:r>
        <w:rPr>
          <w:rFonts w:ascii="Arial" w:cs="Arial" w:eastAsia="Arial" w:hAnsi="Arial"/>
          <w:b/>
          <w:bCs/>
          <w:color w:val="1F4E78"/>
          <w:sz w:val="30"/>
          <w:szCs w:val="30"/>
        </w:rPr>
        <w:t xml:space="preserve">14.2 Scale Characteristics</w:t>
      </w:r>
    </w:p>
    <w:p>
      <w:pPr>
        <w:spacing w:after="80" w:before="80" w:line="320"/>
        <w:jc w:val="both"/>
      </w:pPr>
      <w:r>
        <w:rPr>
          <w:rFonts w:ascii="Arial" w:cs="Arial" w:eastAsia="Arial" w:hAnsi="Arial"/>
          <w:sz w:val="22"/>
          <w:szCs w:val="22"/>
        </w:rPr>
        <w:t xml:space="preserve">One hub-and-spoke ArgoCD can manage:</w:t>
      </w:r>
    </w:p>
    <w:p>
      <w:pPr>
        <w:pStyle w:val="ListParagraph"/>
        <w:numPr>
          <w:ilvl w:val="0"/>
          <w:numId w:val="2"/>
        </w:numPr>
        <w:spacing w:after="40" w:before="40" w:line="300"/>
      </w:pPr>
      <w:r>
        <w:rPr>
          <w:rFonts w:ascii="Arial" w:cs="Arial" w:eastAsia="Arial" w:hAnsi="Arial"/>
          <w:sz w:val="22"/>
          <w:szCs w:val="22"/>
        </w:rPr>
        <w:t xml:space="preserve">Dozens of spoke clusters (with tuning, hundreds).</w:t>
      </w:r>
    </w:p>
    <w:p>
      <w:pPr>
        <w:pStyle w:val="ListParagraph"/>
        <w:numPr>
          <w:ilvl w:val="0"/>
          <w:numId w:val="2"/>
        </w:numPr>
        <w:spacing w:after="40" w:before="40" w:line="300"/>
      </w:pPr>
      <w:r>
        <w:rPr>
          <w:rFonts w:ascii="Arial" w:cs="Arial" w:eastAsia="Arial" w:hAnsi="Arial"/>
          <w:sz w:val="22"/>
          <w:szCs w:val="22"/>
        </w:rPr>
        <w:t xml:space="preserve">Hundreds to thousands of Applications across those clusters.</w:t>
      </w:r>
    </w:p>
    <w:p>
      <w:pPr>
        <w:pStyle w:val="ListParagraph"/>
        <w:numPr>
          <w:ilvl w:val="0"/>
          <w:numId w:val="2"/>
        </w:numPr>
        <w:spacing w:after="40" w:before="40" w:line="300"/>
      </w:pPr>
      <w:r>
        <w:rPr>
          <w:rFonts w:ascii="Arial" w:cs="Arial" w:eastAsia="Arial" w:hAnsi="Arial"/>
          <w:sz w:val="22"/>
          <w:szCs w:val="22"/>
        </w:rPr>
        <w:t xml:space="preserve">Tens of thousands of individual Kubernetes resources being watched.</w:t>
      </w:r>
    </w:p>
    <w:p>
      <w:pPr>
        <w:spacing w:after="80" w:before="80" w:line="320"/>
        <w:jc w:val="both"/>
      </w:pPr>
      <w:r>
        <w:rPr>
          <w:rFonts w:ascii="Arial" w:cs="Arial" w:eastAsia="Arial" w:hAnsi="Arial"/>
          <w:sz w:val="22"/>
          <w:szCs w:val="22"/>
        </w:rPr>
        <w:t xml:space="preserve">The main scaling challenges:</w:t>
      </w:r>
    </w:p>
    <w:p>
      <w:pPr>
        <w:pStyle w:val="ListParagraph"/>
        <w:numPr>
          <w:ilvl w:val="0"/>
          <w:numId w:val="2"/>
        </w:numPr>
        <w:spacing w:after="40" w:before="40" w:line="300"/>
      </w:pPr>
      <w:r>
        <w:rPr>
          <w:rFonts w:ascii="Arial" w:cs="Arial" w:eastAsia="Arial" w:hAnsi="Arial"/>
          <w:b/>
          <w:bCs/>
          <w:sz w:val="22"/>
          <w:szCs w:val="22"/>
        </w:rPr>
        <w:t xml:space="preserve">Watch connections. </w:t>
      </w:r>
      <w:r>
        <w:rPr>
          <w:rFonts w:ascii="Arial" w:cs="Arial" w:eastAsia="Arial" w:hAnsi="Arial"/>
          <w:sz w:val="22"/>
          <w:szCs w:val="22"/>
        </w:rPr>
        <w:t xml:space="preserve">The application-controller maintains a persistent watch connection per spoke cluster per resource kind. 20 clusters × 30 resource kinds = 600 active watches. Memory and connection management matter.</w:t>
      </w:r>
    </w:p>
    <w:p>
      <w:pPr>
        <w:pStyle w:val="ListParagraph"/>
        <w:numPr>
          <w:ilvl w:val="0"/>
          <w:numId w:val="2"/>
        </w:numPr>
        <w:spacing w:after="40" w:before="40" w:line="300"/>
      </w:pPr>
      <w:r>
        <w:rPr>
          <w:rFonts w:ascii="Arial" w:cs="Arial" w:eastAsia="Arial" w:hAnsi="Arial"/>
          <w:b/>
          <w:bCs/>
          <w:sz w:val="22"/>
          <w:szCs w:val="22"/>
        </w:rPr>
        <w:t xml:space="preserve">Reconciliation workload. </w:t>
      </w:r>
      <w:r>
        <w:rPr>
          <w:rFonts w:ascii="Arial" w:cs="Arial" w:eastAsia="Arial" w:hAnsi="Arial"/>
          <w:sz w:val="22"/>
          <w:szCs w:val="22"/>
        </w:rPr>
        <w:t xml:space="preserve">More Applications = more reconciles per second = more CPU. The controller may need sharding.</w:t>
      </w:r>
    </w:p>
    <w:p>
      <w:pPr>
        <w:pStyle w:val="ListParagraph"/>
        <w:numPr>
          <w:ilvl w:val="0"/>
          <w:numId w:val="2"/>
        </w:numPr>
        <w:spacing w:after="40" w:before="40" w:line="300"/>
      </w:pPr>
      <w:r>
        <w:rPr>
          <w:rFonts w:ascii="Arial" w:cs="Arial" w:eastAsia="Arial" w:hAnsi="Arial"/>
          <w:b/>
          <w:bCs/>
          <w:sz w:val="22"/>
          <w:szCs w:val="22"/>
        </w:rPr>
        <w:t xml:space="preserve">Network reliability. </w:t>
      </w:r>
      <w:r>
        <w:rPr>
          <w:rFonts w:ascii="Arial" w:cs="Arial" w:eastAsia="Arial" w:hAnsi="Arial"/>
          <w:sz w:val="22"/>
          <w:szCs w:val="22"/>
        </w:rPr>
        <w:t xml:space="preserve">If hub loses connectivity to a spoke, all that spoke's Applications become OutOfSync / Unknown. Network quality matters.</w:t>
      </w:r>
    </w:p>
    <w:p>
      <w:pPr>
        <w:pStyle w:val="Heading2"/>
        <w:spacing w:after="160" w:before="360"/>
      </w:pPr>
      <w:r>
        <w:rPr>
          <w:rFonts w:ascii="Arial" w:cs="Arial" w:eastAsia="Arial" w:hAnsi="Arial"/>
          <w:b/>
          <w:bCs/>
          <w:color w:val="1F4E78"/>
          <w:sz w:val="30"/>
          <w:szCs w:val="30"/>
        </w:rPr>
        <w:t xml:space="preserve">14.3 Multi-Hub Patterns</w:t>
      </w:r>
    </w:p>
    <w:p>
      <w:pPr>
        <w:spacing w:after="80" w:before="80" w:line="320"/>
        <w:jc w:val="both"/>
      </w:pPr>
      <w:r>
        <w:rPr>
          <w:rFonts w:ascii="Arial" w:cs="Arial" w:eastAsia="Arial" w:hAnsi="Arial"/>
          <w:sz w:val="22"/>
          <w:szCs w:val="22"/>
        </w:rPr>
        <w:t xml:space="preserve">At extreme scale, one hub may not suffice. Alternatives: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800"/>
        <w:gridCol w:w="3760"/>
      </w:tblGrid>
      <w:tr>
        <w:trPr>
          <w:tblHeader/>
        </w:trPr>
        <w:tc>
          <w:tcPr>
            <w:tcW w:type="dxa" w:w="18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Pattern</w:t>
            </w:r>
          </w:p>
        </w:tc>
        <w:tc>
          <w:tcPr>
            <w:tcW w:type="dxa" w:w="38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Arrangement</w:t>
            </w:r>
          </w:p>
        </w:tc>
        <w:tc>
          <w:tcPr>
            <w:tcW w:type="dxa" w:w="376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When</w:t>
            </w:r>
          </w:p>
        </w:tc>
      </w:tr>
      <w:tr>
        <w:tc>
          <w:tcPr>
            <w:tcW w:type="dxa" w:w="1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One hub per region</w:t>
            </w:r>
          </w:p>
        </w:tc>
        <w:tc>
          <w:tcPr>
            <w:tcW w:type="dxa" w:w="3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Each region has its own ArgoCD hub managing that region's spokes.</w:t>
            </w:r>
          </w:p>
        </w:tc>
        <w:tc>
          <w:tcPr>
            <w:tcW w:type="dxa" w:w="37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Reduces cross-region network dependency; splits the ops load.</w:t>
            </w:r>
          </w:p>
        </w:tc>
      </w:tr>
      <w:tr>
        <w:tc>
          <w:tcPr>
            <w:tcW w:type="dxa" w:w="1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One hub per tenant</w:t>
            </w:r>
          </w:p>
        </w:tc>
        <w:tc>
          <w:tcPr>
            <w:tcW w:type="dxa" w:w="3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Customer A's ArgoCD manages Customer A's clusters; Customer B's manages B's.</w:t>
            </w:r>
          </w:p>
        </w:tc>
        <w:tc>
          <w:tcPr>
            <w:tcW w:type="dxa" w:w="37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Strong tenant isolation.</w:t>
            </w:r>
          </w:p>
        </w:tc>
      </w:tr>
      <w:tr>
        <w:tc>
          <w:tcPr>
            <w:tcW w:type="dxa" w:w="1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Fleet-of-ArgoCDs</w:t>
            </w:r>
          </w:p>
        </w:tc>
        <w:tc>
          <w:tcPr>
            <w:tcW w:type="dxa" w:w="3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Many small ArgoCDs, each in their own cluster.</w:t>
            </w:r>
          </w:p>
        </w:tc>
        <w:tc>
          <w:tcPr>
            <w:tcW w:type="dxa" w:w="37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Extreme distribution; more to manage but no scaling ceiling.</w:t>
            </w:r>
          </w:p>
        </w:tc>
      </w:tr>
    </w:tbl>
    <w:p>
      <w:pPr>
        <w:spacing w:after="80" w:before="80"/>
      </w:pPr>
      <w:r>
        <w:t xml:space="preserve"/>
      </w:r>
    </w:p>
    <w:p>
      <w:pPr>
        <w:pStyle w:val="Heading2"/>
        <w:spacing w:after="160" w:before="360"/>
      </w:pPr>
      <w:r>
        <w:rPr>
          <w:rFonts w:ascii="Arial" w:cs="Arial" w:eastAsia="Arial" w:hAnsi="Arial"/>
          <w:b/>
          <w:bCs/>
          <w:color w:val="1F4E78"/>
          <w:sz w:val="30"/>
          <w:szCs w:val="30"/>
        </w:rPr>
        <w:t xml:space="preserve">14.4 The Registration Discipline</w:t>
      </w:r>
    </w:p>
    <w:p>
      <w:pPr>
        <w:spacing w:after="80" w:before="80" w:line="320"/>
        <w:jc w:val="both"/>
      </w:pPr>
      <w:r>
        <w:rPr>
          <w:rFonts w:ascii="Arial" w:cs="Arial" w:eastAsia="Arial" w:hAnsi="Arial"/>
          <w:sz w:val="22"/>
          <w:szCs w:val="22"/>
        </w:rPr>
        <w:t xml:space="preserve">In a hub-and-spoke setup, cluster registrations are precious configuration. Treat them with the same rigor as application deployments:</w:t>
      </w:r>
    </w:p>
    <w:p>
      <w:pPr>
        <w:pStyle w:val="ListParagraph"/>
        <w:numPr>
          <w:ilvl w:val="0"/>
          <w:numId w:val="2"/>
        </w:numPr>
        <w:spacing w:after="40" w:before="40" w:line="300"/>
      </w:pPr>
      <w:r>
        <w:rPr>
          <w:rFonts w:ascii="Arial" w:cs="Arial" w:eastAsia="Arial" w:hAnsi="Arial"/>
          <w:sz w:val="22"/>
          <w:szCs w:val="22"/>
        </w:rPr>
        <w:t xml:space="preserve">Store cluster Secrets in Git (with tokens replaced by references, see Module 8).</w:t>
      </w:r>
    </w:p>
    <w:p>
      <w:pPr>
        <w:pStyle w:val="ListParagraph"/>
        <w:numPr>
          <w:ilvl w:val="0"/>
          <w:numId w:val="2"/>
        </w:numPr>
        <w:spacing w:after="40" w:before="40" w:line="300"/>
      </w:pPr>
      <w:r>
        <w:rPr>
          <w:rFonts w:ascii="Arial" w:cs="Arial" w:eastAsia="Arial" w:hAnsi="Arial"/>
          <w:sz w:val="22"/>
          <w:szCs w:val="22"/>
        </w:rPr>
        <w:t xml:space="preserve">Use ApplicationSets with the cluster generator to auto-deploy to every registered cluster.</w:t>
      </w:r>
    </w:p>
    <w:p>
      <w:pPr>
        <w:pStyle w:val="ListParagraph"/>
        <w:numPr>
          <w:ilvl w:val="0"/>
          <w:numId w:val="2"/>
        </w:numPr>
        <w:spacing w:after="40" w:before="40" w:line="300"/>
      </w:pPr>
      <w:r>
        <w:rPr>
          <w:rFonts w:ascii="Arial" w:cs="Arial" w:eastAsia="Arial" w:hAnsi="Arial"/>
          <w:sz w:val="22"/>
          <w:szCs w:val="22"/>
        </w:rPr>
        <w:t xml:space="preserve">Label clusters with metadata (environment, region, tier) for use in ApplicationSet selectors.</w:t>
      </w:r>
    </w:p>
    <w:p>
      <w:pPr>
        <w:pStyle w:val="ListParagraph"/>
        <w:numPr>
          <w:ilvl w:val="0"/>
          <w:numId w:val="2"/>
        </w:numPr>
        <w:spacing w:after="40" w:before="40" w:line="300"/>
      </w:pPr>
      <w:r>
        <w:rPr>
          <w:rFonts w:ascii="Arial" w:cs="Arial" w:eastAsia="Arial" w:hAnsi="Arial"/>
          <w:sz w:val="22"/>
          <w:szCs w:val="22"/>
        </w:rPr>
        <w:t xml:space="preserve">Rotate cluster credentials periodically, like any other credential.</w:t>
      </w:r>
    </w:p>
    <w:p>
      <w:pPr>
        <w:pStyle w:val="ListParagraph"/>
        <w:numPr>
          <w:ilvl w:val="0"/>
          <w:numId w:val="2"/>
        </w:numPr>
        <w:spacing w:after="40" w:before="40" w:line="300"/>
      </w:pPr>
      <w:r>
        <w:rPr>
          <w:rFonts w:ascii="Arial" w:cs="Arial" w:eastAsia="Arial" w:hAnsi="Arial"/>
          <w:sz w:val="22"/>
          <w:szCs w:val="22"/>
        </w:rPr>
        <w:t xml:space="preserve">Audit cluster add/remove events.</w:t>
      </w:r>
    </w:p>
    <w:p>
      <w:pPr>
        <w:pStyle w:val="Heading1"/>
        <w:spacing w:after="240" w:before="480"/>
      </w:pPr>
      <w:r>
        <w:rPr>
          <w:rFonts w:ascii="Arial" w:cs="Arial" w:eastAsia="Arial" w:hAnsi="Arial"/>
          <w:b/>
          <w:bCs/>
          <w:color w:val="1F4E78"/>
          <w:sz w:val="36"/>
          <w:szCs w:val="36"/>
        </w:rPr>
        <w:t xml:space="preserve">15. High Availability (HA) Mode</w:t>
      </w:r>
    </w:p>
    <w:p>
      <w:pPr>
        <w:pStyle w:val="Heading2"/>
        <w:spacing w:after="160" w:before="360"/>
      </w:pPr>
      <w:r>
        <w:rPr>
          <w:rFonts w:ascii="Arial" w:cs="Arial" w:eastAsia="Arial" w:hAnsi="Arial"/>
          <w:b/>
          <w:bCs/>
          <w:color w:val="1F4E78"/>
          <w:sz w:val="30"/>
          <w:szCs w:val="30"/>
        </w:rPr>
        <w:t xml:space="preserve">15.1 What Goes HA</w:t>
      </w:r>
    </w:p>
    <w:p>
      <w:pPr>
        <w:spacing w:after="80" w:before="80" w:line="320"/>
        <w:jc w:val="both"/>
      </w:pPr>
      <w:r>
        <w:rPr>
          <w:rFonts w:ascii="Arial" w:cs="Arial" w:eastAsia="Arial" w:hAnsi="Arial"/>
          <w:sz w:val="22"/>
          <w:szCs w:val="22"/>
        </w:rPr>
        <w:t xml:space="preserve">ArgoCD ships with an HA manifests set. It differs from the non-HA install 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3960"/>
      </w:tblGrid>
      <w:tr>
        <w:trPr>
          <w:tblHeader/>
        </w:trPr>
        <w:tc>
          <w:tcPr>
            <w:tcW w:type="dxa" w:w="26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Component</w:t>
            </w:r>
          </w:p>
        </w:tc>
        <w:tc>
          <w:tcPr>
            <w:tcW w:type="dxa" w:w="28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HA configuration</w:t>
            </w:r>
          </w:p>
        </w:tc>
        <w:tc>
          <w:tcPr>
            <w:tcW w:type="dxa" w:w="396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Note</w:t>
            </w:r>
          </w:p>
        </w:tc>
      </w:tr>
      <w:tr>
        <w:tc>
          <w:tcPr>
            <w:tcW w:type="dxa" w:w="26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argocd-server</w:t>
            </w:r>
          </w:p>
        </w:tc>
        <w:tc>
          <w:tcPr>
            <w:tcW w:type="dxa" w:w="2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3 replicas (or more) instead of 1.</w:t>
            </w:r>
          </w:p>
        </w:tc>
        <w:tc>
          <w:tcPr>
            <w:tcW w:type="dxa" w:w="39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Behind a Service/Ingress with load balancing.</w:t>
            </w:r>
          </w:p>
        </w:tc>
      </w:tr>
      <w:tr>
        <w:tc>
          <w:tcPr>
            <w:tcW w:type="dxa" w:w="26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argocd-repo-server</w:t>
            </w:r>
          </w:p>
        </w:tc>
        <w:tc>
          <w:tcPr>
            <w:tcW w:type="dxa" w:w="2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2-3 replicas.</w:t>
            </w:r>
          </w:p>
        </w:tc>
        <w:tc>
          <w:tcPr>
            <w:tcW w:type="dxa" w:w="39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Stateless; any replica can render for any request.</w:t>
            </w:r>
          </w:p>
        </w:tc>
      </w:tr>
      <w:tr>
        <w:tc>
          <w:tcPr>
            <w:tcW w:type="dxa" w:w="26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argocd-redis</w:t>
            </w:r>
          </w:p>
        </w:tc>
        <w:tc>
          <w:tcPr>
            <w:tcW w:type="dxa" w:w="2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Replaced by argocd-redis-ha (Sentinel) — 3 Redis instances + 3 Sentinels.</w:t>
            </w:r>
          </w:p>
        </w:tc>
        <w:tc>
          <w:tcPr>
            <w:tcW w:type="dxa" w:w="39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Automatic failover between primary and replicas.</w:t>
            </w:r>
          </w:p>
        </w:tc>
      </w:tr>
      <w:tr>
        <w:tc>
          <w:tcPr>
            <w:tcW w:type="dxa" w:w="26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argocd-application-controller</w:t>
            </w:r>
          </w:p>
        </w:tc>
        <w:tc>
          <w:tcPr>
            <w:tcW w:type="dxa" w:w="2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1 replica by default even in HA.</w:t>
            </w:r>
          </w:p>
        </w:tc>
        <w:tc>
          <w:tcPr>
            <w:tcW w:type="dxa" w:w="39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HA here means sharding for scale, not redundancy.</w:t>
            </w:r>
          </w:p>
        </w:tc>
      </w:tr>
      <w:tr>
        <w:tc>
          <w:tcPr>
            <w:tcW w:type="dxa" w:w="26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argocd-dex-server</w:t>
            </w:r>
          </w:p>
        </w:tc>
        <w:tc>
          <w:tcPr>
            <w:tcW w:type="dxa" w:w="2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2 replicas.</w:t>
            </w:r>
          </w:p>
        </w:tc>
        <w:tc>
          <w:tcPr>
            <w:tcW w:type="dxa" w:w="39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Stateless.</w:t>
            </w:r>
          </w:p>
        </w:tc>
      </w:tr>
      <w:tr>
        <w:tc>
          <w:tcPr>
            <w:tcW w:type="dxa" w:w="26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argocd-applicationset-controller</w:t>
            </w:r>
          </w:p>
        </w:tc>
        <w:tc>
          <w:tcPr>
            <w:tcW w:type="dxa" w:w="2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2 replicas with leader election.</w:t>
            </w:r>
          </w:p>
        </w:tc>
        <w:tc>
          <w:tcPr>
            <w:tcW w:type="dxa" w:w="39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One active, one standby.</w:t>
            </w:r>
          </w:p>
        </w:tc>
      </w:tr>
      <w:tr>
        <w:tc>
          <w:tcPr>
            <w:tcW w:type="dxa" w:w="26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argocd-notifications-controller</w:t>
            </w:r>
          </w:p>
        </w:tc>
        <w:tc>
          <w:tcPr>
            <w:tcW w:type="dxa" w:w="2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2 replicas with leader election.</w:t>
            </w:r>
          </w:p>
        </w:tc>
        <w:tc>
          <w:tcPr>
            <w:tcW w:type="dxa" w:w="39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One active, one standby.</w:t>
            </w:r>
          </w:p>
        </w:tc>
      </w:tr>
    </w:tbl>
    <w:p>
      <w:pPr>
        <w:spacing w:after="80" w:before="80"/>
      </w:pPr>
      <w:r>
        <w:t xml:space="preserve"/>
      </w:r>
    </w:p>
    <w:p>
      <w:pPr>
        <w:pStyle w:val="Heading2"/>
        <w:spacing w:after="160" w:before="360"/>
      </w:pPr>
      <w:r>
        <w:rPr>
          <w:rFonts w:ascii="Arial" w:cs="Arial" w:eastAsia="Arial" w:hAnsi="Arial"/>
          <w:b/>
          <w:bCs/>
          <w:color w:val="1F4E78"/>
          <w:sz w:val="30"/>
          <w:szCs w:val="30"/>
        </w:rPr>
        <w:t xml:space="preserve">15.2 Why the Application Controller Isn't Typically Replicated</w:t>
      </w:r>
    </w:p>
    <w:p>
      <w:pPr>
        <w:spacing w:after="80" w:before="80" w:line="320"/>
        <w:jc w:val="both"/>
      </w:pPr>
      <w:r>
        <w:rPr>
          <w:rFonts w:ascii="Arial" w:cs="Arial" w:eastAsia="Arial" w:hAnsi="Arial"/>
          <w:sz w:val="22"/>
          <w:szCs w:val="22"/>
        </w:rPr>
        <w:t xml:space="preserve">In default HA, the application-controller runs as a single StatefulSet replica. Running multiple replicas for REDUNDANCY doesn't help — if one fails, Kubernetes starts another on a different node in seconds. What multiple replicas ARE used for is SHARDING (Section 16) — splitting the work across replicas for scale. Redundancy comes 'for free' from Kubernetes rescheduling, not from parallel replicas.</w:t>
      </w:r>
    </w:p>
    <w:p>
      <w:pPr>
        <w:pStyle w:val="Heading2"/>
        <w:spacing w:after="160" w:before="360"/>
      </w:pPr>
      <w:r>
        <w:rPr>
          <w:rFonts w:ascii="Arial" w:cs="Arial" w:eastAsia="Arial" w:hAnsi="Arial"/>
          <w:b/>
          <w:bCs/>
          <w:color w:val="1F4E78"/>
          <w:sz w:val="30"/>
          <w:szCs w:val="30"/>
        </w:rPr>
        <w:t xml:space="preserve">15.3 HA Benefits</w:t>
      </w:r>
    </w:p>
    <w:p>
      <w:pPr>
        <w:pStyle w:val="ListParagraph"/>
        <w:numPr>
          <w:ilvl w:val="0"/>
          <w:numId w:val="2"/>
        </w:numPr>
        <w:spacing w:after="40" w:before="40" w:line="300"/>
      </w:pPr>
      <w:r>
        <w:rPr>
          <w:rFonts w:ascii="Arial" w:cs="Arial" w:eastAsia="Arial" w:hAnsi="Arial"/>
          <w:b/>
          <w:bCs/>
          <w:sz w:val="22"/>
          <w:szCs w:val="22"/>
        </w:rPr>
        <w:t xml:space="preserve">Server replicas → UI stays up during restarts. </w:t>
      </w:r>
      <w:r>
        <w:rPr>
          <w:rFonts w:ascii="Arial" w:cs="Arial" w:eastAsia="Arial" w:hAnsi="Arial"/>
          <w:sz w:val="22"/>
          <w:szCs w:val="22"/>
        </w:rPr>
        <w:t xml:space="preserve">Users don't notice a rolling restart of argocd-server.</w:t>
      </w:r>
    </w:p>
    <w:p>
      <w:pPr>
        <w:pStyle w:val="ListParagraph"/>
        <w:numPr>
          <w:ilvl w:val="0"/>
          <w:numId w:val="2"/>
        </w:numPr>
        <w:spacing w:after="40" w:before="40" w:line="300"/>
      </w:pPr>
      <w:r>
        <w:rPr>
          <w:rFonts w:ascii="Arial" w:cs="Arial" w:eastAsia="Arial" w:hAnsi="Arial"/>
          <w:b/>
          <w:bCs/>
          <w:sz w:val="22"/>
          <w:szCs w:val="22"/>
        </w:rPr>
        <w:t xml:space="preserve">Repo-server replicas → faster rendering under load. </w:t>
      </w:r>
      <w:r>
        <w:rPr>
          <w:rFonts w:ascii="Arial" w:cs="Arial" w:eastAsia="Arial" w:hAnsi="Arial"/>
          <w:sz w:val="22"/>
          <w:szCs w:val="22"/>
        </w:rPr>
        <w:t xml:space="preserve">Multiple Helm renders can proceed in parallel.</w:t>
      </w:r>
    </w:p>
    <w:p>
      <w:pPr>
        <w:pStyle w:val="ListParagraph"/>
        <w:numPr>
          <w:ilvl w:val="0"/>
          <w:numId w:val="2"/>
        </w:numPr>
        <w:spacing w:after="40" w:before="40" w:line="300"/>
      </w:pPr>
      <w:r>
        <w:rPr>
          <w:rFonts w:ascii="Arial" w:cs="Arial" w:eastAsia="Arial" w:hAnsi="Arial"/>
          <w:b/>
          <w:bCs/>
          <w:sz w:val="22"/>
          <w:szCs w:val="22"/>
        </w:rPr>
        <w:t xml:space="preserve">Redis HA → cache survives a Redis pod loss. </w:t>
      </w:r>
      <w:r>
        <w:rPr>
          <w:rFonts w:ascii="Arial" w:cs="Arial" w:eastAsia="Arial" w:hAnsi="Arial"/>
          <w:sz w:val="22"/>
          <w:szCs w:val="22"/>
        </w:rPr>
        <w:t xml:space="preserve">Automatic failover; no cache-warming period after a node failure.</w:t>
      </w:r>
    </w:p>
    <w:p>
      <w:pPr>
        <w:pStyle w:val="ListParagraph"/>
        <w:numPr>
          <w:ilvl w:val="0"/>
          <w:numId w:val="2"/>
        </w:numPr>
        <w:spacing w:after="40" w:before="40" w:line="300"/>
      </w:pPr>
      <w:r>
        <w:rPr>
          <w:rFonts w:ascii="Arial" w:cs="Arial" w:eastAsia="Arial" w:hAnsi="Arial"/>
          <w:b/>
          <w:bCs/>
          <w:sz w:val="22"/>
          <w:szCs w:val="22"/>
        </w:rPr>
        <w:t xml:space="preserve">Leader election for controllers → fast takeover. </w:t>
      </w:r>
      <w:r>
        <w:rPr>
          <w:rFonts w:ascii="Arial" w:cs="Arial" w:eastAsia="Arial" w:hAnsi="Arial"/>
          <w:sz w:val="22"/>
          <w:szCs w:val="22"/>
        </w:rPr>
        <w:t xml:space="preserve">If the applicationset or notifications leader dies, the standby takes over in seconds.</w:t>
      </w:r>
    </w:p>
    <w:p>
      <w:pPr>
        <w:pStyle w:val="Heading2"/>
        <w:spacing w:after="160" w:before="360"/>
      </w:pPr>
      <w:r>
        <w:rPr>
          <w:rFonts w:ascii="Arial" w:cs="Arial" w:eastAsia="Arial" w:hAnsi="Arial"/>
          <w:b/>
          <w:bCs/>
          <w:color w:val="1F4E78"/>
          <w:sz w:val="30"/>
          <w:szCs w:val="30"/>
        </w:rPr>
        <w:t xml:space="preserve">15.4 When HA Is Worth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5560"/>
      </w:tblGrid>
      <w:tr>
        <w:trPr>
          <w:tblHeader/>
        </w:trPr>
        <w:tc>
          <w:tcPr>
            <w:tcW w:type="dxa" w:w="20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Environment</w:t>
            </w:r>
          </w:p>
        </w:tc>
        <w:tc>
          <w:tcPr>
            <w:tcW w:type="dxa" w:w="18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HA?</w:t>
            </w:r>
          </w:p>
        </w:tc>
        <w:tc>
          <w:tcPr>
            <w:tcW w:type="dxa" w:w="556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Reason</w:t>
            </w:r>
          </w:p>
        </w:tc>
      </w:tr>
      <w:tr>
        <w:tc>
          <w:tcPr>
            <w:tcW w:type="dxa" w:w="20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Development / test</w:t>
            </w:r>
          </w:p>
        </w:tc>
        <w:tc>
          <w:tcPr>
            <w:tcW w:type="dxa" w:w="1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Non-HA is fine.</w:t>
            </w:r>
          </w:p>
        </w:tc>
        <w:tc>
          <w:tcPr>
            <w:tcW w:type="dxa" w:w="55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A 10-second blip during a pod restart isn't a problem.</w:t>
            </w:r>
          </w:p>
        </w:tc>
      </w:tr>
      <w:tr>
        <w:tc>
          <w:tcPr>
            <w:tcW w:type="dxa" w:w="20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Staging</w:t>
            </w:r>
          </w:p>
        </w:tc>
        <w:tc>
          <w:tcPr>
            <w:tcW w:type="dxa" w:w="1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HA optional.</w:t>
            </w:r>
          </w:p>
        </w:tc>
        <w:tc>
          <w:tcPr>
            <w:tcW w:type="dxa" w:w="55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Worth it if staging deploys happen continuously.</w:t>
            </w:r>
          </w:p>
        </w:tc>
      </w:tr>
      <w:tr>
        <w:tc>
          <w:tcPr>
            <w:tcW w:type="dxa" w:w="20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Production, low deploy frequency</w:t>
            </w:r>
          </w:p>
        </w:tc>
        <w:tc>
          <w:tcPr>
            <w:tcW w:type="dxa" w:w="1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HA optional.</w:t>
            </w:r>
          </w:p>
        </w:tc>
        <w:tc>
          <w:tcPr>
            <w:tcW w:type="dxa" w:w="55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If deploys happen a few times a day, a brief outage is tolerable.</w:t>
            </w:r>
          </w:p>
        </w:tc>
      </w:tr>
      <w:tr>
        <w:tc>
          <w:tcPr>
            <w:tcW w:type="dxa" w:w="20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Production, continuous deployment</w:t>
            </w:r>
          </w:p>
        </w:tc>
        <w:tc>
          <w:tcPr>
            <w:tcW w:type="dxa" w:w="1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HA expected.</w:t>
            </w:r>
          </w:p>
        </w:tc>
        <w:tc>
          <w:tcPr>
            <w:tcW w:type="dxa" w:w="55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Multiple deploys per hour — any outage delays teams.</w:t>
            </w:r>
          </w:p>
        </w:tc>
      </w:tr>
      <w:tr>
        <w:tc>
          <w:tcPr>
            <w:tcW w:type="dxa" w:w="20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Multi-tenant hub</w:t>
            </w:r>
          </w:p>
        </w:tc>
        <w:tc>
          <w:tcPr>
            <w:tcW w:type="dxa" w:w="1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HA expected.</w:t>
            </w:r>
          </w:p>
        </w:tc>
        <w:tc>
          <w:tcPr>
            <w:tcW w:type="dxa" w:w="55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Many teams depend on it; outage affects everyone.</w:t>
            </w:r>
          </w:p>
        </w:tc>
      </w:tr>
    </w:tbl>
    <w:p>
      <w:pPr>
        <w:pStyle w:val="Heading2"/>
        <w:spacing w:after="160" w:before="360"/>
      </w:pPr>
      <w:r>
        <w:rPr>
          <w:rFonts w:ascii="Arial" w:cs="Arial" w:eastAsia="Arial" w:hAnsi="Arial"/>
          <w:b/>
          <w:bCs/>
          <w:color w:val="1F4E78"/>
          <w:sz w:val="30"/>
          <w:szCs w:val="30"/>
        </w:rPr>
        <w:t xml:space="preserve">15.5 The Cost</w:t>
      </w:r>
    </w:p>
    <w:p>
      <w:pPr>
        <w:spacing w:after="80" w:before="80" w:line="320"/>
        <w:jc w:val="both"/>
      </w:pPr>
      <w:r>
        <w:rPr>
          <w:rFonts w:ascii="Arial" w:cs="Arial" w:eastAsia="Arial" w:hAnsi="Arial"/>
          <w:sz w:val="22"/>
          <w:szCs w:val="22"/>
        </w:rPr>
        <w:t xml:space="preserve">HA roughly doubles ArgoCD's resource footprint. For a production installation, expect:</w:t>
      </w:r>
    </w:p>
    <w:p>
      <w:pPr>
        <w:pStyle w:val="ListParagraph"/>
        <w:numPr>
          <w:ilvl w:val="0"/>
          <w:numId w:val="2"/>
        </w:numPr>
        <w:spacing w:after="40" w:before="40" w:line="300"/>
      </w:pPr>
      <w:r>
        <w:rPr>
          <w:rFonts w:ascii="Arial" w:cs="Arial" w:eastAsia="Arial" w:hAnsi="Arial"/>
          <w:sz w:val="22"/>
          <w:szCs w:val="22"/>
        </w:rPr>
        <w:t xml:space="preserve">8-16 CPU total across pods.</w:t>
      </w:r>
    </w:p>
    <w:p>
      <w:pPr>
        <w:pStyle w:val="ListParagraph"/>
        <w:numPr>
          <w:ilvl w:val="0"/>
          <w:numId w:val="2"/>
        </w:numPr>
        <w:spacing w:after="40" w:before="40" w:line="300"/>
      </w:pPr>
      <w:r>
        <w:rPr>
          <w:rFonts w:ascii="Arial" w:cs="Arial" w:eastAsia="Arial" w:hAnsi="Arial"/>
          <w:sz w:val="22"/>
          <w:szCs w:val="22"/>
        </w:rPr>
        <w:t xml:space="preserve">16-32Gi memory.</w:t>
      </w:r>
    </w:p>
    <w:p>
      <w:pPr>
        <w:pStyle w:val="ListParagraph"/>
        <w:numPr>
          <w:ilvl w:val="0"/>
          <w:numId w:val="2"/>
        </w:numPr>
        <w:spacing w:after="40" w:before="40" w:line="300"/>
      </w:pPr>
      <w:r>
        <w:rPr>
          <w:rFonts w:ascii="Arial" w:cs="Arial" w:eastAsia="Arial" w:hAnsi="Arial"/>
          <w:sz w:val="22"/>
          <w:szCs w:val="22"/>
        </w:rPr>
        <w:t xml:space="preserve">Several PVCs for Redis HA (persistent volumes — small, 1-10Gi each).</w:t>
      </w:r>
    </w:p>
    <w:p>
      <w:pPr>
        <w:spacing w:after="80" w:before="80" w:line="320"/>
        <w:jc w:val="both"/>
      </w:pPr>
      <w:r>
        <w:rPr>
          <w:rFonts w:ascii="Arial" w:cs="Arial" w:eastAsia="Arial" w:hAnsi="Arial"/>
          <w:sz w:val="22"/>
          <w:szCs w:val="22"/>
        </w:rPr>
        <w:t xml:space="preserve">This is meaningful but usually cheap compared to the ops cost of unplanned ArgoCD outages for a busy CD platform.</w:t>
      </w:r>
    </w:p>
    <w:p>
      <w:pPr>
        <w:pStyle w:val="Heading1"/>
        <w:spacing w:after="240" w:before="480"/>
      </w:pPr>
      <w:r>
        <w:rPr>
          <w:rFonts w:ascii="Arial" w:cs="Arial" w:eastAsia="Arial" w:hAnsi="Arial"/>
          <w:b/>
          <w:bCs/>
          <w:color w:val="1F4E78"/>
          <w:sz w:val="36"/>
          <w:szCs w:val="36"/>
        </w:rPr>
        <w:t xml:space="preserve">16. Sharding the Application Controller</w:t>
      </w:r>
    </w:p>
    <w:p>
      <w:pPr>
        <w:pStyle w:val="Heading2"/>
        <w:spacing w:after="160" w:before="360"/>
      </w:pPr>
      <w:r>
        <w:rPr>
          <w:rFonts w:ascii="Arial" w:cs="Arial" w:eastAsia="Arial" w:hAnsi="Arial"/>
          <w:b/>
          <w:bCs/>
          <w:color w:val="1F4E78"/>
          <w:sz w:val="30"/>
          <w:szCs w:val="30"/>
        </w:rPr>
        <w:t xml:space="preserve">16.1 When Sharding Matters</w:t>
      </w:r>
    </w:p>
    <w:p>
      <w:pPr>
        <w:spacing w:after="80" w:before="80" w:line="320"/>
        <w:jc w:val="both"/>
      </w:pPr>
      <w:r>
        <w:rPr>
          <w:rFonts w:ascii="Arial" w:cs="Arial" w:eastAsia="Arial" w:hAnsi="Arial"/>
          <w:sz w:val="22"/>
          <w:szCs w:val="22"/>
        </w:rPr>
        <w:t xml:space="preserve">One application-controller replica can comfortably manage up to a few hundred Applications across a modest number of clusters. Beyond that, you hit limits:</w:t>
      </w:r>
    </w:p>
    <w:p>
      <w:pPr>
        <w:pStyle w:val="ListParagraph"/>
        <w:numPr>
          <w:ilvl w:val="0"/>
          <w:numId w:val="2"/>
        </w:numPr>
        <w:spacing w:after="40" w:before="40" w:line="300"/>
      </w:pPr>
      <w:r>
        <w:rPr>
          <w:rFonts w:ascii="Arial" w:cs="Arial" w:eastAsia="Arial" w:hAnsi="Arial"/>
          <w:sz w:val="22"/>
          <w:szCs w:val="22"/>
        </w:rPr>
        <w:t xml:space="preserve">Memory grows linearly with managed Applications.</w:t>
      </w:r>
    </w:p>
    <w:p>
      <w:pPr>
        <w:pStyle w:val="ListParagraph"/>
        <w:numPr>
          <w:ilvl w:val="0"/>
          <w:numId w:val="2"/>
        </w:numPr>
        <w:spacing w:after="40" w:before="40" w:line="300"/>
      </w:pPr>
      <w:r>
        <w:rPr>
          <w:rFonts w:ascii="Arial" w:cs="Arial" w:eastAsia="Arial" w:hAnsi="Arial"/>
          <w:sz w:val="22"/>
          <w:szCs w:val="22"/>
        </w:rPr>
        <w:t xml:space="preserve">CPU grows with reconciliation frequency × Application count.</w:t>
      </w:r>
    </w:p>
    <w:p>
      <w:pPr>
        <w:pStyle w:val="ListParagraph"/>
        <w:numPr>
          <w:ilvl w:val="0"/>
          <w:numId w:val="2"/>
        </w:numPr>
        <w:spacing w:after="40" w:before="40" w:line="300"/>
      </w:pPr>
      <w:r>
        <w:rPr>
          <w:rFonts w:ascii="Arial" w:cs="Arial" w:eastAsia="Arial" w:hAnsi="Arial"/>
          <w:sz w:val="22"/>
          <w:szCs w:val="22"/>
        </w:rPr>
        <w:t xml:space="preserve">Goroutines handling watch connections to many clusters exhaust connection pools.</w:t>
      </w:r>
    </w:p>
    <w:p>
      <w:pPr>
        <w:pStyle w:val="ListParagraph"/>
        <w:numPr>
          <w:ilvl w:val="0"/>
          <w:numId w:val="2"/>
        </w:numPr>
        <w:spacing w:after="40" w:before="40" w:line="300"/>
      </w:pPr>
      <w:r>
        <w:rPr>
          <w:rFonts w:ascii="Arial" w:cs="Arial" w:eastAsia="Arial" w:hAnsi="Arial"/>
          <w:sz w:val="22"/>
          <w:szCs w:val="22"/>
        </w:rPr>
        <w:t xml:space="preserve">Reconciliation latency grows — Applications wait longer for their turn.</w:t>
      </w:r>
    </w:p>
    <w:p>
      <w:pPr>
        <w:spacing w:after="80" w:before="80" w:line="320"/>
        <w:jc w:val="both"/>
      </w:pPr>
      <w:r>
        <w:rPr>
          <w:rFonts w:ascii="Arial" w:cs="Arial" w:eastAsia="Arial" w:hAnsi="Arial"/>
          <w:sz w:val="22"/>
          <w:szCs w:val="22"/>
        </w:rPr>
        <w:t xml:space="preserve">Sharding splits the workload across multiple controller replicas, each responsible for a subset of clusters or Applications.</w:t>
      </w:r>
    </w:p>
    <w:p>
      <w:pPr>
        <w:pStyle w:val="Heading2"/>
        <w:spacing w:after="160" w:before="360"/>
      </w:pPr>
      <w:r>
        <w:rPr>
          <w:rFonts w:ascii="Arial" w:cs="Arial" w:eastAsia="Arial" w:hAnsi="Arial"/>
          <w:b/>
          <w:bCs/>
          <w:color w:val="1F4E78"/>
          <w:sz w:val="30"/>
          <w:szCs w:val="30"/>
        </w:rPr>
        <w:t xml:space="preserve">16.2 How Sharding Works</w:t>
      </w:r>
    </w:p>
    <w:p>
      <w:pPr>
        <w:spacing w:after="80" w:before="80" w:line="320"/>
        <w:jc w:val="both"/>
      </w:pPr>
      <w:r>
        <w:rPr>
          <w:rFonts w:ascii="Arial" w:cs="Arial" w:eastAsia="Arial" w:hAnsi="Arial"/>
          <w:sz w:val="22"/>
          <w:szCs w:val="22"/>
        </w:rPr>
        <w:t xml:space="preserve">ArgoCD's sharding partitions CLUSTERS across controller replicas. Each replica (numbered 0, 1, 2, ...) manages a specific set of target clusters, determined by a hash-based assignment: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StatefulSet replicas:</w:t>
            </w:r>
          </w:p>
          <w:p>
            <w:pPr>
              <w:spacing w:after="0" w:before="0" w:line="260"/>
            </w:pPr>
            <w:r>
              <w:rPr>
                <w:rFonts w:ascii="Consolas" w:cs="Consolas" w:eastAsia="Consolas" w:hAnsi="Consolas"/>
                <w:sz w:val="20"/>
                <w:szCs w:val="20"/>
              </w:rPr>
              <w:t xml:space="preserve">  argocd-application-controller-0    → manages clusters A, D, G, ...</w:t>
            </w:r>
          </w:p>
          <w:p>
            <w:pPr>
              <w:spacing w:after="0" w:before="0" w:line="260"/>
            </w:pPr>
            <w:r>
              <w:rPr>
                <w:rFonts w:ascii="Consolas" w:cs="Consolas" w:eastAsia="Consolas" w:hAnsi="Consolas"/>
                <w:sz w:val="20"/>
                <w:szCs w:val="20"/>
              </w:rPr>
              <w:t xml:space="preserve">  argocd-application-controller-1    → manages clusters B, E, H, ...</w:t>
            </w:r>
          </w:p>
          <w:p>
            <w:pPr>
              <w:spacing w:after="0" w:before="0" w:line="260"/>
            </w:pPr>
            <w:r>
              <w:rPr>
                <w:rFonts w:ascii="Consolas" w:cs="Consolas" w:eastAsia="Consolas" w:hAnsi="Consolas"/>
                <w:sz w:val="20"/>
                <w:szCs w:val="20"/>
              </w:rPr>
              <w:t xml:space="preserve">  argocd-application-controller-2    → manages clusters C, F, I, ...</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Assignment is consistent-hash based on cluster name.</w:t>
            </w:r>
          </w:p>
          <w:p>
            <w:pPr>
              <w:spacing w:after="0" w:before="0" w:line="260"/>
            </w:pPr>
            <w:r>
              <w:rPr>
                <w:rFonts w:ascii="Consolas" w:cs="Consolas" w:eastAsia="Consolas" w:hAnsi="Consolas"/>
                <w:sz w:val="20"/>
                <w:szCs w:val="20"/>
              </w:rPr>
              <w:t xml:space="preserve">Re-sharding happens when replicas are added/removed.</w:t>
            </w:r>
          </w:p>
        </w:tc>
      </w:tr>
    </w:tbl>
    <w:p>
      <w:pPr>
        <w:pStyle w:val="Heading2"/>
        <w:spacing w:after="160" w:before="360"/>
      </w:pPr>
      <w:r>
        <w:rPr>
          <w:rFonts w:ascii="Arial" w:cs="Arial" w:eastAsia="Arial" w:hAnsi="Arial"/>
          <w:b/>
          <w:bCs/>
          <w:color w:val="1F4E78"/>
          <w:sz w:val="30"/>
          <w:szCs w:val="30"/>
        </w:rPr>
        <w:t xml:space="preserve">16.3 Enabling Sharding</w:t>
      </w:r>
    </w:p>
    <w:p>
      <w:pPr>
        <w:spacing w:after="80" w:before="80" w:line="320"/>
        <w:jc w:val="both"/>
      </w:pPr>
      <w:r>
        <w:rPr>
          <w:rFonts w:ascii="Arial" w:cs="Arial" w:eastAsia="Arial" w:hAnsi="Arial"/>
          <w:sz w:val="22"/>
          <w:szCs w:val="22"/>
        </w:rPr>
        <w:t xml:space="preserve">In the argocd-application-controller StatefulSet, 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spec:</w:t>
            </w:r>
          </w:p>
          <w:p>
            <w:pPr>
              <w:spacing w:after="0" w:before="0" w:line="260"/>
            </w:pPr>
            <w:r>
              <w:rPr>
                <w:rFonts w:ascii="Consolas" w:cs="Consolas" w:eastAsia="Consolas" w:hAnsi="Consolas"/>
                <w:sz w:val="20"/>
                <w:szCs w:val="20"/>
              </w:rPr>
              <w:t xml:space="preserve">  replicas: 3                         # Number of shards</w:t>
            </w:r>
          </w:p>
          <w:p>
            <w:pPr>
              <w:spacing w:after="0" w:before="0" w:line="260"/>
            </w:pPr>
            <w:r>
              <w:rPr>
                <w:rFonts w:ascii="Consolas" w:cs="Consolas" w:eastAsia="Consolas" w:hAnsi="Consolas"/>
                <w:sz w:val="20"/>
                <w:szCs w:val="20"/>
              </w:rPr>
              <w:t xml:space="preserve">  template:</w:t>
            </w:r>
          </w:p>
          <w:p>
            <w:pPr>
              <w:spacing w:after="0" w:before="0" w:line="260"/>
            </w:pPr>
            <w:r>
              <w:rPr>
                <w:rFonts w:ascii="Consolas" w:cs="Consolas" w:eastAsia="Consolas" w:hAnsi="Consolas"/>
                <w:sz w:val="20"/>
                <w:szCs w:val="20"/>
              </w:rPr>
              <w:t xml:space="preserve">    spec:</w:t>
            </w:r>
          </w:p>
          <w:p>
            <w:pPr>
              <w:spacing w:after="0" w:before="0" w:line="260"/>
            </w:pPr>
            <w:r>
              <w:rPr>
                <w:rFonts w:ascii="Consolas" w:cs="Consolas" w:eastAsia="Consolas" w:hAnsi="Consolas"/>
                <w:sz w:val="20"/>
                <w:szCs w:val="20"/>
              </w:rPr>
              <w:t xml:space="preserve">      containers:</w:t>
            </w:r>
          </w:p>
          <w:p>
            <w:pPr>
              <w:spacing w:after="0" w:before="0" w:line="260"/>
            </w:pPr>
            <w:r>
              <w:rPr>
                <w:rFonts w:ascii="Consolas" w:cs="Consolas" w:eastAsia="Consolas" w:hAnsi="Consolas"/>
                <w:sz w:val="20"/>
                <w:szCs w:val="20"/>
              </w:rPr>
              <w:t xml:space="preserve">        - name: argocd-application-controller</w:t>
            </w:r>
          </w:p>
          <w:p>
            <w:pPr>
              <w:spacing w:after="0" w:before="0" w:line="260"/>
            </w:pPr>
            <w:r>
              <w:rPr>
                <w:rFonts w:ascii="Consolas" w:cs="Consolas" w:eastAsia="Consolas" w:hAnsi="Consolas"/>
                <w:sz w:val="20"/>
                <w:szCs w:val="20"/>
              </w:rPr>
              <w:t xml:space="preserve">          env:</w:t>
            </w:r>
          </w:p>
          <w:p>
            <w:pPr>
              <w:spacing w:after="0" w:before="0" w:line="260"/>
            </w:pPr>
            <w:r>
              <w:rPr>
                <w:rFonts w:ascii="Consolas" w:cs="Consolas" w:eastAsia="Consolas" w:hAnsi="Consolas"/>
                <w:sz w:val="20"/>
                <w:szCs w:val="20"/>
              </w:rPr>
              <w:t xml:space="preserve">            - name: ARGOCD_CONTROLLER_REPLICAS</w:t>
            </w:r>
          </w:p>
          <w:p>
            <w:pPr>
              <w:spacing w:after="0" w:before="0" w:line="260"/>
            </w:pPr>
            <w:r>
              <w:rPr>
                <w:rFonts w:ascii="Consolas" w:cs="Consolas" w:eastAsia="Consolas" w:hAnsi="Consolas"/>
                <w:sz w:val="20"/>
                <w:szCs w:val="20"/>
              </w:rPr>
              <w:t xml:space="preserve">              value: "3"</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Or via Helm values:</w:t>
            </w:r>
          </w:p>
          <w:p>
            <w:pPr>
              <w:spacing w:after="0" w:before="0" w:line="260"/>
            </w:pPr>
            <w:r>
              <w:rPr>
                <w:rFonts w:ascii="Consolas" w:cs="Consolas" w:eastAsia="Consolas" w:hAnsi="Consolas"/>
                <w:sz w:val="20"/>
                <w:szCs w:val="20"/>
              </w:rPr>
              <w:t xml:space="preserve">controller:</w:t>
            </w:r>
          </w:p>
          <w:p>
            <w:pPr>
              <w:spacing w:after="0" w:before="0" w:line="260"/>
            </w:pPr>
            <w:r>
              <w:rPr>
                <w:rFonts w:ascii="Consolas" w:cs="Consolas" w:eastAsia="Consolas" w:hAnsi="Consolas"/>
                <w:sz w:val="20"/>
                <w:szCs w:val="20"/>
              </w:rPr>
              <w:t xml:space="preserve">  replicas: 3</w:t>
            </w:r>
          </w:p>
        </w:tc>
      </w:tr>
    </w:tbl>
    <w:p>
      <w:pPr>
        <w:pStyle w:val="Heading2"/>
        <w:spacing w:after="160" w:before="360"/>
      </w:pPr>
      <w:r>
        <w:rPr>
          <w:rFonts w:ascii="Arial" w:cs="Arial" w:eastAsia="Arial" w:hAnsi="Arial"/>
          <w:b/>
          <w:bCs/>
          <w:color w:val="1F4E78"/>
          <w:sz w:val="30"/>
          <w:szCs w:val="30"/>
        </w:rPr>
        <w:t xml:space="preserve">16.4 Sharding Limitations</w:t>
      </w:r>
    </w:p>
    <w:p>
      <w:pPr>
        <w:pStyle w:val="ListParagraph"/>
        <w:numPr>
          <w:ilvl w:val="0"/>
          <w:numId w:val="2"/>
        </w:numPr>
        <w:spacing w:after="40" w:before="40" w:line="300"/>
      </w:pPr>
      <w:r>
        <w:rPr>
          <w:rFonts w:ascii="Arial" w:cs="Arial" w:eastAsia="Arial" w:hAnsi="Arial"/>
          <w:sz w:val="22"/>
          <w:szCs w:val="22"/>
        </w:rPr>
        <w:t xml:space="preserve">Sharding is BY CLUSTER. A single cluster with 10,000 Applications is still handled by one shard. To split that workload, you'd need multiple clusters OR a different architecture.</w:t>
      </w:r>
    </w:p>
    <w:p>
      <w:pPr>
        <w:pStyle w:val="ListParagraph"/>
        <w:numPr>
          <w:ilvl w:val="0"/>
          <w:numId w:val="2"/>
        </w:numPr>
        <w:spacing w:after="40" w:before="40" w:line="300"/>
      </w:pPr>
      <w:r>
        <w:rPr>
          <w:rFonts w:ascii="Arial" w:cs="Arial" w:eastAsia="Arial" w:hAnsi="Arial"/>
          <w:sz w:val="22"/>
          <w:szCs w:val="22"/>
        </w:rPr>
        <w:t xml:space="preserve">Re-sharding when replicas change requires brief reconciliation disruption on affected clusters.</w:t>
      </w:r>
    </w:p>
    <w:p>
      <w:pPr>
        <w:pStyle w:val="ListParagraph"/>
        <w:numPr>
          <w:ilvl w:val="0"/>
          <w:numId w:val="2"/>
        </w:numPr>
        <w:spacing w:after="40" w:before="40" w:line="300"/>
      </w:pPr>
      <w:r>
        <w:rPr>
          <w:rFonts w:ascii="Arial" w:cs="Arial" w:eastAsia="Arial" w:hAnsi="Arial"/>
          <w:sz w:val="22"/>
          <w:szCs w:val="22"/>
        </w:rPr>
        <w:t xml:space="preserve">You can't manually assign which cluster goes to which shard (legacy modes existed but are deprecated).</w:t>
      </w:r>
    </w:p>
    <w:p>
      <w:pPr>
        <w:pStyle w:val="ListParagraph"/>
        <w:numPr>
          <w:ilvl w:val="0"/>
          <w:numId w:val="2"/>
        </w:numPr>
        <w:spacing w:after="40" w:before="40" w:line="300"/>
      </w:pPr>
      <w:r>
        <w:rPr>
          <w:rFonts w:ascii="Arial" w:cs="Arial" w:eastAsia="Arial" w:hAnsi="Arial"/>
          <w:sz w:val="22"/>
          <w:szCs w:val="22"/>
        </w:rPr>
        <w:t xml:space="preserve">Shard count 1 is the common case; 2-5 is normal for large installations; 10+ is unusual and indicates considering multi-hub instead.</w:t>
      </w:r>
    </w:p>
    <w:p>
      <w:pPr>
        <w:pStyle w:val="Heading2"/>
        <w:spacing w:after="160" w:before="360"/>
      </w:pPr>
      <w:r>
        <w:rPr>
          <w:rFonts w:ascii="Arial" w:cs="Arial" w:eastAsia="Arial" w:hAnsi="Arial"/>
          <w:b/>
          <w:bCs/>
          <w:color w:val="1F4E78"/>
          <w:sz w:val="30"/>
          <w:szCs w:val="30"/>
        </w:rPr>
        <w:t xml:space="preserve">16.5 Alternative: Dynamic Cluster Distribution</w:t>
      </w:r>
    </w:p>
    <w:p>
      <w:pPr>
        <w:spacing w:after="80" w:before="80" w:line="320"/>
        <w:jc w:val="both"/>
      </w:pPr>
      <w:r>
        <w:rPr>
          <w:rFonts w:ascii="Arial" w:cs="Arial" w:eastAsia="Arial" w:hAnsi="Arial"/>
          <w:sz w:val="22"/>
          <w:szCs w:val="22"/>
        </w:rPr>
        <w:t xml:space="preserve">Recent ArgoCD versions support dynamic cluster distribution — controllers can rebalance clusters at runtime instead of requiring restarts. This smooths out re-sharding when clusters are added/removed. Enable with `ARGOCD_ENABLE_DYNAMIC_CLUSTER_DISTRIBUTION=true` if running a compatible version.</w:t>
      </w:r>
    </w:p>
    <w:p>
      <w:pPr>
        <w:pStyle w:val="Heading1"/>
        <w:spacing w:after="240" w:before="480"/>
      </w:pPr>
      <w:r>
        <w:rPr>
          <w:rFonts w:ascii="Arial" w:cs="Arial" w:eastAsia="Arial" w:hAnsi="Arial"/>
          <w:b/>
          <w:bCs/>
          <w:color w:val="1F4E78"/>
          <w:sz w:val="36"/>
          <w:szCs w:val="36"/>
        </w:rPr>
        <w:t xml:space="preserve">17. Installation Manifests — Core vs HA</w:t>
      </w:r>
    </w:p>
    <w:p>
      <w:pPr>
        <w:pStyle w:val="Heading2"/>
        <w:spacing w:after="160" w:before="360"/>
      </w:pPr>
      <w:r>
        <w:rPr>
          <w:rFonts w:ascii="Arial" w:cs="Arial" w:eastAsia="Arial" w:hAnsi="Arial"/>
          <w:b/>
          <w:bCs/>
          <w:color w:val="1F4E78"/>
          <w:sz w:val="30"/>
          <w:szCs w:val="30"/>
        </w:rPr>
        <w:t xml:space="preserve">17.1 The Official Manifests</w:t>
      </w:r>
    </w:p>
    <w:p>
      <w:pPr>
        <w:spacing w:after="80" w:before="80" w:line="320"/>
        <w:jc w:val="both"/>
      </w:pPr>
      <w:r>
        <w:rPr>
          <w:rFonts w:ascii="Arial" w:cs="Arial" w:eastAsia="Arial" w:hAnsi="Arial"/>
          <w:sz w:val="22"/>
          <w:szCs w:val="22"/>
        </w:rPr>
        <w:t xml:space="preserve">ArgoCD publishes official manifests in its GitHub releases. Two main flavors: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560"/>
      </w:tblGrid>
      <w:tr>
        <w:trPr>
          <w:tblHeader/>
        </w:trPr>
        <w:tc>
          <w:tcPr>
            <w:tcW w:type="dxa" w:w="18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File</w:t>
            </w:r>
          </w:p>
        </w:tc>
        <w:tc>
          <w:tcPr>
            <w:tcW w:type="dxa" w:w="30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What it is</w:t>
            </w:r>
          </w:p>
        </w:tc>
        <w:tc>
          <w:tcPr>
            <w:tcW w:type="dxa" w:w="456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When</w:t>
            </w:r>
          </w:p>
        </w:tc>
      </w:tr>
      <w:tr>
        <w:tc>
          <w:tcPr>
            <w:tcW w:type="dxa" w:w="1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install.yaml</w:t>
            </w:r>
          </w:p>
        </w:tc>
        <w:tc>
          <w:tcPr>
            <w:tcW w:type="dxa" w:w="30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Non-HA, standard install.</w:t>
            </w:r>
          </w:p>
        </w:tc>
        <w:tc>
          <w:tcPr>
            <w:tcW w:type="dxa" w:w="45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Single replica of each component except controller. The default if you're just getting started.</w:t>
            </w:r>
          </w:p>
        </w:tc>
      </w:tr>
      <w:tr>
        <w:tc>
          <w:tcPr>
            <w:tcW w:type="dxa" w:w="1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ha/install.yaml</w:t>
            </w:r>
          </w:p>
        </w:tc>
        <w:tc>
          <w:tcPr>
            <w:tcW w:type="dxa" w:w="30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HA version.</w:t>
            </w:r>
          </w:p>
        </w:tc>
        <w:tc>
          <w:tcPr>
            <w:tcW w:type="dxa" w:w="45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Multiple replicas, Redis HA, leader election. Production-ready.</w:t>
            </w:r>
          </w:p>
        </w:tc>
      </w:tr>
      <w:tr>
        <w:tc>
          <w:tcPr>
            <w:tcW w:type="dxa" w:w="1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namespace-install.yaml</w:t>
            </w:r>
          </w:p>
        </w:tc>
        <w:tc>
          <w:tcPr>
            <w:tcW w:type="dxa" w:w="30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Namespace-scoped install.</w:t>
            </w:r>
          </w:p>
        </w:tc>
        <w:tc>
          <w:tcPr>
            <w:tcW w:type="dxa" w:w="45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Limited to a single namespace — rarely used.</w:t>
            </w:r>
          </w:p>
        </w:tc>
      </w:tr>
      <w:tr>
        <w:tc>
          <w:tcPr>
            <w:tcW w:type="dxa" w:w="1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ha/namespace-install.yaml</w:t>
            </w:r>
          </w:p>
        </w:tc>
        <w:tc>
          <w:tcPr>
            <w:tcW w:type="dxa" w:w="30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HA + namespace-scoped.</w:t>
            </w:r>
          </w:p>
        </w:tc>
        <w:tc>
          <w:tcPr>
            <w:tcW w:type="dxa" w:w="45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Combination of the two.</w:t>
            </w:r>
          </w:p>
        </w:tc>
      </w:tr>
    </w:tbl>
    <w:p>
      <w:pPr>
        <w:spacing w:after="80" w:before="80"/>
      </w:pPr>
      <w:r>
        <w:t xml:space="preserve"/>
      </w:r>
    </w:p>
    <w:p>
      <w:pPr>
        <w:pStyle w:val="Heading2"/>
        <w:spacing w:after="160" w:before="360"/>
      </w:pPr>
      <w:r>
        <w:rPr>
          <w:rFonts w:ascii="Arial" w:cs="Arial" w:eastAsia="Arial" w:hAnsi="Arial"/>
          <w:b/>
          <w:bCs/>
          <w:color w:val="1F4E78"/>
          <w:sz w:val="30"/>
          <w:szCs w:val="30"/>
        </w:rPr>
        <w:t xml:space="preserve">17.2 Installing via kubectl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 Non-HA</w:t>
            </w:r>
          </w:p>
          <w:p>
            <w:pPr>
              <w:spacing w:after="0" w:before="0" w:line="260"/>
            </w:pPr>
            <w:r>
              <w:rPr>
                <w:rFonts w:ascii="Consolas" w:cs="Consolas" w:eastAsia="Consolas" w:hAnsi="Consolas"/>
                <w:sz w:val="20"/>
                <w:szCs w:val="20"/>
              </w:rPr>
              <w:t xml:space="preserve">kubectl create namespace argocd</w:t>
            </w:r>
          </w:p>
          <w:p>
            <w:pPr>
              <w:spacing w:after="0" w:before="0" w:line="260"/>
            </w:pPr>
            <w:r>
              <w:rPr>
                <w:rFonts w:ascii="Consolas" w:cs="Consolas" w:eastAsia="Consolas" w:hAnsi="Consolas"/>
                <w:sz w:val="20"/>
                <w:szCs w:val="20"/>
              </w:rPr>
              <w:t xml:space="preserve">kubectl apply -n argocd -f https://raw.githubusercontent.com/argoproj/argo-cd/stable/manifests/install.yaml</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HA</w:t>
            </w:r>
          </w:p>
          <w:p>
            <w:pPr>
              <w:spacing w:after="0" w:before="0" w:line="260"/>
            </w:pPr>
            <w:r>
              <w:rPr>
                <w:rFonts w:ascii="Consolas" w:cs="Consolas" w:eastAsia="Consolas" w:hAnsi="Consolas"/>
                <w:sz w:val="20"/>
                <w:szCs w:val="20"/>
              </w:rPr>
              <w:t xml:space="preserve">kubectl create namespace argocd</w:t>
            </w:r>
          </w:p>
          <w:p>
            <w:pPr>
              <w:spacing w:after="0" w:before="0" w:line="260"/>
            </w:pPr>
            <w:r>
              <w:rPr>
                <w:rFonts w:ascii="Consolas" w:cs="Consolas" w:eastAsia="Consolas" w:hAnsi="Consolas"/>
                <w:sz w:val="20"/>
                <w:szCs w:val="20"/>
              </w:rPr>
              <w:t xml:space="preserve">kubectl apply -n argocd -f https://raw.githubusercontent.com/argoproj/argo-cd/stable/manifests/ha/install.yaml</w:t>
            </w:r>
          </w:p>
        </w:tc>
      </w:tr>
    </w:tbl>
    <w:p>
      <w:pPr>
        <w:pStyle w:val="Heading2"/>
        <w:spacing w:after="160" w:before="360"/>
      </w:pPr>
      <w:r>
        <w:rPr>
          <w:rFonts w:ascii="Arial" w:cs="Arial" w:eastAsia="Arial" w:hAnsi="Arial"/>
          <w:b/>
          <w:bCs/>
          <w:color w:val="1F4E78"/>
          <w:sz w:val="30"/>
          <w:szCs w:val="30"/>
        </w:rPr>
        <w:t xml:space="preserve">17.3 Installing via Helm</w:t>
      </w:r>
    </w:p>
    <w:p>
      <w:pPr>
        <w:spacing w:after="80" w:before="80" w:line="320"/>
        <w:jc w:val="both"/>
      </w:pPr>
      <w:r>
        <w:rPr>
          <w:rFonts w:ascii="Arial" w:cs="Arial" w:eastAsia="Arial" w:hAnsi="Arial"/>
          <w:sz w:val="22"/>
          <w:szCs w:val="22"/>
        </w:rPr>
        <w:t xml:space="preserve">The Argo project publishes an official Helm chart at `argoproj/argo-helm` (chart name `argo-cd`). It's more flexible than the raw manifests: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helm repo add argo https://argoproj.github.io/argo-helm</w:t>
            </w:r>
          </w:p>
          <w:p>
            <w:pPr>
              <w:spacing w:after="0" w:before="0" w:line="260"/>
            </w:pPr>
            <w:r>
              <w:rPr>
                <w:rFonts w:ascii="Consolas" w:cs="Consolas" w:eastAsia="Consolas" w:hAnsi="Consolas"/>
                <w:sz w:val="20"/>
                <w:szCs w:val="20"/>
              </w:rPr>
              <w:t xml:space="preserve">helm repo update</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Minimal install</w:t>
            </w:r>
          </w:p>
          <w:p>
            <w:pPr>
              <w:spacing w:after="0" w:before="0" w:line="260"/>
            </w:pPr>
            <w:r>
              <w:rPr>
                <w:rFonts w:ascii="Consolas" w:cs="Consolas" w:eastAsia="Consolas" w:hAnsi="Consolas"/>
                <w:sz w:val="20"/>
                <w:szCs w:val="20"/>
              </w:rPr>
              <w:t xml:space="preserve">helm install argocd argo/argo-cd -n argocd --create-namespace</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With custom values</w:t>
            </w:r>
          </w:p>
          <w:p>
            <w:pPr>
              <w:spacing w:after="0" w:before="0" w:line="260"/>
            </w:pPr>
            <w:r>
              <w:rPr>
                <w:rFonts w:ascii="Consolas" w:cs="Consolas" w:eastAsia="Consolas" w:hAnsi="Consolas"/>
                <w:sz w:val="20"/>
                <w:szCs w:val="20"/>
              </w:rPr>
              <w:t xml:space="preserve">helm install argocd argo/argo-cd -n argocd \</w:t>
            </w:r>
          </w:p>
          <w:p>
            <w:pPr>
              <w:spacing w:after="0" w:before="0" w:line="260"/>
            </w:pPr>
            <w:r>
              <w:rPr>
                <w:rFonts w:ascii="Consolas" w:cs="Consolas" w:eastAsia="Consolas" w:hAnsi="Consolas"/>
                <w:sz w:val="20"/>
                <w:szCs w:val="20"/>
              </w:rPr>
              <w:t xml:space="preserve">    --create-namespace \</w:t>
            </w:r>
          </w:p>
          <w:p>
            <w:pPr>
              <w:spacing w:after="0" w:before="0" w:line="260"/>
            </w:pPr>
            <w:r>
              <w:rPr>
                <w:rFonts w:ascii="Consolas" w:cs="Consolas" w:eastAsia="Consolas" w:hAnsi="Consolas"/>
                <w:sz w:val="20"/>
                <w:szCs w:val="20"/>
              </w:rPr>
              <w:t xml:space="preserve">    -f values.yaml</w:t>
            </w:r>
          </w:p>
        </w:tc>
      </w:tr>
    </w:tbl>
    <w:p>
      <w:pPr>
        <w:pStyle w:val="Heading4"/>
        <w:spacing w:after="100" w:before="220"/>
      </w:pPr>
      <w:r>
        <w:rPr>
          <w:rFonts w:ascii="Arial" w:cs="Arial" w:eastAsia="Arial" w:hAnsi="Arial"/>
          <w:b/>
          <w:bCs/>
          <w:color w:val="1F3864"/>
          <w:sz w:val="24"/>
          <w:szCs w:val="24"/>
        </w:rPr>
        <w:t xml:space="preserve">Example values.yaml highlights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server:</w:t>
            </w:r>
          </w:p>
          <w:p>
            <w:pPr>
              <w:spacing w:after="0" w:before="0" w:line="260"/>
            </w:pPr>
            <w:r>
              <w:rPr>
                <w:rFonts w:ascii="Consolas" w:cs="Consolas" w:eastAsia="Consolas" w:hAnsi="Consolas"/>
                <w:sz w:val="20"/>
                <w:szCs w:val="20"/>
              </w:rPr>
              <w:t xml:space="preserve">  replicas: 2</w:t>
            </w:r>
          </w:p>
          <w:p>
            <w:pPr>
              <w:spacing w:after="0" w:before="0" w:line="260"/>
            </w:pPr>
            <w:r>
              <w:rPr>
                <w:rFonts w:ascii="Consolas" w:cs="Consolas" w:eastAsia="Consolas" w:hAnsi="Consolas"/>
                <w:sz w:val="20"/>
                <w:szCs w:val="20"/>
              </w:rPr>
              <w:t xml:space="preserve">  ingress:</w:t>
            </w:r>
          </w:p>
          <w:p>
            <w:pPr>
              <w:spacing w:after="0" w:before="0" w:line="260"/>
            </w:pPr>
            <w:r>
              <w:rPr>
                <w:rFonts w:ascii="Consolas" w:cs="Consolas" w:eastAsia="Consolas" w:hAnsi="Consolas"/>
                <w:sz w:val="20"/>
                <w:szCs w:val="20"/>
              </w:rPr>
              <w:t xml:space="preserve">    enabled: true</w:t>
            </w:r>
          </w:p>
          <w:p>
            <w:pPr>
              <w:spacing w:after="0" w:before="0" w:line="260"/>
            </w:pPr>
            <w:r>
              <w:rPr>
                <w:rFonts w:ascii="Consolas" w:cs="Consolas" w:eastAsia="Consolas" w:hAnsi="Consolas"/>
                <w:sz w:val="20"/>
                <w:szCs w:val="20"/>
              </w:rPr>
              <w:t xml:space="preserve">    hostname: argocd.example.com</w:t>
            </w:r>
          </w:p>
          <w:p>
            <w:pPr>
              <w:spacing w:after="0" w:before="0" w:line="260"/>
            </w:pPr>
            <w:r>
              <w:rPr>
                <w:rFonts w:ascii="Consolas" w:cs="Consolas" w:eastAsia="Consolas" w:hAnsi="Consolas"/>
                <w:sz w:val="20"/>
                <w:szCs w:val="20"/>
              </w:rPr>
              <w:t xml:space="preserve">    tls: true</w:t>
            </w:r>
          </w:p>
          <w:p>
            <w:pPr>
              <w:spacing w:after="0" w:before="0" w:line="260"/>
            </w:pPr>
            <w:r>
              <w:rPr>
                <w:rFonts w:ascii="Consolas" w:cs="Consolas" w:eastAsia="Consolas" w:hAnsi="Consolas"/>
                <w:sz w:val="20"/>
                <w:szCs w:val="20"/>
              </w:rPr>
              <w:t xml:space="preserve">    annotations:</w:t>
            </w:r>
          </w:p>
          <w:p>
            <w:pPr>
              <w:spacing w:after="0" w:before="0" w:line="260"/>
            </w:pPr>
            <w:r>
              <w:rPr>
                <w:rFonts w:ascii="Consolas" w:cs="Consolas" w:eastAsia="Consolas" w:hAnsi="Consolas"/>
                <w:sz w:val="20"/>
                <w:szCs w:val="20"/>
              </w:rPr>
              <w:t xml:space="preserve">      cert-manager.io/cluster-issuer: letsencrypt-prod</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controller:</w:t>
            </w:r>
          </w:p>
          <w:p>
            <w:pPr>
              <w:spacing w:after="0" w:before="0" w:line="260"/>
            </w:pPr>
            <w:r>
              <w:rPr>
                <w:rFonts w:ascii="Consolas" w:cs="Consolas" w:eastAsia="Consolas" w:hAnsi="Consolas"/>
                <w:sz w:val="20"/>
                <w:szCs w:val="20"/>
              </w:rPr>
              <w:t xml:space="preserve">  replicas: 2                        # sharding</w:t>
            </w:r>
          </w:p>
          <w:p>
            <w:pPr>
              <w:spacing w:after="0" w:before="0" w:line="260"/>
            </w:pPr>
            <w:r>
              <w:rPr>
                <w:rFonts w:ascii="Consolas" w:cs="Consolas" w:eastAsia="Consolas" w:hAnsi="Consolas"/>
                <w:sz w:val="20"/>
                <w:szCs w:val="20"/>
              </w:rPr>
              <w:t xml:space="preserve">  resources:</w:t>
            </w:r>
          </w:p>
          <w:p>
            <w:pPr>
              <w:spacing w:after="0" w:before="0" w:line="260"/>
            </w:pPr>
            <w:r>
              <w:rPr>
                <w:rFonts w:ascii="Consolas" w:cs="Consolas" w:eastAsia="Consolas" w:hAnsi="Consolas"/>
                <w:sz w:val="20"/>
                <w:szCs w:val="20"/>
              </w:rPr>
              <w:t xml:space="preserve">    requests: { cpu: 500m, memory: 1Gi }</w:t>
            </w:r>
          </w:p>
          <w:p>
            <w:pPr>
              <w:spacing w:after="0" w:before="0" w:line="260"/>
            </w:pPr>
            <w:r>
              <w:rPr>
                <w:rFonts w:ascii="Consolas" w:cs="Consolas" w:eastAsia="Consolas" w:hAnsi="Consolas"/>
                <w:sz w:val="20"/>
                <w:szCs w:val="20"/>
              </w:rPr>
              <w:t xml:space="preserve">    limits:   { cpu: 2,   memory: 4Gi }</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repoServer:</w:t>
            </w:r>
          </w:p>
          <w:p>
            <w:pPr>
              <w:spacing w:after="0" w:before="0" w:line="260"/>
            </w:pPr>
            <w:r>
              <w:rPr>
                <w:rFonts w:ascii="Consolas" w:cs="Consolas" w:eastAsia="Consolas" w:hAnsi="Consolas"/>
                <w:sz w:val="20"/>
                <w:szCs w:val="20"/>
              </w:rPr>
              <w:t xml:space="preserve">  replicas: 3</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redis-ha:</w:t>
            </w:r>
          </w:p>
          <w:p>
            <w:pPr>
              <w:spacing w:after="0" w:before="0" w:line="260"/>
            </w:pPr>
            <w:r>
              <w:rPr>
                <w:rFonts w:ascii="Consolas" w:cs="Consolas" w:eastAsia="Consolas" w:hAnsi="Consolas"/>
                <w:sz w:val="20"/>
                <w:szCs w:val="20"/>
              </w:rPr>
              <w:t xml:space="preserve">  enabled: true</w:t>
            </w:r>
          </w:p>
          <w:p>
            <w:pPr>
              <w:spacing w:after="0" w:before="0" w:line="260"/>
            </w:pPr>
            <w:r>
              <w:rPr>
                <w:rFonts w:ascii="Consolas" w:cs="Consolas" w:eastAsia="Consolas" w:hAnsi="Consolas"/>
                <w:sz w:val="20"/>
                <w:szCs w:val="20"/>
              </w:rPr>
              <w:t xml:space="preserve">redis:</w:t>
            </w:r>
          </w:p>
          <w:p>
            <w:pPr>
              <w:spacing w:after="0" w:before="0" w:line="260"/>
            </w:pPr>
            <w:r>
              <w:rPr>
                <w:rFonts w:ascii="Consolas" w:cs="Consolas" w:eastAsia="Consolas" w:hAnsi="Consolas"/>
                <w:sz w:val="20"/>
                <w:szCs w:val="20"/>
              </w:rPr>
              <w:t xml:space="preserve">  enabled: false                     # use redis-ha instead</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dex:</w:t>
            </w:r>
          </w:p>
          <w:p>
            <w:pPr>
              <w:spacing w:after="0" w:before="0" w:line="260"/>
            </w:pPr>
            <w:r>
              <w:rPr>
                <w:rFonts w:ascii="Consolas" w:cs="Consolas" w:eastAsia="Consolas" w:hAnsi="Consolas"/>
                <w:sz w:val="20"/>
                <w:szCs w:val="20"/>
              </w:rPr>
              <w:t xml:space="preserve">  enabled: false                     # skip Dex; use direct OIDC</w:t>
            </w:r>
          </w:p>
          <w:p>
            <w:pPr>
              <w:spacing w:after="0" w:before="0" w:line="260"/>
            </w:pPr>
            <w:r>
              <w:rPr>
                <w:rFonts w:ascii="Consolas" w:cs="Consolas" w:eastAsia="Consolas" w:hAnsi="Consolas"/>
                <w:sz w:val="20"/>
                <w:szCs w:val="20"/>
              </w:rPr>
              <w:t xml:space="preserve">configs:</w:t>
            </w:r>
          </w:p>
          <w:p>
            <w:pPr>
              <w:spacing w:after="0" w:before="0" w:line="260"/>
            </w:pPr>
            <w:r>
              <w:rPr>
                <w:rFonts w:ascii="Consolas" w:cs="Consolas" w:eastAsia="Consolas" w:hAnsi="Consolas"/>
                <w:sz w:val="20"/>
                <w:szCs w:val="20"/>
              </w:rPr>
              <w:t xml:space="preserve">  cm:</w:t>
            </w:r>
          </w:p>
          <w:p>
            <w:pPr>
              <w:spacing w:after="0" w:before="0" w:line="260"/>
            </w:pPr>
            <w:r>
              <w:rPr>
                <w:rFonts w:ascii="Consolas" w:cs="Consolas" w:eastAsia="Consolas" w:hAnsi="Consolas"/>
                <w:sz w:val="20"/>
                <w:szCs w:val="20"/>
              </w:rPr>
              <w:t xml:space="preserve">    oidc.config: |</w:t>
            </w:r>
          </w:p>
          <w:p>
            <w:pPr>
              <w:spacing w:after="0" w:before="0" w:line="260"/>
            </w:pPr>
            <w:r>
              <w:rPr>
                <w:rFonts w:ascii="Consolas" w:cs="Consolas" w:eastAsia="Consolas" w:hAnsi="Consolas"/>
                <w:sz w:val="20"/>
                <w:szCs w:val="20"/>
              </w:rPr>
              <w:t xml:space="preserve">      name: Okta</w:t>
            </w:r>
          </w:p>
          <w:p>
            <w:pPr>
              <w:spacing w:after="0" w:before="0" w:line="260"/>
            </w:pPr>
            <w:r>
              <w:rPr>
                <w:rFonts w:ascii="Consolas" w:cs="Consolas" w:eastAsia="Consolas" w:hAnsi="Consolas"/>
                <w:sz w:val="20"/>
                <w:szCs w:val="20"/>
              </w:rPr>
              <w:t xml:space="preserve">      issuer: https://example.okta.com</w:t>
            </w:r>
          </w:p>
          <w:p>
            <w:pPr>
              <w:spacing w:after="0" w:before="0" w:line="260"/>
            </w:pPr>
            <w:r>
              <w:rPr>
                <w:rFonts w:ascii="Consolas" w:cs="Consolas" w:eastAsia="Consolas" w:hAnsi="Consolas"/>
                <w:sz w:val="20"/>
                <w:szCs w:val="20"/>
              </w:rPr>
              <w:t xml:space="preserve">      clientID: $oidc.okta.clientID</w:t>
            </w:r>
          </w:p>
          <w:p>
            <w:pPr>
              <w:spacing w:after="0" w:before="0" w:line="260"/>
            </w:pPr>
            <w:r>
              <w:rPr>
                <w:rFonts w:ascii="Consolas" w:cs="Consolas" w:eastAsia="Consolas" w:hAnsi="Consolas"/>
                <w:sz w:val="20"/>
                <w:szCs w:val="20"/>
              </w:rPr>
              <w:t xml:space="preserve">      clientSecret: $oidc.okta.clientSecret</w:t>
            </w:r>
          </w:p>
          <w:p>
            <w:pPr>
              <w:spacing w:after="0" w:before="0" w:line="260"/>
            </w:pPr>
            <w:r>
              <w:rPr>
                <w:rFonts w:ascii="Consolas" w:cs="Consolas" w:eastAsia="Consolas" w:hAnsi="Consolas"/>
                <w:sz w:val="20"/>
                <w:szCs w:val="20"/>
              </w:rPr>
              <w:t xml:space="preserve">      requestedScopes: [openid, profile, email, groups]</w:t>
            </w:r>
          </w:p>
        </w:tc>
      </w:tr>
    </w:tbl>
    <w:p>
      <w:pPr>
        <w:pStyle w:val="Heading2"/>
        <w:spacing w:after="160" w:before="360"/>
      </w:pPr>
      <w:r>
        <w:rPr>
          <w:rFonts w:ascii="Arial" w:cs="Arial" w:eastAsia="Arial" w:hAnsi="Arial"/>
          <w:b/>
          <w:bCs/>
          <w:color w:val="1F4E78"/>
          <w:sz w:val="30"/>
          <w:szCs w:val="30"/>
        </w:rPr>
        <w:t xml:space="preserve">17.4 Installing via Operator</w:t>
      </w:r>
    </w:p>
    <w:p>
      <w:pPr>
        <w:spacing w:after="80" w:before="80" w:line="320"/>
        <w:jc w:val="both"/>
      </w:pPr>
      <w:r>
        <w:rPr>
          <w:rFonts w:ascii="Arial" w:cs="Arial" w:eastAsia="Arial" w:hAnsi="Arial"/>
          <w:sz w:val="22"/>
          <w:szCs w:val="22"/>
        </w:rPr>
        <w:t xml:space="preserve">For long-lived production setups, the ArgoCD Operator (from OperatorHub or Red Hat's OpenShift GitOps) manages ArgoCD as an ArgoCD CRD. Benefits:</w:t>
      </w:r>
    </w:p>
    <w:p>
      <w:pPr>
        <w:pStyle w:val="ListParagraph"/>
        <w:numPr>
          <w:ilvl w:val="0"/>
          <w:numId w:val="2"/>
        </w:numPr>
        <w:spacing w:after="40" w:before="40" w:line="300"/>
      </w:pPr>
      <w:r>
        <w:rPr>
          <w:rFonts w:ascii="Arial" w:cs="Arial" w:eastAsia="Arial" w:hAnsi="Arial"/>
          <w:sz w:val="22"/>
          <w:szCs w:val="22"/>
        </w:rPr>
        <w:t xml:space="preserve">Upgrades handled by the operator.</w:t>
      </w:r>
    </w:p>
    <w:p>
      <w:pPr>
        <w:pStyle w:val="ListParagraph"/>
        <w:numPr>
          <w:ilvl w:val="0"/>
          <w:numId w:val="2"/>
        </w:numPr>
        <w:spacing w:after="40" w:before="40" w:line="300"/>
      </w:pPr>
      <w:r>
        <w:rPr>
          <w:rFonts w:ascii="Arial" w:cs="Arial" w:eastAsia="Arial" w:hAnsi="Arial"/>
          <w:sz w:val="22"/>
          <w:szCs w:val="22"/>
        </w:rPr>
        <w:t xml:space="preserve">Declarative configuration via ArgoCD custom resource.</w:t>
      </w:r>
    </w:p>
    <w:p>
      <w:pPr>
        <w:pStyle w:val="ListParagraph"/>
        <w:numPr>
          <w:ilvl w:val="0"/>
          <w:numId w:val="2"/>
        </w:numPr>
        <w:spacing w:after="40" w:before="40" w:line="300"/>
      </w:pPr>
      <w:r>
        <w:rPr>
          <w:rFonts w:ascii="Arial" w:cs="Arial" w:eastAsia="Arial" w:hAnsi="Arial"/>
          <w:sz w:val="22"/>
          <w:szCs w:val="22"/>
        </w:rPr>
        <w:t xml:space="preserve">Integrates with other OpenShift-style operators.</w:t>
      </w:r>
    </w:p>
    <w:p>
      <w:pPr>
        <w:spacing w:after="80" w:before="80" w:line="320"/>
        <w:jc w:val="both"/>
      </w:pPr>
      <w:r>
        <w:rPr>
          <w:rFonts w:ascii="Arial" w:cs="Arial" w:eastAsia="Arial" w:hAnsi="Arial"/>
          <w:sz w:val="22"/>
          <w:szCs w:val="22"/>
        </w:rPr>
        <w:t xml:space="preserve">Trade-off: adds the operator itself as a dependency. For most teams, the Helm chart + GitOps self-management is simpler.</w:t>
      </w:r>
    </w:p>
    <w:p>
      <w:pPr>
        <w:pStyle w:val="Heading1"/>
        <w:spacing w:after="240" w:before="480"/>
      </w:pPr>
      <w:r>
        <w:rPr>
          <w:rFonts w:ascii="Arial" w:cs="Arial" w:eastAsia="Arial" w:hAnsi="Arial"/>
          <w:b/>
          <w:bCs/>
          <w:color w:val="1F4E78"/>
          <w:sz w:val="36"/>
          <w:szCs w:val="36"/>
        </w:rPr>
        <w:t xml:space="preserve">18. Failure Modes and What Stays Working</w:t>
      </w:r>
    </w:p>
    <w:p>
      <w:pPr>
        <w:pStyle w:val="Heading2"/>
        <w:spacing w:after="160" w:before="360"/>
      </w:pPr>
      <w:r>
        <w:rPr>
          <w:rFonts w:ascii="Arial" w:cs="Arial" w:eastAsia="Arial" w:hAnsi="Arial"/>
          <w:b/>
          <w:bCs/>
          <w:color w:val="1F4E78"/>
          <w:sz w:val="30"/>
          <w:szCs w:val="30"/>
        </w:rPr>
        <w:t xml:space="preserve">18.1 The Non-Critical Path</w:t>
      </w:r>
    </w:p>
    <w:p>
      <w:pPr>
        <w:spacing w:after="80" w:before="80" w:line="320"/>
        <w:jc w:val="both"/>
      </w:pPr>
      <w:r>
        <w:rPr>
          <w:rFonts w:ascii="Arial" w:cs="Arial" w:eastAsia="Arial" w:hAnsi="Arial"/>
          <w:sz w:val="22"/>
          <w:szCs w:val="22"/>
        </w:rPr>
        <w:t xml:space="preserve">A crucial property of ArgoCD's architecture: ArgoCD failures DON'T take down the workloads it manages. If ArgoCD goes down, already-deployed applications keep running. Kubernetes's own controllers keep them healthy. Only GitOps-driven CHANGES stop — drift correction, new deploys, rollbacks via Git — until ArgoCD recovers.</w:t>
      </w:r>
    </w:p>
    <w:p>
      <w:pPr>
        <w:pStyle w:val="Heading2"/>
        <w:spacing w:after="160" w:before="360"/>
      </w:pPr>
      <w:r>
        <w:rPr>
          <w:rFonts w:ascii="Arial" w:cs="Arial" w:eastAsia="Arial" w:hAnsi="Arial"/>
          <w:b/>
          <w:bCs/>
          <w:color w:val="1F4E78"/>
          <w:sz w:val="30"/>
          <w:szCs w:val="30"/>
        </w:rPr>
        <w:t xml:space="preserve">18.2 Per-Component Failure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rPr>
          <w:tblHeader/>
        </w:trPr>
        <w:tc>
          <w:tcPr>
            <w:tcW w:type="dxa" w:w="24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What's down</w:t>
            </w:r>
          </w:p>
        </w:tc>
        <w:tc>
          <w:tcPr>
            <w:tcW w:type="dxa" w:w="32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Immediate effect</w:t>
            </w:r>
          </w:p>
        </w:tc>
        <w:tc>
          <w:tcPr>
            <w:tcW w:type="dxa" w:w="376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What's still OK</w:t>
            </w:r>
          </w:p>
        </w:tc>
      </w:tr>
      <w:tr>
        <w:tc>
          <w:tcPr>
            <w:tcW w:type="dxa" w:w="2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argocd-server down</w:t>
            </w:r>
          </w:p>
        </w:tc>
        <w:tc>
          <w:tcPr>
            <w:tcW w:type="dxa" w:w="32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UI unreachable; CLI can't connect; webhooks pile up.</w:t>
            </w:r>
          </w:p>
        </w:tc>
        <w:tc>
          <w:tcPr>
            <w:tcW w:type="dxa" w:w="37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Reconciliation continues; running apps unaffected. Users can't TRIGGER changes manually.</w:t>
            </w:r>
          </w:p>
        </w:tc>
      </w:tr>
      <w:tr>
        <w:tc>
          <w:tcPr>
            <w:tcW w:type="dxa" w:w="24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argocd-repo-server down</w:t>
            </w:r>
          </w:p>
        </w:tc>
        <w:tc>
          <w:tcPr>
            <w:tcW w:type="dxa" w:w="32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New renders fail; cached results still usable.</w:t>
            </w:r>
          </w:p>
        </w:tc>
        <w:tc>
          <w:tcPr>
            <w:tcW w:type="dxa" w:w="37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Sync operations fail for not-yet-cached sources. Partial impact.</w:t>
            </w:r>
          </w:p>
        </w:tc>
      </w:tr>
      <w:tr>
        <w:tc>
          <w:tcPr>
            <w:tcW w:type="dxa" w:w="2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argocd-application-controller down</w:t>
            </w:r>
          </w:p>
        </w:tc>
        <w:tc>
          <w:tcPr>
            <w:tcW w:type="dxa" w:w="32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No reconciliation happens.</w:t>
            </w:r>
          </w:p>
        </w:tc>
        <w:tc>
          <w:tcPr>
            <w:tcW w:type="dxa" w:w="37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Drift goes uncorrected; new commits go un-applied; running apps unaffected.</w:t>
            </w:r>
          </w:p>
        </w:tc>
      </w:tr>
      <w:tr>
        <w:tc>
          <w:tcPr>
            <w:tcW w:type="dxa" w:w="24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argocd-redis down</w:t>
            </w:r>
          </w:p>
        </w:tc>
        <w:tc>
          <w:tcPr>
            <w:tcW w:type="dxa" w:w="32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Cache misses on everything.</w:t>
            </w:r>
          </w:p>
        </w:tc>
        <w:tc>
          <w:tcPr>
            <w:tcW w:type="dxa" w:w="37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Recovers automatically; temporary slowness while cache rewarms.</w:t>
            </w:r>
          </w:p>
        </w:tc>
      </w:tr>
      <w:tr>
        <w:tc>
          <w:tcPr>
            <w:tcW w:type="dxa" w:w="2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argocd-dex-server down</w:t>
            </w:r>
          </w:p>
        </w:tc>
        <w:tc>
          <w:tcPr>
            <w:tcW w:type="dxa" w:w="32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SSO logins fail; existing sessions continue.</w:t>
            </w:r>
          </w:p>
        </w:tc>
        <w:tc>
          <w:tcPr>
            <w:tcW w:type="dxa" w:w="37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Admin can still log in with the bundled admin account.</w:t>
            </w:r>
          </w:p>
        </w:tc>
      </w:tr>
      <w:tr>
        <w:tc>
          <w:tcPr>
            <w:tcW w:type="dxa" w:w="24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argocd-applicationset-controller down</w:t>
            </w:r>
          </w:p>
        </w:tc>
        <w:tc>
          <w:tcPr>
            <w:tcW w:type="dxa" w:w="32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Generated Applications aren't refreshed.</w:t>
            </w:r>
          </w:p>
        </w:tc>
        <w:tc>
          <w:tcPr>
            <w:tcW w:type="dxa" w:w="37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Existing Applications keep being managed by application-controller.</w:t>
            </w:r>
          </w:p>
        </w:tc>
      </w:tr>
      <w:tr>
        <w:tc>
          <w:tcPr>
            <w:tcW w:type="dxa" w:w="2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argocd-notifications-controller down</w:t>
            </w:r>
          </w:p>
        </w:tc>
        <w:tc>
          <w:tcPr>
            <w:tcW w:type="dxa" w:w="32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No notifications; everything else normal.</w:t>
            </w:r>
          </w:p>
        </w:tc>
        <w:tc>
          <w:tcPr>
            <w:tcW w:type="dxa" w:w="37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Lowest-impact failure — you just don't get Slack messages.</w:t>
            </w:r>
          </w:p>
        </w:tc>
      </w:tr>
      <w:tr>
        <w:tc>
          <w:tcPr>
            <w:tcW w:type="dxa" w:w="24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Target cluster network partition</w:t>
            </w:r>
          </w:p>
        </w:tc>
        <w:tc>
          <w:tcPr>
            <w:tcW w:type="dxa" w:w="32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Applications on that cluster go Unknown.</w:t>
            </w:r>
          </w:p>
        </w:tc>
        <w:tc>
          <w:tcPr>
            <w:tcW w:type="dxa" w:w="37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Workloads on that cluster keep running; other clusters unaffected.</w:t>
            </w:r>
          </w:p>
        </w:tc>
      </w:tr>
    </w:tbl>
    <w:p>
      <w:pPr>
        <w:spacing w:after="80" w:before="80"/>
      </w:pPr>
      <w:r>
        <w:t xml:space="preserve"/>
      </w:r>
    </w:p>
    <w:p>
      <w:pPr>
        <w:pStyle w:val="Heading2"/>
        <w:spacing w:after="160" w:before="360"/>
      </w:pPr>
      <w:r>
        <w:rPr>
          <w:rFonts w:ascii="Arial" w:cs="Arial" w:eastAsia="Arial" w:hAnsi="Arial"/>
          <w:b/>
          <w:bCs/>
          <w:color w:val="1F4E78"/>
          <w:sz w:val="30"/>
          <w:szCs w:val="30"/>
        </w:rPr>
        <w:t xml:space="preserve">18.3 The Most Common Real-World Outages</w:t>
      </w:r>
    </w:p>
    <w:p>
      <w:pPr>
        <w:pStyle w:val="ListParagraph"/>
        <w:numPr>
          <w:ilvl w:val="0"/>
          <w:numId w:val="2"/>
        </w:numPr>
        <w:spacing w:after="40" w:before="40" w:line="300"/>
      </w:pPr>
      <w:r>
        <w:rPr>
          <w:rFonts w:ascii="Arial" w:cs="Arial" w:eastAsia="Arial" w:hAnsi="Arial"/>
          <w:b/>
          <w:bCs/>
          <w:sz w:val="22"/>
          <w:szCs w:val="22"/>
        </w:rPr>
        <w:t xml:space="preserve">Redis OOM. </w:t>
      </w:r>
      <w:r>
        <w:rPr>
          <w:rFonts w:ascii="Arial" w:cs="Arial" w:eastAsia="Arial" w:hAnsi="Arial"/>
          <w:sz w:val="22"/>
          <w:szCs w:val="22"/>
        </w:rPr>
        <w:t xml:space="preserve">Default limits too low; Redis runs out of memory; evictions cascade; UI slow. Fix: raise limits.</w:t>
      </w:r>
    </w:p>
    <w:p>
      <w:pPr>
        <w:pStyle w:val="ListParagraph"/>
        <w:numPr>
          <w:ilvl w:val="0"/>
          <w:numId w:val="2"/>
        </w:numPr>
        <w:spacing w:after="40" w:before="40" w:line="300"/>
      </w:pPr>
      <w:r>
        <w:rPr>
          <w:rFonts w:ascii="Arial" w:cs="Arial" w:eastAsia="Arial" w:hAnsi="Arial"/>
          <w:b/>
          <w:bCs/>
          <w:sz w:val="22"/>
          <w:szCs w:val="22"/>
        </w:rPr>
        <w:t xml:space="preserve">Repo-server OOM. </w:t>
      </w:r>
      <w:r>
        <w:rPr>
          <w:rFonts w:ascii="Arial" w:cs="Arial" w:eastAsia="Arial" w:hAnsi="Arial"/>
          <w:sz w:val="22"/>
          <w:szCs w:val="22"/>
        </w:rPr>
        <w:t xml:space="preserve">Big Helm chart triggers a render that exceeds memory limit. Fix: raise limits, split Application, or render with lower --max-concurrency.</w:t>
      </w:r>
    </w:p>
    <w:p>
      <w:pPr>
        <w:pStyle w:val="ListParagraph"/>
        <w:numPr>
          <w:ilvl w:val="0"/>
          <w:numId w:val="2"/>
        </w:numPr>
        <w:spacing w:after="40" w:before="40" w:line="300"/>
      </w:pPr>
      <w:r>
        <w:rPr>
          <w:rFonts w:ascii="Arial" w:cs="Arial" w:eastAsia="Arial" w:hAnsi="Arial"/>
          <w:b/>
          <w:bCs/>
          <w:sz w:val="22"/>
          <w:szCs w:val="22"/>
        </w:rPr>
        <w:t xml:space="preserve">Application-controller CPU exhaustion. </w:t>
      </w:r>
      <w:r>
        <w:rPr>
          <w:rFonts w:ascii="Arial" w:cs="Arial" w:eastAsia="Arial" w:hAnsi="Arial"/>
          <w:sz w:val="22"/>
          <w:szCs w:val="22"/>
        </w:rPr>
        <w:t xml:space="preserve">Too many Applications × too-short reconciliation interval. Fix: shard the controller or increase intervals.</w:t>
      </w:r>
    </w:p>
    <w:p>
      <w:pPr>
        <w:pStyle w:val="ListParagraph"/>
        <w:numPr>
          <w:ilvl w:val="0"/>
          <w:numId w:val="2"/>
        </w:numPr>
        <w:spacing w:after="40" w:before="40" w:line="300"/>
      </w:pPr>
      <w:r>
        <w:rPr>
          <w:rFonts w:ascii="Arial" w:cs="Arial" w:eastAsia="Arial" w:hAnsi="Arial"/>
          <w:b/>
          <w:bCs/>
          <w:sz w:val="22"/>
          <w:szCs w:val="22"/>
        </w:rPr>
        <w:t xml:space="preserve">Remote cluster network flapping. </w:t>
      </w:r>
      <w:r>
        <w:rPr>
          <w:rFonts w:ascii="Arial" w:cs="Arial" w:eastAsia="Arial" w:hAnsi="Arial"/>
          <w:sz w:val="22"/>
          <w:szCs w:val="22"/>
        </w:rPr>
        <w:t xml:space="preserve">Watch connections drop repeatedly; Applications bounce between OutOfSync and Unknown. Fix: network stability or adjust retry settings.</w:t>
      </w:r>
    </w:p>
    <w:p>
      <w:pPr>
        <w:pStyle w:val="ListParagraph"/>
        <w:numPr>
          <w:ilvl w:val="0"/>
          <w:numId w:val="2"/>
        </w:numPr>
        <w:spacing w:after="40" w:before="40" w:line="300"/>
      </w:pPr>
      <w:r>
        <w:rPr>
          <w:rFonts w:ascii="Arial" w:cs="Arial" w:eastAsia="Arial" w:hAnsi="Arial"/>
          <w:b/>
          <w:bCs/>
          <w:sz w:val="22"/>
          <w:szCs w:val="22"/>
        </w:rPr>
        <w:t xml:space="preserve">Ingress / TLS cert expiry. </w:t>
      </w:r>
      <w:r>
        <w:rPr>
          <w:rFonts w:ascii="Arial" w:cs="Arial" w:eastAsia="Arial" w:hAnsi="Arial"/>
          <w:sz w:val="22"/>
          <w:szCs w:val="22"/>
        </w:rPr>
        <w:t xml:space="preserve">Cert expires; users can't reach argocd-server. Fix: cert-manager for auto-renewal.</w:t>
      </w:r>
    </w:p>
    <w:p>
      <w:pPr>
        <w:pStyle w:val="ListParagraph"/>
        <w:numPr>
          <w:ilvl w:val="0"/>
          <w:numId w:val="2"/>
        </w:numPr>
        <w:spacing w:after="40" w:before="40" w:line="300"/>
      </w:pPr>
      <w:r>
        <w:rPr>
          <w:rFonts w:ascii="Arial" w:cs="Arial" w:eastAsia="Arial" w:hAnsi="Arial"/>
          <w:b/>
          <w:bCs/>
          <w:sz w:val="22"/>
          <w:szCs w:val="22"/>
        </w:rPr>
        <w:t xml:space="preserve">SSO provider misconfig. </w:t>
      </w:r>
      <w:r>
        <w:rPr>
          <w:rFonts w:ascii="Arial" w:cs="Arial" w:eastAsia="Arial" w:hAnsi="Arial"/>
          <w:sz w:val="22"/>
          <w:szCs w:val="22"/>
        </w:rPr>
        <w:t xml:space="preserve">Logins fail; break-glass admin saves the day. Fix: test SSO changes in staging first.</w:t>
      </w:r>
    </w:p>
    <w:p>
      <w:pPr>
        <w:pStyle w:val="Heading2"/>
        <w:spacing w:after="160" w:before="360"/>
      </w:pPr>
      <w:r>
        <w:rPr>
          <w:rFonts w:ascii="Arial" w:cs="Arial" w:eastAsia="Arial" w:hAnsi="Arial"/>
          <w:b/>
          <w:bCs/>
          <w:color w:val="1F4E78"/>
          <w:sz w:val="30"/>
          <w:szCs w:val="30"/>
        </w:rPr>
        <w:t xml:space="preserve">18.4 Backup Strategy</w:t>
      </w:r>
    </w:p>
    <w:p>
      <w:pPr>
        <w:spacing w:after="80" w:before="80" w:line="320"/>
        <w:jc w:val="both"/>
      </w:pPr>
      <w:r>
        <w:rPr>
          <w:rFonts w:ascii="Arial" w:cs="Arial" w:eastAsia="Arial" w:hAnsi="Arial"/>
          <w:sz w:val="22"/>
          <w:szCs w:val="22"/>
        </w:rPr>
        <w:t xml:space="preserve">What's worth backing up? ArgoCD is mostly stateless: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Resource</w:t>
            </w:r>
          </w:p>
        </w:tc>
        <w:tc>
          <w:tcPr>
            <w:tcW w:type="dxa" w:w="576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Backup value</w:t>
            </w:r>
          </w:p>
        </w:tc>
      </w:tr>
      <w:tr>
        <w:tc>
          <w:tcPr>
            <w:tcW w:type="dxa" w:w="36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Application CRs</w:t>
            </w:r>
          </w:p>
        </w:tc>
        <w:tc>
          <w:tcPr>
            <w:tcW w:type="dxa" w:w="57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Declarative; regenerate from Git if you have the Git state.</w:t>
            </w:r>
          </w:p>
        </w:tc>
      </w:tr>
      <w:tr>
        <w:tc>
          <w:tcPr>
            <w:tcW w:type="dxa" w:w="36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AppProject CRs</w:t>
            </w:r>
          </w:p>
        </w:tc>
        <w:tc>
          <w:tcPr>
            <w:tcW w:type="dxa" w:w="57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Same — declarative; in Git.</w:t>
            </w:r>
          </w:p>
        </w:tc>
      </w:tr>
      <w:tr>
        <w:tc>
          <w:tcPr>
            <w:tcW w:type="dxa" w:w="36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Cluster Secrets (credentials for remote clusters)</w:t>
            </w:r>
          </w:p>
        </w:tc>
        <w:tc>
          <w:tcPr>
            <w:tcW w:type="dxa" w:w="57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IMPORTANT. Back these up. Rebuilding from scratch requires re-registering every cluster.</w:t>
            </w:r>
          </w:p>
        </w:tc>
      </w:tr>
      <w:tr>
        <w:tc>
          <w:tcPr>
            <w:tcW w:type="dxa" w:w="36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argocd-cm, argocd-secret, argocd-rbac-cm</w:t>
            </w:r>
          </w:p>
        </w:tc>
        <w:tc>
          <w:tcPr>
            <w:tcW w:type="dxa" w:w="57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ArgoCD's own configuration. Back up, or better, manage via GitOps (Module 8).</w:t>
            </w:r>
          </w:p>
        </w:tc>
      </w:tr>
      <w:tr>
        <w:tc>
          <w:tcPr>
            <w:tcW w:type="dxa" w:w="36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Build history / sync history</w:t>
            </w:r>
          </w:p>
        </w:tc>
        <w:tc>
          <w:tcPr>
            <w:tcW w:type="dxa" w:w="57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ArgoCD retains some recent history in-memory; long-term history via external systems (Prometheus, Elasticsearch).</w:t>
            </w:r>
          </w:p>
        </w:tc>
      </w:tr>
    </w:tbl>
    <w:p>
      <w:pPr>
        <w:spacing w:after="80" w:before="80"/>
      </w:pPr>
      <w:r>
        <w:t xml:space="preserve"/>
      </w:r>
    </w:p>
    <w:p>
      <w:pPr>
        <w:spacing w:after="80" w:before="80" w:line="320"/>
        <w:jc w:val="both"/>
      </w:pPr>
      <w:r>
        <w:rPr>
          <w:rFonts w:ascii="Arial" w:cs="Arial" w:eastAsia="Arial" w:hAnsi="Arial"/>
          <w:sz w:val="22"/>
          <w:szCs w:val="22"/>
        </w:rPr>
        <w:t xml:space="preserve">The golden rule: ArgoCD managed fully by GitOps is 90% self-recovering. Rebuild ArgoCD from scratch, point it at the GitOps repo, it rebuilds Applications from the repo, clusters re-register from the config, Applications re-sync. The only irreplaceable bits are cluster credentials — treat them like credentials (Module 8).</w:t>
      </w:r>
    </w:p>
    <w:p>
      <w:pPr>
        <w:pStyle w:val="Heading1"/>
        <w:spacing w:after="240" w:before="480"/>
      </w:pPr>
      <w:r>
        <w:rPr>
          <w:rFonts w:ascii="Arial" w:cs="Arial" w:eastAsia="Arial" w:hAnsi="Arial"/>
          <w:b/>
          <w:bCs/>
          <w:color w:val="1F4E78"/>
          <w:sz w:val="36"/>
          <w:szCs w:val="36"/>
        </w:rPr>
        <w:t xml:space="preserve">19. Best Practices, Pitfalls &amp; Quick Reference</w:t>
      </w:r>
    </w:p>
    <w:p>
      <w:pPr>
        <w:pStyle w:val="Heading2"/>
        <w:spacing w:after="160" w:before="360"/>
      </w:pPr>
      <w:r>
        <w:rPr>
          <w:rFonts w:ascii="Arial" w:cs="Arial" w:eastAsia="Arial" w:hAnsi="Arial"/>
          <w:b/>
          <w:bCs/>
          <w:color w:val="1F4E78"/>
          <w:sz w:val="30"/>
          <w:szCs w:val="30"/>
        </w:rPr>
        <w:t xml:space="preserve">19.1 Best Practices</w:t>
      </w:r>
    </w:p>
    <w:p>
      <w:pPr>
        <w:pStyle w:val="ListParagraph"/>
        <w:numPr>
          <w:ilvl w:val="0"/>
          <w:numId w:val="2"/>
        </w:numPr>
        <w:spacing w:after="40" w:before="40" w:line="300"/>
      </w:pPr>
      <w:r>
        <w:rPr>
          <w:rFonts w:ascii="Arial" w:cs="Arial" w:eastAsia="Arial" w:hAnsi="Arial"/>
          <w:b/>
          <w:bCs/>
          <w:sz w:val="22"/>
          <w:szCs w:val="22"/>
        </w:rPr>
        <w:t xml:space="preserve">Install via Helm, managed via GitOps. </w:t>
      </w:r>
      <w:r>
        <w:rPr>
          <w:rFonts w:ascii="Arial" w:cs="Arial" w:eastAsia="Arial" w:hAnsi="Arial"/>
          <w:sz w:val="22"/>
          <w:szCs w:val="22"/>
        </w:rPr>
        <w:t xml:space="preserve">Bootstrap Helm, then let ArgoCD self-manage via an Application pointed at its own Helm values.</w:t>
      </w:r>
    </w:p>
    <w:p>
      <w:pPr>
        <w:pStyle w:val="ListParagraph"/>
        <w:numPr>
          <w:ilvl w:val="0"/>
          <w:numId w:val="2"/>
        </w:numPr>
        <w:spacing w:after="40" w:before="40" w:line="300"/>
      </w:pPr>
      <w:r>
        <w:rPr>
          <w:rFonts w:ascii="Arial" w:cs="Arial" w:eastAsia="Arial" w:hAnsi="Arial"/>
          <w:b/>
          <w:bCs/>
          <w:sz w:val="22"/>
          <w:szCs w:val="22"/>
        </w:rPr>
        <w:t xml:space="preserve">Use HA manifests for production. </w:t>
      </w:r>
      <w:r>
        <w:rPr>
          <w:rFonts w:ascii="Arial" w:cs="Arial" w:eastAsia="Arial" w:hAnsi="Arial"/>
          <w:sz w:val="22"/>
          <w:szCs w:val="22"/>
        </w:rPr>
        <w:t xml:space="preserve">Controller replicas, repo-server replicas, Redis HA.</w:t>
      </w:r>
    </w:p>
    <w:p>
      <w:pPr>
        <w:pStyle w:val="ListParagraph"/>
        <w:numPr>
          <w:ilvl w:val="0"/>
          <w:numId w:val="2"/>
        </w:numPr>
        <w:spacing w:after="40" w:before="40" w:line="300"/>
      </w:pPr>
      <w:r>
        <w:rPr>
          <w:rFonts w:ascii="Arial" w:cs="Arial" w:eastAsia="Arial" w:hAnsi="Arial"/>
          <w:b/>
          <w:bCs/>
          <w:sz w:val="22"/>
          <w:szCs w:val="22"/>
        </w:rPr>
        <w:t xml:space="preserve">Shard the application-controller at scale. </w:t>
      </w:r>
      <w:r>
        <w:rPr>
          <w:rFonts w:ascii="Arial" w:cs="Arial" w:eastAsia="Arial" w:hAnsi="Arial"/>
          <w:sz w:val="22"/>
          <w:szCs w:val="22"/>
        </w:rPr>
        <w:t xml:space="preserve">Rule of thumb: add a shard per ~200-300 Applications.</w:t>
      </w:r>
    </w:p>
    <w:p>
      <w:pPr>
        <w:pStyle w:val="ListParagraph"/>
        <w:numPr>
          <w:ilvl w:val="0"/>
          <w:numId w:val="2"/>
        </w:numPr>
        <w:spacing w:after="40" w:before="40" w:line="300"/>
      </w:pPr>
      <w:r>
        <w:rPr>
          <w:rFonts w:ascii="Arial" w:cs="Arial" w:eastAsia="Arial" w:hAnsi="Arial"/>
          <w:b/>
          <w:bCs/>
          <w:sz w:val="22"/>
          <w:szCs w:val="22"/>
        </w:rPr>
        <w:t xml:space="preserve">Scale repo-server replicas separately. </w:t>
      </w:r>
      <w:r>
        <w:rPr>
          <w:rFonts w:ascii="Arial" w:cs="Arial" w:eastAsia="Arial" w:hAnsi="Arial"/>
          <w:sz w:val="22"/>
          <w:szCs w:val="22"/>
        </w:rPr>
        <w:t xml:space="preserve">More repos or bigger renders = more repo-server replicas.</w:t>
      </w:r>
    </w:p>
    <w:p>
      <w:pPr>
        <w:pStyle w:val="ListParagraph"/>
        <w:numPr>
          <w:ilvl w:val="0"/>
          <w:numId w:val="2"/>
        </w:numPr>
        <w:spacing w:after="40" w:before="40" w:line="300"/>
      </w:pPr>
      <w:r>
        <w:rPr>
          <w:rFonts w:ascii="Arial" w:cs="Arial" w:eastAsia="Arial" w:hAnsi="Arial"/>
          <w:b/>
          <w:bCs/>
          <w:sz w:val="22"/>
          <w:szCs w:val="22"/>
        </w:rPr>
        <w:t xml:space="preserve">Size Redis generously. </w:t>
      </w:r>
      <w:r>
        <w:rPr>
          <w:rFonts w:ascii="Arial" w:cs="Arial" w:eastAsia="Arial" w:hAnsi="Arial"/>
          <w:sz w:val="22"/>
          <w:szCs w:val="22"/>
        </w:rPr>
        <w:t xml:space="preserve">1-4GB memory for mid-size installations; the default is tiny.</w:t>
      </w:r>
    </w:p>
    <w:p>
      <w:pPr>
        <w:pStyle w:val="ListParagraph"/>
        <w:numPr>
          <w:ilvl w:val="0"/>
          <w:numId w:val="2"/>
        </w:numPr>
        <w:spacing w:after="40" w:before="40" w:line="300"/>
      </w:pPr>
      <w:r>
        <w:rPr>
          <w:rFonts w:ascii="Arial" w:cs="Arial" w:eastAsia="Arial" w:hAnsi="Arial"/>
          <w:b/>
          <w:bCs/>
          <w:sz w:val="22"/>
          <w:szCs w:val="22"/>
        </w:rPr>
        <w:t xml:space="preserve">Disable Dex if you don't need it. </w:t>
      </w:r>
      <w:r>
        <w:rPr>
          <w:rFonts w:ascii="Arial" w:cs="Arial" w:eastAsia="Arial" w:hAnsi="Arial"/>
          <w:sz w:val="22"/>
          <w:szCs w:val="22"/>
        </w:rPr>
        <w:t xml:space="preserve">Direct OIDC is one fewer component.</w:t>
      </w:r>
    </w:p>
    <w:p>
      <w:pPr>
        <w:pStyle w:val="ListParagraph"/>
        <w:numPr>
          <w:ilvl w:val="0"/>
          <w:numId w:val="2"/>
        </w:numPr>
        <w:spacing w:after="40" w:before="40" w:line="300"/>
      </w:pPr>
      <w:r>
        <w:rPr>
          <w:rFonts w:ascii="Arial" w:cs="Arial" w:eastAsia="Arial" w:hAnsi="Arial"/>
          <w:b/>
          <w:bCs/>
          <w:sz w:val="22"/>
          <w:szCs w:val="22"/>
        </w:rPr>
        <w:t xml:space="preserve">Use webhooks for fast sync response. </w:t>
      </w:r>
      <w:r>
        <w:rPr>
          <w:rFonts w:ascii="Arial" w:cs="Arial" w:eastAsia="Arial" w:hAnsi="Arial"/>
          <w:sz w:val="22"/>
          <w:szCs w:val="22"/>
        </w:rPr>
        <w:t xml:space="preserve">3-minute polling is fine as a fallback; webhooks give sub-second response.</w:t>
      </w:r>
    </w:p>
    <w:p>
      <w:pPr>
        <w:pStyle w:val="ListParagraph"/>
        <w:numPr>
          <w:ilvl w:val="0"/>
          <w:numId w:val="2"/>
        </w:numPr>
        <w:spacing w:after="40" w:before="40" w:line="300"/>
      </w:pPr>
      <w:r>
        <w:rPr>
          <w:rFonts w:ascii="Arial" w:cs="Arial" w:eastAsia="Arial" w:hAnsi="Arial"/>
          <w:b/>
          <w:bCs/>
          <w:sz w:val="22"/>
          <w:szCs w:val="22"/>
        </w:rPr>
        <w:t xml:space="preserve">Enable the notifications controller. </w:t>
      </w:r>
      <w:r>
        <w:rPr>
          <w:rFonts w:ascii="Arial" w:cs="Arial" w:eastAsia="Arial" w:hAnsi="Arial"/>
          <w:sz w:val="22"/>
          <w:szCs w:val="22"/>
        </w:rPr>
        <w:t xml:space="preserve">Even if you also have Prometheus alerts — Slack for sync events is valuable.</w:t>
      </w:r>
    </w:p>
    <w:p>
      <w:pPr>
        <w:pStyle w:val="ListParagraph"/>
        <w:numPr>
          <w:ilvl w:val="0"/>
          <w:numId w:val="2"/>
        </w:numPr>
        <w:spacing w:after="40" w:before="40" w:line="300"/>
      </w:pPr>
      <w:r>
        <w:rPr>
          <w:rFonts w:ascii="Arial" w:cs="Arial" w:eastAsia="Arial" w:hAnsi="Arial"/>
          <w:b/>
          <w:bCs/>
          <w:sz w:val="22"/>
          <w:szCs w:val="22"/>
        </w:rPr>
        <w:t xml:space="preserve">Register clusters declaratively. </w:t>
      </w:r>
      <w:r>
        <w:rPr>
          <w:rFonts w:ascii="Arial" w:cs="Arial" w:eastAsia="Arial" w:hAnsi="Arial"/>
          <w:sz w:val="22"/>
          <w:szCs w:val="22"/>
        </w:rPr>
        <w:t xml:space="preserve">Secret-based cluster registration, stored in Git (with tokens via secret refs). See Module 8.</w:t>
      </w:r>
    </w:p>
    <w:p>
      <w:pPr>
        <w:pStyle w:val="ListParagraph"/>
        <w:numPr>
          <w:ilvl w:val="0"/>
          <w:numId w:val="2"/>
        </w:numPr>
        <w:spacing w:after="40" w:before="40" w:line="300"/>
      </w:pPr>
      <w:r>
        <w:rPr>
          <w:rFonts w:ascii="Arial" w:cs="Arial" w:eastAsia="Arial" w:hAnsi="Arial"/>
          <w:b/>
          <w:bCs/>
          <w:sz w:val="22"/>
          <w:szCs w:val="22"/>
        </w:rPr>
        <w:t xml:space="preserve">Monitor ArgoCD with Prometheus. </w:t>
      </w:r>
      <w:r>
        <w:rPr>
          <w:rFonts w:ascii="Arial" w:cs="Arial" w:eastAsia="Arial" w:hAnsi="Arial"/>
          <w:sz w:val="22"/>
          <w:szCs w:val="22"/>
        </w:rPr>
        <w:t xml:space="preserve">Every component exposes metrics. Grafana dashboards exist in the argocd/argo-cd repo.</w:t>
      </w:r>
    </w:p>
    <w:p>
      <w:pPr>
        <w:pStyle w:val="ListParagraph"/>
        <w:numPr>
          <w:ilvl w:val="0"/>
          <w:numId w:val="2"/>
        </w:numPr>
        <w:spacing w:after="40" w:before="40" w:line="300"/>
      </w:pPr>
      <w:r>
        <w:rPr>
          <w:rFonts w:ascii="Arial" w:cs="Arial" w:eastAsia="Arial" w:hAnsi="Arial"/>
          <w:b/>
          <w:bCs/>
          <w:sz w:val="22"/>
          <w:szCs w:val="22"/>
        </w:rPr>
        <w:t xml:space="preserve">Expect network issues to cause Application Unknown status. </w:t>
      </w:r>
      <w:r>
        <w:rPr>
          <w:rFonts w:ascii="Arial" w:cs="Arial" w:eastAsia="Arial" w:hAnsi="Arial"/>
          <w:sz w:val="22"/>
          <w:szCs w:val="22"/>
        </w:rPr>
        <w:t xml:space="preserve">Tune watch-connection retries accordingly.</w:t>
      </w:r>
    </w:p>
    <w:p>
      <w:pPr>
        <w:pStyle w:val="ListParagraph"/>
        <w:numPr>
          <w:ilvl w:val="0"/>
          <w:numId w:val="2"/>
        </w:numPr>
        <w:spacing w:after="40" w:before="40" w:line="300"/>
      </w:pPr>
      <w:r>
        <w:rPr>
          <w:rFonts w:ascii="Arial" w:cs="Arial" w:eastAsia="Arial" w:hAnsi="Arial"/>
          <w:b/>
          <w:bCs/>
          <w:sz w:val="22"/>
          <w:szCs w:val="22"/>
        </w:rPr>
        <w:t xml:space="preserve">Plan for ArgoCD upgrades. </w:t>
      </w:r>
      <w:r>
        <w:rPr>
          <w:rFonts w:ascii="Arial" w:cs="Arial" w:eastAsia="Arial" w:hAnsi="Arial"/>
          <w:sz w:val="22"/>
          <w:szCs w:val="22"/>
        </w:rPr>
        <w:t xml:space="preserve">Read release notes; use the HA install to avoid downtime during rolling upgrades.</w:t>
      </w:r>
    </w:p>
    <w:p>
      <w:pPr>
        <w:pStyle w:val="ListParagraph"/>
        <w:numPr>
          <w:ilvl w:val="0"/>
          <w:numId w:val="2"/>
        </w:numPr>
        <w:spacing w:after="40" w:before="40" w:line="300"/>
      </w:pPr>
      <w:r>
        <w:rPr>
          <w:rFonts w:ascii="Arial" w:cs="Arial" w:eastAsia="Arial" w:hAnsi="Arial"/>
          <w:b/>
          <w:bCs/>
          <w:sz w:val="22"/>
          <w:szCs w:val="22"/>
        </w:rPr>
        <w:t xml:space="preserve">Back up cluster registration Secrets. </w:t>
      </w:r>
      <w:r>
        <w:rPr>
          <w:rFonts w:ascii="Arial" w:cs="Arial" w:eastAsia="Arial" w:hAnsi="Arial"/>
          <w:sz w:val="22"/>
          <w:szCs w:val="22"/>
        </w:rPr>
        <w:t xml:space="preserve">The hardest thing to recover after a disaster.</w:t>
      </w:r>
    </w:p>
    <w:p>
      <w:pPr>
        <w:pStyle w:val="ListParagraph"/>
        <w:numPr>
          <w:ilvl w:val="0"/>
          <w:numId w:val="2"/>
        </w:numPr>
        <w:spacing w:after="40" w:before="40" w:line="300"/>
      </w:pPr>
      <w:r>
        <w:rPr>
          <w:rFonts w:ascii="Arial" w:cs="Arial" w:eastAsia="Arial" w:hAnsi="Arial"/>
          <w:b/>
          <w:bCs/>
          <w:sz w:val="22"/>
          <w:szCs w:val="22"/>
        </w:rPr>
        <w:t xml:space="preserve">Use TLS end-to-end. </w:t>
      </w:r>
      <w:r>
        <w:rPr>
          <w:rFonts w:ascii="Arial" w:cs="Arial" w:eastAsia="Arial" w:hAnsi="Arial"/>
          <w:sz w:val="22"/>
          <w:szCs w:val="22"/>
        </w:rPr>
        <w:t xml:space="preserve">argocd-server behind TLS via Ingress; Git connections over HTTPS or SSH.</w:t>
      </w:r>
    </w:p>
    <w:p>
      <w:pPr>
        <w:pStyle w:val="Heading2"/>
        <w:spacing w:after="160" w:before="360"/>
      </w:pPr>
      <w:r>
        <w:rPr>
          <w:rFonts w:ascii="Arial" w:cs="Arial" w:eastAsia="Arial" w:hAnsi="Arial"/>
          <w:b/>
          <w:bCs/>
          <w:color w:val="1F4E78"/>
          <w:sz w:val="30"/>
          <w:szCs w:val="30"/>
        </w:rPr>
        <w:t xml:space="preserve">19.2 Common Pitfalls</w:t>
      </w:r>
    </w:p>
    <w:p>
      <w:pPr>
        <w:pStyle w:val="ListParagraph"/>
        <w:numPr>
          <w:ilvl w:val="0"/>
          <w:numId w:val="2"/>
        </w:numPr>
        <w:spacing w:after="40" w:before="40" w:line="300"/>
      </w:pPr>
      <w:r>
        <w:rPr>
          <w:rFonts w:ascii="Arial" w:cs="Arial" w:eastAsia="Arial" w:hAnsi="Arial"/>
          <w:b/>
          <w:bCs/>
          <w:sz w:val="22"/>
          <w:szCs w:val="22"/>
        </w:rPr>
        <w:t xml:space="preserve">Default resource limits too low. </w:t>
      </w:r>
      <w:r>
        <w:rPr>
          <w:rFonts w:ascii="Arial" w:cs="Arial" w:eastAsia="Arial" w:hAnsi="Arial"/>
          <w:sz w:val="22"/>
          <w:szCs w:val="22"/>
        </w:rPr>
        <w:t xml:space="preserve">Repo-server OOMs rendering Helm charts; Redis OOMs on cache growth.</w:t>
      </w:r>
    </w:p>
    <w:p>
      <w:pPr>
        <w:pStyle w:val="ListParagraph"/>
        <w:numPr>
          <w:ilvl w:val="0"/>
          <w:numId w:val="2"/>
        </w:numPr>
        <w:spacing w:after="40" w:before="40" w:line="300"/>
      </w:pPr>
      <w:r>
        <w:rPr>
          <w:rFonts w:ascii="Arial" w:cs="Arial" w:eastAsia="Arial" w:hAnsi="Arial"/>
          <w:b/>
          <w:bCs/>
          <w:sz w:val="22"/>
          <w:szCs w:val="22"/>
        </w:rPr>
        <w:t xml:space="preserve">Running a single controller for hundreds of applications. </w:t>
      </w:r>
      <w:r>
        <w:rPr>
          <w:rFonts w:ascii="Arial" w:cs="Arial" w:eastAsia="Arial" w:hAnsi="Arial"/>
          <w:sz w:val="22"/>
          <w:szCs w:val="22"/>
        </w:rPr>
        <w:t xml:space="preserve">Reconciliation latency creeps up; sharding is the answer.</w:t>
      </w:r>
    </w:p>
    <w:p>
      <w:pPr>
        <w:pStyle w:val="ListParagraph"/>
        <w:numPr>
          <w:ilvl w:val="0"/>
          <w:numId w:val="2"/>
        </w:numPr>
        <w:spacing w:after="40" w:before="40" w:line="300"/>
      </w:pPr>
      <w:r>
        <w:rPr>
          <w:rFonts w:ascii="Arial" w:cs="Arial" w:eastAsia="Arial" w:hAnsi="Arial"/>
          <w:b/>
          <w:bCs/>
          <w:sz w:val="22"/>
          <w:szCs w:val="22"/>
        </w:rPr>
        <w:t xml:space="preserve">Not using webhooks. </w:t>
      </w:r>
      <w:r>
        <w:rPr>
          <w:rFonts w:ascii="Arial" w:cs="Arial" w:eastAsia="Arial" w:hAnsi="Arial"/>
          <w:sz w:val="22"/>
          <w:szCs w:val="22"/>
        </w:rPr>
        <w:t xml:space="preserve">3-minute latency between merge and sync start makes GitOps feel slow.</w:t>
      </w:r>
    </w:p>
    <w:p>
      <w:pPr>
        <w:pStyle w:val="ListParagraph"/>
        <w:numPr>
          <w:ilvl w:val="0"/>
          <w:numId w:val="2"/>
        </w:numPr>
        <w:spacing w:after="40" w:before="40" w:line="300"/>
      </w:pPr>
      <w:r>
        <w:rPr>
          <w:rFonts w:ascii="Arial" w:cs="Arial" w:eastAsia="Arial" w:hAnsi="Arial"/>
          <w:b/>
          <w:bCs/>
          <w:sz w:val="22"/>
          <w:szCs w:val="22"/>
        </w:rPr>
        <w:t xml:space="preserve">Auto-sync on the self-managing Application. </w:t>
      </w:r>
      <w:r>
        <w:rPr>
          <w:rFonts w:ascii="Arial" w:cs="Arial" w:eastAsia="Arial" w:hAnsi="Arial"/>
          <w:sz w:val="22"/>
          <w:szCs w:val="22"/>
        </w:rPr>
        <w:t xml:space="preserve">A bad ArgoCD config update crashes ArgoCD itself.</w:t>
      </w:r>
    </w:p>
    <w:p>
      <w:pPr>
        <w:pStyle w:val="ListParagraph"/>
        <w:numPr>
          <w:ilvl w:val="0"/>
          <w:numId w:val="2"/>
        </w:numPr>
        <w:spacing w:after="40" w:before="40" w:line="300"/>
      </w:pPr>
      <w:r>
        <w:rPr>
          <w:rFonts w:ascii="Arial" w:cs="Arial" w:eastAsia="Arial" w:hAnsi="Arial"/>
          <w:b/>
          <w:bCs/>
          <w:sz w:val="22"/>
          <w:szCs w:val="22"/>
        </w:rPr>
        <w:t xml:space="preserve">Trusting the default admin password. </w:t>
      </w:r>
      <w:r>
        <w:rPr>
          <w:rFonts w:ascii="Arial" w:cs="Arial" w:eastAsia="Arial" w:hAnsi="Arial"/>
          <w:sz w:val="22"/>
          <w:szCs w:val="22"/>
        </w:rPr>
        <w:t xml:space="preserve">Change it, or better, disable the admin account after SSO is configured.</w:t>
      </w:r>
    </w:p>
    <w:p>
      <w:pPr>
        <w:pStyle w:val="ListParagraph"/>
        <w:numPr>
          <w:ilvl w:val="0"/>
          <w:numId w:val="2"/>
        </w:numPr>
        <w:spacing w:after="40" w:before="40" w:line="300"/>
      </w:pPr>
      <w:r>
        <w:rPr>
          <w:rFonts w:ascii="Arial" w:cs="Arial" w:eastAsia="Arial" w:hAnsi="Arial"/>
          <w:b/>
          <w:bCs/>
          <w:sz w:val="22"/>
          <w:szCs w:val="22"/>
        </w:rPr>
        <w:t xml:space="preserve">Exposing argocd-server directly without auth/SSO. </w:t>
      </w:r>
      <w:r>
        <w:rPr>
          <w:rFonts w:ascii="Arial" w:cs="Arial" w:eastAsia="Arial" w:hAnsi="Arial"/>
          <w:sz w:val="22"/>
          <w:szCs w:val="22"/>
        </w:rPr>
        <w:t xml:space="preserve">The UI is an admin interface; treat it accordingly.</w:t>
      </w:r>
    </w:p>
    <w:p>
      <w:pPr>
        <w:pStyle w:val="ListParagraph"/>
        <w:numPr>
          <w:ilvl w:val="0"/>
          <w:numId w:val="2"/>
        </w:numPr>
        <w:spacing w:after="40" w:before="40" w:line="300"/>
      </w:pPr>
      <w:r>
        <w:rPr>
          <w:rFonts w:ascii="Arial" w:cs="Arial" w:eastAsia="Arial" w:hAnsi="Arial"/>
          <w:b/>
          <w:bCs/>
          <w:sz w:val="22"/>
          <w:szCs w:val="22"/>
        </w:rPr>
        <w:t xml:space="preserve">Ignoring Redis. </w:t>
      </w:r>
      <w:r>
        <w:rPr>
          <w:rFonts w:ascii="Arial" w:cs="Arial" w:eastAsia="Arial" w:hAnsi="Arial"/>
          <w:sz w:val="22"/>
          <w:szCs w:val="22"/>
        </w:rPr>
        <w:t xml:space="preserve">'It's just a cache' — true, but cache misses at scale cost real CPU.</w:t>
      </w:r>
    </w:p>
    <w:p>
      <w:pPr>
        <w:pStyle w:val="ListParagraph"/>
        <w:numPr>
          <w:ilvl w:val="0"/>
          <w:numId w:val="2"/>
        </w:numPr>
        <w:spacing w:after="40" w:before="40" w:line="300"/>
      </w:pPr>
      <w:r>
        <w:rPr>
          <w:rFonts w:ascii="Arial" w:cs="Arial" w:eastAsia="Arial" w:hAnsi="Arial"/>
          <w:b/>
          <w:bCs/>
          <w:sz w:val="22"/>
          <w:szCs w:val="22"/>
        </w:rPr>
        <w:t xml:space="preserve">Leaving Dex enabled when unused. </w:t>
      </w:r>
      <w:r>
        <w:rPr>
          <w:rFonts w:ascii="Arial" w:cs="Arial" w:eastAsia="Arial" w:hAnsi="Arial"/>
          <w:sz w:val="22"/>
          <w:szCs w:val="22"/>
        </w:rPr>
        <w:t xml:space="preserve">Extra pod, extra attack surface, extra confusion.</w:t>
      </w:r>
    </w:p>
    <w:p>
      <w:pPr>
        <w:pStyle w:val="ListParagraph"/>
        <w:numPr>
          <w:ilvl w:val="0"/>
          <w:numId w:val="2"/>
        </w:numPr>
        <w:spacing w:after="40" w:before="40" w:line="300"/>
      </w:pPr>
      <w:r>
        <w:rPr>
          <w:rFonts w:ascii="Arial" w:cs="Arial" w:eastAsia="Arial" w:hAnsi="Arial"/>
          <w:b/>
          <w:bCs/>
          <w:sz w:val="22"/>
          <w:szCs w:val="22"/>
        </w:rPr>
        <w:t xml:space="preserve">Managing cluster credentials manually. </w:t>
      </w:r>
      <w:r>
        <w:rPr>
          <w:rFonts w:ascii="Arial" w:cs="Arial" w:eastAsia="Arial" w:hAnsi="Arial"/>
          <w:sz w:val="22"/>
          <w:szCs w:val="22"/>
        </w:rPr>
        <w:t xml:space="preserve">Rotate them carefully; store them in Git with references.</w:t>
      </w:r>
    </w:p>
    <w:p>
      <w:pPr>
        <w:pStyle w:val="ListParagraph"/>
        <w:numPr>
          <w:ilvl w:val="0"/>
          <w:numId w:val="2"/>
        </w:numPr>
        <w:spacing w:after="40" w:before="40" w:line="300"/>
      </w:pPr>
      <w:r>
        <w:rPr>
          <w:rFonts w:ascii="Arial" w:cs="Arial" w:eastAsia="Arial" w:hAnsi="Arial"/>
          <w:b/>
          <w:bCs/>
          <w:sz w:val="22"/>
          <w:szCs w:val="22"/>
        </w:rPr>
        <w:t xml:space="preserve">Forgetting the application-controller is the single point of write. </w:t>
      </w:r>
      <w:r>
        <w:rPr>
          <w:rFonts w:ascii="Arial" w:cs="Arial" w:eastAsia="Arial" w:hAnsi="Arial"/>
          <w:sz w:val="22"/>
          <w:szCs w:val="22"/>
        </w:rPr>
        <w:t xml:space="preserve">Network issues from the hub to a spoke = that spoke's Applications freeze.</w:t>
      </w:r>
    </w:p>
    <w:p>
      <w:pPr>
        <w:pStyle w:val="Heading2"/>
        <w:spacing w:after="160" w:before="360"/>
      </w:pPr>
      <w:r>
        <w:rPr>
          <w:rFonts w:ascii="Arial" w:cs="Arial" w:eastAsia="Arial" w:hAnsi="Arial"/>
          <w:b/>
          <w:bCs/>
          <w:color w:val="1F4E78"/>
          <w:sz w:val="30"/>
          <w:szCs w:val="30"/>
        </w:rPr>
        <w:t xml:space="preserve">19.3 Quick Reference Cheat Sheet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rPr>
          <w:tblHeader/>
        </w:trPr>
        <w:tc>
          <w:tcPr>
            <w:tcW w:type="dxa" w:w="38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Term / concept</w:t>
            </w:r>
          </w:p>
        </w:tc>
        <w:tc>
          <w:tcPr>
            <w:tcW w:type="dxa" w:w="556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Meaning</w:t>
            </w:r>
          </w:p>
        </w:tc>
      </w:tr>
      <w:tr>
        <w:tc>
          <w:tcPr>
            <w:tcW w:type="dxa" w:w="3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argocd-server</w:t>
            </w:r>
          </w:p>
        </w:tc>
        <w:tc>
          <w:tcPr>
            <w:tcW w:type="dxa" w:w="55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UI, CLI, API, webhooks. Stateless. HA = multiple replicas.</w:t>
            </w:r>
          </w:p>
        </w:tc>
      </w:tr>
      <w:tr>
        <w:tc>
          <w:tcPr>
            <w:tcW w:type="dxa" w:w="3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argocd-repo-server</w:t>
            </w:r>
          </w:p>
        </w:tc>
        <w:tc>
          <w:tcPr>
            <w:tcW w:type="dxa" w:w="55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Clones Git, renders manifests. Stateless. Scale for load.</w:t>
            </w:r>
          </w:p>
        </w:tc>
      </w:tr>
      <w:tr>
        <w:tc>
          <w:tcPr>
            <w:tcW w:type="dxa" w:w="3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argocd-application-controller</w:t>
            </w:r>
          </w:p>
        </w:tc>
        <w:tc>
          <w:tcPr>
            <w:tcW w:type="dxa" w:w="55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Reconciliation. StatefulSet. Shard for scale.</w:t>
            </w:r>
          </w:p>
        </w:tc>
      </w:tr>
      <w:tr>
        <w:tc>
          <w:tcPr>
            <w:tcW w:type="dxa" w:w="3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argocd-redis</w:t>
            </w:r>
          </w:p>
        </w:tc>
        <w:tc>
          <w:tcPr>
            <w:tcW w:type="dxa" w:w="55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Cache. HA via argocd-redis-ha. Size to match load.</w:t>
            </w:r>
          </w:p>
        </w:tc>
      </w:tr>
      <w:tr>
        <w:tc>
          <w:tcPr>
            <w:tcW w:type="dxa" w:w="3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argocd-dex-server</w:t>
            </w:r>
          </w:p>
        </w:tc>
        <w:tc>
          <w:tcPr>
            <w:tcW w:type="dxa" w:w="55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SSO bridge. Optional; skip for direct OIDC.</w:t>
            </w:r>
          </w:p>
        </w:tc>
      </w:tr>
      <w:tr>
        <w:tc>
          <w:tcPr>
            <w:tcW w:type="dxa" w:w="3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argocd-applicationset-controller</w:t>
            </w:r>
          </w:p>
        </w:tc>
        <w:tc>
          <w:tcPr>
            <w:tcW w:type="dxa" w:w="55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Template expansion. Optional but ubiquitous.</w:t>
            </w:r>
          </w:p>
        </w:tc>
      </w:tr>
      <w:tr>
        <w:tc>
          <w:tcPr>
            <w:tcW w:type="dxa" w:w="3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argocd-notifications-controller</w:t>
            </w:r>
          </w:p>
        </w:tc>
        <w:tc>
          <w:tcPr>
            <w:tcW w:type="dxa" w:w="55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Event → Slack/email/webhook. Optional.</w:t>
            </w:r>
          </w:p>
        </w:tc>
      </w:tr>
      <w:tr>
        <w:tc>
          <w:tcPr>
            <w:tcW w:type="dxa" w:w="3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https://kubernetes.default.svc</w:t>
            </w:r>
          </w:p>
        </w:tc>
        <w:tc>
          <w:tcPr>
            <w:tcW w:type="dxa" w:w="55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In-cluster Kubernetes API endpoint.</w:t>
            </w:r>
          </w:p>
        </w:tc>
      </w:tr>
      <w:tr>
        <w:tc>
          <w:tcPr>
            <w:tcW w:type="dxa" w:w="3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cluster add &lt;context&gt;</w:t>
            </w:r>
          </w:p>
        </w:tc>
        <w:tc>
          <w:tcPr>
            <w:tcW w:type="dxa" w:w="55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CLI: register a new remote cluster.</w:t>
            </w:r>
          </w:p>
        </w:tc>
      </w:tr>
      <w:tr>
        <w:tc>
          <w:tcPr>
            <w:tcW w:type="dxa" w:w="3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Secret with label argocd.argoproj.io/secret-type: cluster</w:t>
            </w:r>
          </w:p>
        </w:tc>
        <w:tc>
          <w:tcPr>
            <w:tcW w:type="dxa" w:w="55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Declarative cluster registration.</w:t>
            </w:r>
          </w:p>
        </w:tc>
      </w:tr>
      <w:tr>
        <w:tc>
          <w:tcPr>
            <w:tcW w:type="dxa" w:w="3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ARGOCD_CONTROLLER_REPLICAS=N</w:t>
            </w:r>
          </w:p>
        </w:tc>
        <w:tc>
          <w:tcPr>
            <w:tcW w:type="dxa" w:w="55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Enable sharding across N replicas.</w:t>
            </w:r>
          </w:p>
        </w:tc>
      </w:tr>
      <w:tr>
        <w:tc>
          <w:tcPr>
            <w:tcW w:type="dxa" w:w="3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install.yaml vs ha/install.yaml</w:t>
            </w:r>
          </w:p>
        </w:tc>
        <w:tc>
          <w:tcPr>
            <w:tcW w:type="dxa" w:w="55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Non-HA vs HA manifests.</w:t>
            </w:r>
          </w:p>
        </w:tc>
      </w:tr>
      <w:tr>
        <w:tc>
          <w:tcPr>
            <w:tcW w:type="dxa" w:w="3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argo-cd Helm chart</w:t>
            </w:r>
          </w:p>
        </w:tc>
        <w:tc>
          <w:tcPr>
            <w:tcW w:type="dxa" w:w="55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Recommended for production.</w:t>
            </w:r>
          </w:p>
        </w:tc>
      </w:tr>
      <w:tr>
        <w:tc>
          <w:tcPr>
            <w:tcW w:type="dxa" w:w="3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App-of-apps</w:t>
            </w:r>
          </w:p>
        </w:tc>
        <w:tc>
          <w:tcPr>
            <w:tcW w:type="dxa" w:w="55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One Application that manages other Applications — including ArgoCD itself.</w:t>
            </w:r>
          </w:p>
        </w:tc>
      </w:tr>
      <w:tr>
        <w:tc>
          <w:tcPr>
            <w:tcW w:type="dxa" w:w="3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In-cluster vs hub-and-spoke</w:t>
            </w:r>
          </w:p>
        </w:tc>
        <w:tc>
          <w:tcPr>
            <w:tcW w:type="dxa" w:w="55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Single-cluster ArgoCD vs central ArgoCD managing many.</w:t>
            </w:r>
          </w:p>
        </w:tc>
      </w:tr>
      <w:tr>
        <w:tc>
          <w:tcPr>
            <w:tcW w:type="dxa" w:w="3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Per-cluster sharding</w:t>
            </w:r>
          </w:p>
        </w:tc>
        <w:tc>
          <w:tcPr>
            <w:tcW w:type="dxa" w:w="55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Sharding distributes CLUSTERS; not Applications within a cluster.</w:t>
            </w:r>
          </w:p>
        </w:tc>
      </w:tr>
    </w:tbl>
    <w:p>
      <w:pPr>
        <w:pStyle w:val="Heading1"/>
        <w:spacing w:after="240" w:before="480"/>
      </w:pPr>
      <w:r>
        <w:rPr>
          <w:rFonts w:ascii="Arial" w:cs="Arial" w:eastAsia="Arial" w:hAnsi="Arial"/>
          <w:b/>
          <w:bCs/>
          <w:color w:val="1F4E78"/>
          <w:sz w:val="36"/>
          <w:szCs w:val="36"/>
        </w:rPr>
        <w:t xml:space="preserve">20. Review Checklist (Self-Assessment)</w:t>
      </w:r>
    </w:p>
    <w:p>
      <w:pPr>
        <w:spacing w:after="80" w:before="80" w:line="320"/>
        <w:jc w:val="both"/>
      </w:pPr>
      <w:r>
        <w:rPr>
          <w:rFonts w:ascii="Arial" w:cs="Arial" w:eastAsia="Arial" w:hAnsi="Arial"/>
          <w:sz w:val="22"/>
          <w:szCs w:val="22"/>
        </w:rPr>
        <w:t xml:space="preserve">If you can answer each item confidently, you have mastered Module 2.</w:t>
      </w:r>
    </w:p>
    <w:p>
      <w:pPr>
        <w:pStyle w:val="ListParagraph"/>
        <w:numPr>
          <w:ilvl w:val="0"/>
          <w:numId w:val="4"/>
        </w:numPr>
        <w:spacing w:after="60" w:before="60"/>
      </w:pPr>
      <w:r>
        <w:rPr>
          <w:rFonts w:ascii="Arial" w:cs="Arial" w:eastAsia="Arial" w:hAnsi="Arial"/>
          <w:sz w:val="22"/>
          <w:szCs w:val="22"/>
        </w:rPr>
        <w:t xml:space="preserve">Can you list the seven components of a typical ArgoCD installation?</w:t>
      </w:r>
    </w:p>
    <w:p>
      <w:pPr>
        <w:pStyle w:val="ListParagraph"/>
        <w:numPr>
          <w:ilvl w:val="0"/>
          <w:numId w:val="4"/>
        </w:numPr>
        <w:spacing w:after="60" w:before="60"/>
      </w:pPr>
      <w:r>
        <w:rPr>
          <w:rFonts w:ascii="Arial" w:cs="Arial" w:eastAsia="Arial" w:hAnsi="Arial"/>
          <w:sz w:val="22"/>
          <w:szCs w:val="22"/>
        </w:rPr>
        <w:t xml:space="preserve">Can you classify each component as required, near-universal, or optional?</w:t>
      </w:r>
    </w:p>
    <w:p>
      <w:pPr>
        <w:pStyle w:val="ListParagraph"/>
        <w:numPr>
          <w:ilvl w:val="0"/>
          <w:numId w:val="4"/>
        </w:numPr>
        <w:spacing w:after="60" w:before="60"/>
      </w:pPr>
      <w:r>
        <w:rPr>
          <w:rFonts w:ascii="Arial" w:cs="Arial" w:eastAsia="Arial" w:hAnsi="Arial"/>
          <w:sz w:val="22"/>
          <w:szCs w:val="22"/>
        </w:rPr>
        <w:t xml:space="preserve">Can you describe what argocd-server does and what it does NOT do?</w:t>
      </w:r>
    </w:p>
    <w:p>
      <w:pPr>
        <w:pStyle w:val="ListParagraph"/>
        <w:numPr>
          <w:ilvl w:val="0"/>
          <w:numId w:val="4"/>
        </w:numPr>
        <w:spacing w:after="60" w:before="60"/>
      </w:pPr>
      <w:r>
        <w:rPr>
          <w:rFonts w:ascii="Arial" w:cs="Arial" w:eastAsia="Arial" w:hAnsi="Arial"/>
          <w:sz w:val="22"/>
          <w:szCs w:val="22"/>
        </w:rPr>
        <w:t xml:space="preserve">Can you explain why argocd-server is stateless and how that enables HA?</w:t>
      </w:r>
    </w:p>
    <w:p>
      <w:pPr>
        <w:pStyle w:val="ListParagraph"/>
        <w:numPr>
          <w:ilvl w:val="0"/>
          <w:numId w:val="4"/>
        </w:numPr>
        <w:spacing w:after="60" w:before="60"/>
      </w:pPr>
      <w:r>
        <w:rPr>
          <w:rFonts w:ascii="Arial" w:cs="Arial" w:eastAsia="Arial" w:hAnsi="Arial"/>
          <w:sz w:val="22"/>
          <w:szCs w:val="22"/>
        </w:rPr>
        <w:t xml:space="preserve">Can you describe the five authentication paths into argocd-server?</w:t>
      </w:r>
    </w:p>
    <w:p>
      <w:pPr>
        <w:pStyle w:val="ListParagraph"/>
        <w:numPr>
          <w:ilvl w:val="0"/>
          <w:numId w:val="4"/>
        </w:numPr>
        <w:spacing w:after="60" w:before="60"/>
      </w:pPr>
      <w:r>
        <w:rPr>
          <w:rFonts w:ascii="Arial" w:cs="Arial" w:eastAsia="Arial" w:hAnsi="Arial"/>
          <w:sz w:val="22"/>
          <w:szCs w:val="22"/>
        </w:rPr>
        <w:t xml:space="preserve">Can you explain why argocd-repo-server exists as a separate component?</w:t>
      </w:r>
    </w:p>
    <w:p>
      <w:pPr>
        <w:pStyle w:val="ListParagraph"/>
        <w:numPr>
          <w:ilvl w:val="0"/>
          <w:numId w:val="4"/>
        </w:numPr>
        <w:spacing w:after="60" w:before="60"/>
      </w:pPr>
      <w:r>
        <w:rPr>
          <w:rFonts w:ascii="Arial" w:cs="Arial" w:eastAsia="Arial" w:hAnsi="Arial"/>
          <w:sz w:val="22"/>
          <w:szCs w:val="22"/>
        </w:rPr>
        <w:t xml:space="preserve">Can you list the rendering pipelines repo-server supports (plain YAML, Helm, Kustomize, Jsonnet, CMP)?</w:t>
      </w:r>
    </w:p>
    <w:p>
      <w:pPr>
        <w:pStyle w:val="ListParagraph"/>
        <w:numPr>
          <w:ilvl w:val="0"/>
          <w:numId w:val="4"/>
        </w:numPr>
        <w:spacing w:after="60" w:before="60"/>
      </w:pPr>
      <w:r>
        <w:rPr>
          <w:rFonts w:ascii="Arial" w:cs="Arial" w:eastAsia="Arial" w:hAnsi="Arial"/>
          <w:sz w:val="22"/>
          <w:szCs w:val="22"/>
        </w:rPr>
        <w:t xml:space="preserve">Do you know why repo-server can OOM on big Helm charts and how to mitigate?</w:t>
      </w:r>
    </w:p>
    <w:p>
      <w:pPr>
        <w:pStyle w:val="ListParagraph"/>
        <w:numPr>
          <w:ilvl w:val="0"/>
          <w:numId w:val="4"/>
        </w:numPr>
        <w:spacing w:after="60" w:before="60"/>
      </w:pPr>
      <w:r>
        <w:rPr>
          <w:rFonts w:ascii="Arial" w:cs="Arial" w:eastAsia="Arial" w:hAnsi="Arial"/>
          <w:sz w:val="22"/>
          <w:szCs w:val="22"/>
        </w:rPr>
        <w:t xml:space="preserve">Can you describe the application-controller's reconciliation loop and its triggers?</w:t>
      </w:r>
    </w:p>
    <w:p>
      <w:pPr>
        <w:pStyle w:val="ListParagraph"/>
        <w:numPr>
          <w:ilvl w:val="0"/>
          <w:numId w:val="4"/>
        </w:numPr>
        <w:spacing w:after="60" w:before="60"/>
      </w:pPr>
      <w:r>
        <w:rPr>
          <w:rFonts w:ascii="Arial" w:cs="Arial" w:eastAsia="Arial" w:hAnsi="Arial"/>
          <w:sz w:val="22"/>
          <w:szCs w:val="22"/>
        </w:rPr>
        <w:t xml:space="preserve">Can you explain why the application-controller runs as a StatefulSet rather than a Deployment?</w:t>
      </w:r>
    </w:p>
    <w:p>
      <w:pPr>
        <w:pStyle w:val="ListParagraph"/>
        <w:numPr>
          <w:ilvl w:val="0"/>
          <w:numId w:val="4"/>
        </w:numPr>
        <w:spacing w:after="60" w:before="60"/>
      </w:pPr>
      <w:r>
        <w:rPr>
          <w:rFonts w:ascii="Arial" w:cs="Arial" w:eastAsia="Arial" w:hAnsi="Arial"/>
          <w:sz w:val="22"/>
          <w:szCs w:val="22"/>
        </w:rPr>
        <w:t xml:space="preserve">Can you list what Redis caches and what happens if Redis fails?</w:t>
      </w:r>
    </w:p>
    <w:p>
      <w:pPr>
        <w:pStyle w:val="ListParagraph"/>
        <w:numPr>
          <w:ilvl w:val="0"/>
          <w:numId w:val="4"/>
        </w:numPr>
        <w:spacing w:after="60" w:before="60"/>
      </w:pPr>
      <w:r>
        <w:rPr>
          <w:rFonts w:ascii="Arial" w:cs="Arial" w:eastAsia="Arial" w:hAnsi="Arial"/>
          <w:sz w:val="22"/>
          <w:szCs w:val="22"/>
        </w:rPr>
        <w:t xml:space="preserve">Do you know when to choose HA Redis, external managed Redis, or default single-instance?</w:t>
      </w:r>
    </w:p>
    <w:p>
      <w:pPr>
        <w:pStyle w:val="ListParagraph"/>
        <w:numPr>
          <w:ilvl w:val="0"/>
          <w:numId w:val="4"/>
        </w:numPr>
        <w:spacing w:after="60" w:before="60"/>
      </w:pPr>
      <w:r>
        <w:rPr>
          <w:rFonts w:ascii="Arial" w:cs="Arial" w:eastAsia="Arial" w:hAnsi="Arial"/>
          <w:sz w:val="22"/>
          <w:szCs w:val="22"/>
        </w:rPr>
        <w:t xml:space="preserve">Can you explain when Dex is needed and when direct OIDC is cleaner?</w:t>
      </w:r>
    </w:p>
    <w:p>
      <w:pPr>
        <w:pStyle w:val="ListParagraph"/>
        <w:numPr>
          <w:ilvl w:val="0"/>
          <w:numId w:val="4"/>
        </w:numPr>
        <w:spacing w:after="60" w:before="60"/>
      </w:pPr>
      <w:r>
        <w:rPr>
          <w:rFonts w:ascii="Arial" w:cs="Arial" w:eastAsia="Arial" w:hAnsi="Arial"/>
          <w:sz w:val="22"/>
          <w:szCs w:val="22"/>
        </w:rPr>
        <w:t xml:space="preserve">Can you describe the Dex SSO flow?</w:t>
      </w:r>
    </w:p>
    <w:p>
      <w:pPr>
        <w:pStyle w:val="ListParagraph"/>
        <w:numPr>
          <w:ilvl w:val="0"/>
          <w:numId w:val="4"/>
        </w:numPr>
        <w:spacing w:after="60" w:before="60"/>
      </w:pPr>
      <w:r>
        <w:rPr>
          <w:rFonts w:ascii="Arial" w:cs="Arial" w:eastAsia="Arial" w:hAnsi="Arial"/>
          <w:sz w:val="22"/>
          <w:szCs w:val="22"/>
        </w:rPr>
        <w:t xml:space="preserve">Can you describe the ApplicationSet controller's role and its main generators?</w:t>
      </w:r>
    </w:p>
    <w:p>
      <w:pPr>
        <w:pStyle w:val="ListParagraph"/>
        <w:numPr>
          <w:ilvl w:val="0"/>
          <w:numId w:val="4"/>
        </w:numPr>
        <w:spacing w:after="60" w:before="60"/>
      </w:pPr>
      <w:r>
        <w:rPr>
          <w:rFonts w:ascii="Arial" w:cs="Arial" w:eastAsia="Arial" w:hAnsi="Arial"/>
          <w:sz w:val="22"/>
          <w:szCs w:val="22"/>
        </w:rPr>
        <w:t xml:space="preserve">Can you describe the notifications controller and its event triggers?</w:t>
      </w:r>
    </w:p>
    <w:p>
      <w:pPr>
        <w:pStyle w:val="ListParagraph"/>
        <w:numPr>
          <w:ilvl w:val="0"/>
          <w:numId w:val="4"/>
        </w:numPr>
        <w:spacing w:after="60" w:before="60"/>
      </w:pPr>
      <w:r>
        <w:rPr>
          <w:rFonts w:ascii="Arial" w:cs="Arial" w:eastAsia="Arial" w:hAnsi="Arial"/>
          <w:sz w:val="22"/>
          <w:szCs w:val="22"/>
        </w:rPr>
        <w:t xml:space="preserve">Can you draw a diagram of how components communicate?</w:t>
      </w:r>
    </w:p>
    <w:p>
      <w:pPr>
        <w:pStyle w:val="ListParagraph"/>
        <w:numPr>
          <w:ilvl w:val="0"/>
          <w:numId w:val="4"/>
        </w:numPr>
        <w:spacing w:after="60" w:before="60"/>
      </w:pPr>
      <w:r>
        <w:rPr>
          <w:rFonts w:ascii="Arial" w:cs="Arial" w:eastAsia="Arial" w:hAnsi="Arial"/>
          <w:sz w:val="22"/>
          <w:szCs w:val="22"/>
        </w:rPr>
        <w:t xml:space="preserve">Can you explain why Kubernetes CRDs serve as the main 'message bus' between components?</w:t>
      </w:r>
    </w:p>
    <w:p>
      <w:pPr>
        <w:pStyle w:val="ListParagraph"/>
        <w:numPr>
          <w:ilvl w:val="0"/>
          <w:numId w:val="4"/>
        </w:numPr>
        <w:spacing w:after="60" w:before="60"/>
      </w:pPr>
      <w:r>
        <w:rPr>
          <w:rFonts w:ascii="Arial" w:cs="Arial" w:eastAsia="Arial" w:hAnsi="Arial"/>
          <w:sz w:val="22"/>
          <w:szCs w:val="22"/>
        </w:rPr>
        <w:t xml:space="preserve">Can you walk through a complete sync trace from git push to new pods serving traffic?</w:t>
      </w:r>
    </w:p>
    <w:p>
      <w:pPr>
        <w:pStyle w:val="ListParagraph"/>
        <w:numPr>
          <w:ilvl w:val="0"/>
          <w:numId w:val="4"/>
        </w:numPr>
        <w:spacing w:after="60" w:before="60"/>
      </w:pPr>
      <w:r>
        <w:rPr>
          <w:rFonts w:ascii="Arial" w:cs="Arial" w:eastAsia="Arial" w:hAnsi="Arial"/>
          <w:sz w:val="22"/>
          <w:szCs w:val="22"/>
        </w:rPr>
        <w:t xml:space="preserve">Can you describe how ArgoCD authenticates to the host cluster using ServiceAccount tokens?</w:t>
      </w:r>
    </w:p>
    <w:p>
      <w:pPr>
        <w:pStyle w:val="ListParagraph"/>
        <w:numPr>
          <w:ilvl w:val="0"/>
          <w:numId w:val="4"/>
        </w:numPr>
        <w:spacing w:after="60" w:before="60"/>
      </w:pPr>
      <w:r>
        <w:rPr>
          <w:rFonts w:ascii="Arial" w:cs="Arial" w:eastAsia="Arial" w:hAnsi="Arial"/>
          <w:sz w:val="22"/>
          <w:szCs w:val="22"/>
        </w:rPr>
        <w:t xml:space="preserve">Can you describe the chicken-and-egg bootstrap problem for ArgoCD deploying itself?</w:t>
      </w:r>
    </w:p>
    <w:p>
      <w:pPr>
        <w:pStyle w:val="ListParagraph"/>
        <w:numPr>
          <w:ilvl w:val="0"/>
          <w:numId w:val="4"/>
        </w:numPr>
        <w:spacing w:after="60" w:before="60"/>
      </w:pPr>
      <w:r>
        <w:rPr>
          <w:rFonts w:ascii="Arial" w:cs="Arial" w:eastAsia="Arial" w:hAnsi="Arial"/>
          <w:sz w:val="22"/>
          <w:szCs w:val="22"/>
        </w:rPr>
        <w:t xml:space="preserve">Do you know the difference between cluster-scoped and namespace-scoped ArgoCD installs?</w:t>
      </w:r>
    </w:p>
    <w:p>
      <w:pPr>
        <w:pStyle w:val="ListParagraph"/>
        <w:numPr>
          <w:ilvl w:val="0"/>
          <w:numId w:val="4"/>
        </w:numPr>
        <w:spacing w:after="60" w:before="60"/>
      </w:pPr>
      <w:r>
        <w:rPr>
          <w:rFonts w:ascii="Arial" w:cs="Arial" w:eastAsia="Arial" w:hAnsi="Arial"/>
          <w:sz w:val="22"/>
          <w:szCs w:val="22"/>
        </w:rPr>
        <w:t xml:space="preserve">Can you use the in-cluster URL https://kubernetes.default.svc as an Application destination?</w:t>
      </w:r>
    </w:p>
    <w:p>
      <w:pPr>
        <w:pStyle w:val="ListParagraph"/>
        <w:numPr>
          <w:ilvl w:val="0"/>
          <w:numId w:val="4"/>
        </w:numPr>
        <w:spacing w:after="60" w:before="60"/>
      </w:pPr>
      <w:r>
        <w:rPr>
          <w:rFonts w:ascii="Arial" w:cs="Arial" w:eastAsia="Arial" w:hAnsi="Arial"/>
          <w:sz w:val="22"/>
          <w:szCs w:val="22"/>
        </w:rPr>
        <w:t xml:space="preserve">Can you register a remote cluster via CLI (argocd cluster add)?</w:t>
      </w:r>
    </w:p>
    <w:p>
      <w:pPr>
        <w:pStyle w:val="ListParagraph"/>
        <w:numPr>
          <w:ilvl w:val="0"/>
          <w:numId w:val="4"/>
        </w:numPr>
        <w:spacing w:after="60" w:before="60"/>
      </w:pPr>
      <w:r>
        <w:rPr>
          <w:rFonts w:ascii="Arial" w:cs="Arial" w:eastAsia="Arial" w:hAnsi="Arial"/>
          <w:sz w:val="22"/>
          <w:szCs w:val="22"/>
        </w:rPr>
        <w:t xml:space="preserve">Can you register a remote cluster declaratively via a Kubernetes Secret?</w:t>
      </w:r>
    </w:p>
    <w:p>
      <w:pPr>
        <w:pStyle w:val="ListParagraph"/>
        <w:numPr>
          <w:ilvl w:val="0"/>
          <w:numId w:val="4"/>
        </w:numPr>
        <w:spacing w:after="60" w:before="60"/>
      </w:pPr>
      <w:r>
        <w:rPr>
          <w:rFonts w:ascii="Arial" w:cs="Arial" w:eastAsia="Arial" w:hAnsi="Arial"/>
          <w:sz w:val="22"/>
          <w:szCs w:val="22"/>
        </w:rPr>
        <w:t xml:space="preserve">Do you know the alternatives to static bearer tokens for cluster credentials (IRSA, Workload Identity, exec plugins)?</w:t>
      </w:r>
    </w:p>
    <w:p>
      <w:pPr>
        <w:pStyle w:val="ListParagraph"/>
        <w:numPr>
          <w:ilvl w:val="0"/>
          <w:numId w:val="4"/>
        </w:numPr>
        <w:spacing w:after="60" w:before="60"/>
      </w:pPr>
      <w:r>
        <w:rPr>
          <w:rFonts w:ascii="Arial" w:cs="Arial" w:eastAsia="Arial" w:hAnsi="Arial"/>
          <w:sz w:val="22"/>
          <w:szCs w:val="22"/>
        </w:rPr>
        <w:t xml:space="preserve">Can you draw a hub-and-spoke architecture diagram?</w:t>
      </w:r>
    </w:p>
    <w:p>
      <w:pPr>
        <w:pStyle w:val="ListParagraph"/>
        <w:numPr>
          <w:ilvl w:val="0"/>
          <w:numId w:val="4"/>
        </w:numPr>
        <w:spacing w:after="60" w:before="60"/>
      </w:pPr>
      <w:r>
        <w:rPr>
          <w:rFonts w:ascii="Arial" w:cs="Arial" w:eastAsia="Arial" w:hAnsi="Arial"/>
          <w:sz w:val="22"/>
          <w:szCs w:val="22"/>
        </w:rPr>
        <w:t xml:space="preserve">Do you know the scale limits of a single ArgoCD hub?</w:t>
      </w:r>
    </w:p>
    <w:p>
      <w:pPr>
        <w:pStyle w:val="ListParagraph"/>
        <w:numPr>
          <w:ilvl w:val="0"/>
          <w:numId w:val="4"/>
        </w:numPr>
        <w:spacing w:after="60" w:before="60"/>
      </w:pPr>
      <w:r>
        <w:rPr>
          <w:rFonts w:ascii="Arial" w:cs="Arial" w:eastAsia="Arial" w:hAnsi="Arial"/>
          <w:sz w:val="22"/>
          <w:szCs w:val="22"/>
        </w:rPr>
        <w:t xml:space="preserve">Can you describe multi-hub patterns and when they fit?</w:t>
      </w:r>
    </w:p>
    <w:p>
      <w:pPr>
        <w:pStyle w:val="ListParagraph"/>
        <w:numPr>
          <w:ilvl w:val="0"/>
          <w:numId w:val="4"/>
        </w:numPr>
        <w:spacing w:after="60" w:before="60"/>
      </w:pPr>
      <w:r>
        <w:rPr>
          <w:rFonts w:ascii="Arial" w:cs="Arial" w:eastAsia="Arial" w:hAnsi="Arial"/>
          <w:sz w:val="22"/>
          <w:szCs w:val="22"/>
        </w:rPr>
        <w:t xml:space="preserve">Can you identify what goes HA in the HA install and what doesn't (and why)?</w:t>
      </w:r>
    </w:p>
    <w:p>
      <w:pPr>
        <w:pStyle w:val="ListParagraph"/>
        <w:numPr>
          <w:ilvl w:val="0"/>
          <w:numId w:val="4"/>
        </w:numPr>
        <w:spacing w:after="60" w:before="60"/>
      </w:pPr>
      <w:r>
        <w:rPr>
          <w:rFonts w:ascii="Arial" w:cs="Arial" w:eastAsia="Arial" w:hAnsi="Arial"/>
          <w:sz w:val="22"/>
          <w:szCs w:val="22"/>
        </w:rPr>
        <w:t xml:space="preserve">Can you enable sharding on the application-controller?</w:t>
      </w:r>
    </w:p>
    <w:p>
      <w:pPr>
        <w:pStyle w:val="ListParagraph"/>
        <w:numPr>
          <w:ilvl w:val="0"/>
          <w:numId w:val="4"/>
        </w:numPr>
        <w:spacing w:after="60" w:before="60"/>
      </w:pPr>
      <w:r>
        <w:rPr>
          <w:rFonts w:ascii="Arial" w:cs="Arial" w:eastAsia="Arial" w:hAnsi="Arial"/>
          <w:sz w:val="22"/>
          <w:szCs w:val="22"/>
        </w:rPr>
        <w:t xml:space="preserve">Do you know the limitation that sharding distributes CLUSTERS, not Applications within a cluster?</w:t>
      </w:r>
    </w:p>
    <w:p>
      <w:pPr>
        <w:pStyle w:val="ListParagraph"/>
        <w:numPr>
          <w:ilvl w:val="0"/>
          <w:numId w:val="4"/>
        </w:numPr>
        <w:spacing w:after="60" w:before="60"/>
      </w:pPr>
      <w:r>
        <w:rPr>
          <w:rFonts w:ascii="Arial" w:cs="Arial" w:eastAsia="Arial" w:hAnsi="Arial"/>
          <w:sz w:val="22"/>
          <w:szCs w:val="22"/>
        </w:rPr>
        <w:t xml:space="preserve">Can you install ArgoCD via Helm with custom values?</w:t>
      </w:r>
    </w:p>
    <w:p>
      <w:pPr>
        <w:pStyle w:val="ListParagraph"/>
        <w:numPr>
          <w:ilvl w:val="0"/>
          <w:numId w:val="4"/>
        </w:numPr>
        <w:spacing w:after="60" w:before="60"/>
      </w:pPr>
      <w:r>
        <w:rPr>
          <w:rFonts w:ascii="Arial" w:cs="Arial" w:eastAsia="Arial" w:hAnsi="Arial"/>
          <w:sz w:val="22"/>
          <w:szCs w:val="22"/>
        </w:rPr>
        <w:t xml:space="preserve">Can you identify failure modes for each component and what stays working in each case?</w:t>
      </w:r>
    </w:p>
    <w:p>
      <w:pPr>
        <w:pStyle w:val="ListParagraph"/>
        <w:numPr>
          <w:ilvl w:val="0"/>
          <w:numId w:val="4"/>
        </w:numPr>
        <w:spacing w:after="60" w:before="60"/>
      </w:pPr>
      <w:r>
        <w:rPr>
          <w:rFonts w:ascii="Arial" w:cs="Arial" w:eastAsia="Arial" w:hAnsi="Arial"/>
          <w:sz w:val="22"/>
          <w:szCs w:val="22"/>
        </w:rPr>
        <w:t xml:space="preserve">Do you know what ArgoCD state needs to be backed up (cluster credentials!) and what's self-recovering?</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E2EFDA" w:color="auto" w:val="clear"/>
            <w:tcMar>
              <w:top w:type="dxa" w:w="160"/>
              <w:left w:type="dxa" w:w="200"/>
              <w:bottom w:type="dxa" w:w="160"/>
              <w:right w:type="dxa" w:w="200"/>
            </w:tcMar>
          </w:tcPr>
          <w:p>
            <w:pPr>
              <w:spacing w:after="80" w:before="0"/>
            </w:pPr>
            <w:r>
              <w:rPr>
                <w:rFonts w:ascii="Arial" w:cs="Arial" w:eastAsia="Arial" w:hAnsi="Arial"/>
                <w:b/>
                <w:bCs/>
                <w:color w:val="1F3864"/>
                <w:sz w:val="22"/>
                <w:szCs w:val="22"/>
              </w:rPr>
              <w:t xml:space="preserve">You've Completed Module 2</w:t>
            </w:r>
          </w:p>
          <w:p>
            <w:pPr>
              <w:spacing w:after="80" w:before="80" w:line="320"/>
              <w:jc w:val="both"/>
            </w:pPr>
            <w:r>
              <w:rPr>
                <w:rFonts w:ascii="Arial" w:cs="Arial" w:eastAsia="Arial" w:hAnsi="Arial"/>
                <w:sz w:val="22"/>
                <w:szCs w:val="22"/>
              </w:rPr>
              <w:t xml:space="preserve">You now understand ArgoCD from the inside. You can name every pod that runs, describe what each does, and trace how they cooperate to turn a Git commit into a running workload. You know the two main deployment patterns — in-cluster single-cluster and hub-and-spoke multi-cluster — and how to scale each via HA replicas and controller sharding. Most importantly, you understand the failure modes: what happens when a component dies, what still works, and what recovery looks like. The next module narrows focus to the central abstraction — the Application CRD — which is how EVERYTHING gets deployed. Every feature in later modules is about configuring Applications in more powerful ways.</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95959"/>
        <w:sz w:val="18"/>
        <w:szCs w:val="18"/>
      </w:rPr>
      <w:t xml:space="preserve">Page </w:t>
    </w:r>
    <w:r>
      <w:rPr>
        <w:rFonts w:ascii="Arial" w:cs="Arial" w:eastAsia="Arial" w:hAnsi="Arial"/>
        <w:color w:val="595959"/>
        <w:sz w:val="18"/>
        <w:szCs w:val="18"/>
      </w:rPr>
      <w:fldChar w:fldCharType="begin"/>
      <w:instrText xml:space="preserve">PAGE</w:instrText>
      <w:fldChar w:fldCharType="separate"/>
      <w:fldChar w:fldCharType="end"/>
    </w:r>
    <w:r>
      <w:rPr>
        <w:rFonts w:ascii="Arial" w:cs="Arial" w:eastAsia="Arial" w:hAnsi="Arial"/>
        <w:color w:val="595959"/>
        <w:sz w:val="18"/>
        <w:szCs w:val="18"/>
      </w:rPr>
      <w:t xml:space="preserve"> of </w:t>
    </w:r>
    <w:r>
      <w:rPr>
        <w:rFonts w:ascii="Arial" w:cs="Arial" w:eastAsia="Arial" w:hAnsi="Arial"/>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1"/>
      </w:pBdr>
      <w:jc w:val="right"/>
    </w:pPr>
    <w:r>
      <w:rPr>
        <w:rFonts w:ascii="Arial" w:cs="Arial" w:eastAsia="Arial" w:hAnsi="Arial"/>
        <w:i/>
        <w:iCs/>
        <w:color w:val="595959"/>
        <w:sz w:val="18"/>
        <w:szCs w:val="18"/>
      </w:rPr>
      <w:t xml:space="preserve">ArgoCD — Module 2: Architecture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Arial" w:cs="Arial" w:eastAsia="Arial" w:hAnsi="Arial"/>
      <w:b/>
      <w:bCs/>
      <w:color w:val="1F4E78"/>
      <w:sz w:val="36"/>
      <w:szCs w:val="36"/>
    </w:rPr>
  </w:style>
  <w:style w:type="paragraph" w:styleId="Heading2">
    <w:name w:val="Heading 2"/>
    <w:basedOn w:val="Normal"/>
    <w:next w:val="Normal"/>
    <w:qFormat/>
    <w:pPr>
      <w:spacing w:after="160" w:before="360"/>
      <w:outlineLvl w:val="1"/>
    </w:pPr>
    <w:rPr>
      <w:rFonts w:ascii="Arial" w:cs="Arial" w:eastAsia="Arial" w:hAnsi="Arial"/>
      <w:b/>
      <w:bCs/>
      <w:color w:val="1F4E78"/>
      <w:sz w:val="30"/>
      <w:szCs w:val="30"/>
    </w:rPr>
  </w:style>
  <w:style w:type="paragraph" w:styleId="Heading3">
    <w:name w:val="Heading 3"/>
    <w:basedOn w:val="Normal"/>
    <w:next w:val="Normal"/>
    <w:qFormat/>
    <w:pPr>
      <w:spacing w:after="120" w:before="280"/>
      <w:outlineLvl w:val="2"/>
    </w:pPr>
    <w:rPr>
      <w:rFonts w:ascii="Arial" w:cs="Arial" w:eastAsia="Arial" w:hAnsi="Arial"/>
      <w:b/>
      <w:bCs/>
      <w:color w:val="2E75B6"/>
      <w:sz w:val="26"/>
      <w:szCs w:val="26"/>
    </w:rPr>
  </w:style>
  <w:style w:type="paragraph" w:styleId="Heading4">
    <w:name w:val="Heading 4"/>
    <w:basedOn w:val="Normal"/>
    <w:next w:val="Normal"/>
    <w:qFormat/>
    <w:pPr>
      <w:spacing w:after="100" w:before="220"/>
      <w:outlineLvl w:val="3"/>
    </w:pPr>
    <w:rPr>
      <w:rFonts w:ascii="Arial" w:cs="Arial" w:eastAsia="Arial" w:hAnsi="Arial"/>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ArgoCD - Module 2: Architecture</dc:title>
  <dc:creator>Study Guide Generator</dc:creator>
  <dc:description>A complete, in-depth study guide for ArgoCD Module 2.</dc:description>
  <cp:lastModifiedBy>Un-named</cp:lastModifiedBy>
  <cp:revision>1</cp:revision>
  <dcterms:created xsi:type="dcterms:W3CDTF">2026-04-17T01:26:09.522Z</dcterms:created>
  <dcterms:modified xsi:type="dcterms:W3CDTF">2026-04-17T01:26:09.523Z</dcterms:modified>
</cp:coreProperties>
</file>

<file path=docProps/custom.xml><?xml version="1.0" encoding="utf-8"?>
<Properties xmlns="http://schemas.openxmlformats.org/officeDocument/2006/custom-properties" xmlns:vt="http://schemas.openxmlformats.org/officeDocument/2006/docPropsVTypes"/>
</file>