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MESSAGE QUEUES — MODULE 5</w:t>
      </w:r>
    </w:p>
    <w:p>
      <w:pPr>
        <w:spacing w:after="100" w:before="0"/>
        <w:jc w:val="center"/>
      </w:pPr>
      <w:r>
        <w:rPr>
          <w:rFonts w:ascii="Arial" w:cs="Arial" w:eastAsia="Arial" w:hAnsi="Arial"/>
          <w:b/>
          <w:bCs/>
          <w:color w:val="1A3C5E"/>
          <w:sz w:val="50"/>
          <w:szCs w:val="50"/>
        </w:rPr>
        <w:t xml:space="preserve">Technology Comparison</w:t>
      </w:r>
    </w:p>
    <w:p>
      <w:pPr>
        <w:pBdr>
          <w:bottom w:val="single" w:color="2E75B6" w:sz="6" w:space="6"/>
        </w:pBdr>
        <w:spacing w:after="80" w:before="0"/>
        <w:jc w:val="center"/>
      </w:pPr>
      <w:r>
        <w:rPr>
          <w:rFonts w:ascii="Arial" w:cs="Arial" w:eastAsia="Arial" w:hAnsi="Arial"/>
          <w:i/>
          <w:iCs/>
          <w:color w:val="444444"/>
          <w:sz w:val="22"/>
          <w:szCs w:val="22"/>
        </w:rPr>
        <w:t xml:space="preserve">Kafka  |  RabbitMQ  |  SQS  |  SNS  |  Google Pub/Sub  |  Redis Streams  |  Decision Guide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Apache Kafka — distributed log, replayable, high throughput, partitioned</w:t>
      </w:r>
    </w:p>
    <w:p>
      <w:pPr>
        <w:spacing w:after="55" w:before="55"/>
        <w:jc w:val="center"/>
      </w:pPr>
      <w:r>
        <w:rPr>
          <w:rFonts w:ascii="Arial" w:cs="Arial" w:eastAsia="Arial" w:hAnsi="Arial"/>
          <w:color w:val="444444"/>
          <w:sz w:val="21"/>
          <w:szCs w:val="21"/>
        </w:rPr>
        <w:t xml:space="preserve">  RabbitMQ — traditional broker, exchanges, flexible routing, AMQP</w:t>
      </w:r>
    </w:p>
    <w:p>
      <w:pPr>
        <w:spacing w:after="55" w:before="55"/>
        <w:jc w:val="center"/>
      </w:pPr>
      <w:r>
        <w:rPr>
          <w:rFonts w:ascii="Arial" w:cs="Arial" w:eastAsia="Arial" w:hAnsi="Arial"/>
          <w:color w:val="444444"/>
          <w:sz w:val="21"/>
          <w:szCs w:val="21"/>
        </w:rPr>
        <w:t xml:space="preserve">  Amazon SQS — managed simple queue, serverless, SQS FIFO</w:t>
      </w:r>
    </w:p>
    <w:p>
      <w:pPr>
        <w:spacing w:after="55" w:before="55"/>
        <w:jc w:val="center"/>
      </w:pPr>
      <w:r>
        <w:rPr>
          <w:rFonts w:ascii="Arial" w:cs="Arial" w:eastAsia="Arial" w:hAnsi="Arial"/>
          <w:color w:val="444444"/>
          <w:sz w:val="21"/>
          <w:szCs w:val="21"/>
        </w:rPr>
        <w:t xml:space="preserve">  Amazon SNS — managed pub-sub, fan-out to SQS/Lambda/HTTP</w:t>
      </w:r>
    </w:p>
    <w:p>
      <w:pPr>
        <w:spacing w:after="55" w:before="55"/>
        <w:jc w:val="center"/>
      </w:pPr>
      <w:r>
        <w:rPr>
          <w:rFonts w:ascii="Arial" w:cs="Arial" w:eastAsia="Arial" w:hAnsi="Arial"/>
          <w:color w:val="444444"/>
          <w:sz w:val="21"/>
          <w:szCs w:val="21"/>
        </w:rPr>
        <w:t xml:space="preserve">  Google Cloud Pub/Sub — global managed, push and pull delivery</w:t>
      </w:r>
    </w:p>
    <w:p>
      <w:pPr>
        <w:spacing w:after="55" w:before="55"/>
        <w:jc w:val="center"/>
      </w:pPr>
      <w:r>
        <w:rPr>
          <w:rFonts w:ascii="Arial" w:cs="Arial" w:eastAsia="Arial" w:hAnsi="Arial"/>
          <w:color w:val="444444"/>
          <w:sz w:val="21"/>
          <w:szCs w:val="21"/>
        </w:rPr>
        <w:t xml:space="preserve">  Redis Streams — lightweight ordered log, consumer groups, moderate throughput</w:t>
      </w:r>
    </w:p>
    <w:p>
      <w:pPr>
        <w:spacing w:after="55" w:before="55"/>
        <w:jc w:val="center"/>
      </w:pPr>
      <w:r>
        <w:rPr>
          <w:rFonts w:ascii="Arial" w:cs="Arial" w:eastAsia="Arial" w:hAnsi="Arial"/>
          <w:color w:val="444444"/>
          <w:sz w:val="21"/>
          <w:szCs w:val="21"/>
        </w:rPr>
        <w:t xml:space="preserve">  Head-to-head comparison matrix across 10+ dimensions</w:t>
      </w:r>
    </w:p>
    <w:p>
      <w:pPr>
        <w:spacing w:after="55" w:before="55"/>
        <w:jc w:val="center"/>
      </w:pPr>
      <w:r>
        <w:rPr>
          <w:rFonts w:ascii="Arial" w:cs="Arial" w:eastAsia="Arial" w:hAnsi="Arial"/>
          <w:color w:val="444444"/>
          <w:sz w:val="21"/>
          <w:szCs w:val="21"/>
        </w:rPr>
        <w:t xml:space="preserve">  Decision guide — four factors to drive technology selection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Apache Kafka</w:t>
      </w:r>
    </w:p>
    <w:p>
      <w:pPr>
        <w:pStyle w:val="Heading2"/>
        <w:spacing w:after="140" w:before="320"/>
      </w:pPr>
      <w:r>
        <w:rPr>
          <w:rFonts w:ascii="Arial" w:cs="Arial" w:eastAsia="Arial" w:hAnsi="Arial"/>
          <w:b/>
          <w:bCs/>
          <w:color w:val="2E75B6"/>
          <w:sz w:val="28"/>
          <w:szCs w:val="28"/>
        </w:rPr>
        <w:t xml:space="preserve">1.1  What Kafka Is</w:t>
      </w:r>
    </w:p>
    <w:p>
      <w:pPr>
        <w:spacing w:after="80" w:before="80"/>
      </w:pPr>
      <w:r>
        <w:rPr>
          <w:rFonts w:ascii="Arial" w:cs="Arial" w:eastAsia="Arial" w:hAnsi="Arial"/>
          <w:b/>
          <w:bCs/>
          <w:color w:val="1A1A1A"/>
          <w:sz w:val="22"/>
          <w:szCs w:val="22"/>
        </w:rPr>
        <w:t xml:space="preserve">Apache Kafka</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distributed event streaming platform</w:t>
      </w:r>
      <w:r>
        <w:rPr>
          <w:rFonts w:ascii="Arial" w:cs="Arial" w:eastAsia="Arial" w:hAnsi="Arial"/>
          <w:color w:val="1A1A1A"/>
          <w:sz w:val="22"/>
          <w:szCs w:val="22"/>
        </w:rPr>
        <w:t xml:space="preserve"> built around an immutable, partitioned, ordered log. Unlike traditional message queues (where messages are deleted after consumption), Kafka </w:t>
      </w:r>
      <w:r>
        <w:rPr>
          <w:rFonts w:ascii="Arial" w:cs="Arial" w:eastAsia="Arial" w:hAnsi="Arial"/>
          <w:b/>
          <w:bCs/>
          <w:color w:val="1A1A1A"/>
          <w:sz w:val="22"/>
          <w:szCs w:val="22"/>
        </w:rPr>
        <w:t xml:space="preserve">retains all messages</w:t>
      </w:r>
      <w:r>
        <w:rPr>
          <w:rFonts w:ascii="Arial" w:cs="Arial" w:eastAsia="Arial" w:hAnsi="Arial"/>
          <w:color w:val="1A1A1A"/>
          <w:sz w:val="22"/>
          <w:szCs w:val="22"/>
        </w:rPr>
        <w:t xml:space="preserve"> for a configurable retention period — regardless of whether they have been consumed. Consumers read from their own offset in the log; multiple consumer groups can read the same data independently.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Kafka Identity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model: </w:t>
            </w:r>
            <w:r>
              <w:rPr>
                <w:rFonts w:ascii="Arial" w:cs="Arial" w:eastAsia="Arial" w:hAnsi="Arial"/>
                <w:color w:val="1A1A1A"/>
                <w:sz w:val="22"/>
                <w:szCs w:val="22"/>
              </w:rPr>
              <w:t xml:space="preserve">Partitioned, ordered, immutable log. Messages are appended to the end of a partition and retained for a configured period (default: 7 days).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Throughput: </w:t>
            </w:r>
            <w:r>
              <w:rPr>
                <w:rFonts w:ascii="Arial" w:cs="Arial" w:eastAsia="Arial" w:hAnsi="Arial"/>
                <w:color w:val="1A1A1A"/>
                <w:sz w:val="22"/>
                <w:szCs w:val="22"/>
              </w:rPr>
              <w:t xml:space="preserve">Millions of messages/second per cluster. Sequential disk writes + zero-copy network transfers make Kafka extremely fast.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Replayability: </w:t>
            </w:r>
            <w:r>
              <w:rPr>
                <w:rFonts w:ascii="Arial" w:cs="Arial" w:eastAsia="Arial" w:hAnsi="Arial"/>
                <w:color w:val="1A1A1A"/>
                <w:sz w:val="22"/>
                <w:szCs w:val="22"/>
              </w:rPr>
              <w:t xml:space="preserve">Consumers can reset their offset and re-read historical messages from any point within the retention window. This enables backfilling new services and recovering from processing bugs.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Delivery semantics: </w:t>
            </w:r>
            <w:r>
              <w:rPr>
                <w:rFonts w:ascii="Arial" w:cs="Arial" w:eastAsia="Arial" w:hAnsi="Arial"/>
                <w:color w:val="1A1A1A"/>
                <w:sz w:val="22"/>
                <w:szCs w:val="22"/>
              </w:rPr>
              <w:t xml:space="preserve">At-least-once by default. Exactly-once available via Kafka transactional API (for Kafka-to-Kafka pipelines).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Operations: </w:t>
            </w:r>
            <w:r>
              <w:rPr>
                <w:rFonts w:ascii="Arial" w:cs="Arial" w:eastAsia="Arial" w:hAnsi="Arial"/>
                <w:color w:val="1A1A1A"/>
                <w:sz w:val="22"/>
                <w:szCs w:val="22"/>
              </w:rPr>
              <w:t xml:space="preserve">Self-hosted (moderate-high complexity: ZooKeeper/KRaft, brokers, topic management). Managed: Confluent Cloud, AWS MSK, Aiven Kafka.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Kafka's Defining Feature — The Replayable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Kafka replayability: multiple consumers, independent offsets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  (retention: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Published: 10,000,000 messages over the last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A (analytics): at offset 9,800,000 (caught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B (new-service): reset to offset 0 (backfill from 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C (fraud):       at offset 9,750,000 (slightly behind)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Reset Group B to beginning: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kafka-consumer-groups.sh --bootstrap-server kafka:9092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new-service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--reset-offsets --to-earliest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10M messages are replayed for new-service.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Group A and C are completely unaffected.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case: deploy new fraud model that needs all historical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 build initial state. Without replayability: impossible.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Kafka: reset offset, process all history, go live.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Kafka Best Use Cases</w:t>
      </w:r>
    </w:p>
    <w:p>
      <w:pPr>
        <w:pStyle w:val="ListParagraph"/>
        <w:numPr>
          <w:ilvl w:val="0"/>
          <w:numId w:val="2"/>
        </w:numPr>
        <w:spacing w:after="55" w:before="55"/>
      </w:pPr>
      <w:r>
        <w:rPr>
          <w:rFonts w:ascii="Arial" w:cs="Arial" w:eastAsia="Arial" w:hAnsi="Arial"/>
          <w:b/>
          <w:bCs/>
          <w:color w:val="1A1A1A"/>
          <w:sz w:val="22"/>
          <w:szCs w:val="22"/>
        </w:rPr>
        <w:t xml:space="preserve">Event streaming and event sourcing:</w:t>
      </w:r>
      <w:r>
        <w:rPr>
          <w:rFonts w:ascii="Arial" w:cs="Arial" w:eastAsia="Arial" w:hAnsi="Arial"/>
          <w:color w:val="1A1A1A"/>
          <w:sz w:val="22"/>
          <w:szCs w:val="22"/>
        </w:rPr>
        <w:t xml:space="preserve"> Kafka's log model naturally supports event sourcing — the entire history of domain events is the source of truth, and current state is derived by replaying them.</w:t>
      </w:r>
    </w:p>
    <w:p>
      <w:pPr>
        <w:pStyle w:val="ListParagraph"/>
        <w:numPr>
          <w:ilvl w:val="0"/>
          <w:numId w:val="2"/>
        </w:numPr>
        <w:spacing w:after="55" w:before="55"/>
      </w:pPr>
      <w:r>
        <w:rPr>
          <w:rFonts w:ascii="Arial" w:cs="Arial" w:eastAsia="Arial" w:hAnsi="Arial"/>
          <w:b/>
          <w:bCs/>
          <w:color w:val="1A1A1A"/>
          <w:sz w:val="22"/>
          <w:szCs w:val="22"/>
        </w:rPr>
        <w:t xml:space="preserve">Log aggregation:</w:t>
      </w:r>
      <w:r>
        <w:rPr>
          <w:rFonts w:ascii="Arial" w:cs="Arial" w:eastAsia="Arial" w:hAnsi="Arial"/>
          <w:color w:val="1A1A1A"/>
          <w:sz w:val="22"/>
          <w:szCs w:val="22"/>
        </w:rPr>
        <w:t xml:space="preserve"> Centralise application, access, and audit logs from hundreds of services into one Kafka topic. Multiple consumers process logs for analytics, alerting, and archival independently.</w:t>
      </w:r>
    </w:p>
    <w:p>
      <w:pPr>
        <w:pStyle w:val="ListParagraph"/>
        <w:numPr>
          <w:ilvl w:val="0"/>
          <w:numId w:val="2"/>
        </w:numPr>
        <w:spacing w:after="55" w:before="55"/>
      </w:pPr>
      <w:r>
        <w:rPr>
          <w:rFonts w:ascii="Arial" w:cs="Arial" w:eastAsia="Arial" w:hAnsi="Arial"/>
          <w:b/>
          <w:bCs/>
          <w:color w:val="1A1A1A"/>
          <w:sz w:val="22"/>
          <w:szCs w:val="22"/>
        </w:rPr>
        <w:t xml:space="preserve">Very high-volume ingestion:</w:t>
      </w:r>
      <w:r>
        <w:rPr>
          <w:rFonts w:ascii="Arial" w:cs="Arial" w:eastAsia="Arial" w:hAnsi="Arial"/>
          <w:color w:val="1A1A1A"/>
          <w:sz w:val="22"/>
          <w:szCs w:val="22"/>
        </w:rPr>
        <w:t xml:space="preserve"> Clickstream data, IoT sensor readings, metrics at scale — workloads producing millions of events/second that must be durably stored for downstream processing.</w:t>
      </w:r>
    </w:p>
    <w:p>
      <w:pPr>
        <w:pStyle w:val="ListParagraph"/>
        <w:numPr>
          <w:ilvl w:val="0"/>
          <w:numId w:val="2"/>
        </w:numPr>
        <w:spacing w:after="55" w:before="55"/>
      </w:pPr>
      <w:r>
        <w:rPr>
          <w:rFonts w:ascii="Arial" w:cs="Arial" w:eastAsia="Arial" w:hAnsi="Arial"/>
          <w:b/>
          <w:bCs/>
          <w:color w:val="1A1A1A"/>
          <w:sz w:val="22"/>
          <w:szCs w:val="22"/>
        </w:rPr>
        <w:t xml:space="preserve">Stream processing:</w:t>
      </w:r>
      <w:r>
        <w:rPr>
          <w:rFonts w:ascii="Arial" w:cs="Arial" w:eastAsia="Arial" w:hAnsi="Arial"/>
          <w:color w:val="1A1A1A"/>
          <w:sz w:val="22"/>
          <w:szCs w:val="22"/>
        </w:rPr>
        <w:t xml:space="preserve"> Kafka Streams and ksqlDB enable real-time transformations, joins, and aggregations on Kafka data — processing events as they arrive.</w:t>
      </w:r>
    </w:p>
    <w:p>
      <w:pPr>
        <w:pStyle w:val="ListParagraph"/>
        <w:numPr>
          <w:ilvl w:val="0"/>
          <w:numId w:val="2"/>
        </w:numPr>
        <w:spacing w:after="55" w:before="55"/>
      </w:pPr>
      <w:r>
        <w:rPr>
          <w:rFonts w:ascii="Arial" w:cs="Arial" w:eastAsia="Arial" w:hAnsi="Arial"/>
          <w:b/>
          <w:bCs/>
          <w:color w:val="1A1A1A"/>
          <w:sz w:val="22"/>
          <w:szCs w:val="22"/>
        </w:rPr>
        <w:t xml:space="preserve">Microservice event backbone:</w:t>
      </w:r>
      <w:r>
        <w:rPr>
          <w:rFonts w:ascii="Arial" w:cs="Arial" w:eastAsia="Arial" w:hAnsi="Arial"/>
          <w:color w:val="1A1A1A"/>
          <w:sz w:val="22"/>
          <w:szCs w:val="22"/>
        </w:rPr>
        <w:t xml:space="preserve"> Kafka as the central nervous system for all inter-service events in an event-driven architecture.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RabbitMQ</w:t>
      </w:r>
    </w:p>
    <w:p>
      <w:pPr>
        <w:pStyle w:val="Heading2"/>
        <w:spacing w:after="140" w:before="320"/>
      </w:pPr>
      <w:r>
        <w:rPr>
          <w:rFonts w:ascii="Arial" w:cs="Arial" w:eastAsia="Arial" w:hAnsi="Arial"/>
          <w:b/>
          <w:bCs/>
          <w:color w:val="2E75B6"/>
          <w:sz w:val="28"/>
          <w:szCs w:val="28"/>
        </w:rPr>
        <w:t xml:space="preserve">2.1  What RabbitMQ Is</w:t>
      </w:r>
    </w:p>
    <w:p>
      <w:pPr>
        <w:spacing w:after="80" w:before="80"/>
      </w:pPr>
      <w:r>
        <w:rPr>
          <w:rFonts w:ascii="Arial" w:cs="Arial" w:eastAsia="Arial" w:hAnsi="Arial"/>
          <w:b/>
          <w:bCs/>
          <w:color w:val="1A1A1A"/>
          <w:sz w:val="22"/>
          <w:szCs w:val="22"/>
        </w:rPr>
        <w:t xml:space="preserve">RabbitMQ</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traditional message broker</w:t>
      </w:r>
      <w:r>
        <w:rPr>
          <w:rFonts w:ascii="Arial" w:cs="Arial" w:eastAsia="Arial" w:hAnsi="Arial"/>
          <w:color w:val="1A1A1A"/>
          <w:sz w:val="22"/>
          <w:szCs w:val="22"/>
        </w:rPr>
        <w:t xml:space="preserve"> implementing the AMQP (Advanced Message Queuing Protocol). Unlike Kafka's log model, RabbitMQ uses a </w:t>
      </w:r>
      <w:r>
        <w:rPr>
          <w:rFonts w:ascii="Arial" w:cs="Arial" w:eastAsia="Arial" w:hAnsi="Arial"/>
          <w:b/>
          <w:bCs/>
          <w:color w:val="1A1A1A"/>
          <w:sz w:val="22"/>
          <w:szCs w:val="22"/>
        </w:rPr>
        <w:t xml:space="preserve">producer → exchange → queue → consumer</w:t>
      </w:r>
      <w:r>
        <w:rPr>
          <w:rFonts w:ascii="Arial" w:cs="Arial" w:eastAsia="Arial" w:hAnsi="Arial"/>
          <w:color w:val="1A1A1A"/>
          <w:sz w:val="22"/>
          <w:szCs w:val="22"/>
        </w:rPr>
        <w:t xml:space="preserve"> model. Messages are routed through exchanges using binding rules before reaching queues. Once consumed and acknowledged, messages are </w:t>
      </w:r>
      <w:r>
        <w:rPr>
          <w:rFonts w:ascii="Arial" w:cs="Arial" w:eastAsia="Arial" w:hAnsi="Arial"/>
          <w:b/>
          <w:bCs/>
          <w:color w:val="1A1A1A"/>
          <w:sz w:val="22"/>
          <w:szCs w:val="22"/>
        </w:rPr>
        <w:t xml:space="preserve">deleted from the queue</w:t>
      </w:r>
      <w:r>
        <w:rPr>
          <w:rFonts w:ascii="Arial" w:cs="Arial" w:eastAsia="Arial" w:hAnsi="Arial"/>
          <w:color w:val="1A1A1A"/>
          <w:sz w:val="22"/>
          <w:szCs w:val="22"/>
        </w:rPr>
        <w:t xml:space="preserve"> — RabbitMQ is transient, not a persistent log.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RabbitMQ Identity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model: </w:t>
            </w:r>
            <w:r>
              <w:rPr>
                <w:rFonts w:ascii="Arial" w:cs="Arial" w:eastAsia="Arial" w:hAnsi="Arial"/>
                <w:color w:val="1A1A1A"/>
                <w:sz w:val="22"/>
                <w:szCs w:val="22"/>
              </w:rPr>
              <w:t xml:space="preserve">Exchange → Queue → Consumer. Messages are deleted after consumption. No replay capability.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Exchange types: </w:t>
            </w:r>
            <w:r>
              <w:rPr>
                <w:rFonts w:ascii="Arial" w:cs="Arial" w:eastAsia="Arial" w:hAnsi="Arial"/>
                <w:color w:val="1A1A1A"/>
                <w:sz w:val="22"/>
                <w:szCs w:val="22"/>
              </w:rPr>
              <w:t xml:space="preserve">Direct (exact key match), Topic (wildcard pattern match), Fanout (broadcast to all bound queues), Headers (route by message attributes).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Throughput: </w:t>
            </w:r>
            <w:r>
              <w:rPr>
                <w:rFonts w:ascii="Arial" w:cs="Arial" w:eastAsia="Arial" w:hAnsi="Arial"/>
                <w:color w:val="1A1A1A"/>
                <w:sz w:val="22"/>
                <w:szCs w:val="22"/>
              </w:rPr>
              <w:t xml:space="preserve">Tens of thousands to low hundreds of thousands of messages/second. Lower than Kafka but sufficient for most workloads.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Routing: </w:t>
            </w:r>
            <w:r>
              <w:rPr>
                <w:rFonts w:ascii="Arial" w:cs="Arial" w:eastAsia="Arial" w:hAnsi="Arial"/>
                <w:color w:val="1A1A1A"/>
                <w:sz w:val="22"/>
                <w:szCs w:val="22"/>
              </w:rPr>
              <w:t xml:space="preserve">Flexible and powerful. Messages can be selectively routed to different queues based on routing key patterns, making complex workflow implementations natural.</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Operations: </w:t>
            </w:r>
            <w:r>
              <w:rPr>
                <w:rFonts w:ascii="Arial" w:cs="Arial" w:eastAsia="Arial" w:hAnsi="Arial"/>
                <w:color w:val="1A1A1A"/>
                <w:sz w:val="22"/>
                <w:szCs w:val="22"/>
              </w:rPr>
              <w:t xml:space="preserve">Self-hosted (relatively simple: single binary, management UI). Managed: CloudAMQP, AWS MQ for RabbitMQ.</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RabbitMQ Exchange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RabbitMQ exchange routing — the four exchange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Direct Exchange (exact routing key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channel.assertExchange('payments', 'direct');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channel.bindQueue('payment-success', 'payments',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channel.bindQueue('payment-failure', 'payments',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payment.result routing key 'success' → payment-success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channel.publish('payments', 'success',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Topic Exchange (wildcard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channel.assertExchange('orders',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channel.bindQueue('all-orders', 'orders', 'order.#');     // any order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channel.bindQueue('eu-orders',  'orders', 'order.*.eu');  // any EU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channel.bindQueue('fast-ship',  'orders', '*.express.*'); // any express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'order.placed.eu' → all-orders queue AND eu-orders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channel.publish('orders', 'order.placed.eu',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Fanout Exchange (broadcast to all bound queues):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channel.assertExchange('notifications', 'fanout');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channel.bindQueue('email-queue',   'notifications', '');  // key ignored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channel.bindQueue('sms-queue',     'notifications',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channel.bindQueue('push-queue',    'notifications',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three queues receive every notification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Headers Exchange (route by message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channel.bindQueue('eu-billing', 'billing', '', { region: 'EU', type: 'invoice'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Routes messages where headers contain region=EU AND type=invoice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RabbitMQ Best Use Cases</w:t>
      </w:r>
    </w:p>
    <w:p>
      <w:pPr>
        <w:pStyle w:val="ListParagraph"/>
        <w:numPr>
          <w:ilvl w:val="0"/>
          <w:numId w:val="2"/>
        </w:numPr>
        <w:spacing w:after="55" w:before="55"/>
      </w:pPr>
      <w:r>
        <w:rPr>
          <w:rFonts w:ascii="Arial" w:cs="Arial" w:eastAsia="Arial" w:hAnsi="Arial"/>
          <w:b/>
          <w:bCs/>
          <w:color w:val="1A1A1A"/>
          <w:sz w:val="22"/>
          <w:szCs w:val="22"/>
        </w:rPr>
        <w:t xml:space="preserve">Task queues with complex routing:</w:t>
      </w:r>
      <w:r>
        <w:rPr>
          <w:rFonts w:ascii="Arial" w:cs="Arial" w:eastAsia="Arial" w:hAnsi="Arial"/>
          <w:color w:val="1A1A1A"/>
          <w:sz w:val="22"/>
          <w:szCs w:val="22"/>
        </w:rPr>
        <w:t xml:space="preserve"> Route jobs to different worker pools based on job type, priority, or customer tier. Direct and topic exchanges enable fine-grained routing without application code changes.</w:t>
      </w:r>
    </w:p>
    <w:p>
      <w:pPr>
        <w:pStyle w:val="ListParagraph"/>
        <w:numPr>
          <w:ilvl w:val="0"/>
          <w:numId w:val="2"/>
        </w:numPr>
        <w:spacing w:after="55" w:before="55"/>
      </w:pPr>
      <w:r>
        <w:rPr>
          <w:rFonts w:ascii="Arial" w:cs="Arial" w:eastAsia="Arial" w:hAnsi="Arial"/>
          <w:b/>
          <w:bCs/>
          <w:color w:val="1A1A1A"/>
          <w:sz w:val="22"/>
          <w:szCs w:val="22"/>
        </w:rPr>
        <w:t xml:space="preserve">Request-reply (async RPC):</w:t>
      </w:r>
      <w:r>
        <w:rPr>
          <w:rFonts w:ascii="Arial" w:cs="Arial" w:eastAsia="Arial" w:hAnsi="Arial"/>
          <w:color w:val="1A1A1A"/>
          <w:sz w:val="22"/>
          <w:szCs w:val="22"/>
        </w:rPr>
        <w:t xml:space="preserve"> RabbitMQ's correlation ID and reply-to queue patterns are natural for this model. The management UI shows queue depths and message rates for easy monitoring.</w:t>
      </w:r>
    </w:p>
    <w:p>
      <w:pPr>
        <w:pStyle w:val="ListParagraph"/>
        <w:numPr>
          <w:ilvl w:val="0"/>
          <w:numId w:val="2"/>
        </w:numPr>
        <w:spacing w:after="55" w:before="55"/>
      </w:pPr>
      <w:r>
        <w:rPr>
          <w:rFonts w:ascii="Arial" w:cs="Arial" w:eastAsia="Arial" w:hAnsi="Arial"/>
          <w:b/>
          <w:bCs/>
          <w:color w:val="1A1A1A"/>
          <w:sz w:val="22"/>
          <w:szCs w:val="22"/>
        </w:rPr>
        <w:t xml:space="preserve">Moderate-volume workloads:</w:t>
      </w:r>
      <w:r>
        <w:rPr>
          <w:rFonts w:ascii="Arial" w:cs="Arial" w:eastAsia="Arial" w:hAnsi="Arial"/>
          <w:color w:val="1A1A1A"/>
          <w:sz w:val="22"/>
          <w:szCs w:val="22"/>
        </w:rPr>
        <w:t xml:space="preserve"> Order processing, user onboarding workflows, scheduled jobs, webhook delivery — workloads where Kafka's operational overhead isn't justified.</w:t>
      </w:r>
    </w:p>
    <w:p>
      <w:pPr>
        <w:pStyle w:val="ListParagraph"/>
        <w:numPr>
          <w:ilvl w:val="0"/>
          <w:numId w:val="2"/>
        </w:numPr>
        <w:spacing w:after="55" w:before="55"/>
      </w:pPr>
      <w:r>
        <w:rPr>
          <w:rFonts w:ascii="Arial" w:cs="Arial" w:eastAsia="Arial" w:hAnsi="Arial"/>
          <w:b/>
          <w:bCs/>
          <w:color w:val="1A1A1A"/>
          <w:sz w:val="22"/>
          <w:szCs w:val="22"/>
        </w:rPr>
        <w:t xml:space="preserve">Legacy AMQP integration:</w:t>
      </w:r>
      <w:r>
        <w:rPr>
          <w:rFonts w:ascii="Arial" w:cs="Arial" w:eastAsia="Arial" w:hAnsi="Arial"/>
          <w:color w:val="1A1A1A"/>
          <w:sz w:val="22"/>
          <w:szCs w:val="22"/>
        </w:rPr>
        <w:t xml:space="preserve"> Systems that already speak AMQP or require standard message broker semantics (message acknowledgement, routing, QoS).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Amazon SQS</w:t>
      </w:r>
    </w:p>
    <w:p>
      <w:pPr>
        <w:pStyle w:val="Heading2"/>
        <w:spacing w:after="140" w:before="320"/>
      </w:pPr>
      <w:r>
        <w:rPr>
          <w:rFonts w:ascii="Arial" w:cs="Arial" w:eastAsia="Arial" w:hAnsi="Arial"/>
          <w:b/>
          <w:bCs/>
          <w:color w:val="2E75B6"/>
          <w:sz w:val="28"/>
          <w:szCs w:val="28"/>
        </w:rPr>
        <w:t xml:space="preserve">3.1  What SQS Is</w:t>
      </w:r>
    </w:p>
    <w:p>
      <w:pPr>
        <w:spacing w:after="80" w:before="80"/>
      </w:pPr>
      <w:r>
        <w:rPr>
          <w:rFonts w:ascii="Arial" w:cs="Arial" w:eastAsia="Arial" w:hAnsi="Arial"/>
          <w:b/>
          <w:bCs/>
          <w:color w:val="1A1A1A"/>
          <w:sz w:val="22"/>
          <w:szCs w:val="22"/>
        </w:rPr>
        <w:t xml:space="preserve">Amazon SQS</w:t>
      </w:r>
      <w:r>
        <w:rPr>
          <w:rFonts w:ascii="Arial" w:cs="Arial" w:eastAsia="Arial" w:hAnsi="Arial"/>
          <w:color w:val="1A1A1A"/>
          <w:sz w:val="22"/>
          <w:szCs w:val="22"/>
        </w:rPr>
        <w:t xml:space="preserve"> (Simple Queue Service) is a </w:t>
      </w:r>
      <w:r>
        <w:rPr>
          <w:rFonts w:ascii="Arial" w:cs="Arial" w:eastAsia="Arial" w:hAnsi="Arial"/>
          <w:b/>
          <w:bCs/>
          <w:color w:val="1A1A1A"/>
          <w:sz w:val="22"/>
          <w:szCs w:val="22"/>
        </w:rPr>
        <w:t xml:space="preserve">fully managed, serverless message queue</w:t>
      </w:r>
      <w:r>
        <w:rPr>
          <w:rFonts w:ascii="Arial" w:cs="Arial" w:eastAsia="Arial" w:hAnsi="Arial"/>
          <w:color w:val="1A1A1A"/>
          <w:sz w:val="22"/>
          <w:szCs w:val="22"/>
        </w:rPr>
        <w:t xml:space="preserve"> from AWS. It requires zero infrastructure management — no servers to provision, patch, or scale. SQS automatically scales with traffic. Messages are retained for up to 14 days. SQS is the simplest messaging option for AWS-based workloads: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SQS Identity Card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Standard Queue: </w:t>
            </w:r>
            <w:r>
              <w:rPr>
                <w:rFonts w:ascii="Arial" w:cs="Arial" w:eastAsia="Arial" w:hAnsi="Arial"/>
                <w:color w:val="1A1A1A"/>
                <w:sz w:val="22"/>
                <w:szCs w:val="22"/>
              </w:rPr>
              <w:t xml:space="preserve">At-least-once delivery, best-effort ordering. Nearly unlimited throughput. Occasional duplicates (design consumers to be idempotent).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FIFO Queue: </w:t>
            </w:r>
            <w:r>
              <w:rPr>
                <w:rFonts w:ascii="Arial" w:cs="Arial" w:eastAsia="Arial" w:hAnsi="Arial"/>
                <w:color w:val="1A1A1A"/>
                <w:sz w:val="22"/>
                <w:szCs w:val="22"/>
              </w:rPr>
              <w:t xml:space="preserve">Exactly-once processing, strict first-in-first-out ordering. 3,000 messages/sec with batching. Deduplication IDs prevent reprocessing. Higher cost.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Long polling: </w:t>
            </w:r>
            <w:r>
              <w:rPr>
                <w:rFonts w:ascii="Arial" w:cs="Arial" w:eastAsia="Arial" w:hAnsi="Arial"/>
                <w:color w:val="1A1A1A"/>
                <w:sz w:val="22"/>
                <w:szCs w:val="22"/>
              </w:rPr>
              <w:t xml:space="preserve">Consumers call ReceiveMessage with WaitTimeSeconds=20, which blocks for up to 20 seconds until a message arrives. Reduces empty polling and API costs vs short polling.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Visibility timeout: </w:t>
            </w:r>
            <w:r>
              <w:rPr>
                <w:rFonts w:ascii="Arial" w:cs="Arial" w:eastAsia="Arial" w:hAnsi="Arial"/>
                <w:color w:val="1A1A1A"/>
                <w:sz w:val="22"/>
                <w:szCs w:val="22"/>
              </w:rPr>
              <w:t xml:space="preserve">Message hidden from other consumers while being processed (default 30 seconds). ACK = DeleteMessage; NACK = let timeout expire (redeliver) or ChangeMessageVisibility.</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Operations: </w:t>
            </w:r>
            <w:r>
              <w:rPr>
                <w:rFonts w:ascii="Arial" w:cs="Arial" w:eastAsia="Arial" w:hAnsi="Arial"/>
                <w:color w:val="1A1A1A"/>
                <w:sz w:val="22"/>
                <w:szCs w:val="22"/>
              </w:rPr>
              <w:t xml:space="preserve">Zero — fully managed by AWS. Auto-scales. Pay per API call. No capacity planning.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SQS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SQS standard consumer (Node.js):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 = await sqs.receiveMessage({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QueueUrl: QUEUE_URL,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MaxNumberOfMessages: 10,    // batch up to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WaitTimeSeconds: 20,        // long polling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VisibilityTimeout: 60       // 60s to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msg of result.Messages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processJob(JSON.parse(msg.Body));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sqs.deleteMessage({  //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QueueUrl: QUEUE_URL,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ReceiptHandle: msg.ReceiptHandle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Don't delete: message redelivered after VisibilityTimeout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SQS FIFO: exactly-once processing + strict ordering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sqs.sendMessage({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QueueUrl: 'https://sqs.../orders.fifo',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MessageBody: JSON.stringify(order),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MessageGroupId: order.userId,     // FIFO ordering within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MessageDeduplicationId: order.id  // dedup: same ID = same message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Amazon SNS</w:t>
      </w:r>
    </w:p>
    <w:p>
      <w:pPr>
        <w:pStyle w:val="Heading2"/>
        <w:spacing w:after="140" w:before="320"/>
      </w:pPr>
      <w:r>
        <w:rPr>
          <w:rFonts w:ascii="Arial" w:cs="Arial" w:eastAsia="Arial" w:hAnsi="Arial"/>
          <w:b/>
          <w:bCs/>
          <w:color w:val="2E75B6"/>
          <w:sz w:val="28"/>
          <w:szCs w:val="28"/>
        </w:rPr>
        <w:t xml:space="preserve">4.1  What SNS Is</w:t>
      </w:r>
    </w:p>
    <w:p>
      <w:pPr>
        <w:spacing w:after="80" w:before="80"/>
      </w:pPr>
      <w:r>
        <w:rPr>
          <w:rFonts w:ascii="Arial" w:cs="Arial" w:eastAsia="Arial" w:hAnsi="Arial"/>
          <w:b/>
          <w:bCs/>
          <w:color w:val="1A1A1A"/>
          <w:sz w:val="22"/>
          <w:szCs w:val="22"/>
        </w:rPr>
        <w:t xml:space="preserve">Amazon SNS</w:t>
      </w:r>
      <w:r>
        <w:rPr>
          <w:rFonts w:ascii="Arial" w:cs="Arial" w:eastAsia="Arial" w:hAnsi="Arial"/>
          <w:color w:val="1A1A1A"/>
          <w:sz w:val="22"/>
          <w:szCs w:val="22"/>
        </w:rPr>
        <w:t xml:space="preserve"> (Simple Notification Service) is a </w:t>
      </w:r>
      <w:r>
        <w:rPr>
          <w:rFonts w:ascii="Arial" w:cs="Arial" w:eastAsia="Arial" w:hAnsi="Arial"/>
          <w:b/>
          <w:bCs/>
          <w:color w:val="1A1A1A"/>
          <w:sz w:val="22"/>
          <w:szCs w:val="22"/>
        </w:rPr>
        <w:t xml:space="preserve">fully managed pub-sub service</w:t>
      </w:r>
      <w:r>
        <w:rPr>
          <w:rFonts w:ascii="Arial" w:cs="Arial" w:eastAsia="Arial" w:hAnsi="Arial"/>
          <w:color w:val="1A1A1A"/>
          <w:sz w:val="22"/>
          <w:szCs w:val="22"/>
        </w:rPr>
        <w:t xml:space="preserve">. SNS publishes messages to </w:t>
      </w:r>
      <w:r>
        <w:rPr>
          <w:rFonts w:ascii="Arial" w:cs="Arial" w:eastAsia="Arial" w:hAnsi="Arial"/>
          <w:b/>
          <w:bCs/>
          <w:color w:val="1A1A1A"/>
          <w:sz w:val="22"/>
          <w:szCs w:val="22"/>
        </w:rPr>
        <w:t xml:space="preserve">topics</w:t>
      </w:r>
      <w:r>
        <w:rPr>
          <w:rFonts w:ascii="Arial" w:cs="Arial" w:eastAsia="Arial" w:hAnsi="Arial"/>
          <w:color w:val="1A1A1A"/>
          <w:sz w:val="22"/>
          <w:szCs w:val="22"/>
        </w:rPr>
        <w:t xml:space="preserve"> and fans them out to multiple subscribers simultaneously. Subscribers can be SQS queues, Lambda functions, HTTP endpoints, email addresses, or SMS numbers. SNS is not a queue — it does not persist messages for later delivery: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SNS Identity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Fan-out to multiple destinations: </w:t>
            </w:r>
            <w:r>
              <w:rPr>
                <w:rFonts w:ascii="Arial" w:cs="Arial" w:eastAsia="Arial" w:hAnsi="Arial"/>
                <w:color w:val="1A1A1A"/>
                <w:sz w:val="22"/>
                <w:szCs w:val="22"/>
              </w:rPr>
              <w:t xml:space="preserve">One SNS publish → delivered to all subscribers. Each subscription type gets an independent copy.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storage / no replay: </w:t>
            </w:r>
            <w:r>
              <w:rPr>
                <w:rFonts w:ascii="Arial" w:cs="Arial" w:eastAsia="Arial" w:hAnsi="Arial"/>
                <w:color w:val="1A1A1A"/>
                <w:sz w:val="22"/>
                <w:szCs w:val="22"/>
              </w:rPr>
              <w:t xml:space="preserve">SNS is fire-and-forget at the topic level. If a subscriber is unavailable, the message is lost for that subscriber (unless the subscriber is an SQS queue with retry policy).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Subscription types: </w:t>
            </w:r>
            <w:r>
              <w:rPr>
                <w:rFonts w:ascii="Arial" w:cs="Arial" w:eastAsia="Arial" w:hAnsi="Arial"/>
                <w:color w:val="1A1A1A"/>
                <w:sz w:val="22"/>
                <w:szCs w:val="22"/>
              </w:rPr>
              <w:t xml:space="preserve">SQS, AWS Lambda, HTTPS, Email, SMS, Amazon Kinesis Data Firehose.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filtering: </w:t>
            </w:r>
            <w:r>
              <w:rPr>
                <w:rFonts w:ascii="Arial" w:cs="Arial" w:eastAsia="Arial" w:hAnsi="Arial"/>
                <w:color w:val="1A1A1A"/>
                <w:sz w:val="22"/>
                <w:szCs w:val="22"/>
              </w:rPr>
              <w:t xml:space="preserve">SNS subscriptions can include filter policies — only messages matching the filter are delivered to that subscriber. e.g. email service only receives order events where status='paid'.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SNS + SQS pattern: </w:t>
            </w:r>
            <w:r>
              <w:rPr>
                <w:rFonts w:ascii="Arial" w:cs="Arial" w:eastAsia="Arial" w:hAnsi="Arial"/>
                <w:color w:val="1A1A1A"/>
                <w:sz w:val="22"/>
                <w:szCs w:val="22"/>
              </w:rPr>
              <w:t xml:space="preserve">SNS delivers to SQS queues. This adds durability: even if the SQS consumer is down, the message is queued and delivered later. The canonical AWS fan-out pattern.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SNS + SQS Fan-Out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SNS + SQS fan-out (the canonical AWS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SNS Topic: 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SQS Queue: inventory-updates  (inventory-consumer reads from 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SQS Queue: email-notifications (email-consumer reads from 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SQS Queue: analytics-events   (analytics-consumer reads from 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Lambda:    fraud-detector     (direct lambda invocation)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Publish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sns.publish({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TopicArn: 'arn:aws:sns:us-east-1:123:order-events',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JSON.stringify({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'order.placed', orderId: 99, userId: 1001, total: 149.99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MessageAttributes: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orderStatus: { DataType: 'String', StringValue: 'placed'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SNS filter policy on email-notifications subscription: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deliver if orderStatus = 'paid' (not 'placed')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 service only gets notified when payment is 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Benefits: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SQS provides durability: if email-consumer is down, SQS queues up the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Lambda invoked synchronously for fraud check (no queue needed)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Adding new subscriber: create new SQS queue + SNS subscription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Google Cloud Pub/Sub</w:t>
      </w:r>
    </w:p>
    <w:p>
      <w:pPr>
        <w:pStyle w:val="Heading2"/>
        <w:spacing w:after="140" w:before="320"/>
      </w:pPr>
      <w:r>
        <w:rPr>
          <w:rFonts w:ascii="Arial" w:cs="Arial" w:eastAsia="Arial" w:hAnsi="Arial"/>
          <w:b/>
          <w:bCs/>
          <w:color w:val="2E75B6"/>
          <w:sz w:val="28"/>
          <w:szCs w:val="28"/>
        </w:rPr>
        <w:t xml:space="preserve">5.1  What Google Pub/Sub Is</w:t>
      </w:r>
    </w:p>
    <w:p>
      <w:pPr>
        <w:spacing w:after="80" w:before="80"/>
      </w:pPr>
      <w:r>
        <w:rPr>
          <w:rFonts w:ascii="Arial" w:cs="Arial" w:eastAsia="Arial" w:hAnsi="Arial"/>
          <w:b/>
          <w:bCs/>
          <w:color w:val="1A1A1A"/>
          <w:sz w:val="22"/>
          <w:szCs w:val="22"/>
        </w:rPr>
        <w:t xml:space="preserve">Google Cloud Pub/Sub</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fully managed global messaging service</w:t>
      </w:r>
      <w:r>
        <w:rPr>
          <w:rFonts w:ascii="Arial" w:cs="Arial" w:eastAsia="Arial" w:hAnsi="Arial"/>
          <w:color w:val="1A1A1A"/>
          <w:sz w:val="22"/>
          <w:szCs w:val="22"/>
        </w:rPr>
        <w:t xml:space="preserve"> from Google Cloud. It supports both </w:t>
      </w:r>
      <w:r>
        <w:rPr>
          <w:rFonts w:ascii="Arial" w:cs="Arial" w:eastAsia="Arial" w:hAnsi="Arial"/>
          <w:b/>
          <w:bCs/>
          <w:color w:val="1A1A1A"/>
          <w:sz w:val="22"/>
          <w:szCs w:val="22"/>
        </w:rPr>
        <w:t xml:space="preserve">push and pull delivery</w:t>
      </w:r>
      <w:r>
        <w:rPr>
          <w:rFonts w:ascii="Arial" w:cs="Arial" w:eastAsia="Arial" w:hAnsi="Arial"/>
          <w:color w:val="1A1A1A"/>
          <w:sz w:val="22"/>
          <w:szCs w:val="22"/>
        </w:rPr>
        <w:t xml:space="preserve">, global distribution, and auto-scaling. Pub/Sub retains messages for up to 7 days and replays are possible within the retention window. It is the primary messaging primitive in the Google Cloud ecosystem: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Google Cloud Pub/Sub Identity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Global distribution: </w:t>
            </w:r>
            <w:r>
              <w:rPr>
                <w:rFonts w:ascii="Arial" w:cs="Arial" w:eastAsia="Arial" w:hAnsi="Arial"/>
                <w:color w:val="1A1A1A"/>
                <w:sz w:val="22"/>
                <w:szCs w:val="22"/>
              </w:rPr>
              <w:t xml:space="preserve">Topics are globally distributed. Publishers in Tokyo and consumers in London work with the same topic — Pub/Sub handles multi-region delivery.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Pull delivery: </w:t>
            </w:r>
            <w:r>
              <w:rPr>
                <w:rFonts w:ascii="Arial" w:cs="Arial" w:eastAsia="Arial" w:hAnsi="Arial"/>
                <w:color w:val="1A1A1A"/>
                <w:sz w:val="22"/>
                <w:szCs w:val="22"/>
              </w:rPr>
              <w:t xml:space="preserve">Consumers poll for messages (like SQS). Subscribers call Pull(), receive up to N messages, process, and acknowledge.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Push delivery: </w:t>
            </w:r>
            <w:r>
              <w:rPr>
                <w:rFonts w:ascii="Arial" w:cs="Arial" w:eastAsia="Arial" w:hAnsi="Arial"/>
                <w:color w:val="1A1A1A"/>
                <w:sz w:val="22"/>
                <w:szCs w:val="22"/>
              </w:rPr>
              <w:t xml:space="preserve">Pub/Sub pushes messages to a configured HTTPS endpoint. Consumer doesn't need to maintain an active connection — Pub/Sub calls the endpoint. Ideal for serverless (Cloud Run, Cloud Functions).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ordering: </w:t>
            </w:r>
            <w:r>
              <w:rPr>
                <w:rFonts w:ascii="Arial" w:cs="Arial" w:eastAsia="Arial" w:hAnsi="Arial"/>
                <w:color w:val="1A1A1A"/>
                <w:sz w:val="22"/>
                <w:szCs w:val="22"/>
              </w:rPr>
              <w:t xml:space="preserve">Optional ordering key per message ensures messages with the same key are delivered in order within a region.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Operations: </w:t>
            </w:r>
            <w:r>
              <w:rPr>
                <w:rFonts w:ascii="Arial" w:cs="Arial" w:eastAsia="Arial" w:hAnsi="Arial"/>
                <w:color w:val="1A1A1A"/>
                <w:sz w:val="22"/>
                <w:szCs w:val="22"/>
              </w:rPr>
              <w:t xml:space="preserve">Zero — fully managed. Auto-scales. Pay per message. IAM-based access control.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Pub/Sub vs Kafka vs SQS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Kafka</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SQS</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Google Pub/Sub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Deployment</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Self-hosted or managed (MSK, Confluent)</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only — fully managed</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GCP only — fully managed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Replayability</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(retention window)</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(7 days)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 retention</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Configurable (unlimited on disk)</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14 days</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 days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delivery</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Multi-region with mirroring</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Per-region (cross-region via routing)</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global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Push delivery</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(consumers poll)</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Via EventBridge Pipes to Lambda</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(built-in push to HTTPS)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Throughput</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Millions/sec</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Unlimited (auto-scaled by AWS)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 to ~10M messages/sec</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Ordering</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 partition (with key)</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FIFO queue (3K/sec limit)</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 ordering key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Redis Streams</w:t>
      </w:r>
    </w:p>
    <w:p>
      <w:pPr>
        <w:pStyle w:val="Heading2"/>
        <w:spacing w:after="140" w:before="320"/>
      </w:pPr>
      <w:r>
        <w:rPr>
          <w:rFonts w:ascii="Arial" w:cs="Arial" w:eastAsia="Arial" w:hAnsi="Arial"/>
          <w:b/>
          <w:bCs/>
          <w:color w:val="2E75B6"/>
          <w:sz w:val="28"/>
          <w:szCs w:val="28"/>
        </w:rPr>
        <w:t xml:space="preserve">6.1  What Redis Streams Is</w:t>
      </w:r>
    </w:p>
    <w:p>
      <w:pPr>
        <w:spacing w:after="80" w:before="80"/>
      </w:pPr>
      <w:r>
        <w:rPr>
          <w:rFonts w:ascii="Arial" w:cs="Arial" w:eastAsia="Arial" w:hAnsi="Arial"/>
          <w:b/>
          <w:bCs/>
          <w:color w:val="1A1A1A"/>
          <w:sz w:val="22"/>
          <w:szCs w:val="22"/>
        </w:rPr>
        <w:t xml:space="preserve">Redis Streams</w:t>
      </w:r>
      <w:r>
        <w:rPr>
          <w:rFonts w:ascii="Arial" w:cs="Arial" w:eastAsia="Arial" w:hAnsi="Arial"/>
          <w:color w:val="1A1A1A"/>
          <w:sz w:val="22"/>
          <w:szCs w:val="22"/>
        </w:rPr>
        <w:t xml:space="preserve"> (added in Redis 5.0) is a </w:t>
      </w:r>
      <w:r>
        <w:rPr>
          <w:rFonts w:ascii="Arial" w:cs="Arial" w:eastAsia="Arial" w:hAnsi="Arial"/>
          <w:b/>
          <w:bCs/>
          <w:color w:val="1A1A1A"/>
          <w:sz w:val="22"/>
          <w:szCs w:val="22"/>
        </w:rPr>
        <w:t xml:space="preserve">lightweight ordered log</w:t>
      </w:r>
      <w:r>
        <w:rPr>
          <w:rFonts w:ascii="Arial" w:cs="Arial" w:eastAsia="Arial" w:hAnsi="Arial"/>
          <w:color w:val="1A1A1A"/>
          <w:sz w:val="22"/>
          <w:szCs w:val="22"/>
        </w:rPr>
        <w:t xml:space="preserve"> built into Redis, similar in model to Kafka but far simpler. Streams support consumer groups (competing consumers within a group, fan-out across groups), pending entries (messages in-flight until ACKed), and configurable retention. Redis Streams runs in the same Redis instance that may already be used for caching and sessions — no additional infrastructure needed for moderate-volume streaming: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Streams producer and consumer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Producer: XADD appends to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redis.xadd('order-events', '*',  // '*' = auto-generate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'order.placed',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'149.99'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 format: 1700000000000-0 (millisecond timestamp +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consumer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redis.xgroup('CREATE', 'order-events', 'processors',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 = start from beginning; '$' = only new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in group (XREADGROUP):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messages = await redis.xreadgroup(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'processors', 'consumer-1',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 5000,  // block 5s if no new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'STREAMS', 'order-events', '&gt;'  // '&gt;' = only undelivered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[streamId, entries] of messages)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[msgId, fields] of entries)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processOrder(fields);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redis.xack('order-events', 'processors', msgId);  //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pending (unACKed)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pending = await redis.xpending(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'order-events', 'processors', '-',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Messages pending &gt; 30s: claim and reprocess (handle crashed consumer)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Redis Streams Best Use Cases</w:t>
      </w:r>
    </w:p>
    <w:p>
      <w:pPr>
        <w:pStyle w:val="ListParagraph"/>
        <w:numPr>
          <w:ilvl w:val="0"/>
          <w:numId w:val="2"/>
        </w:numPr>
        <w:spacing w:after="55" w:before="55"/>
      </w:pPr>
      <w:r>
        <w:rPr>
          <w:rFonts w:ascii="Arial" w:cs="Arial" w:eastAsia="Arial" w:hAnsi="Arial"/>
          <w:b/>
          <w:bCs/>
          <w:color w:val="1A1A1A"/>
          <w:sz w:val="22"/>
          <w:szCs w:val="22"/>
        </w:rPr>
        <w:t xml:space="preserve">Moderate-volume event streaming (&lt; 100K/sec):</w:t>
      </w:r>
      <w:r>
        <w:rPr>
          <w:rFonts w:ascii="Arial" w:cs="Arial" w:eastAsia="Arial" w:hAnsi="Arial"/>
          <w:color w:val="1A1A1A"/>
          <w:sz w:val="22"/>
          <w:szCs w:val="22"/>
        </w:rPr>
        <w:t xml:space="preserve"> Activity feeds, notification delivery, audit events — workloads where Kafka's operational overhead is not justified.</w:t>
      </w:r>
    </w:p>
    <w:p>
      <w:pPr>
        <w:pStyle w:val="ListParagraph"/>
        <w:numPr>
          <w:ilvl w:val="0"/>
          <w:numId w:val="2"/>
        </w:numPr>
        <w:spacing w:after="55" w:before="55"/>
      </w:pPr>
      <w:r>
        <w:rPr>
          <w:rFonts w:ascii="Arial" w:cs="Arial" w:eastAsia="Arial" w:hAnsi="Arial"/>
          <w:b/>
          <w:bCs/>
          <w:color w:val="1A1A1A"/>
          <w:sz w:val="22"/>
          <w:szCs w:val="22"/>
        </w:rPr>
        <w:t xml:space="preserve">Colocation with existing Redis:</w:t>
      </w:r>
      <w:r>
        <w:rPr>
          <w:rFonts w:ascii="Arial" w:cs="Arial" w:eastAsia="Arial" w:hAnsi="Arial"/>
          <w:color w:val="1A1A1A"/>
          <w:sz w:val="22"/>
          <w:szCs w:val="22"/>
        </w:rPr>
        <w:t xml:space="preserve"> If Redis is already deployed for caching, adding Redis Streams requires no new infrastructure. One less system to operate.</w:t>
      </w:r>
    </w:p>
    <w:p>
      <w:pPr>
        <w:pStyle w:val="ListParagraph"/>
        <w:numPr>
          <w:ilvl w:val="0"/>
          <w:numId w:val="2"/>
        </w:numPr>
        <w:spacing w:after="55" w:before="55"/>
      </w:pPr>
      <w:r>
        <w:rPr>
          <w:rFonts w:ascii="Arial" w:cs="Arial" w:eastAsia="Arial" w:hAnsi="Arial"/>
          <w:b/>
          <w:bCs/>
          <w:color w:val="1A1A1A"/>
          <w:sz w:val="22"/>
          <w:szCs w:val="22"/>
        </w:rPr>
        <w:t xml:space="preserve">Real-time feeds and leaderboards:</w:t>
      </w:r>
      <w:r>
        <w:rPr>
          <w:rFonts w:ascii="Arial" w:cs="Arial" w:eastAsia="Arial" w:hAnsi="Arial"/>
          <w:color w:val="1A1A1A"/>
          <w:sz w:val="22"/>
          <w:szCs w:val="22"/>
        </w:rPr>
        <w:t xml:space="preserve"> Combine Redis Sorted Sets (for leaderboard) with Redis Streams (for activity events) in the same Redis cluster.</w:t>
      </w:r>
    </w:p>
    <w:p>
      <w:pPr>
        <w:pStyle w:val="ListParagraph"/>
        <w:numPr>
          <w:ilvl w:val="0"/>
          <w:numId w:val="2"/>
        </w:numPr>
        <w:spacing w:after="55" w:before="55"/>
      </w:pPr>
      <w:r>
        <w:rPr>
          <w:rFonts w:ascii="Arial" w:cs="Arial" w:eastAsia="Arial" w:hAnsi="Arial"/>
          <w:b/>
          <w:bCs/>
          <w:color w:val="1A1A1A"/>
          <w:sz w:val="22"/>
          <w:szCs w:val="22"/>
        </w:rPr>
        <w:t xml:space="preserve">Edge/IoT data collection:</w:t>
      </w:r>
      <w:r>
        <w:rPr>
          <w:rFonts w:ascii="Arial" w:cs="Arial" w:eastAsia="Arial" w:hAnsi="Arial"/>
          <w:color w:val="1A1A1A"/>
          <w:sz w:val="22"/>
          <w:szCs w:val="22"/>
        </w:rPr>
        <w:t xml:space="preserve"> Lightweight collection tier before data is forwarded to Kafka or a data warehouse.</w:t>
      </w:r>
    </w:p>
    <w:p>
      <w:pPr>
        <w:pStyle w:val="ListParagraph"/>
        <w:numPr>
          <w:ilvl w:val="0"/>
          <w:numId w:val="2"/>
        </w:numPr>
        <w:spacing w:after="55" w:before="55"/>
      </w:pPr>
      <w:r>
        <w:rPr>
          <w:rFonts w:ascii="Arial" w:cs="Arial" w:eastAsia="Arial" w:hAnsi="Arial"/>
          <w:b/>
          <w:bCs/>
          <w:color w:val="1A1A1A"/>
          <w:sz w:val="22"/>
          <w:szCs w:val="22"/>
        </w:rPr>
        <w:t xml:space="preserve">Not suitable for:</w:t>
      </w:r>
      <w:r>
        <w:rPr>
          <w:rFonts w:ascii="Arial" w:cs="Arial" w:eastAsia="Arial" w:hAnsi="Arial"/>
          <w:color w:val="1A1A1A"/>
          <w:sz w:val="22"/>
          <w:szCs w:val="22"/>
        </w:rPr>
        <w:t xml:space="preserve"> Very high throughput (&gt; 100K/sec), long retention requirements, multi-datacenter reliability, or workloads requiring Kafka Streams processing.</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Head-to-Head Comparison Matrix</w:t>
      </w:r>
    </w:p>
    <w:p>
      <w:pPr>
        <w:pStyle w:val="Heading2"/>
        <w:spacing w:after="140" w:before="320"/>
      </w:pPr>
      <w:r>
        <w:rPr>
          <w:rFonts w:ascii="Arial" w:cs="Arial" w:eastAsia="Arial" w:hAnsi="Arial"/>
          <w:b/>
          <w:bCs/>
          <w:color w:val="2E75B6"/>
          <w:sz w:val="28"/>
          <w:szCs w:val="28"/>
        </w:rPr>
        <w:t xml:space="preserve">7.1  Core Properties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60"/>
        <w:gridCol w:w="1000"/>
        <w:gridCol w:w="1000"/>
        <w:gridCol w:w="1000"/>
        <w:gridCol w:w="244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Kafka</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RabbitMQ</w:t>
            </w:r>
          </w:p>
        </w:tc>
        <w:tc>
          <w:tcPr>
            <w:tcW w:type="dxa" w:w="1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SQS</w:t>
            </w:r>
          </w:p>
        </w:tc>
        <w:tc>
          <w:tcPr>
            <w:tcW w:type="dxa" w:w="1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SNS</w:t>
            </w:r>
          </w:p>
        </w:tc>
        <w:tc>
          <w:tcPr>
            <w:tcW w:type="dxa" w:w="1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Pub/Sub</w:t>
            </w:r>
          </w:p>
        </w:tc>
        <w:tc>
          <w:tcPr>
            <w:tcW w:type="dxa" w:w="24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Redis Streams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Model</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Partitioned log</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Exchange/Queue</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Queue</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Pub-sub topic</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Pub-sub topic</w:t>
            </w:r>
          </w:p>
        </w:tc>
        <w:tc>
          <w:tcPr>
            <w:tcW w:type="dxa" w:w="2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Ordered log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Delivery</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 / EOS</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 / FIFO</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At-most-once</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w:t>
            </w:r>
          </w:p>
        </w:tc>
        <w:tc>
          <w:tcPr>
            <w:tcW w:type="dxa" w:w="2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Replayability</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(retention)</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(7 days)</w:t>
            </w:r>
          </w:p>
        </w:tc>
        <w:tc>
          <w:tcPr>
            <w:tcW w:type="dxa" w:w="2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(retention)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 throughput</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Millions/sec</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100K/sec</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Unlimited (managed)</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Unlimited</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~10M/sec</w:t>
            </w:r>
          </w:p>
        </w:tc>
        <w:tc>
          <w:tcPr>
            <w:tcW w:type="dxa" w:w="2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100K/sec</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Ordering</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 partition + key</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 order (FIFO)</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Best-effort / FIFO</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ordering</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 key (optional)</w:t>
            </w:r>
          </w:p>
        </w:tc>
        <w:tc>
          <w:tcPr>
            <w:tcW w:type="dxa" w:w="2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Stream order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 routing</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groups</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Exchange bindings</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Filter policies (SQS)</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Filter policies</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Subscription filters</w:t>
            </w:r>
          </w:p>
        </w:tc>
        <w:tc>
          <w:tcPr>
            <w:tcW w:type="dxa" w:w="2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groups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Retention</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Configurable (unlimited)</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Until consumed</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14 days</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 days</w:t>
            </w:r>
          </w:p>
        </w:tc>
        <w:tc>
          <w:tcPr>
            <w:tcW w:type="dxa" w:w="2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Configurable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consumer groups</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 exchange</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Via SNS</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w:t>
            </w:r>
          </w:p>
        </w:tc>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subscriptions</w:t>
            </w:r>
          </w:p>
        </w:tc>
        <w:tc>
          <w:tcPr>
            <w:tcW w:type="dxa" w:w="24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groups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Management</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(ZooKeeper/KRaft)</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w:t>
            </w:r>
          </w:p>
        </w:tc>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w:t>
            </w:r>
          </w:p>
        </w:tc>
        <w:tc>
          <w:tcPr>
            <w:tcW w:type="dxa" w:w="24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complexity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Operational Profile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592"/>
        <w:gridCol w:w="1592"/>
        <w:gridCol w:w="1592"/>
        <w:gridCol w:w="1592"/>
        <w:gridCol w:w="1592"/>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1592"/>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Kafka</w:t>
            </w:r>
          </w:p>
        </w:tc>
        <w:tc>
          <w:tcPr>
            <w:tcW w:type="dxa" w:w="1592"/>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RabbitMQ</w:t>
            </w:r>
          </w:p>
        </w:tc>
        <w:tc>
          <w:tcPr>
            <w:tcW w:type="dxa" w:w="1592"/>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SQS + SNS</w:t>
            </w:r>
          </w:p>
        </w:tc>
        <w:tc>
          <w:tcPr>
            <w:tcW w:type="dxa" w:w="1592"/>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Google Pub/Sub</w:t>
            </w:r>
          </w:p>
        </w:tc>
        <w:tc>
          <w:tcPr>
            <w:tcW w:type="dxa" w:w="1592"/>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Redis Streams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 dependency</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(cloud-optional)</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(cloud-optional)</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only</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GCP only</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Self-hosted complexity</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Low-Medium</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(Redis already present)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options</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MSK, Confluent Cloud</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CloudAMQP, AWS MQ</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AWS</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GCP</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Cloud, Upstash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Cost model</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Infra cost (or per-unit managed)</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Infra cost (or per-message managed)</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 per API call ($0.40/1M)</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 per message</w:t>
            </w:r>
          </w:p>
        </w:tc>
        <w:tc>
          <w:tcPr>
            <w:tcW w:type="dxa" w:w="1592"/>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infra cost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Team learning curve</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Steep</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Moderate</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Gentle</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Gentle</w:t>
            </w:r>
          </w:p>
        </w:tc>
        <w:tc>
          <w:tcPr>
            <w:tcW w:type="dxa" w:w="1592"/>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Moderate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Decision Guide</w:t>
      </w:r>
    </w:p>
    <w:p>
      <w:pPr>
        <w:pStyle w:val="Heading2"/>
        <w:spacing w:after="140" w:before="320"/>
      </w:pPr>
      <w:r>
        <w:rPr>
          <w:rFonts w:ascii="Arial" w:cs="Arial" w:eastAsia="Arial" w:hAnsi="Arial"/>
          <w:b/>
          <w:bCs/>
          <w:color w:val="2E75B6"/>
          <w:sz w:val="28"/>
          <w:szCs w:val="28"/>
        </w:rPr>
        <w:t xml:space="preserve">8.1  The Four Decision Factors</w:t>
      </w:r>
    </w:p>
    <w:p>
      <w:pPr>
        <w:spacing w:after="80" w:before="80"/>
      </w:pPr>
      <w:r>
        <w:rPr>
          <w:rFonts w:ascii="Arial" w:cs="Arial" w:eastAsia="Arial" w:hAnsi="Arial"/>
          <w:color w:val="1A1A1A"/>
          <w:sz w:val="22"/>
          <w:szCs w:val="22"/>
        </w:rPr>
        <w:t xml:space="preserve">Selecting a message queue technology requires answering four questions. Work through them in order: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Factor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4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Implication</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Throughput needs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many messages/second at peak?</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10K/sec: any; 10K-100K/sec: RabbitMQ/Redis Streams; &gt; 100K/sec: Kafka or managed cloud</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Routing complexity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 messages need complex routing (topic patterns, filters)?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task queue: SQS. Complex routing: RabbitMQ exchanges. Fan-out: SNS + SQS or Kafka topics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 Operational burden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much infrastructure do you want to manage?</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ops: SQS/SNS (AWS) or Pub/Sub (GCP). Moderate: RabbitMQ or Redis Streams. High: Kafka self-hosted</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 Cloud vs self-hosted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Are you cloud-committed or infrastructure-independent?</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SQS + SNS. GCP: Pub/Sub. Cloud-agnostic: Kafka or RabbitMQ</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Scenario-Driven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High-volume event streaming &gt; 100K/sec</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Built for this; replayable; partitioned; Kafka Streams for processing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 sourcing / audit log / replayable history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Immutable log; replay from any offset; long retention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AWS task queue (decoupling microservices)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SQS Standard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ops; auto-scale; cheap; idiomatic for AWS architecture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routing — route by type, pattern, priority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RabbitMQ</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Direct/Topic/Fanout/Headers exchanges; sophisticated routing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Fan-out: one event → multiple AWS services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SNS + SQS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SNS delivers to multiple SQS queues; Lambda; durable fan-out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Serverless event-driven on GCP</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Google Pub/Sub</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Push delivery to Cloud Functions/Run; global; zero ops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Moderate streaming, Redis already in stack</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Streams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new infra; consumer groups; replay; same Redis cluster</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 RPC / request-reply with correlation IDs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RabbitMQ</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Natural model; temporary reply queues; management UI</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 aggregation from many services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producer types; consumer groups per processor type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Start simple, expect moderate growth</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SQS Standard or RabbitMQ</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initial complexity; scales well; managed or easy self-hosted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Technology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Anti-pattern</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Better choice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for simple task queues (&lt; 10K/sec)</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Kafka's ZooKeeper/KRaft + broker management overhead is massive for a simple queue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SQS or RabbitMQ — far simpler for this workload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SQS for high-volume streaming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SQS has no replay, no Kafka Streams equivalent, ordering limitations</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for event sourcing or high-volume ordered streams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pub-sub for critical events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At-most-once; messages lost if subscriber disconnects</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Streams (has consumer groups + ACK) or RabbitMQ/SQS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RabbitMQ for event replay</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Messages deleted on consumption; no replayability</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for workloads requiring event replay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SNS alone for durable delivery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SNS is fire-and-forget; subscriber downtime = message loss</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SNS + SQS subscription adds durability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Summary &amp; Exam Prep</w:t>
      </w:r>
    </w:p>
    <w:p>
      <w:pPr>
        <w:pStyle w:val="Heading2"/>
        <w:spacing w:after="140" w:before="320"/>
      </w:pPr>
      <w:r>
        <w:rPr>
          <w:rFonts w:ascii="Arial" w:cs="Arial" w:eastAsia="Arial" w:hAnsi="Arial"/>
          <w:b/>
          <w:bCs/>
          <w:color w:val="2E75B6"/>
          <w:sz w:val="28"/>
          <w:szCs w:val="28"/>
        </w:rPr>
        <w:t xml:space="preserve">9.1  One-Line Technology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Technology</w:t>
            </w:r>
          </w:p>
        </w:tc>
        <w:tc>
          <w:tcPr>
            <w:tcW w:type="dxa" w:w="6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 identity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Apache Kafka</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partitioned, replayable log — millions/sec — event streaming backbone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RabbitMQ</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Traditional AMQP broker with exchanges — complex routing — task queues — moderate volume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Amazon SQS</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Zero-ops managed AWS queue — simple task decoupling — auto-scales — cheap</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Amazon SNS</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Zero-ops managed AWS pub-sub — fan-out to SQS/Lambda/HTTP — no storage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Cloud Pub/Sub</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Zero-ops managed GCP pub-sub — global — push + pull — 7-day replay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Streams</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Lightweight ordered log in Redis — consumer groups — no new infra — moderate volume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The Decision Framework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Technology Selection — Interview Answer Framework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'Need event replay / event sourcing': </w:t>
            </w:r>
            <w:r>
              <w:rPr>
                <w:rFonts w:ascii="Arial" w:cs="Arial" w:eastAsia="Arial" w:hAnsi="Arial"/>
                <w:color w:val="1A1A1A"/>
                <w:sz w:val="22"/>
                <w:szCs w:val="22"/>
              </w:rPr>
              <w:t xml:space="preserve">Kafka (unlimited retention) or Google Pub/Sub (7 days).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'Simple task queue, decoupling, AWS': </w:t>
            </w:r>
            <w:r>
              <w:rPr>
                <w:rFonts w:ascii="Arial" w:cs="Arial" w:eastAsia="Arial" w:hAnsi="Arial"/>
                <w:color w:val="1A1A1A"/>
                <w:sz w:val="22"/>
                <w:szCs w:val="22"/>
              </w:rPr>
              <w:t xml:space="preserve">SQS Standard. Zero ops. Idempotent consumers for at-least-once duplicates.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'Complex routing, patterns, priority': </w:t>
            </w:r>
            <w:r>
              <w:rPr>
                <w:rFonts w:ascii="Arial" w:cs="Arial" w:eastAsia="Arial" w:hAnsi="Arial"/>
                <w:color w:val="1A1A1A"/>
                <w:sz w:val="22"/>
                <w:szCs w:val="22"/>
              </w:rPr>
              <w:t xml:space="preserve">RabbitMQ. Direct/Topic/Fanout/Headers exchanges.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'Fan-out to multiple services on AWS': </w:t>
            </w:r>
            <w:r>
              <w:rPr>
                <w:rFonts w:ascii="Arial" w:cs="Arial" w:eastAsia="Arial" w:hAnsi="Arial"/>
                <w:color w:val="1A1A1A"/>
                <w:sz w:val="22"/>
                <w:szCs w:val="22"/>
              </w:rPr>
              <w:t xml:space="preserve">SNS + SQS. SNS delivers to each subscribed SQS queue independently.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'Very high throughput &gt; 100K/sec': </w:t>
            </w:r>
            <w:r>
              <w:rPr>
                <w:rFonts w:ascii="Arial" w:cs="Arial" w:eastAsia="Arial" w:hAnsi="Arial"/>
                <w:color w:val="1A1A1A"/>
                <w:sz w:val="22"/>
                <w:szCs w:val="22"/>
              </w:rPr>
              <w:t xml:space="preserve">Kafka (or MSK for managed). Nothing else matches its throughput profile.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'Already have Redis, moderate volume': </w:t>
            </w:r>
            <w:r>
              <w:rPr>
                <w:rFonts w:ascii="Arial" w:cs="Arial" w:eastAsia="Arial" w:hAnsi="Arial"/>
                <w:color w:val="1A1A1A"/>
                <w:sz w:val="22"/>
                <w:szCs w:val="22"/>
              </w:rPr>
              <w:t xml:space="preserve">Redis Streams. Consumer groups, ACK, replay. No new infrastructure.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'GCP, serverless, push delivery': </w:t>
            </w:r>
            <w:r>
              <w:rPr>
                <w:rFonts w:ascii="Arial" w:cs="Arial" w:eastAsia="Arial" w:hAnsi="Arial"/>
                <w:color w:val="1A1A1A"/>
                <w:sz w:val="22"/>
                <w:szCs w:val="22"/>
              </w:rPr>
              <w:t xml:space="preserve">Google Pub/Sub. Native push to Cloud Functions / Cloud Run.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'Cloud-agnostic, self-hosted': </w:t>
            </w:r>
            <w:r>
              <w:rPr>
                <w:rFonts w:ascii="Arial" w:cs="Arial" w:eastAsia="Arial" w:hAnsi="Arial"/>
                <w:color w:val="1A1A1A"/>
                <w:sz w:val="22"/>
                <w:szCs w:val="22"/>
              </w:rPr>
              <w:t xml:space="preserve">Kafka or RabbitMQ. Both run anywhere; Kafka for volume, RabbitMQ for routing.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Compare Kafka and RabbitMQ. When would you choose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and RabbitMQ serve different primary purposes. Kafka is a distributed, partitioned, append-only log. Messages are retained regardless of whether they've been consumed — a consumer group can reset its offset and replay all historical messages within the retention window (default 7 days). Kafka is designed for very high throughput (millions of messages/second), making it the right choice for event streaming, event sourcing, log aggregation, and any workload where replayability matters. Multiple independent consumer groups can read the same topic simultaneously — adding a new consumer group doesn't affect existing ones. The operational cost is high: ZooKeeper (or KRaft in newer versions), brokers, partition management, rebalancing. Managed options (AWS MSK, Confluent Cloud) reduce this significantly. RabbitMQ is a traditional message broker implementing AMQP. Messages are deleted after consumption — no replay capability. It excels at flexible routing: the exchange model (Direct, Topic, Fanout, Headers) lets messages be routed to different queues based on routing keys, wildcards, or message attributes. This makes complex workflow patterns (e.g. route payment failures to a retry queue, successes to fulfillment) easy to implement. Throughput is lower (up to hundreds of thousands per second) but sufficient for most business workloads. Operational complexity is moderate. Choose Kafka for: event streaming, event sourcing, high-volume log aggregation, Kafka Streams processing. Choose RabbitMQ for: task queues with routing, request-reply patterns, moderate-volume workloads, or when you need the management UI and don't need replay.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would you recommend SQS over Kafka for a system design?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 recommend SQS over Kafka when: (1) The team is already on AWS and wants zero operational overhead. SQS is fully managed, auto-scales, requires no capacity planning, and costs ~$0.40 per million messages. You don't manage brokers, ZooKeeper, partitions, or rebalancing. (2) The throughput requirement is below 50-100K messages/second and there's no need for event replay. SQS is ideal for decoupling microservices: Order Service publishes to SQS, Fulfillment Service consumes from SQS — classic async decoupling without Kafka's complexity overhead. (3) You need exactly-once processing with strict ordering. SQS FIFO provides exactly-once processing with strict FIFO ordering within message groups, up to 3,000 messages/second with batching. This is built-in for SQS FIFO vs requires application-level work with Kafka. (4) Simplicity is the priority. A new team, a startup, or a small engineering team benefits from SQS's simplicity. You don't need to learn Kafka consumer groups, partition management, or rebalancing. The scenarios where I'd choose Kafka over SQS: need to replay historical events (SQS has no replay), need Kafka Streams for real-time processing, throughput &gt; 100K/sec, or the system must be cloud-agnostic. For most AWS-native microservice architectures handling moderate workloads, SQS + SNS is the right default — add Kafka only when its specific capabilities (replay, very high throughput, streaming analytics) are genuinely needed.</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SNS + SQS pattern and why is it used?</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SNS + SQS pattern is the canonical AWS fan-out architecture. SNS (Simple Notification Service) publishes one message to a topic and delivers it to multiple subscribed SQS queues simultaneously. Each SQS queue is consumed by an independent service. The pattern solves three problems: (1) Fan-out — one event (order.placed) needs to trigger multiple services (inventory, email, analytics, fraud). SNS delivers to each subscribed SQS queue in parallel. The publisher knows nothing about how many consumers exist. (2) Durability — SNS alone is fire-and-forget; if a subscriber's Lambda or HTTPS endpoint is down, the message is lost. By subscribing SQS queues (not Lambda directly) to SNS, the SQS queue buffers messages if the consuming service is down. The consumer processes the backlog when it recovers. (3) Decoupled scaling — each SQS queue can have a different number of consumers scaled independently. The email queue has 1 worker; the analytics queue has 10 workers. The inventory queue uses KEDA to auto-scale based on depth. Adding a new subscriber: create a new SQS queue, add an SNS subscription — zero changes to the publisher. The pattern is also combined with SNS filter policies: the email service's SQS subscription only receives messages where the order status is 'paid', not every order event. This reduces unnecessary message delivery and consumer processing.</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Message Queues Module 5: Technology Comparison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Message Queues Module 5 — Technology Comparison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MESSAGE QUEUES MODULE 5: Technology Comparison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2026-04-12T05:58:38.431Z</dcterms:created>
  <dcterms:modified xsi:type="dcterms:W3CDTF">2026-04-12T05:58:38.432Z</dcterms:modified>
</cp:coreProperties>
</file>

<file path=docProps/custom.xml><?xml version="1.0" encoding="utf-8"?>
<Properties xmlns="http://schemas.openxmlformats.org/officeDocument/2006/custom-properties" xmlns:vt="http://schemas.openxmlformats.org/officeDocument/2006/docPropsVTypes"/>
</file>