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6B4E9B"/>
          <w:sz w:val="60"/>
          <w:szCs w:val="60"/>
        </w:rPr>
        <w:t xml:space="preserve">ARCHITECTURE REVIEWS</w:t>
      </w:r>
    </w:p>
    <w:p>
      <w:pPr>
        <w:spacing w:after="240"/>
        <w:jc w:val="center"/>
      </w:pPr>
      <w:r>
        <w:rPr>
          <w:i/>
          <w:iCs/>
          <w:color w:val="595959"/>
          <w:sz w:val="36"/>
          <w:szCs w:val="36"/>
        </w:rPr>
        <w:t xml:space="preserve">A Comprehensive Study Guide</w:t>
      </w:r>
    </w:p>
    <w:p>
      <w:pPr>
        <w:spacing w:after="600"/>
        <w:jc w:val="center"/>
      </w:pPr>
      <w:r>
        <w:rPr>
          <w:color w:val="595959"/>
          <w:sz w:val="24"/>
          <w:szCs w:val="24"/>
        </w:rPr>
        <w:t xml:space="preserve">Methods, Automation, and Practice for Evaluating and Evolving Software Architecture</w:t>
      </w:r>
    </w:p>
    <w:p>
      <w:pPr>
        <w:spacing w:after="400"/>
        <w:jc w:val="center"/>
      </w:pPr>
      <w:r>
        <w:rPr>
          <w:color w:val="6B4E9B"/>
        </w:rPr>
        <w:t xml:space="preserve">━━━━━━━━━━━━━━━━━━━━━━━━━━━━━━</w:t>
      </w:r>
    </w:p>
    <w:p>
      <w:pPr>
        <w:spacing w:after="80"/>
        <w:jc w:val="center"/>
      </w:pPr>
      <w:r>
        <w:rPr>
          <w:color w:val="333333"/>
          <w:sz w:val="24"/>
          <w:szCs w:val="24"/>
        </w:rPr>
        <w:t xml:space="preserve">▸  Architecture Review Types</w:t>
      </w:r>
    </w:p>
    <w:p>
      <w:pPr>
        <w:spacing w:after="80"/>
        <w:jc w:val="center"/>
      </w:pPr>
      <w:r>
        <w:rPr>
          <w:color w:val="333333"/>
          <w:sz w:val="24"/>
          <w:szCs w:val="24"/>
        </w:rPr>
        <w:t xml:space="preserve">▸  ATAM — Architecture Trade-off Analysis Method</w:t>
      </w:r>
    </w:p>
    <w:p>
      <w:pPr>
        <w:spacing w:after="80"/>
        <w:jc w:val="center"/>
      </w:pPr>
      <w:r>
        <w:rPr>
          <w:color w:val="333333"/>
          <w:sz w:val="24"/>
          <w:szCs w:val="24"/>
        </w:rPr>
        <w:t xml:space="preserve">▸  Architecture Fitness Functions</w:t>
      </w:r>
    </w:p>
    <w:p>
      <w:pPr>
        <w:spacing w:after="80"/>
        <w:jc w:val="center"/>
      </w:pPr>
      <w:r>
        <w:rPr>
          <w:color w:val="333333"/>
          <w:sz w:val="24"/>
          <w:szCs w:val="24"/>
        </w:rPr>
        <w:t xml:space="preserve">▸  Automated Fitness Function Testing</w:t>
      </w:r>
    </w:p>
    <w:p>
      <w:pPr>
        <w:spacing w:after="80"/>
        <w:jc w:val="center"/>
      </w:pPr>
      <w:r>
        <w:rPr>
          <w:color w:val="333333"/>
          <w:sz w:val="24"/>
          <w:szCs w:val="24"/>
        </w:rPr>
        <w:t xml:space="preserve">▸  ArchUnit: Unit Tests for Architecture Rules</w:t>
      </w:r>
    </w:p>
    <w:p>
      <w:pPr>
        <w:spacing w:after="80"/>
        <w:jc w:val="center"/>
      </w:pPr>
      <w:r>
        <w:rPr>
          <w:color w:val="333333"/>
          <w:sz w:val="24"/>
          <w:szCs w:val="24"/>
        </w:rPr>
        <w:t xml:space="preserve">▸  Security Architecture Review Checklist</w:t>
      </w:r>
    </w:p>
    <w:p>
      <w:pPr>
        <w:spacing w:after="80"/>
        <w:jc w:val="center"/>
      </w:pPr>
      <w:r>
        <w:rPr>
          <w:color w:val="333333"/>
          <w:sz w:val="24"/>
          <w:szCs w:val="24"/>
        </w:rPr>
        <w:t xml:space="preserve">▸  Performance Review Checklist</w:t>
      </w:r>
    </w:p>
    <w:p>
      <w:pPr>
        <w:spacing w:after="80"/>
        <w:jc w:val="center"/>
      </w:pPr>
      <w:r>
        <w:rPr>
          <w:color w:val="333333"/>
          <w:sz w:val="24"/>
          <w:szCs w:val="24"/>
        </w:rPr>
        <w:t xml:space="preserve">▸  Review Cadence and Triggers</w:t>
      </w:r>
    </w:p>
    <w:p>
      <w:pPr>
        <w:spacing w:after="80"/>
        <w:jc w:val="center"/>
      </w:pPr>
      <w:r>
        <w:rPr>
          <w:color w:val="333333"/>
          <w:sz w:val="24"/>
          <w:szCs w:val="24"/>
        </w:rPr>
        <w:t xml:space="preserve">▸  Presenting Findings and Recommendations</w:t>
      </w:r>
    </w:p>
    <w:p>
      <w:pPr>
        <w:spacing w:before="800"/>
        <w:jc w:val="center"/>
      </w:pPr>
      <w:r>
        <w:rPr>
          <w:color w:val="6B4E9B"/>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Why Architecture Reviews Matter</w:t>
      </w:r>
    </w:p>
    <w:p>
      <w:pPr>
        <w:spacing w:after="120" w:line="300"/>
        <w:jc w:val="both"/>
      </w:pPr>
      <w:r>
        <w:t xml:space="preserve">Software architecture is rarely wrong all at once. It is wrong in a slow, compounding way: a decision that was correct for the team of 5 becomes questionable at a team of 30; a module boundary that made sense for one product becomes a bottleneck when the system supports three products; a security assumption that held when data stayed inside the corporate network becomes indefensible once a mobile client ships. By the time these degradations produce visible consequences — an outage, a security incident, a stalled migration, an engineer who quits because they cannot make progress — the cost of correcting them has grown enormously. Architecture reviews are the discipline of catching these degradations while correction is still cheap.</w:t>
      </w:r>
    </w:p>
    <w:p>
      <w:pPr>
        <w:spacing w:after="120" w:line="300"/>
        <w:jc w:val="both"/>
      </w:pPr>
      <w:r>
        <w:t xml:space="preserve">A good review program does three things. It surfaces decisions that deserve scrutiny before they are committed. It evaluates how the current state matches the intended state, identifying the drift that inevitably accumulates. And it holds architecture to standards that are explicit rather than implicit, so that quality does not depend on whether a particular senior engineer happened to be in the room. The frameworks and techniques in this guide exist to make these three functions repeatable, rigorous, and proportional — neither heavy enough to choke progress nor light enough to be ceremonial.</w:t>
      </w:r>
    </w:p>
    <w:p>
      <w:pPr>
        <w:pStyle w:val="Heading2"/>
      </w:pPr>
      <w:r>
        <w:t xml:space="preserve">What This Guide Covers</w:t>
      </w:r>
    </w:p>
    <w:p>
      <w:pPr>
        <w:spacing w:after="120" w:line="300"/>
        <w:jc w:val="both"/>
      </w:pPr>
      <w:r>
        <w:t xml:space="preserve">This study guide covers nine foundational topics in architecture review practice, grouped into four natural areas. First, the types and structure of reviews themselves — the differences between design, code, and fitness reviews — and ATAM, the most widely-taught structured review method. Second, the emerging practice of evolutionary architecture: fitness functions and their automation, including the ArchUnit library which has made automated architecture testing mainstream. Third, two domain-specific review checklists — security and performance — that capture what a rigorous review should actually examine. Fourth, the process concerns that determine whether any review program succeeds: cadence and triggers for when to review, and the craft of presenting findings so that they change behavior rather than merely adding to the backlog.</w:t>
      </w:r>
    </w:p>
    <w:p>
      <w:pPr>
        <w:pStyle w:val="Heading2"/>
      </w:pPr>
      <w:r>
        <w:t xml:space="preserve">How to Read This Guide</w:t>
      </w:r>
    </w:p>
    <w:p>
      <w:pPr>
        <w:spacing w:after="120" w:line="300"/>
        <w:jc w:val="both"/>
      </w:pPr>
      <w:r>
        <w:t xml:space="preserve">Read sequentially on first pass; the chapters build on a shared vocabulary. Thereafter, treat the guide as a reference — jump to the chapter that matches your current situation. Each chapter includes the underlying concept, step-by-step application, a fully worked example, common pitfalls, and review questions for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9B" w:sz="6"/>
              <w:left w:val="single" w:color="6B4E9B" w:sz="6"/>
              <w:bottom w:val="single" w:color="6B4E9B" w:sz="6"/>
              <w:right w:val="single" w:color="6B4E9B" w:sz="6"/>
            </w:tcBorders>
            <w:shd w:fill="E5DEF0" w:val="clear"/>
            <w:tcMar>
              <w:top w:type="dxa" w:w="160"/>
              <w:left w:type="dxa" w:w="200"/>
              <w:bottom w:type="dxa" w:w="160"/>
              <w:right w:type="dxa" w:w="200"/>
            </w:tcMar>
          </w:tcPr>
          <w:p>
            <w:pPr>
              <w:spacing w:after="80"/>
            </w:pPr>
            <w:r>
              <w:rPr>
                <w:b/>
                <w:bCs/>
                <w:color w:val="6B4E9B"/>
                <w:sz w:val="22"/>
                <w:szCs w:val="22"/>
              </w:rPr>
              <w:t xml:space="preserve">A Note on Proportion</w:t>
            </w:r>
          </w:p>
          <w:p>
            <w:pPr>
              <w:spacing w:after="120" w:line="300"/>
              <w:jc w:val="both"/>
            </w:pPr>
            <w:r>
              <w:t xml:space="preserve">No review program is universally correct. A three-day ATAM workshop is transformative before a company commits to a multi-year platform build; it is absurd before deciding on a library. Automated fitness functions are a powerful discipline for a mature engineering team; they are premature overhead for a four-person startup. The art of architecture review is not in mastering any single technique — it is in matching the intensity of review to the consequences of the decisions being reviewed, and in evolving the review program as the organization evolves.</w:t>
            </w:r>
          </w:p>
        </w:tc>
      </w:tr>
    </w:tbl>
    <w:p>
      <w:pPr>
        <w:pStyle w:val="Heading1"/>
        <w:pageBreakBefore/>
      </w:pPr>
      <w:r>
        <w:t xml:space="preserve">Chapter 1 — Architecture Review Types</w:t>
      </w:r>
    </w:p>
    <w:p>
      <w:pPr>
        <w:pStyle w:val="Heading2"/>
      </w:pPr>
      <w:r>
        <w:t xml:space="preserve">1.1 Three Kinds of Review, Three Kinds of Question</w:t>
      </w:r>
    </w:p>
    <w:p>
      <w:pPr>
        <w:spacing w:after="120" w:line="300"/>
        <w:jc w:val="both"/>
      </w:pPr>
      <w:r>
        <w:t xml:space="preserve">The phrase 'architecture review' is used loosely in industry, and the looseness causes confusion. A team may say 'we did an architecture review' and mean any of three very different activities, each of which answers a different question, uses different artifacts, and involves different people. Conflating them leads to reviews that fail to accomplish any of their potential purposes. The three types:</w:t>
      </w:r>
    </w:p>
    <w:p>
      <w:pPr>
        <w:pStyle w:val="ListParagraph"/>
        <w:numPr>
          <w:ilvl w:val="0"/>
          <w:numId w:val="2"/>
        </w:numPr>
        <w:spacing w:after="80" w:line="290"/>
      </w:pPr>
      <w:r>
        <w:t xml:space="preserve">Design review — examines a proposed architecture before it is built. Question: is this design the right thing to build?</w:t>
      </w:r>
    </w:p>
    <w:p>
      <w:pPr>
        <w:pStyle w:val="ListParagraph"/>
        <w:numPr>
          <w:ilvl w:val="0"/>
          <w:numId w:val="2"/>
        </w:numPr>
        <w:spacing w:after="80" w:line="290"/>
      </w:pPr>
      <w:r>
        <w:t xml:space="preserve">Code review (architectural) — examines an implementation as it is being built or after completion. Question: does the built system faithfully realize the intended design?</w:t>
      </w:r>
    </w:p>
    <w:p>
      <w:pPr>
        <w:pStyle w:val="ListParagraph"/>
        <w:numPr>
          <w:ilvl w:val="0"/>
          <w:numId w:val="2"/>
        </w:numPr>
        <w:spacing w:after="80" w:line="290"/>
      </w:pPr>
      <w:r>
        <w:t xml:space="preserve">Fitness review — examines a running system against its evolving fitness criteria, typically on a recurring schedule. Question: is the architecture continuing to serve the business as the business changes?</w:t>
      </w:r>
    </w:p>
    <w:p>
      <w:pPr>
        <w:spacing w:after="120" w:line="300"/>
        <w:jc w:val="both"/>
      </w:pPr>
      <w:r>
        <w:t xml:space="preserve">A mature organization performs all three. Design reviews catch problems before implementation cost is sunk. Architectural code reviews catch drift between intent and reality during construction. Fitness reviews catch the slow decay that affects every long-lived system. Each type requires different participants, different artifacts, and different mindsets — and each can be done badly if mistaken for one of the others.</w:t>
      </w:r>
    </w:p>
    <w:p>
      <w:pPr>
        <w:pStyle w:val="Heading2"/>
      </w:pPr>
      <w:r>
        <w:t xml:space="preserve">1.2 The Design Review</w:t>
      </w:r>
    </w:p>
    <w:p>
      <w:pPr>
        <w:pStyle w:val="Heading3"/>
      </w:pPr>
      <w:r>
        <w:t xml:space="preserve">Purpose</w:t>
      </w:r>
    </w:p>
    <w:p>
      <w:pPr>
        <w:spacing w:after="120" w:line="300"/>
        <w:jc w:val="both"/>
      </w:pPr>
      <w:r>
        <w:t xml:space="preserve">A design review evaluates an architectural proposal before significant engineering work begins. The proposal is typically captured in a design document (sometimes called an RFC, tech design, or architecture brief) that describes: the problem, the proposed solution, the alternatives considered, the tradeoffs accepted, and the significant risks. The review's job is to challenge the proposal — not to rubber-stamp it, but genuinely to ask whether the problem is correctly framed, whether the solution is appropriate, whether there are risks the author has missed, and whether the team has the context and capacity to execute.</w:t>
      </w:r>
    </w:p>
    <w:p>
      <w:pPr>
        <w:pStyle w:val="Heading3"/>
      </w:pPr>
      <w:r>
        <w:t xml:space="preserve">Who Participates</w:t>
      </w:r>
    </w:p>
    <w:p>
      <w:pPr>
        <w:spacing w:after="120" w:line="300"/>
        <w:jc w:val="both"/>
      </w:pPr>
      <w:r>
        <w:t xml:space="preserve">Typically: the author (an engineer or architect), one or two reviewers with relevant expertise, a representative of any affected team or system, and — for larger designs — a senior engineer or architect acting as a tie-breaking authority. The group should be small enough to have real dialogue (4-8 participants) and diverse enough to cover the domains the design touches: security, performance, operability, data, and upstream/downstream consumers.</w:t>
      </w:r>
    </w:p>
    <w:p>
      <w:pPr>
        <w:pStyle w:val="Heading3"/>
      </w:pPr>
      <w:r>
        <w:t xml:space="preserve">How It Runs</w:t>
      </w:r>
    </w:p>
    <w:p>
      <w:pPr>
        <w:spacing w:after="120" w:line="300"/>
        <w:jc w:val="both"/>
      </w:pPr>
      <w:r>
        <w:t xml:space="preserve">Best practice: reviewers read the design document in advance (not in the meeting), bringing prepared questions and concerns. The meeting itself is 45-90 minutes of focused discussion on those concerns, not a walkthrough of the document. Outcomes are recorded as decisions, action items, or unresolved risks. A design may be approved, approved-with-changes (revisions required before committing), or returned for rework (a second review will be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9B" w:sz="6"/>
              <w:left w:val="single" w:color="6B4E9B" w:sz="6"/>
              <w:bottom w:val="single" w:color="6B4E9B" w:sz="6"/>
              <w:right w:val="single" w:color="6B4E9B" w:sz="6"/>
            </w:tcBorders>
            <w:shd w:fill="E5DEF0" w:val="clear"/>
            <w:tcMar>
              <w:top w:type="dxa" w:w="160"/>
              <w:left w:type="dxa" w:w="200"/>
              <w:bottom w:type="dxa" w:w="160"/>
              <w:right w:type="dxa" w:w="200"/>
            </w:tcMar>
          </w:tcPr>
          <w:p>
            <w:pPr>
              <w:spacing w:after="80"/>
            </w:pPr>
            <w:r>
              <w:rPr>
                <w:b/>
                <w:bCs/>
                <w:color w:val="6B4E9B"/>
                <w:sz w:val="22"/>
                <w:szCs w:val="22"/>
              </w:rPr>
              <w:t xml:space="preserve">The Read-in-Advance Principle</w:t>
            </w:r>
          </w:p>
          <w:p>
            <w:pPr>
              <w:spacing w:after="120" w:line="300"/>
              <w:jc w:val="both"/>
            </w:pPr>
            <w:r>
              <w:t xml:space="preserve">The single most impactful change a team can make to its design reviews is to insist that reviewers read the document before the meeting. When reviewers are encountering the design for the first time in the meeting, the meeting becomes a presentation — the author explaining what is written, reviewers making surface-level observations, and depth impossible in the time available. When reviewers arrive prepared, the meeting becomes a conversation about the hard questions, which is where review actually produces value. If a team cannot commit to reading in advance, consider async-only review: reviewers leave written comments, the author addresses them, and a meeting is only held if ambiguity remains.</w:t>
            </w:r>
          </w:p>
        </w:tc>
      </w:tr>
    </w:tbl>
    <w:p>
      <w:pPr>
        <w:pStyle w:val="Heading2"/>
      </w:pPr>
      <w:r>
        <w:t xml:space="preserve">1.3 The Architectural Code Review</w:t>
      </w:r>
    </w:p>
    <w:p>
      <w:pPr>
        <w:pStyle w:val="Heading3"/>
      </w:pPr>
      <w:r>
        <w:t xml:space="preserve">Purpose</w:t>
      </w:r>
    </w:p>
    <w:p>
      <w:pPr>
        <w:spacing w:after="120" w:line="300"/>
        <w:jc w:val="both"/>
      </w:pPr>
      <w:r>
        <w:t xml:space="preserve">Every pull request is typically subject to code review, but architectural code review is a distinct activity with different goals. Ordinary code review examines correctness, style, and local design quality of a specific change. Architectural code review examines whether implementation aggregates — whether the code actually built matches the architecture that was agreed. The question is not 'does this function work?' but 'is the module boundary between X and Y being respected? Has the dependency direction we committed to actually been maintained? Is the authentication concern still confined to the auth layer, or has it leaked?'</w:t>
      </w:r>
    </w:p>
    <w:p>
      <w:pPr>
        <w:spacing w:after="120" w:line="300"/>
        <w:jc w:val="both"/>
      </w:pPr>
      <w:r>
        <w:t xml:space="preserve">This kind of review is inherently periodic and cumulative. No single pull request ever violates architecture by much; violations come from twenty pull requests each of which seemed reasonable locally. The job of architectural code review is to aggregate, to notice drift, and to push back before drift becomes entrenched.</w:t>
      </w:r>
    </w:p>
    <w:p>
      <w:pPr>
        <w:pStyle w:val="Heading3"/>
      </w:pPr>
      <w:r>
        <w:t xml:space="preserve">How It Runs</w:t>
      </w:r>
    </w:p>
    <w:p>
      <w:pPr>
        <w:spacing w:after="120" w:line="300"/>
        <w:jc w:val="both"/>
      </w:pPr>
      <w:r>
        <w:t xml:space="preserve">Unlike design review (before the work) and line-by-line code review (during the work), architectural code review typically happens in two modes. The first is periodic — a monthly or quarterly review of the codebase against its intended architecture, conducted by a senior engineer or small group with architectural responsibility. The second is triggered — when a particularly significant change touches architectural boundaries, a specialized review is convened. The second mode often produces the first: noticing that many small changes have eroded a boundary triggers a periodic audit of that boundary.</w:t>
      </w:r>
    </w:p>
    <w:p>
      <w:pPr>
        <w:spacing w:after="120" w:line="300"/>
        <w:jc w:val="both"/>
      </w:pPr>
      <w:r>
        <w:t xml:space="preserve">In practice, automated fitness functions (Chapters 3 and 4) have transformed this work. Much of what used to require a human to notice — circular dependencies, layer violations, forbidden imports — can now be detected by tests that run on every commit. This does not eliminate human architectural code review; it shifts its focus from mechanical rule-checking to judgment-intensive questions the machine cannot answer.</w:t>
      </w:r>
    </w:p>
    <w:p>
      <w:pPr>
        <w:pStyle w:val="Heading2"/>
      </w:pPr>
      <w:r>
        <w:t xml:space="preserve">1.4 The Fitness Review</w:t>
      </w:r>
    </w:p>
    <w:p>
      <w:pPr>
        <w:pStyle w:val="Heading3"/>
      </w:pPr>
      <w:r>
        <w:t xml:space="preserve">Purpose</w:t>
      </w:r>
    </w:p>
    <w:p>
      <w:pPr>
        <w:spacing w:after="120" w:line="300"/>
        <w:jc w:val="both"/>
      </w:pPr>
      <w:r>
        <w:t xml:space="preserve">A fitness review asks whether the architecture is still serving the business. Unlike design reviews (which look forward from a point) and code reviews (which compare implementation to intent), fitness reviews compare architecture to business reality. The business has grown. The traffic patterns have changed. The team has doubled. New regulatory requirements are in effect. Is the architecture that was right two years ago still right now? If not, where is the gap widest, and what should we do about it?</w:t>
      </w:r>
    </w:p>
    <w:p>
      <w:pPr>
        <w:spacing w:after="120" w:line="300"/>
        <w:jc w:val="both"/>
      </w:pPr>
      <w:r>
        <w:t xml:space="preserve">The term 'fitness' is borrowed from evolutionary biology: a design is fit if it survives in its environment. When the environment changes — and in software, it always does — fitness must be re-evaluated. This concept of architectural fitness, and the practice of using explicit criteria to measure it, is the subject of Chapters 3 and 4. For now, it suffices to note that the review is a live activity, typically conducted quarterly or semi-annually, in which the architecture team revisits the stated fitness criteria and checks whether the system is meeting them — and whether the criteria themselves still reflect what matters.</w:t>
      </w:r>
    </w:p>
    <w:p>
      <w:pPr>
        <w:pStyle w:val="Heading3"/>
      </w:pPr>
      <w:r>
        <w:t xml:space="preserve">Who Participates</w:t>
      </w:r>
    </w:p>
    <w:p>
      <w:pPr>
        <w:spacing w:after="120" w:line="300"/>
        <w:jc w:val="both"/>
      </w:pPr>
      <w:r>
        <w:t xml:space="preserve">Usually a smaller group than a design review: an architect or two, a senior engineer per major subsystem, and representatives from product and operations. The goal is to surface a small number of high-signal findings rather than to produce a comprehensive audit.</w:t>
      </w:r>
    </w:p>
    <w:p>
      <w:pPr>
        <w:pStyle w:val="Heading2"/>
      </w:pPr>
      <w:r>
        <w:t xml:space="preserve">1.5 Comparing the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26"/>
        <w:gridCol w:w="2427"/>
        <w:gridCol w:w="2427"/>
      </w:tblGrid>
      <w:tr>
        <w:trPr>
          <w:tblHeader/>
        </w:trPr>
        <w:tc>
          <w:tcPr>
            <w:tcW w:type="dxa" w:w="208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Dimension</w:t>
            </w:r>
          </w:p>
        </w:tc>
        <w:tc>
          <w:tcPr>
            <w:tcW w:type="dxa" w:w="2426"/>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Design Review</w:t>
            </w:r>
          </w:p>
        </w:tc>
        <w:tc>
          <w:tcPr>
            <w:tcW w:type="dxa" w:w="2427"/>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Code Review (Architectural)</w:t>
            </w:r>
          </w:p>
        </w:tc>
        <w:tc>
          <w:tcPr>
            <w:tcW w:type="dxa" w:w="2427"/>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Fitness Review</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Timing</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Before build</w:t>
            </w:r>
          </w:p>
        </w:tc>
        <w:tc>
          <w:tcPr>
            <w:tcW w:type="dxa" w:w="242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During/after build</w:t>
            </w:r>
          </w:p>
        </w:tc>
        <w:tc>
          <w:tcPr>
            <w:tcW w:type="dxa" w:w="242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 operation, recurring</w:t>
            </w:r>
          </w:p>
        </w:tc>
      </w:tr>
      <w:tr>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Artifact</w:t>
            </w:r>
          </w:p>
        </w:tc>
        <w:tc>
          <w:tcPr>
            <w:tcW w:type="dxa" w:w="24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Design document / RFC</w:t>
            </w:r>
          </w:p>
        </w:tc>
        <w:tc>
          <w:tcPr>
            <w:tcW w:type="dxa" w:w="242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Source code, diffs</w:t>
            </w:r>
          </w:p>
        </w:tc>
        <w:tc>
          <w:tcPr>
            <w:tcW w:type="dxa" w:w="242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Running system + metrics</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Question</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Is this the right thing to build?</w:t>
            </w:r>
          </w:p>
        </w:tc>
        <w:tc>
          <w:tcPr>
            <w:tcW w:type="dxa" w:w="242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Did we build what we designed?</w:t>
            </w:r>
          </w:p>
        </w:tc>
        <w:tc>
          <w:tcPr>
            <w:tcW w:type="dxa" w:w="242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Is what we built still serving us?</w:t>
            </w:r>
          </w:p>
        </w:tc>
      </w:tr>
      <w:tr>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Frequency</w:t>
            </w:r>
          </w:p>
        </w:tc>
        <w:tc>
          <w:tcPr>
            <w:tcW w:type="dxa" w:w="24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Per significant proposal</w:t>
            </w:r>
          </w:p>
        </w:tc>
        <w:tc>
          <w:tcPr>
            <w:tcW w:type="dxa" w:w="242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Per PR / periodic audit</w:t>
            </w:r>
          </w:p>
        </w:tc>
        <w:tc>
          <w:tcPr>
            <w:tcW w:type="dxa" w:w="242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Quarterly or semi-annual</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Typical output</w:t>
            </w:r>
          </w:p>
        </w:tc>
        <w:tc>
          <w:tcPr>
            <w:tcW w:type="dxa" w:w="2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Approval with changes</w:t>
            </w:r>
          </w:p>
        </w:tc>
        <w:tc>
          <w:tcPr>
            <w:tcW w:type="dxa" w:w="242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 comments; remediation items</w:t>
            </w:r>
          </w:p>
        </w:tc>
        <w:tc>
          <w:tcPr>
            <w:tcW w:type="dxa" w:w="242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Evolution priorities, tech debt register updates</w:t>
            </w:r>
          </w:p>
        </w:tc>
      </w:tr>
      <w:tr>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Biggest risk</w:t>
            </w:r>
          </w:p>
        </w:tc>
        <w:tc>
          <w:tcPr>
            <w:tcW w:type="dxa" w:w="242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Rubber-stamping</w:t>
            </w:r>
          </w:p>
        </w:tc>
        <w:tc>
          <w:tcPr>
            <w:tcW w:type="dxa" w:w="242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Nitpicking at expense of architecture</w:t>
            </w:r>
          </w:p>
        </w:tc>
        <w:tc>
          <w:tcPr>
            <w:tcW w:type="dxa" w:w="242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Ceremonial without follow-through</w:t>
            </w:r>
          </w:p>
        </w:tc>
      </w:tr>
    </w:tbl>
    <w:p>
      <w:pPr>
        <w:spacing w:after="120"/>
      </w:pPr>
      <w:r>
        <w:t xml:space="preserve"/>
      </w:r>
    </w:p>
    <w:p>
      <w:pPr>
        <w:pStyle w:val="Heading2"/>
      </w:pPr>
      <w:r>
        <w:t xml:space="preserve">1.6 A Common Confusion</w:t>
      </w:r>
    </w:p>
    <w:p>
      <w:pPr>
        <w:spacing w:after="120" w:line="300"/>
        <w:jc w:val="both"/>
      </w:pPr>
      <w:r>
        <w:t xml:space="preserve">Many teams run one kind of review and believe they are getting the benefits of all three. A team that performs thorough design reviews but never revisits them ends up running 2026 systems against 2022 fitness criteria. A team that performs weekly code review but has never subjected designs to structured review accumulates implementations of half-considered designs. A team that runs quarterly fitness reviews without design or code review discovers problems months after they are embedded. Each review type catches different problems; omitting any of them is an invitation for problems in that category to accumulate undetected.</w:t>
      </w:r>
    </w:p>
    <w:p>
      <w:pPr>
        <w:pStyle w:val="Heading2"/>
      </w:pPr>
      <w:r>
        <w:t xml:space="preserve">1.7 Pitfalls</w:t>
      </w:r>
    </w:p>
    <w:p>
      <w:pPr>
        <w:pStyle w:val="ListParagraph"/>
        <w:numPr>
          <w:ilvl w:val="0"/>
          <w:numId w:val="2"/>
        </w:numPr>
        <w:spacing w:after="80" w:line="290"/>
      </w:pPr>
      <w:r>
        <w:t xml:space="preserve">Design review as approval ceremony. If the author expects approval and reviewers feel pressure to grant it, the review produces no signal. Structure reviews to produce genuine challenge: invite at least one skeptic per review, and normalize 'this needs rework' as an acceptable outcome.</w:t>
      </w:r>
    </w:p>
    <w:p>
      <w:pPr>
        <w:pStyle w:val="ListParagraph"/>
        <w:numPr>
          <w:ilvl w:val="0"/>
          <w:numId w:val="2"/>
        </w:numPr>
        <w:spacing w:after="80" w:line="290"/>
      </w:pPr>
      <w:r>
        <w:t xml:space="preserve">Code review without architectural lens. Reviewers who only examine what the diff shows, never what the diff implies for the larger system, miss the decisions that will matter in a year.</w:t>
      </w:r>
    </w:p>
    <w:p>
      <w:pPr>
        <w:pStyle w:val="ListParagraph"/>
        <w:numPr>
          <w:ilvl w:val="0"/>
          <w:numId w:val="2"/>
        </w:numPr>
        <w:spacing w:after="80" w:line="290"/>
      </w:pPr>
      <w:r>
        <w:t xml:space="preserve">Fitness review that never changes anything. A quarterly meeting that produces a slide deck and no action items is a waste of two hours per participant. Every fitness review should produce at least one concrete follow-up.</w:t>
      </w:r>
    </w:p>
    <w:p>
      <w:pPr>
        <w:pStyle w:val="ListParagraph"/>
        <w:numPr>
          <w:ilvl w:val="0"/>
          <w:numId w:val="2"/>
        </w:numPr>
        <w:spacing w:after="80" w:line="290"/>
      </w:pPr>
      <w:r>
        <w:t xml:space="preserve">Confusing the three. Trying to answer 'is this the right thing to build?' during a code review, or 'is our architecture still fit?' during a design review, produces muddled discussions that resolve nothing.</w:t>
      </w:r>
    </w:p>
    <w:p>
      <w:pPr>
        <w:pStyle w:val="ListParagraph"/>
        <w:numPr>
          <w:ilvl w:val="0"/>
          <w:numId w:val="2"/>
        </w:numPr>
        <w:spacing w:after="80" w:line="290"/>
      </w:pPr>
      <w:r>
        <w:t xml:space="preserve">Reviews without authority. If reviewers' concerns can be dismissed without consequence, the review is theater. Review outcomes must be binding — approved / approved-with-changes / rejected — and the organization must be willing to enforce those outcomes.</w:t>
      </w:r>
    </w:p>
    <w:p>
      <w:pPr>
        <w:pStyle w:val="Heading2"/>
      </w:pPr>
      <w:r>
        <w:t xml:space="preserve">1.8 Review Questions</w:t>
      </w:r>
    </w:p>
    <w:p>
      <w:pPr>
        <w:pStyle w:val="ListParagraph"/>
        <w:numPr>
          <w:ilvl w:val="0"/>
          <w:numId w:val="3"/>
        </w:numPr>
        <w:spacing w:after="80" w:line="290"/>
      </w:pPr>
      <w:r>
        <w:t xml:space="preserve">Explain the difference in question asked by each of the three review types. Give an example of a problem each type catches that the others miss.</w:t>
      </w:r>
    </w:p>
    <w:p>
      <w:pPr>
        <w:pStyle w:val="ListParagraph"/>
        <w:numPr>
          <w:ilvl w:val="0"/>
          <w:numId w:val="3"/>
        </w:numPr>
        <w:spacing w:after="80" w:line="290"/>
      </w:pPr>
      <w:r>
        <w:t xml:space="preserve">Your team runs thorough design reviews but has no fitness review practice. What kinds of problems would you expect to accumulate, and on what timescale?</w:t>
      </w:r>
    </w:p>
    <w:p>
      <w:pPr>
        <w:pStyle w:val="ListParagraph"/>
        <w:numPr>
          <w:ilvl w:val="0"/>
          <w:numId w:val="3"/>
        </w:numPr>
        <w:spacing w:after="80" w:line="290"/>
      </w:pPr>
      <w:r>
        <w:t xml:space="preserve">Describe what 'architectural code review' examines that ordinary code review does not.</w:t>
      </w:r>
    </w:p>
    <w:p>
      <w:pPr>
        <w:pStyle w:val="ListParagraph"/>
        <w:numPr>
          <w:ilvl w:val="0"/>
          <w:numId w:val="3"/>
        </w:numPr>
        <w:spacing w:after="80" w:line="290"/>
      </w:pPr>
      <w:r>
        <w:t xml:space="preserve">Propose a policy for when a design requires review and when it does not. Justify the boundary.</w:t>
      </w:r>
    </w:p>
    <w:p>
      <w:pPr>
        <w:pStyle w:val="Heading1"/>
        <w:pageBreakBefore/>
      </w:pPr>
      <w:r>
        <w:t xml:space="preserve">Chapter 2 — ATAM: Architecture Tradeoff Analysis Method</w:t>
      </w:r>
    </w:p>
    <w:p>
      <w:pPr>
        <w:pStyle w:val="Heading2"/>
      </w:pPr>
      <w:r>
        <w:t xml:space="preserve">2.1 Origins and Purpose</w:t>
      </w:r>
    </w:p>
    <w:p>
      <w:pPr>
        <w:spacing w:after="120" w:line="300"/>
        <w:jc w:val="both"/>
      </w:pPr>
      <w:r>
        <w:t xml:space="preserve">ATAM — the Architecture Tradeoff Analysis Method — was developed at the Software Engineering Institute (SEI) at Carnegie Mellon in the late 1990s, primarily by Rick Kazman, Mark Klein, and Paul Clements. It remains the most widely taught structured architecture evaluation method and is used extensively in industries where the cost of architectural mistakes is high: defense, aerospace, healthcare, finance, and large-scale enterprise software.</w:t>
      </w:r>
    </w:p>
    <w:p>
      <w:pPr>
        <w:spacing w:after="120" w:line="300"/>
        <w:jc w:val="both"/>
      </w:pPr>
      <w:r>
        <w:t xml:space="preserve">ATAM's distinctive contribution is its focus on tradeoffs. Most architecture evaluations implicitly treat quality attributes — performance, security, availability, modifiability, cost — as independent dimensions, each to be optimized. ATAM starts from the opposite premise: these attributes are in tension, often sharply so, and any architecture embodies a particular set of tradeoffs among them. The job of evaluation is not to ask 'is the architecture good?' (a question with no well-defined answer) but 'what tradeoffs has this architecture committed to, are those the right tradeoffs for this system's purpose, and what are the risks created by those tradeoffs?'</w:t>
      </w:r>
    </w:p>
    <w:p>
      <w:pPr>
        <w:pStyle w:val="Heading2"/>
      </w:pPr>
      <w:r>
        <w:t xml:space="preserve">2.2 Core Concepts</w:t>
      </w:r>
    </w:p>
    <w:p>
      <w:pPr>
        <w:pStyle w:val="Heading3"/>
      </w:pPr>
      <w:r>
        <w:t xml:space="preserve">Quality Attributes</w:t>
      </w:r>
    </w:p>
    <w:p>
      <w:pPr>
        <w:spacing w:after="120" w:line="300"/>
        <w:jc w:val="both"/>
      </w:pPr>
      <w:r>
        <w:t xml:space="preserve">The non-functional characteristics of a system: performance, security, availability, modifiability, usability, testability, interoperability, cost, and so on. ATAM requires these be made concrete — not 'the system must be fast' but 'the system must respond to 95% of read requests in under 100ms at a load of 10,000 requests/second.' Without this concreteness, architectural discussion degenerates into wishful thinking.</w:t>
      </w:r>
    </w:p>
    <w:p>
      <w:pPr>
        <w:pStyle w:val="Heading3"/>
      </w:pPr>
      <w:r>
        <w:t xml:space="preserve">Quality Attribute Scenarios</w:t>
      </w:r>
    </w:p>
    <w:p>
      <w:pPr>
        <w:spacing w:after="120" w:line="300"/>
        <w:jc w:val="both"/>
      </w:pPr>
      <w:r>
        <w:t xml:space="preserve">The method for making quality attributes concrete. A scenario has six parts: source (who or what initiates the scenario), stimulus (the event), environment (the system state when it occurs), artifact (the part of the system affected), response (what the system does), and response measure (how response is quantified). Example: 'A customer (source) submits a checkout request (stimulus) during peak holiday traffic (environment) to the checkout service (artifact); the system processes the request (response) within 200ms at the 99th percentile (response measure).'</w:t>
      </w:r>
    </w:p>
    <w:p>
      <w:pPr>
        <w:pStyle w:val="Heading3"/>
      </w:pPr>
      <w:r>
        <w:t xml:space="preserve">Architectural Approaches</w:t>
      </w:r>
    </w:p>
    <w:p>
      <w:pPr>
        <w:spacing w:after="120" w:line="300"/>
        <w:jc w:val="both"/>
      </w:pPr>
      <w:r>
        <w:t xml:space="preserve">The patterns, tactics, and design decisions the architecture uses to achieve its quality attributes. Caching, replication, circuit breakers, load balancing, event sourcing, bulkheads, etc. Each approach has known strengths and known weaknesses; the ATAM evaluation examines whether the approaches chosen actually deliver the required quality attributes under the scenarios presented.</w:t>
      </w:r>
    </w:p>
    <w:p>
      <w:pPr>
        <w:pStyle w:val="Heading3"/>
      </w:pPr>
      <w:r>
        <w:t xml:space="preserve">Risks, Non-Risks, Sensitivity Points, and Tradeoff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Meaning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Risk</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An architectural decision that may jeopardize a required quality attribute. Example: 'Using synchronous HTTP between order and payment services risks checkout availability if payment latency degrades.'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Non-risk</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An architectural decision that, after analysis, is confirmed to be safe given the scenarios. Explicitly naming non-risks matters — it records what has been examined and cleared.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Sensitivity point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 design decision whose variation strongly affects one quality attribute. Example: cache TTL strongly affects freshness and latency. Sensitivity points identify where small design changes have large consequences.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Tradeoff point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 decision that is a sensitivity point for two or more quality attributes, and those attributes pull in opposite directions. Example: increasing cache TTL improves latency but hurts freshness — you cannot have both. Tradeoff points are where the architecture has made explicit value choices.</w:t>
            </w:r>
          </w:p>
        </w:tc>
      </w:tr>
    </w:tbl>
    <w:p>
      <w:pPr>
        <w:spacing w:after="120"/>
      </w:pPr>
      <w:r>
        <w:t xml:space="preserve"/>
      </w:r>
    </w:p>
    <w:p>
      <w:pPr>
        <w:pStyle w:val="Heading2"/>
      </w:pPr>
      <w:r>
        <w:t xml:space="preserve">2.3 The Nine ATAM Phases</w:t>
      </w:r>
    </w:p>
    <w:p>
      <w:pPr>
        <w:spacing w:after="120" w:line="300"/>
        <w:jc w:val="both"/>
      </w:pPr>
      <w:r>
        <w:t xml:space="preserve">ATAM is conducted as a structured workshop, typically 2-4 days for the full method. The SEI documents nine phases; we walk through each.</w:t>
      </w:r>
    </w:p>
    <w:p>
      <w:pPr>
        <w:pStyle w:val="Heading3"/>
      </w:pPr>
      <w:r>
        <w:t xml:space="preserve">Phase 1: Present ATAM</w:t>
      </w:r>
    </w:p>
    <w:p>
      <w:pPr>
        <w:spacing w:after="120" w:line="300"/>
        <w:jc w:val="both"/>
      </w:pPr>
      <w:r>
        <w:t xml:space="preserve">The evaluation team presents the method to the stakeholders. This is not ceremonial: many stakeholders have never done a structured architecture evaluation and need to understand why they are being asked to contribute. Budget 45-60 minutes. Skip this at your peril; stakeholders who do not understand the method cannot participate well in it.</w:t>
      </w:r>
    </w:p>
    <w:p>
      <w:pPr>
        <w:pStyle w:val="Heading3"/>
      </w:pPr>
      <w:r>
        <w:t xml:space="preserve">Phase 2: Present Business Drivers</w:t>
      </w:r>
    </w:p>
    <w:p>
      <w:pPr>
        <w:spacing w:after="120" w:line="300"/>
        <w:jc w:val="both"/>
      </w:pPr>
      <w:r>
        <w:t xml:space="preserve">A senior business stakeholder — typically a product owner, VP, or chief architect — presents the business context: the system's purpose, its users, its constraints, its strategic importance, and the top-priority quality attributes. The output is a shared understanding of what the system is trying to achieve. The architects who will present next must connect their work to these drivers.</w:t>
      </w:r>
    </w:p>
    <w:p>
      <w:pPr>
        <w:pStyle w:val="Heading3"/>
      </w:pPr>
      <w:r>
        <w:t xml:space="preserve">Phase 3: Present Architecture</w:t>
      </w:r>
    </w:p>
    <w:p>
      <w:pPr>
        <w:spacing w:after="120" w:line="300"/>
        <w:jc w:val="both"/>
      </w:pPr>
      <w:r>
        <w:t xml:space="preserve">The lead architect presents the system's architecture at appropriate depth. The goal is not comprehensive documentation — ATAM is not a design review — but enough context for the evaluation team to understand the architectural approaches in use and where they are applied. Typical content: context diagrams, major components, deployment topology, key architectural decisions, and the specific tactics in use for high-priority quality attributes.</w:t>
      </w:r>
    </w:p>
    <w:p>
      <w:pPr>
        <w:pStyle w:val="Heading3"/>
      </w:pPr>
      <w:r>
        <w:t xml:space="preserve">Phase 4: Identify Architectural Approaches</w:t>
      </w:r>
    </w:p>
    <w:p>
      <w:pPr>
        <w:spacing w:after="120" w:line="300"/>
        <w:jc w:val="both"/>
      </w:pPr>
      <w:r>
        <w:t xml:space="preserve">The evaluation team catalogs the architectural approaches identified from the presentation. This is a listing activity, not yet an evaluation: 'the system uses active-active replication for availability; it uses a circuit breaker between order and payment; it uses a write-through cache for product catalog; it uses token-based authentication with short-lived tokens.' Each item becomes a target for later analysis.</w:t>
      </w:r>
    </w:p>
    <w:p>
      <w:pPr>
        <w:pStyle w:val="Heading3"/>
      </w:pPr>
      <w:r>
        <w:t xml:space="preserve">Phase 5: Generate Quality Attribute Utility Tree</w:t>
      </w:r>
    </w:p>
    <w:p>
      <w:pPr>
        <w:spacing w:after="120" w:line="300"/>
        <w:jc w:val="both"/>
      </w:pPr>
      <w:r>
        <w:t xml:space="preserve">This is the heart of ATAM. The evaluation team and stakeholders together construct a tree of quality attributes, decomposed into scenarios. The root is 'system quality.' Children are quality attribute categories: performance, availability, security, modifiability, etc. Grandchildren are specific scenarios. Each leaf is rated on two dimensions: how important it is to the business (H/M/L) and how difficult it is to achieve given the architecture (H/M/L). This produces a prioritized list: (H,H) scenarios — high importance, high difficulty — get the most analytical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UTILITY (system quality)</w:t>
            </w:r>
          </w:p>
          <w:p>
            <w:pPr>
              <w:spacing w:after="0" w:line="260"/>
            </w:pPr>
            <w:r>
              <w:rPr>
                <w:rFonts w:ascii="Consolas" w:cs="Consolas" w:eastAsia="Consolas" w:hAnsi="Consolas"/>
                <w:sz w:val="20"/>
                <w:szCs w:val="20"/>
              </w:rPr>
              <w:t xml:space="preserve">├── Performance</w:t>
            </w:r>
          </w:p>
          <w:p>
            <w:pPr>
              <w:spacing w:after="0" w:line="260"/>
            </w:pPr>
            <w:r>
              <w:rPr>
                <w:rFonts w:ascii="Consolas" w:cs="Consolas" w:eastAsia="Consolas" w:hAnsi="Consolas"/>
                <w:sz w:val="20"/>
                <w:szCs w:val="20"/>
              </w:rPr>
              <w:t xml:space="preserve">│   ├── (H, H) Checkout p99 &lt; 200ms at 10k rps</w:t>
            </w:r>
          </w:p>
          <w:p>
            <w:pPr>
              <w:spacing w:after="0" w:line="260"/>
            </w:pPr>
            <w:r>
              <w:rPr>
                <w:rFonts w:ascii="Consolas" w:cs="Consolas" w:eastAsia="Consolas" w:hAnsi="Consolas"/>
                <w:sz w:val="20"/>
                <w:szCs w:val="20"/>
              </w:rPr>
              <w:t xml:space="preserve">│   ├── (H, M) Search p99 &lt; 500ms at 5k rps</w:t>
            </w:r>
          </w:p>
          <w:p>
            <w:pPr>
              <w:spacing w:after="0" w:line="260"/>
            </w:pPr>
            <w:r>
              <w:rPr>
                <w:rFonts w:ascii="Consolas" w:cs="Consolas" w:eastAsia="Consolas" w:hAnsi="Consolas"/>
                <w:sz w:val="20"/>
                <w:szCs w:val="20"/>
              </w:rPr>
              <w:t xml:space="preserve">│   └── (M, L) Reports generated within 5 min</w:t>
            </w:r>
          </w:p>
          <w:p>
            <w:pPr>
              <w:spacing w:after="0" w:line="260"/>
            </w:pPr>
            <w:r>
              <w:rPr>
                <w:rFonts w:ascii="Consolas" w:cs="Consolas" w:eastAsia="Consolas" w:hAnsi="Consolas"/>
                <w:sz w:val="20"/>
                <w:szCs w:val="20"/>
              </w:rPr>
              <w:t xml:space="preserve">├── Availability</w:t>
            </w:r>
          </w:p>
          <w:p>
            <w:pPr>
              <w:spacing w:after="0" w:line="260"/>
            </w:pPr>
            <w:r>
              <w:rPr>
                <w:rFonts w:ascii="Consolas" w:cs="Consolas" w:eastAsia="Consolas" w:hAnsi="Consolas"/>
                <w:sz w:val="20"/>
                <w:szCs w:val="20"/>
              </w:rPr>
              <w:t xml:space="preserve">│   ├── (H, H) Checkout 99.99% availability during Black Friday</w:t>
            </w:r>
          </w:p>
          <w:p>
            <w:pPr>
              <w:spacing w:after="0" w:line="260"/>
            </w:pPr>
            <w:r>
              <w:rPr>
                <w:rFonts w:ascii="Consolas" w:cs="Consolas" w:eastAsia="Consolas" w:hAnsi="Consolas"/>
                <w:sz w:val="20"/>
                <w:szCs w:val="20"/>
              </w:rPr>
              <w:t xml:space="preserve">│   └── (H, M) Admin tools 99.9% during business hours</w:t>
            </w:r>
          </w:p>
          <w:p>
            <w:pPr>
              <w:spacing w:after="0" w:line="260"/>
            </w:pPr>
            <w:r>
              <w:rPr>
                <w:rFonts w:ascii="Consolas" w:cs="Consolas" w:eastAsia="Consolas" w:hAnsi="Consolas"/>
                <w:sz w:val="20"/>
                <w:szCs w:val="20"/>
              </w:rPr>
              <w:t xml:space="preserve">├── Security</w:t>
            </w:r>
          </w:p>
          <w:p>
            <w:pPr>
              <w:spacing w:after="0" w:line="260"/>
            </w:pPr>
            <w:r>
              <w:rPr>
                <w:rFonts w:ascii="Consolas" w:cs="Consolas" w:eastAsia="Consolas" w:hAnsi="Consolas"/>
                <w:sz w:val="20"/>
                <w:szCs w:val="20"/>
              </w:rPr>
              <w:t xml:space="preserve">│   ├── (H, M) No PCI data ever stored in application logs</w:t>
            </w:r>
          </w:p>
          <w:p>
            <w:pPr>
              <w:spacing w:after="0" w:line="260"/>
            </w:pPr>
            <w:r>
              <w:rPr>
                <w:rFonts w:ascii="Consolas" w:cs="Consolas" w:eastAsia="Consolas" w:hAnsi="Consolas"/>
                <w:sz w:val="20"/>
                <w:szCs w:val="20"/>
              </w:rPr>
              <w:t xml:space="preserve">│   └── (H, M) Customer PII encrypted at rest and in transit</w:t>
            </w:r>
          </w:p>
          <w:p>
            <w:pPr>
              <w:spacing w:after="0" w:line="260"/>
            </w:pPr>
            <w:r>
              <w:rPr>
                <w:rFonts w:ascii="Consolas" w:cs="Consolas" w:eastAsia="Consolas" w:hAnsi="Consolas"/>
                <w:sz w:val="20"/>
                <w:szCs w:val="20"/>
              </w:rPr>
              <w:t xml:space="preserve">└── Modifiability</w:t>
            </w:r>
          </w:p>
          <w:p>
            <w:pPr>
              <w:spacing w:after="0" w:line="260"/>
            </w:pPr>
            <w:r>
              <w:rPr>
                <w:rFonts w:ascii="Consolas" w:cs="Consolas" w:eastAsia="Consolas" w:hAnsi="Consolas"/>
                <w:sz w:val="20"/>
                <w:szCs w:val="20"/>
              </w:rPr>
              <w:t xml:space="preserve">    ├── (H, H) Add a new payment method in &lt; 2 sprints</w:t>
            </w:r>
          </w:p>
          <w:p>
            <w:pPr>
              <w:spacing w:after="0" w:line="260"/>
            </w:pPr>
            <w:r>
              <w:rPr>
                <w:rFonts w:ascii="Consolas" w:cs="Consolas" w:eastAsia="Consolas" w:hAnsi="Consolas"/>
                <w:sz w:val="20"/>
                <w:szCs w:val="20"/>
              </w:rPr>
              <w:t xml:space="preserve">    └── (M, M) Replace recommendation engine without core changes</w:t>
            </w:r>
          </w:p>
        </w:tc>
      </w:tr>
    </w:tbl>
    <w:p>
      <w:pPr>
        <w:pStyle w:val="Heading3"/>
      </w:pPr>
      <w:r>
        <w:t xml:space="preserve">Phase 6: Analyze Architectural Approaches</w:t>
      </w:r>
    </w:p>
    <w:p>
      <w:pPr>
        <w:spacing w:after="120" w:line="300"/>
        <w:jc w:val="both"/>
      </w:pPr>
      <w:r>
        <w:t xml:space="preserve">For each high-priority scenario, the evaluation team examines the architectural approaches used to achieve it and asks: does this approach actually deliver this scenario? What could go wrong? What would we expect if the approach failed? This is technical, rigorous analysis — whiteboard discussion, back-of-envelope calculation, reference to case studies. Each analysis produces: the specific architectural decisions identified (sensitivity points, tradeoff points), the risks found, the non-risks confirmed.</w:t>
      </w:r>
    </w:p>
    <w:p>
      <w:pPr>
        <w:pStyle w:val="Heading3"/>
      </w:pPr>
      <w:r>
        <w:t xml:space="preserve">Phase 7: Brainstorm and Prioritize Scenarios</w:t>
      </w:r>
    </w:p>
    <w:p>
      <w:pPr>
        <w:spacing w:after="120" w:line="300"/>
        <w:jc w:val="both"/>
      </w:pPr>
      <w:r>
        <w:t xml:space="preserve">With the full stakeholder group present, additional scenarios are brainstormed — often including scenarios the architect had not anticipated. These are prioritized by vote. This phase often surfaces new concerns: an operator asks 'what happens during a region failover at peak traffic?' and the resulting scenario reveals an issue the utility tree did not expose.</w:t>
      </w:r>
    </w:p>
    <w:p>
      <w:pPr>
        <w:pStyle w:val="Heading3"/>
      </w:pPr>
      <w:r>
        <w:t xml:space="preserve">Phase 8: Analyze Architectural Approaches (Again)</w:t>
      </w:r>
    </w:p>
    <w:p>
      <w:pPr>
        <w:spacing w:after="120" w:line="300"/>
        <w:jc w:val="both"/>
      </w:pPr>
      <w:r>
        <w:t xml:space="preserve">The evaluation team analyzes the newly-prioritized scenarios with the same rigor as phase 6. Findings are added to the risk, non-risk, sensitivity point, and tradeoff point lists.</w:t>
      </w:r>
    </w:p>
    <w:p>
      <w:pPr>
        <w:pStyle w:val="Heading3"/>
      </w:pPr>
      <w:r>
        <w:t xml:space="preserve">Phase 9: Present Results</w:t>
      </w:r>
    </w:p>
    <w:p>
      <w:pPr>
        <w:spacing w:after="120" w:line="300"/>
        <w:jc w:val="both"/>
      </w:pPr>
      <w:r>
        <w:t xml:space="preserve">The evaluation team consolidates findings and presents them to the stakeholders. The output is a document containing: the utility tree, the architectural approaches identified, the scenarios analyzed, the risks and non-risks found, the sensitivity and tradeoff points, and — crucially — a list of risk themes (patterns of risk that span multiple findings). Risk themes often matter more than individual risks: 'we have multiple risks in the area of graceful degradation under partial failure' is more actionable than any single risk in isolation.</w:t>
      </w:r>
    </w:p>
    <w:p>
      <w:pPr>
        <w:pStyle w:val="Heading2"/>
      </w:pPr>
      <w:r>
        <w:t xml:space="preserve">2.4 A Worked Example (Compressed)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9B" w:sz="6"/>
              <w:left w:val="single" w:color="6B4E9B" w:sz="6"/>
              <w:bottom w:val="single" w:color="6B4E9B" w:sz="6"/>
              <w:right w:val="single" w:color="6B4E9B" w:sz="6"/>
            </w:tcBorders>
            <w:shd w:fill="FFF4E6" w:val="clear"/>
            <w:tcMar>
              <w:top w:type="dxa" w:w="160"/>
              <w:left w:type="dxa" w:w="200"/>
              <w:bottom w:type="dxa" w:w="160"/>
              <w:right w:type="dxa" w:w="200"/>
            </w:tcMar>
          </w:tcPr>
          <w:p>
            <w:pPr>
              <w:spacing w:after="80"/>
            </w:pPr>
            <w:r>
              <w:rPr>
                <w:b/>
                <w:bCs/>
                <w:color w:val="6B4E9B"/>
                <w:sz w:val="22"/>
                <w:szCs w:val="22"/>
              </w:rPr>
              <w:t xml:space="preserve">Scenario: Black Friday Checkout</w:t>
            </w:r>
          </w:p>
          <w:p>
            <w:pPr>
              <w:spacing w:after="120" w:line="300"/>
              <w:jc w:val="both"/>
            </w:pPr>
            <w:r>
              <w:rPr>
                <w:b/>
                <w:bCs/>
              </w:rPr>
              <w:t xml:space="preserve">Source: </w:t>
            </w:r>
            <w:r>
              <w:t xml:space="preserve">A concurrent user population 6x baseline</w:t>
            </w:r>
          </w:p>
          <w:p>
            <w:pPr>
              <w:spacing w:after="120" w:line="300"/>
              <w:jc w:val="both"/>
            </w:pPr>
            <w:r>
              <w:rPr>
                <w:b/>
                <w:bCs/>
              </w:rPr>
              <w:t xml:space="preserve">Stimulus: </w:t>
            </w:r>
            <w:r>
              <w:t xml:space="preserve">Checkout submission</w:t>
            </w:r>
          </w:p>
          <w:p>
            <w:pPr>
              <w:spacing w:after="120" w:line="300"/>
              <w:jc w:val="both"/>
            </w:pPr>
            <w:r>
              <w:rPr>
                <w:b/>
                <w:bCs/>
              </w:rPr>
              <w:t xml:space="preserve">Environment: </w:t>
            </w:r>
            <w:r>
              <w:t xml:space="preserve">Peak Black Friday traffic, any single dependency may be degraded</w:t>
            </w:r>
          </w:p>
          <w:p>
            <w:pPr>
              <w:spacing w:after="120" w:line="300"/>
              <w:jc w:val="both"/>
            </w:pPr>
            <w:r>
              <w:rPr>
                <w:b/>
                <w:bCs/>
              </w:rPr>
              <w:t xml:space="preserve">Artifact: </w:t>
            </w:r>
            <w:r>
              <w:t xml:space="preserve">Checkout service and its dependencies (order, payment, inventory, notifications)</w:t>
            </w:r>
          </w:p>
          <w:p>
            <w:pPr>
              <w:spacing w:after="120" w:line="300"/>
              <w:jc w:val="both"/>
            </w:pPr>
            <w:r>
              <w:rPr>
                <w:b/>
                <w:bCs/>
              </w:rPr>
              <w:t xml:space="preserve">Response: </w:t>
            </w:r>
            <w:r>
              <w:t xml:space="preserve">Accept the order or return actionable error</w:t>
            </w:r>
          </w:p>
          <w:p>
            <w:pPr>
              <w:spacing w:after="120" w:line="300"/>
              <w:jc w:val="both"/>
            </w:pPr>
            <w:r>
              <w:rPr>
                <w:b/>
                <w:bCs/>
              </w:rPr>
              <w:t xml:space="preserve">Response measure: </w:t>
            </w:r>
            <w:r>
              <w:t xml:space="preserve">99% of submissions succeed within 500ms p99; 99.99% availability of the checkout endpoint over the 4-hour peak</w:t>
            </w:r>
          </w:p>
        </w:tc>
      </w:tr>
    </w:tbl>
    <w:p>
      <w:pPr>
        <w:spacing w:after="120" w:line="300"/>
        <w:jc w:val="both"/>
      </w:pPr>
      <w:r>
        <w:t xml:space="preserve">Approaches in use for this scenario: horizontal autoscaling of checkout pods; a circuit breaker between order and payment services with 3-second timeout; async event-driven communication to notifications; read-through cache on product catalog with 60-second TTL.</w:t>
      </w:r>
    </w:p>
    <w:p>
      <w:pPr>
        <w:pStyle w:val="Heading4"/>
      </w:pPr>
      <w:r>
        <w:t xml:space="preserve">Analysis Findings</w:t>
      </w:r>
    </w:p>
    <w:p>
      <w:pPr>
        <w:pStyle w:val="ListParagraph"/>
        <w:numPr>
          <w:ilvl w:val="0"/>
          <w:numId w:val="2"/>
        </w:numPr>
        <w:spacing w:after="80" w:line="290"/>
      </w:pPr>
      <w:r>
        <w:t xml:space="preserve">Risk 1: The circuit breaker has a 3-second timeout, but the scenario target is 500ms p99. In the failure mode where payment is slow but not down, the breaker does not trip fast enough to meet the latency target; users may see timeouts. (Sensitivity point: breaker timeout value.)</w:t>
      </w:r>
    </w:p>
    <w:p>
      <w:pPr>
        <w:pStyle w:val="ListParagraph"/>
        <w:numPr>
          <w:ilvl w:val="0"/>
          <w:numId w:val="2"/>
        </w:numPr>
        <w:spacing w:after="80" w:line="290"/>
      </w:pPr>
      <w:r>
        <w:t xml:space="preserve">Risk 2: Horizontal autoscaling is reactive — it adds pods based on CPU — and the scaling lag (typically 60-90s from signal to ready pod) does not meet the 6x traffic ramp observed at Black Friday kickoff. Pre-warming or scheduled scaling is required.</w:t>
      </w:r>
    </w:p>
    <w:p>
      <w:pPr>
        <w:pStyle w:val="ListParagraph"/>
        <w:numPr>
          <w:ilvl w:val="0"/>
          <w:numId w:val="2"/>
        </w:numPr>
        <w:spacing w:after="80" w:line="290"/>
      </w:pPr>
      <w:r>
        <w:t xml:space="preserve">Non-risk: The cache TTL of 60 seconds is comfortable for product catalog data; analysis confirms it does not affect correctness for this scenario.</w:t>
      </w:r>
    </w:p>
    <w:p>
      <w:pPr>
        <w:pStyle w:val="ListParagraph"/>
        <w:numPr>
          <w:ilvl w:val="0"/>
          <w:numId w:val="2"/>
        </w:numPr>
        <w:spacing w:after="80" w:line="290"/>
      </w:pPr>
      <w:r>
        <w:t xml:space="preserve">Tradeoff point: The breaker timeout is a tradeoff between latency (lower is better) and throughput under partial-failure conditions (higher timeouts let slow-but-successful requests complete). The current value was chosen for throughput; the Black Friday scenario suggests it should be lower.</w:t>
      </w:r>
    </w:p>
    <w:p>
      <w:pPr>
        <w:pStyle w:val="ListParagraph"/>
        <w:numPr>
          <w:ilvl w:val="0"/>
          <w:numId w:val="2"/>
        </w:numPr>
        <w:spacing w:after="80" w:line="290"/>
      </w:pPr>
      <w:r>
        <w:t xml:space="preserve">Risk theme: 'Reactive mechanisms (autoscaling, circuit breakers) are configured for steady-state conditions and do not accommodate the velocity of change at peak transition.'</w:t>
      </w:r>
    </w:p>
    <w:p>
      <w:pPr>
        <w:pStyle w:val="Heading2"/>
      </w:pPr>
      <w:r>
        <w:t xml:space="preserve">2.5 When to Use ATAM (and When Not)</w:t>
      </w:r>
    </w:p>
    <w:p>
      <w:pPr>
        <w:pStyle w:val="ListParagraph"/>
        <w:numPr>
          <w:ilvl w:val="0"/>
          <w:numId w:val="2"/>
        </w:numPr>
        <w:spacing w:after="80" w:line="290"/>
      </w:pPr>
      <w:r>
        <w:t xml:space="preserve">Use ATAM for systems where the cost of getting architecture wrong is high: multi-year commitments, customer-facing products at scale, systems that will outlive their current team, safety-critical systems.</w:t>
      </w:r>
    </w:p>
    <w:p>
      <w:pPr>
        <w:pStyle w:val="ListParagraph"/>
        <w:numPr>
          <w:ilvl w:val="0"/>
          <w:numId w:val="2"/>
        </w:numPr>
        <w:spacing w:after="80" w:line="290"/>
      </w:pPr>
      <w:r>
        <w:t xml:space="preserve">Use ATAM before major architectural commitments — a greenfield platform, a significant re-platforming, a switch to a new technology stack.</w:t>
      </w:r>
    </w:p>
    <w:p>
      <w:pPr>
        <w:pStyle w:val="ListParagraph"/>
        <w:numPr>
          <w:ilvl w:val="0"/>
          <w:numId w:val="2"/>
        </w:numPr>
        <w:spacing w:after="80" w:line="290"/>
      </w:pPr>
      <w:r>
        <w:t xml:space="preserve">Use ATAM when stakeholders disagree about quality-attribute priorities. The utility tree is a structured way to surface and negotiate priorities.</w:t>
      </w:r>
    </w:p>
    <w:p>
      <w:pPr>
        <w:pStyle w:val="ListParagraph"/>
        <w:numPr>
          <w:ilvl w:val="0"/>
          <w:numId w:val="2"/>
        </w:numPr>
        <w:spacing w:after="80" w:line="290"/>
      </w:pPr>
      <w:r>
        <w:t xml:space="preserve">Do not use ATAM for small systems, short-lived systems, or individual feature-level decisions. The method is heavyweight — typically 2-4 days plus preparation — and the overhead overwhelms the value.</w:t>
      </w:r>
    </w:p>
    <w:p>
      <w:pPr>
        <w:pStyle w:val="ListParagraph"/>
        <w:numPr>
          <w:ilvl w:val="0"/>
          <w:numId w:val="2"/>
        </w:numPr>
        <w:spacing w:after="80" w:line="290"/>
      </w:pPr>
      <w:r>
        <w:t xml:space="preserve">Do not use ATAM as a compliance checkpoint. Used as a ritual, ATAM becomes theater and consumes senior time without producing insight.</w:t>
      </w:r>
    </w:p>
    <w:p>
      <w:pPr>
        <w:pStyle w:val="Heading2"/>
      </w:pPr>
      <w:r>
        <w:t xml:space="preserve">2.6 Pitfalls</w:t>
      </w:r>
    </w:p>
    <w:p>
      <w:pPr>
        <w:pStyle w:val="ListParagraph"/>
        <w:numPr>
          <w:ilvl w:val="0"/>
          <w:numId w:val="2"/>
        </w:numPr>
        <w:spacing w:after="80" w:line="290"/>
      </w:pPr>
      <w:r>
        <w:t xml:space="preserve">Too much architecture presentation, not enough analysis. The method's center of gravity is in the analysis phases (6 and 8), not the presentation phases (2 and 3). Keep presentations brief and compel the evaluation time to go deep on analysis.</w:t>
      </w:r>
    </w:p>
    <w:p>
      <w:pPr>
        <w:pStyle w:val="ListParagraph"/>
        <w:numPr>
          <w:ilvl w:val="0"/>
          <w:numId w:val="2"/>
        </w:numPr>
        <w:spacing w:after="80" w:line="290"/>
      </w:pPr>
      <w:r>
        <w:t xml:space="preserve">Vague scenarios. 'The system must be fast' is not a scenario. Scenarios must be specific enough to analyze: who, what, where, when, measurable response.</w:t>
      </w:r>
    </w:p>
    <w:p>
      <w:pPr>
        <w:pStyle w:val="ListParagraph"/>
        <w:numPr>
          <w:ilvl w:val="0"/>
          <w:numId w:val="2"/>
        </w:numPr>
        <w:spacing w:after="80" w:line="290"/>
      </w:pPr>
      <w:r>
        <w:t xml:space="preserve">Missing the business context. ATAM without a strong phase-2 business driver presentation produces technical analysis disconnected from what the business actually needs. Risks found are not ranked properly.</w:t>
      </w:r>
    </w:p>
    <w:p>
      <w:pPr>
        <w:pStyle w:val="ListParagraph"/>
        <w:numPr>
          <w:ilvl w:val="0"/>
          <w:numId w:val="2"/>
        </w:numPr>
        <w:spacing w:after="80" w:line="290"/>
      </w:pPr>
      <w:r>
        <w:t xml:space="preserve">Risk inflation. Labeling every architectural decision a risk dilutes the signal. A risk is a threat to a specific quality attribute scenario — if no scenario is threatened, it is not a risk.</w:t>
      </w:r>
    </w:p>
    <w:p>
      <w:pPr>
        <w:pStyle w:val="ListParagraph"/>
        <w:numPr>
          <w:ilvl w:val="0"/>
          <w:numId w:val="2"/>
        </w:numPr>
        <w:spacing w:after="80" w:line="290"/>
      </w:pPr>
      <w:r>
        <w:t xml:space="preserve">No follow-through. An ATAM report that generates no architectural change was an expensive workshop. Risks found must be assigned, prioritized, and tracked to resolution.</w:t>
      </w:r>
    </w:p>
    <w:p>
      <w:pPr>
        <w:pStyle w:val="Heading2"/>
      </w:pPr>
      <w:r>
        <w:t xml:space="preserve">2.7 Lightweight Variants</w:t>
      </w:r>
    </w:p>
    <w:p>
      <w:pPr>
        <w:spacing w:after="120" w:line="300"/>
        <w:jc w:val="both"/>
      </w:pPr>
      <w:r>
        <w:t xml:space="preserve">For situations where full ATAM is too heavy, several variants apply ATAM's core insights with less process overhead. Most organizations in practice use one of these rather than full-weight ATAM:</w:t>
      </w:r>
    </w:p>
    <w:p>
      <w:pPr>
        <w:pStyle w:val="ListParagraph"/>
        <w:numPr>
          <w:ilvl w:val="0"/>
          <w:numId w:val="2"/>
        </w:numPr>
        <w:spacing w:after="80" w:line="290"/>
      </w:pPr>
      <w:r>
        <w:t xml:space="preserve">ATAM Lite — a 1-day compressed workshop covering a limited set of scenarios. Suitable for medium-sized proposals.</w:t>
      </w:r>
    </w:p>
    <w:p>
      <w:pPr>
        <w:pStyle w:val="ListParagraph"/>
        <w:numPr>
          <w:ilvl w:val="0"/>
          <w:numId w:val="2"/>
        </w:numPr>
        <w:spacing w:after="80" w:line="290"/>
      </w:pPr>
      <w:r>
        <w:t xml:space="preserve">Quality Attribute Workshop (QAW) — an SEI-developed precursor to ATAM focused just on scenario generation. Good when you need to surface what matters before you have a specific architecture to evaluate.</w:t>
      </w:r>
    </w:p>
    <w:p>
      <w:pPr>
        <w:pStyle w:val="ListParagraph"/>
        <w:numPr>
          <w:ilvl w:val="0"/>
          <w:numId w:val="2"/>
        </w:numPr>
        <w:spacing w:after="80" w:line="290"/>
      </w:pPr>
      <w:r>
        <w:t xml:space="preserve">LAAAM (Lightweight Architectural Alternative Assessment Method) — focuses specifically on comparing alternative architectural approaches on a small number of key scenarios. Useful during design reviews.</w:t>
      </w:r>
    </w:p>
    <w:p>
      <w:pPr>
        <w:pStyle w:val="ListParagraph"/>
        <w:numPr>
          <w:ilvl w:val="0"/>
          <w:numId w:val="2"/>
        </w:numPr>
        <w:spacing w:after="80" w:line="290"/>
      </w:pPr>
      <w:r>
        <w:t xml:space="preserve">Informal scenario-driven review — the most common form in practice: 3-4 carefully-chosen scenarios are analyzed against the proposed architecture in a 2-hour design review meeting. Captures 60-70% of the value of ATAM at 10% of the cost.</w:t>
      </w:r>
    </w:p>
    <w:p>
      <w:pPr>
        <w:pStyle w:val="Heading2"/>
      </w:pPr>
      <w:r>
        <w:t xml:space="preserve">2.8 Review Questions</w:t>
      </w:r>
    </w:p>
    <w:p>
      <w:pPr>
        <w:pStyle w:val="ListParagraph"/>
        <w:numPr>
          <w:ilvl w:val="0"/>
          <w:numId w:val="3"/>
        </w:numPr>
        <w:spacing w:after="80" w:line="290"/>
      </w:pPr>
      <w:r>
        <w:t xml:space="preserve">Define sensitivity point and tradeoff point. Give an example of each from a system you know.</w:t>
      </w:r>
    </w:p>
    <w:p>
      <w:pPr>
        <w:pStyle w:val="ListParagraph"/>
        <w:numPr>
          <w:ilvl w:val="0"/>
          <w:numId w:val="3"/>
        </w:numPr>
        <w:spacing w:after="80" w:line="290"/>
      </w:pPr>
      <w:r>
        <w:t xml:space="preserve">Why does ATAM require quality attributes to be expressed as scenarios rather than as general requirements? What goes wrong without scenarios?</w:t>
      </w:r>
    </w:p>
    <w:p>
      <w:pPr>
        <w:pStyle w:val="ListParagraph"/>
        <w:numPr>
          <w:ilvl w:val="0"/>
          <w:numId w:val="3"/>
        </w:numPr>
        <w:spacing w:after="80" w:line="290"/>
      </w:pPr>
      <w:r>
        <w:t xml:space="preserve">When does full ATAM justify its cost, and what lightweight alternatives exist for smaller engagements?</w:t>
      </w:r>
    </w:p>
    <w:p>
      <w:pPr>
        <w:pStyle w:val="ListParagraph"/>
        <w:numPr>
          <w:ilvl w:val="0"/>
          <w:numId w:val="3"/>
        </w:numPr>
        <w:spacing w:after="80" w:line="290"/>
      </w:pPr>
      <w:r>
        <w:t xml:space="preserve">Explain 'risk theme' — how is it different from an individual risk, and why is it often the most important output of an ATAM?</w:t>
      </w:r>
    </w:p>
    <w:p>
      <w:pPr>
        <w:pStyle w:val="Heading1"/>
        <w:pageBreakBefore/>
      </w:pPr>
      <w:r>
        <w:t xml:space="preserve">Chapter 3 — Architecture Fitness Functions</w:t>
      </w:r>
    </w:p>
    <w:p>
      <w:pPr>
        <w:pStyle w:val="Heading2"/>
      </w:pPr>
      <w:r>
        <w:t xml:space="preserve">3.1 The Evolutionary Architecture Movement</w:t>
      </w:r>
    </w:p>
    <w:p>
      <w:pPr>
        <w:spacing w:after="120" w:line="300"/>
        <w:jc w:val="both"/>
      </w:pPr>
      <w:r>
        <w:t xml:space="preserve">In 2017, Neal Ford, Rebecca Parsons, and Patrick Kua published 'Building Evolutionary Architectures,' introducing a concept that has since become central to modern architecture practice: the fitness function. Their observation was that most architecture guidance assumes the architect makes decisions once, up front, after which the system must be made to conform to them — and that this assumption does not survive contact with reality. Real systems live for years; business contexts change; architectural decisions made in year one are often obsolete by year three. An architecture that cannot evolve is an architecture that must eventually be replaced.</w:t>
      </w:r>
    </w:p>
    <w:p>
      <w:pPr>
        <w:spacing w:after="120" w:line="300"/>
        <w:jc w:val="both"/>
      </w:pPr>
      <w:r>
        <w:t xml:space="preserve">The evolutionary architecture thesis reframes architecture as a continuous activity. Rather than 'make the architecture correct,' the goal becomes 'ensure the architecture can evolve without losing its desired properties.' The mechanism for this is the fitness function — an explicit, measurable, and ideally automated check that the architecture still possesses a property the team cares about. Fitness functions make architectural expectations concrete and enforceable, converting what used to be oral tradition and tribal knowledge into checks the organization can rely on even as people come and go.</w:t>
      </w:r>
    </w:p>
    <w:p>
      <w:pPr>
        <w:pStyle w:val="Heading2"/>
      </w:pPr>
      <w:r>
        <w:t xml:space="preserve">3.2 What Is a Fitness Function?</w:t>
      </w:r>
    </w:p>
    <w:p>
      <w:pPr>
        <w:spacing w:after="120" w:line="300"/>
        <w:jc w:val="both"/>
      </w:pPr>
      <w:r>
        <w:t xml:space="preserve">A fitness function is a test, measurement, or evaluation that produces an objective answer to a specific architectural question. 'Objective' and 'specific' are the key words. 'Is our architecture good?' is neither objective nor specific. 'Does our orders service have any circular dependencies?' is both: the answer is yes or no, and anyone with access to the codebase can verify it. Fitness functions convert vague architectural aspirations into checkable criteria.</w:t>
      </w:r>
    </w:p>
    <w:p>
      <w:pPr>
        <w:spacing w:after="120" w:line="300"/>
        <w:jc w:val="both"/>
      </w:pPr>
      <w:r>
        <w:t xml:space="preserve">Ford, Parsons, and Kua classify fitness functions along several axes. Understanding the axes helps in designing a fitness function program that is comprehensive without being exhausting.</w:t>
      </w:r>
    </w:p>
    <w:p>
      <w:pPr>
        <w:pStyle w:val="Heading3"/>
      </w:pPr>
      <w:r>
        <w:t xml:space="preserve">Axis 1: Atomic vs. Holistic</w:t>
      </w:r>
    </w:p>
    <w:p>
      <w:pPr>
        <w:pStyle w:val="ListParagraph"/>
        <w:numPr>
          <w:ilvl w:val="0"/>
          <w:numId w:val="2"/>
        </w:numPr>
        <w:spacing w:after="80" w:line="290"/>
      </w:pPr>
      <w:r>
        <w:t xml:space="preserve">Atomic — evaluates a single, specific property, typically at a narrow scope. 'No file in package X imports from package Y.' Runs in milliseconds; fits naturally in CI.</w:t>
      </w:r>
    </w:p>
    <w:p>
      <w:pPr>
        <w:pStyle w:val="ListParagraph"/>
        <w:numPr>
          <w:ilvl w:val="0"/>
          <w:numId w:val="2"/>
        </w:numPr>
        <w:spacing w:after="80" w:line="290"/>
      </w:pPr>
      <w:r>
        <w:t xml:space="preserve">Holistic — evaluates the interaction of multiple properties at once, typically at system level. 'When service A is stopped, the system as a whole continues to return 200-OK to all user-facing endpoints.' Runs over a longer period; typically requires an integration or chaos environment.</w:t>
      </w:r>
    </w:p>
    <w:p>
      <w:pPr>
        <w:pStyle w:val="Heading3"/>
      </w:pPr>
      <w:r>
        <w:t xml:space="preserve">Axis 2: Triggered vs. Continuous</w:t>
      </w:r>
    </w:p>
    <w:p>
      <w:pPr>
        <w:pStyle w:val="ListParagraph"/>
        <w:numPr>
          <w:ilvl w:val="0"/>
          <w:numId w:val="2"/>
        </w:numPr>
        <w:spacing w:after="80" w:line="290"/>
      </w:pPr>
      <w:r>
        <w:t xml:space="preserve">Triggered — runs in response to a change (typically in CI, per pull request). 'On every commit, verify that all public APIs have OpenAPI documentation.'</w:t>
      </w:r>
    </w:p>
    <w:p>
      <w:pPr>
        <w:pStyle w:val="ListParagraph"/>
        <w:numPr>
          <w:ilvl w:val="0"/>
          <w:numId w:val="2"/>
        </w:numPr>
        <w:spacing w:after="80" w:line="290"/>
      </w:pPr>
      <w:r>
        <w:t xml:space="preserve">Continuous — runs on a schedule or against the live system. 'Every 5 minutes, verify that cross-region replication lag is under 200ms.' Continuous fitness functions shade into what the operations world calls SLIs.</w:t>
      </w:r>
    </w:p>
    <w:p>
      <w:pPr>
        <w:pStyle w:val="Heading3"/>
      </w:pPr>
      <w:r>
        <w:t xml:space="preserve">Axis 3: Static vs. Dynamic</w:t>
      </w:r>
    </w:p>
    <w:p>
      <w:pPr>
        <w:pStyle w:val="ListParagraph"/>
        <w:numPr>
          <w:ilvl w:val="0"/>
          <w:numId w:val="2"/>
        </w:numPr>
        <w:spacing w:after="80" w:line="290"/>
      </w:pPr>
      <w:r>
        <w:t xml:space="preserve">Static — evaluates artifacts without running them. Linting, static analysis, dependency graph analysis. Fast, deterministic.</w:t>
      </w:r>
    </w:p>
    <w:p>
      <w:pPr>
        <w:pStyle w:val="ListParagraph"/>
        <w:numPr>
          <w:ilvl w:val="0"/>
          <w:numId w:val="2"/>
        </w:numPr>
        <w:spacing w:after="80" w:line="290"/>
      </w:pPr>
      <w:r>
        <w:t xml:space="preserve">Dynamic — evaluates running behavior. Load tests, chaos experiments, probes. Slower and sometimes non-deterministic, but catches properties static analysis cannot.</w:t>
      </w:r>
    </w:p>
    <w:p>
      <w:pPr>
        <w:pStyle w:val="Heading3"/>
      </w:pPr>
      <w:r>
        <w:t xml:space="preserve">Axis 4: Automated vs. Manual</w:t>
      </w:r>
    </w:p>
    <w:p>
      <w:pPr>
        <w:pStyle w:val="ListParagraph"/>
        <w:numPr>
          <w:ilvl w:val="0"/>
          <w:numId w:val="2"/>
        </w:numPr>
        <w:spacing w:after="80" w:line="290"/>
      </w:pPr>
      <w:r>
        <w:t xml:space="preserve">Automated — runs without human intervention. Ideal for anything that will be checked more than a few times.</w:t>
      </w:r>
    </w:p>
    <w:p>
      <w:pPr>
        <w:pStyle w:val="ListParagraph"/>
        <w:numPr>
          <w:ilvl w:val="0"/>
          <w:numId w:val="2"/>
        </w:numPr>
        <w:spacing w:after="80" w:line="290"/>
      </w:pPr>
      <w:r>
        <w:t xml:space="preserve">Manual — requires human judgment. Some fitness properties — particularly those involving design elegance, security risk assessment, or compliance interpretation — cannot be fully automated. Manual fitness functions are still valuable, but they should be recognized as such (and therefore run less frequently).</w:t>
      </w:r>
    </w:p>
    <w:p>
      <w:pPr>
        <w:pStyle w:val="Heading3"/>
      </w:pPr>
      <w:r>
        <w:t xml:space="preserve">Axis 5: Domain-Specific vs. Cross-Cutting</w:t>
      </w:r>
    </w:p>
    <w:p>
      <w:pPr>
        <w:pStyle w:val="ListParagraph"/>
        <w:numPr>
          <w:ilvl w:val="0"/>
          <w:numId w:val="2"/>
        </w:numPr>
        <w:spacing w:after="80" w:line="290"/>
      </w:pPr>
      <w:r>
        <w:t xml:space="preserve">Domain-specific — applies to one subsystem. 'No order with status PAID is ever deleted.'</w:t>
      </w:r>
    </w:p>
    <w:p>
      <w:pPr>
        <w:pStyle w:val="ListParagraph"/>
        <w:numPr>
          <w:ilvl w:val="0"/>
          <w:numId w:val="2"/>
        </w:numPr>
        <w:spacing w:after="80" w:line="290"/>
      </w:pPr>
      <w:r>
        <w:t xml:space="preserve">Cross-cutting — applies across all components. 'No service talks to the database of another service.' 'All HTTP endpoints require authentication.' Cross-cutting fitness functions are typically the highest-leverage.</w:t>
      </w:r>
    </w:p>
    <w:p>
      <w:pPr>
        <w:pStyle w:val="Heading2"/>
      </w:pPr>
      <w:r>
        <w:t xml:space="preserve">3.3 Example Fitness Functions by Category</w:t>
      </w:r>
    </w:p>
    <w:p>
      <w:pPr>
        <w:pStyle w:val="Heading4"/>
      </w:pPr>
      <w:r>
        <w:t xml:space="preserve">Code Structure</w:t>
      </w:r>
    </w:p>
    <w:p>
      <w:pPr>
        <w:pStyle w:val="ListParagraph"/>
        <w:numPr>
          <w:ilvl w:val="0"/>
          <w:numId w:val="2"/>
        </w:numPr>
        <w:spacing w:after="80" w:line="290"/>
      </w:pPr>
      <w:r>
        <w:t xml:space="preserve">No circular dependencies between packages.</w:t>
      </w:r>
    </w:p>
    <w:p>
      <w:pPr>
        <w:pStyle w:val="ListParagraph"/>
        <w:numPr>
          <w:ilvl w:val="0"/>
          <w:numId w:val="2"/>
        </w:numPr>
        <w:spacing w:after="80" w:line="290"/>
      </w:pPr>
      <w:r>
        <w:t xml:space="preserve">The 'domain' package does not import from the 'infrastructure' package.</w:t>
      </w:r>
    </w:p>
    <w:p>
      <w:pPr>
        <w:pStyle w:val="ListParagraph"/>
        <w:numPr>
          <w:ilvl w:val="0"/>
          <w:numId w:val="2"/>
        </w:numPr>
        <w:spacing w:after="80" w:line="290"/>
      </w:pPr>
      <w:r>
        <w:t xml:space="preserve">Classes annotated @Controller call only classes in the service layer, never repositories directly.</w:t>
      </w:r>
    </w:p>
    <w:p>
      <w:pPr>
        <w:pStyle w:val="ListParagraph"/>
        <w:numPr>
          <w:ilvl w:val="0"/>
          <w:numId w:val="2"/>
        </w:numPr>
        <w:spacing w:after="80" w:line="290"/>
      </w:pPr>
      <w:r>
        <w:t xml:space="preserve">No class has more than 500 lines or more than 20 methods.</w:t>
      </w:r>
    </w:p>
    <w:p>
      <w:pPr>
        <w:pStyle w:val="Heading4"/>
      </w:pPr>
      <w:r>
        <w:t xml:space="preserve">API and Contract</w:t>
      </w:r>
    </w:p>
    <w:p>
      <w:pPr>
        <w:pStyle w:val="ListParagraph"/>
        <w:numPr>
          <w:ilvl w:val="0"/>
          <w:numId w:val="2"/>
        </w:numPr>
        <w:spacing w:after="80" w:line="290"/>
      </w:pPr>
      <w:r>
        <w:t xml:space="preserve">All REST endpoints are documented in the OpenAPI spec.</w:t>
      </w:r>
    </w:p>
    <w:p>
      <w:pPr>
        <w:pStyle w:val="ListParagraph"/>
        <w:numPr>
          <w:ilvl w:val="0"/>
          <w:numId w:val="2"/>
        </w:numPr>
        <w:spacing w:after="80" w:line="290"/>
      </w:pPr>
      <w:r>
        <w:t xml:space="preserve">No breaking changes to v1 of the public API (schema comparison against last release).</w:t>
      </w:r>
    </w:p>
    <w:p>
      <w:pPr>
        <w:pStyle w:val="ListParagraph"/>
        <w:numPr>
          <w:ilvl w:val="0"/>
          <w:numId w:val="2"/>
        </w:numPr>
        <w:spacing w:after="80" w:line="290"/>
      </w:pPr>
      <w:r>
        <w:t xml:space="preserve">All Avro schemas are backward and forward compatible with the previous version.</w:t>
      </w:r>
    </w:p>
    <w:p>
      <w:pPr>
        <w:pStyle w:val="Heading4"/>
      </w:pPr>
      <w:r>
        <w:t xml:space="preserve">Security</w:t>
      </w:r>
    </w:p>
    <w:p>
      <w:pPr>
        <w:pStyle w:val="ListParagraph"/>
        <w:numPr>
          <w:ilvl w:val="0"/>
          <w:numId w:val="2"/>
        </w:numPr>
        <w:spacing w:after="80" w:line="290"/>
      </w:pPr>
      <w:r>
        <w:t xml:space="preserve">No hardcoded credentials or secrets in source.</w:t>
      </w:r>
    </w:p>
    <w:p>
      <w:pPr>
        <w:pStyle w:val="ListParagraph"/>
        <w:numPr>
          <w:ilvl w:val="0"/>
          <w:numId w:val="2"/>
        </w:numPr>
        <w:spacing w:after="80" w:line="290"/>
      </w:pPr>
      <w:r>
        <w:t xml:space="preserve">All endpoints under /admin/* require authentication middleware.</w:t>
      </w:r>
    </w:p>
    <w:p>
      <w:pPr>
        <w:pStyle w:val="ListParagraph"/>
        <w:numPr>
          <w:ilvl w:val="0"/>
          <w:numId w:val="2"/>
        </w:numPr>
        <w:spacing w:after="80" w:line="290"/>
      </w:pPr>
      <w:r>
        <w:t xml:space="preserve">All database queries use parameterized queries (no string concatenation into SQL).</w:t>
      </w:r>
    </w:p>
    <w:p>
      <w:pPr>
        <w:pStyle w:val="ListParagraph"/>
        <w:numPr>
          <w:ilvl w:val="0"/>
          <w:numId w:val="2"/>
        </w:numPr>
        <w:spacing w:after="80" w:line="290"/>
      </w:pPr>
      <w:r>
        <w:t xml:space="preserve">TLS certificate expiry across all environments is &gt; 30 days.</w:t>
      </w:r>
    </w:p>
    <w:p>
      <w:pPr>
        <w:pStyle w:val="Heading4"/>
      </w:pPr>
      <w:r>
        <w:t xml:space="preserve">Performance</w:t>
      </w:r>
    </w:p>
    <w:p>
      <w:pPr>
        <w:pStyle w:val="ListParagraph"/>
        <w:numPr>
          <w:ilvl w:val="0"/>
          <w:numId w:val="2"/>
        </w:numPr>
        <w:spacing w:after="80" w:line="290"/>
      </w:pPr>
      <w:r>
        <w:t xml:space="preserve">The checkout p99 latency measured in the weekly synthetic test is &lt; 200ms.</w:t>
      </w:r>
    </w:p>
    <w:p>
      <w:pPr>
        <w:pStyle w:val="ListParagraph"/>
        <w:numPr>
          <w:ilvl w:val="0"/>
          <w:numId w:val="2"/>
        </w:numPr>
        <w:spacing w:after="80" w:line="290"/>
      </w:pPr>
      <w:r>
        <w:t xml:space="preserve">The homepage HTML size is &lt; 80KB.</w:t>
      </w:r>
    </w:p>
    <w:p>
      <w:pPr>
        <w:pStyle w:val="ListParagraph"/>
        <w:numPr>
          <w:ilvl w:val="0"/>
          <w:numId w:val="2"/>
        </w:numPr>
        <w:spacing w:after="80" w:line="290"/>
      </w:pPr>
      <w:r>
        <w:t xml:space="preserve">No CI build takes more than 15 minutes.</w:t>
      </w:r>
    </w:p>
    <w:p>
      <w:pPr>
        <w:pStyle w:val="Heading4"/>
      </w:pPr>
      <w:r>
        <w:t xml:space="preserve">Availability and Resilience</w:t>
      </w:r>
    </w:p>
    <w:p>
      <w:pPr>
        <w:pStyle w:val="ListParagraph"/>
        <w:numPr>
          <w:ilvl w:val="0"/>
          <w:numId w:val="2"/>
        </w:numPr>
        <w:spacing w:after="80" w:line="290"/>
      </w:pPr>
      <w:r>
        <w:t xml:space="preserve">Chaos test: killing any single service pod does not cause user-facing error rate &gt; 0.1%.</w:t>
      </w:r>
    </w:p>
    <w:p>
      <w:pPr>
        <w:pStyle w:val="ListParagraph"/>
        <w:numPr>
          <w:ilvl w:val="0"/>
          <w:numId w:val="2"/>
        </w:numPr>
        <w:spacing w:after="80" w:line="290"/>
      </w:pPr>
      <w:r>
        <w:t xml:space="preserve">Synthetic probe against production login page succeeds &gt; 99.99% over rolling 24 hours.</w:t>
      </w:r>
    </w:p>
    <w:p>
      <w:pPr>
        <w:pStyle w:val="ListParagraph"/>
        <w:numPr>
          <w:ilvl w:val="0"/>
          <w:numId w:val="2"/>
        </w:numPr>
        <w:spacing w:after="80" w:line="290"/>
      </w:pPr>
      <w:r>
        <w:t xml:space="preserve">All external HTTP calls have a configured timeout and circuit breaker.</w:t>
      </w:r>
    </w:p>
    <w:p>
      <w:pPr>
        <w:pStyle w:val="Heading4"/>
      </w:pPr>
      <w:r>
        <w:t xml:space="preserve">Operability</w:t>
      </w:r>
    </w:p>
    <w:p>
      <w:pPr>
        <w:pStyle w:val="ListParagraph"/>
        <w:numPr>
          <w:ilvl w:val="0"/>
          <w:numId w:val="2"/>
        </w:numPr>
        <w:spacing w:after="80" w:line="290"/>
      </w:pPr>
      <w:r>
        <w:t xml:space="preserve">Every service emits structured logs with request ID, service name, and level.</w:t>
      </w:r>
    </w:p>
    <w:p>
      <w:pPr>
        <w:pStyle w:val="ListParagraph"/>
        <w:numPr>
          <w:ilvl w:val="0"/>
          <w:numId w:val="2"/>
        </w:numPr>
        <w:spacing w:after="80" w:line="290"/>
      </w:pPr>
      <w:r>
        <w:t xml:space="preserve">Every service exposes /health and /metrics endpoints.</w:t>
      </w:r>
    </w:p>
    <w:p>
      <w:pPr>
        <w:pStyle w:val="ListParagraph"/>
        <w:numPr>
          <w:ilvl w:val="0"/>
          <w:numId w:val="2"/>
        </w:numPr>
        <w:spacing w:after="80" w:line="290"/>
      </w:pPr>
      <w:r>
        <w:t xml:space="preserve">Every deployment includes a runbook link in its metadata.</w:t>
      </w:r>
    </w:p>
    <w:p>
      <w:pPr>
        <w:pStyle w:val="Heading2"/>
      </w:pPr>
      <w:r>
        <w:t xml:space="preserve">3.4 Building a Fitness Function Program</w:t>
      </w:r>
    </w:p>
    <w:p>
      <w:pPr>
        <w:pStyle w:val="Heading3"/>
      </w:pPr>
      <w:r>
        <w:t xml:space="preserve">Step 1: Start with What Already Broke</w:t>
      </w:r>
    </w:p>
    <w:p>
      <w:pPr>
        <w:spacing w:after="120" w:line="300"/>
        <w:jc w:val="both"/>
      </w:pPr>
      <w:r>
        <w:t xml:space="preserve">The best place to find the first set of fitness functions is in your incident history. Which classes of problems has this system suffered? Each recurring problem category suggests a fitness function: if unauthenticated endpoints have been shipped before, add a fitness function for 'no new endpoint is unauthenticated.' If circular dependencies have caused build problems, add a fitness function that detects them. Starting from real pain produces fitness functions that clearly earn their keep.</w:t>
      </w:r>
    </w:p>
    <w:p>
      <w:pPr>
        <w:pStyle w:val="Heading3"/>
      </w:pPr>
      <w:r>
        <w:t xml:space="preserve">Step 2: Capture Tribal Knowledge</w:t>
      </w:r>
    </w:p>
    <w:p>
      <w:pPr>
        <w:spacing w:after="120" w:line="300"/>
        <w:jc w:val="both"/>
      </w:pPr>
      <w:r>
        <w:t xml:space="preserve">What rules do your senior engineers apply during code review that other engineers have to learn by osmosis? Each such rule is a candidate for a fitness function. Converting 'we don't call the database from controllers' from oral tradition into an automated check frees senior engineers from repeating themselves and makes the rule survive the departure of the senior engineer who knows it.</w:t>
      </w:r>
    </w:p>
    <w:p>
      <w:pPr>
        <w:pStyle w:val="Heading3"/>
      </w:pPr>
      <w:r>
        <w:t xml:space="preserve">Step 3: Classify Each Candidate</w:t>
      </w:r>
    </w:p>
    <w:p>
      <w:pPr>
        <w:spacing w:after="120" w:line="300"/>
        <w:jc w:val="both"/>
      </w:pPr>
      <w:r>
        <w:t xml:space="preserve">For each candidate fitness function, decide: is it atomic or holistic? Static or dynamic? Automatable or manual? These classifications drive implementation choices. An atomic, static, automatable check belongs in CI; a holistic, dynamic check belongs in a separate environment running on a schedule.</w:t>
      </w:r>
    </w:p>
    <w:p>
      <w:pPr>
        <w:pStyle w:val="Heading3"/>
      </w:pPr>
      <w:r>
        <w:t xml:space="preserve">Step 4: Implement, Prioritizing Automation</w:t>
      </w:r>
    </w:p>
    <w:p>
      <w:pPr>
        <w:spacing w:after="120" w:line="300"/>
        <w:jc w:val="both"/>
      </w:pPr>
      <w:r>
        <w:t xml:space="preserve">For automatable checks, write the check and wire it into the CI pipeline. For checks that cannot be fully automated, document them in a fitness function registry (a simple markdown file works) and schedule them for periodic manual review. The goal is coverage, not elegance: a crude check that runs is better than an elegant one that doesn't.</w:t>
      </w:r>
    </w:p>
    <w:p>
      <w:pPr>
        <w:pStyle w:val="Heading3"/>
      </w:pPr>
      <w:r>
        <w:t xml:space="preserve">Step 5: Enforce Without Becoming a Bottleneck</w:t>
      </w:r>
    </w:p>
    <w:p>
      <w:pPr>
        <w:spacing w:after="120" w:line="300"/>
        <w:jc w:val="both"/>
      </w:pPr>
      <w:r>
        <w:t xml:space="preserve">Fitness function failures should block merges for serious issues but not for minor ones. Most teams use tiered enforcement: critical checks (security, public API compatibility) block builds; structural checks (dependency rules) produce warnings that must be acknowledged; style checks produce advisory comments. Tune by observation: any check that produces many false-positive blocks will cause engineers to find ways to bypass it.</w:t>
      </w:r>
    </w:p>
    <w:p>
      <w:pPr>
        <w:pStyle w:val="Heading3"/>
      </w:pPr>
      <w:r>
        <w:t xml:space="preserve">Step 6: Evolve the Fitness Function Set</w:t>
      </w:r>
    </w:p>
    <w:p>
      <w:pPr>
        <w:spacing w:after="120" w:line="300"/>
        <w:jc w:val="both"/>
      </w:pPr>
      <w:r>
        <w:t xml:space="preserve">Review the fitness function set at least annually. Add new checks reflecting new pain points and new architectural commitments. Remove checks that have outlived their purpose — a check for something that is no longer architecturally relevant is just noise. The set is itself architectural knowledge; curate it.</w:t>
      </w:r>
    </w:p>
    <w:p>
      <w:pPr>
        <w:pStyle w:val="Heading2"/>
      </w:pPr>
      <w:r>
        <w:t xml:space="preserve">3.5 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9B" w:sz="6"/>
              <w:left w:val="single" w:color="6B4E9B" w:sz="6"/>
              <w:bottom w:val="single" w:color="6B4E9B" w:sz="6"/>
              <w:right w:val="single" w:color="6B4E9B" w:sz="6"/>
            </w:tcBorders>
            <w:shd w:fill="E5DEF0" w:val="clear"/>
            <w:tcMar>
              <w:top w:type="dxa" w:w="160"/>
              <w:left w:type="dxa" w:w="200"/>
              <w:bottom w:type="dxa" w:w="160"/>
              <w:right w:type="dxa" w:w="200"/>
            </w:tcMar>
          </w:tcPr>
          <w:p>
            <w:pPr>
              <w:spacing w:after="80"/>
            </w:pPr>
            <w:r>
              <w:rPr>
                <w:b/>
                <w:bCs/>
                <w:color w:val="6B4E9B"/>
                <w:sz w:val="22"/>
                <w:szCs w:val="22"/>
              </w:rPr>
              <w:t xml:space="preserve">The Multi-Region Migration Fitness Functions</w:t>
            </w:r>
          </w:p>
          <w:p>
            <w:pPr>
              <w:spacing w:after="120" w:line="300"/>
              <w:jc w:val="both"/>
            </w:pPr>
            <w:r>
              <w:t xml:space="preserve">A company is migrating from single-region to multi-region deployment over 18 months. The goal: no new code can be written in a way that blocks multi-region operation. A fitness function set is defined to protect this commitment.</w:t>
            </w:r>
          </w:p>
          <w:p>
            <w:pPr>
              <w:spacing w:after="120"/>
            </w:pPr>
            <w:r>
              <w:t xml:space="preserve"/>
            </w:r>
          </w:p>
          <w:p>
            <w:pPr>
              <w:spacing w:after="120" w:line="300"/>
              <w:jc w:val="both"/>
            </w:pPr>
            <w:r>
              <w:rPr>
                <w:b/>
                <w:bCs/>
              </w:rPr>
              <w:t xml:space="preserve">Atomic, static, automated: </w:t>
            </w:r>
            <w:r>
              <w:t xml:space="preserve">No service may read or write to a region-specific resource by hard-coded name. Enforced by a linter rule searching for the old region-hardcoded patterns.</w:t>
            </w:r>
          </w:p>
          <w:p>
            <w:pPr>
              <w:spacing w:after="120" w:line="300"/>
              <w:jc w:val="both"/>
            </w:pPr>
            <w:r>
              <w:rPr>
                <w:b/>
                <w:bCs/>
              </w:rPr>
              <w:t xml:space="preserve">Atomic, static, automated: </w:t>
            </w:r>
            <w:r>
              <w:t xml:space="preserve">No database schema may contain a column typed as TIMESTAMP WITHOUT TIME ZONE. Enforced by a migration review step.</w:t>
            </w:r>
          </w:p>
          <w:p>
            <w:pPr>
              <w:spacing w:after="120" w:line="300"/>
              <w:jc w:val="both"/>
            </w:pPr>
            <w:r>
              <w:rPr>
                <w:b/>
                <w:bCs/>
              </w:rPr>
              <w:t xml:space="preserve">Holistic, dynamic, automated: </w:t>
            </w:r>
            <w:r>
              <w:t xml:space="preserve">A chaos test runs nightly that blocks one region entirely; all customer-facing endpoints must continue to return 2xx for traffic routed to the other region.</w:t>
            </w:r>
          </w:p>
          <w:p>
            <w:pPr>
              <w:spacing w:after="120" w:line="300"/>
              <w:jc w:val="both"/>
            </w:pPr>
            <w:r>
              <w:rPr>
                <w:b/>
                <w:bCs/>
              </w:rPr>
              <w:t xml:space="preserve">Holistic, dynamic, automated: </w:t>
            </w:r>
            <w:r>
              <w:t xml:space="preserve">Synthetic probes run from each region against each service; p99 cross-region replication lag must stay below 500ms or an alert fires.</w:t>
            </w:r>
          </w:p>
          <w:p>
            <w:pPr>
              <w:spacing w:after="120" w:line="300"/>
              <w:jc w:val="both"/>
            </w:pPr>
            <w:r>
              <w:rPr>
                <w:b/>
                <w:bCs/>
              </w:rPr>
              <w:t xml:space="preserve">Manual, holistic: </w:t>
            </w:r>
            <w:r>
              <w:t xml:space="preserve">Quarterly architecture review examines the region-awareness of all new services shipped in the period.</w:t>
            </w:r>
          </w:p>
        </w:tc>
      </w:tr>
    </w:tbl>
    <w:p>
      <w:pPr>
        <w:spacing w:after="120" w:line="300"/>
        <w:jc w:val="both"/>
      </w:pPr>
      <w:r>
        <w:t xml:space="preserve">The effect of this fitness function set is that, during the 18-month migration, it is not possible to accidentally ship code that will not work multi-region. The migration team does not have to personally review every PR; the checks do it. By the time the migration completes, region-awareness is part of the team's architecture rather than a special project — a durable outcome that continues to enforce itself.</w:t>
      </w:r>
    </w:p>
    <w:p>
      <w:pPr>
        <w:pStyle w:val="Heading2"/>
      </w:pPr>
      <w:r>
        <w:t xml:space="preserve">3.6 Pitfalls</w:t>
      </w:r>
    </w:p>
    <w:p>
      <w:pPr>
        <w:pStyle w:val="ListParagraph"/>
        <w:numPr>
          <w:ilvl w:val="0"/>
          <w:numId w:val="2"/>
        </w:numPr>
        <w:spacing w:after="80" w:line="290"/>
      </w:pPr>
      <w:r>
        <w:t xml:space="preserve">Fitness functions as trivia. Writing checks that test obvious things ('this file compiles') without addressing the architectural concerns the organization actually has. Tie fitness functions to real quality attributes.</w:t>
      </w:r>
    </w:p>
    <w:p>
      <w:pPr>
        <w:pStyle w:val="ListParagraph"/>
        <w:numPr>
          <w:ilvl w:val="0"/>
          <w:numId w:val="2"/>
        </w:numPr>
        <w:spacing w:after="80" w:line="290"/>
      </w:pPr>
      <w:r>
        <w:t xml:space="preserve">Fitness functions without owners. An automated check that fails, that nobody is responsible for fixing, gets muted within a week. Every fitness function must have a clear owner (usually the architecture team or the owning service team).</w:t>
      </w:r>
    </w:p>
    <w:p>
      <w:pPr>
        <w:pStyle w:val="ListParagraph"/>
        <w:numPr>
          <w:ilvl w:val="0"/>
          <w:numId w:val="2"/>
        </w:numPr>
        <w:spacing w:after="80" w:line="290"/>
      </w:pPr>
      <w:r>
        <w:t xml:space="preserve">Accumulating fitness functions without ever removing any. The set grows, test runs get slower, and new engineers inherit a bewildering array of checks — many of which no longer apply. Prune regularly.</w:t>
      </w:r>
    </w:p>
    <w:p>
      <w:pPr>
        <w:pStyle w:val="ListParagraph"/>
        <w:numPr>
          <w:ilvl w:val="0"/>
          <w:numId w:val="2"/>
        </w:numPr>
        <w:spacing w:after="80" w:line="290"/>
      </w:pPr>
      <w:r>
        <w:t xml:space="preserve">Static fitness functions only. Critical properties like resilience, operational health, and end-to-end latency cannot be tested statically. A fitness function program without dynamic tests is incomplete.</w:t>
      </w:r>
    </w:p>
    <w:p>
      <w:pPr>
        <w:pStyle w:val="ListParagraph"/>
        <w:numPr>
          <w:ilvl w:val="0"/>
          <w:numId w:val="2"/>
        </w:numPr>
        <w:spacing w:after="80" w:line="290"/>
      </w:pPr>
      <w:r>
        <w:t xml:space="preserve">Confusing unit tests with fitness functions. Unit tests verify behavior of code; fitness functions verify properties of architecture. A team with great unit test coverage may still have no fitness functions.</w:t>
      </w:r>
    </w:p>
    <w:p>
      <w:pPr>
        <w:pStyle w:val="Heading2"/>
      </w:pPr>
      <w:r>
        <w:t xml:space="preserve">3.7 Review Questions</w:t>
      </w:r>
    </w:p>
    <w:p>
      <w:pPr>
        <w:pStyle w:val="ListParagraph"/>
        <w:numPr>
          <w:ilvl w:val="0"/>
          <w:numId w:val="3"/>
        </w:numPr>
        <w:spacing w:after="80" w:line="290"/>
      </w:pPr>
      <w:r>
        <w:t xml:space="preserve">Explain the five axes along which fitness functions can be classified. Give an example fitness function of each type.</w:t>
      </w:r>
    </w:p>
    <w:p>
      <w:pPr>
        <w:pStyle w:val="ListParagraph"/>
        <w:numPr>
          <w:ilvl w:val="0"/>
          <w:numId w:val="3"/>
        </w:numPr>
        <w:spacing w:after="80" w:line="290"/>
      </w:pPr>
      <w:r>
        <w:t xml:space="preserve">Describe a fitness function that would catch a specific architectural problem you have seen recur.</w:t>
      </w:r>
    </w:p>
    <w:p>
      <w:pPr>
        <w:pStyle w:val="ListParagraph"/>
        <w:numPr>
          <w:ilvl w:val="0"/>
          <w:numId w:val="3"/>
        </w:numPr>
        <w:spacing w:after="80" w:line="290"/>
      </w:pPr>
      <w:r>
        <w:t xml:space="preserve">What is the relationship between fitness functions and SLIs/SLOs? Where do they overlap and where do they differ?</w:t>
      </w:r>
    </w:p>
    <w:p>
      <w:pPr>
        <w:pStyle w:val="ListParagraph"/>
        <w:numPr>
          <w:ilvl w:val="0"/>
          <w:numId w:val="3"/>
        </w:numPr>
        <w:spacing w:after="80" w:line="290"/>
      </w:pPr>
      <w:r>
        <w:t xml:space="preserve">Your team has 60 fitness functions; CI takes 40 minutes; engineers routinely disable checks. What is likely wrong, and what would you change?</w:t>
      </w:r>
    </w:p>
    <w:p>
      <w:pPr>
        <w:pStyle w:val="Heading1"/>
        <w:pageBreakBefore/>
      </w:pPr>
      <w:r>
        <w:t xml:space="preserve">Chapter 4 — Automated Fitness Functions: Tests for Architecture Constraints</w:t>
      </w:r>
    </w:p>
    <w:p>
      <w:pPr>
        <w:pStyle w:val="Heading2"/>
      </w:pPr>
      <w:r>
        <w:t xml:space="preserve">4.1 The Case for Automation</w:t>
      </w:r>
    </w:p>
    <w:p>
      <w:pPr>
        <w:spacing w:after="120" w:line="300"/>
        <w:jc w:val="both"/>
      </w:pPr>
      <w:r>
        <w:t xml:space="preserve">Chapter 3 made the case for fitness functions; this chapter focuses on the automation that makes them sustainable. A fitness function that requires a human to run it — or that produces a report no one reads — will be skipped whenever the team is under pressure, which is precisely when architectural discipline matters most. Automation addresses this by moving fitness checks from the category of 'good-to-do' to the category of 'runs on every commit whether anyone remembers or not.' Automation is to architecture review what continuous integration is to quality assurance: a shift from depending on diligence to depending on mechanism.</w:t>
      </w:r>
    </w:p>
    <w:p>
      <w:pPr>
        <w:spacing w:after="120" w:line="300"/>
        <w:jc w:val="both"/>
      </w:pPr>
      <w:r>
        <w:t xml:space="preserve">The automation landscape has matured dramatically over the past decade. Where once only industrial-strength static analysis tools existed, there are now accessible libraries for writing architecture tests in nearly every major language, integrations with major CI systems, and patterns for organizing and evolving architecture test suites. An engineering team adopting fitness functions today has far better tooling than teams had even five years ago.</w:t>
      </w:r>
    </w:p>
    <w:p>
      <w:pPr>
        <w:pStyle w:val="Heading2"/>
      </w:pPr>
      <w:r>
        <w:t xml:space="preserve">4.2 Categories of Automated Checks</w:t>
      </w:r>
    </w:p>
    <w:p>
      <w:pPr>
        <w:pStyle w:val="Heading3"/>
      </w:pPr>
      <w:r>
        <w:t xml:space="preserve">Category 1: Static Code Analysis</w:t>
      </w:r>
    </w:p>
    <w:p>
      <w:pPr>
        <w:spacing w:after="120" w:line="300"/>
        <w:jc w:val="both"/>
      </w:pPr>
      <w:r>
        <w:t xml:space="preserve">Checks that examine the source code as text or as a parsed AST. Fast, runs locally, runs in CI, catches issues before integration. Examples: linters, type-checkers, dependency-graph analyzers. Tools: ESLint, Pylint, SonarQube, Semgrep, custom AST walkers.</w:t>
      </w:r>
    </w:p>
    <w:p>
      <w:pPr>
        <w:pStyle w:val="Heading3"/>
      </w:pPr>
      <w:r>
        <w:t xml:space="preserve">Category 2: Architecture Test Libraries</w:t>
      </w:r>
    </w:p>
    <w:p>
      <w:pPr>
        <w:spacing w:after="120" w:line="300"/>
        <w:jc w:val="both"/>
      </w:pPr>
      <w:r>
        <w:t xml:space="preserve">Libraries specifically designed to express architectural rules as code — typically in the form of unit tests. The most prominent is ArchUnit (Java), covered in depth in Chapter 5, but similar libraries exist for other languages: ts-arch and dependency-cruiser for TypeScript/JavaScript, PyTestArch and Tach for Python, NetArchTest for .NET. These libraries let you write tests like 'no class in package A may depend on any class in package B' in a natural way, execute them as part of the normal test run, and get readable failure messages.</w:t>
      </w:r>
    </w:p>
    <w:p>
      <w:pPr>
        <w:pStyle w:val="Heading3"/>
      </w:pPr>
      <w:r>
        <w:t xml:space="preserve">Category 3: Contract and Schema Testing</w:t>
      </w:r>
    </w:p>
    <w:p>
      <w:pPr>
        <w:spacing w:after="120" w:line="300"/>
        <w:jc w:val="both"/>
      </w:pPr>
      <w:r>
        <w:t xml:space="preserve">Automated verification that APIs, data schemas, and message formats satisfy compatibility rules. Tools: Pact for HTTP contract testing, Confluent Schema Registry for Avro/Protobuf compatibility, OpenAPI validators, spectral for OpenAPI linting. These catch a class of architectural drift — interface changes — that is particularly painful to catch late.</w:t>
      </w:r>
    </w:p>
    <w:p>
      <w:pPr>
        <w:pStyle w:val="Heading3"/>
      </w:pPr>
      <w:r>
        <w:t xml:space="preserve">Category 4: Dependency and Security Scanning</w:t>
      </w:r>
    </w:p>
    <w:p>
      <w:pPr>
        <w:spacing w:after="120" w:line="300"/>
        <w:jc w:val="both"/>
      </w:pPr>
      <w:r>
        <w:t xml:space="preserve">Automated scans of dependencies for known vulnerabilities and license issues. Tools: Snyk, Dependabot, Trivy, Grype, OWASP Dependency-Check. Typically run in CI and produce alerts on new vulnerabilities discovered in deployed dependencies.</w:t>
      </w:r>
    </w:p>
    <w:p>
      <w:pPr>
        <w:pStyle w:val="Heading3"/>
      </w:pPr>
      <w:r>
        <w:t xml:space="preserve">Category 5: Runtime Probes</w:t>
      </w:r>
    </w:p>
    <w:p>
      <w:pPr>
        <w:spacing w:after="120" w:line="300"/>
        <w:jc w:val="both"/>
      </w:pPr>
      <w:r>
        <w:t xml:space="preserve">Synthetic probes that exercise the running system continuously. Can verify architectural invariants that only manifest at runtime: 'the login endpoint returns 200 within 300ms,' 'the checkout service is reachable from every region,' 'the database replication lag is below threshold.' Tools: Datadog synthetic monitors, Grafana Synthetic Monitoring, Pingdom, k6 scheduled runs.</w:t>
      </w:r>
    </w:p>
    <w:p>
      <w:pPr>
        <w:pStyle w:val="Heading3"/>
      </w:pPr>
      <w:r>
        <w:t xml:space="preserve">Category 6: Chaos and Resilience Tests</w:t>
      </w:r>
    </w:p>
    <w:p>
      <w:pPr>
        <w:spacing w:after="120" w:line="300"/>
        <w:jc w:val="both"/>
      </w:pPr>
      <w:r>
        <w:t xml:space="preserve">Periodic automated experiments that perturb the system and verify it maintains its invariants. Tools: Chaos Monkey, Gremlin, Litmus, AWS Fault Injection Simulator. Typically run in a staging environment nightly or against a small production slice continuously.</w:t>
      </w:r>
    </w:p>
    <w:p>
      <w:pPr>
        <w:pStyle w:val="Heading3"/>
      </w:pPr>
      <w:r>
        <w:t xml:space="preserve">Category 7: Custom Architecture Tests</w:t>
      </w:r>
    </w:p>
    <w:p>
      <w:pPr>
        <w:spacing w:after="120" w:line="300"/>
        <w:jc w:val="both"/>
      </w:pPr>
      <w:r>
        <w:t xml:space="preserve">Teams often need checks that off-the-shelf tools do not cover: 'no REST endpoint bypasses our standard authentication middleware,' 'every service with database access uses our standard connection-pool configuration,' 'no deploy may change more than 20% of files in a single PR.' These are usually implemented as project-specific CI scripts, often as simple shell or Python scripts traversing the codebase.</w:t>
      </w:r>
    </w:p>
    <w:p>
      <w:pPr>
        <w:pStyle w:val="Heading2"/>
      </w:pPr>
      <w:r>
        <w:t xml:space="preserve">4.3 Designing the CI Pipeline</w:t>
      </w:r>
    </w:p>
    <w:p>
      <w:pPr>
        <w:spacing w:after="120" w:line="300"/>
        <w:jc w:val="both"/>
      </w:pPr>
      <w:r>
        <w:t xml:space="preserve">Where in the development lifecycle each fitness function runs is itself a design decision. The goal is fast feedback on blocking issues, eventual feedback on informational issues, and neither to be stuck behind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200"/>
        <w:gridCol w:w="2600"/>
      </w:tblGrid>
      <w:tr>
        <w:trPr>
          <w:tblHeader/>
        </w:trPr>
        <w:tc>
          <w:tcPr>
            <w:tcW w:type="dxa" w:w="220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Stage</w:t>
            </w:r>
          </w:p>
        </w:tc>
        <w:tc>
          <w:tcPr>
            <w:tcW w:type="dxa" w:w="236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When It Runs</w:t>
            </w:r>
          </w:p>
        </w:tc>
        <w:tc>
          <w:tcPr>
            <w:tcW w:type="dxa" w:w="220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Typical Checks</w:t>
            </w:r>
          </w:p>
        </w:tc>
        <w:tc>
          <w:tcPr>
            <w:tcW w:type="dxa" w:w="260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Target Duration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Pre-commit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Before git commit completes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Linting, formatting, type-check on changed files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&lt; 5 seconds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Pre-push</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Before git push completes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Fast unit tests on changed modules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&lt; 30 seconds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 / CI quick</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On every push to a PR branch</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Unit tests, static fitness functions, security scan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&lt; 10 minutes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 / CI deep</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Before merge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Integration tests, contract tests, full architecture test suite</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&lt; 30 minutes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Post-merge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After merge to main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Full test, build artifact, deploy to staging</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&lt; 45 minutes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Nightly</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Scheduled</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Dynamic fitness functions, chaos tests, perf regressions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Hours; runs unattended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Continuous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Always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Synthetic probes, runtime invariants, SLI checks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Ongoing</w:t>
            </w:r>
          </w:p>
        </w:tc>
      </w:tr>
    </w:tbl>
    <w:p>
      <w:pPr>
        <w:spacing w:after="120"/>
      </w:pPr>
      <w:r>
        <w:t xml:space="preserve"/>
      </w:r>
    </w:p>
    <w:p>
      <w:pPr>
        <w:spacing w:after="120" w:line="300"/>
        <w:jc w:val="both"/>
      </w:pPr>
      <w:r>
        <w:t xml:space="preserve">The principle: the more expensive a check, the less often it needs to run; but the more important a check, the earlier in the pipeline it should be. Balancing these constraints well is an ongoing tuning exercise, not a one-shot design.</w:t>
      </w:r>
    </w:p>
    <w:p>
      <w:pPr>
        <w:pStyle w:val="Heading2"/>
      </w:pPr>
      <w:r>
        <w:t xml:space="preserve">4.4 A Sample Fitness Function Suite</w:t>
      </w:r>
    </w:p>
    <w:p>
      <w:pPr>
        <w:spacing w:after="120" w:line="300"/>
        <w:jc w:val="both"/>
      </w:pPr>
      <w:r>
        <w:t xml:space="preserve">Concrete pseudocode for a representative set of automated architecture tests. The examples are language-agnostic; Chapter 5 shows the Java/ArchUnit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Fitness function 1: Dependency direction</w:t>
            </w:r>
          </w:p>
          <w:p>
            <w:pPr>
              <w:spacing w:after="0" w:line="260"/>
            </w:pPr>
            <w:r>
              <w:rPr>
                <w:rFonts w:ascii="Consolas" w:cs="Consolas" w:eastAsia="Consolas" w:hAnsi="Consolas"/>
                <w:sz w:val="20"/>
                <w:szCs w:val="20"/>
              </w:rPr>
              <w:t xml:space="preserve">// Domain package must not depend on infrastructure package.</w:t>
            </w:r>
          </w:p>
          <w:p>
            <w:pPr>
              <w:spacing w:after="0" w:line="260"/>
            </w:pPr>
            <w:r>
              <w:rPr>
                <w:rFonts w:ascii="Consolas" w:cs="Consolas" w:eastAsia="Consolas" w:hAnsi="Consolas"/>
                <w:sz w:val="20"/>
                <w:szCs w:val="20"/>
              </w:rPr>
              <w:t xml:space="preserve">test "domain does not depend on infrastructure" {</w:t>
            </w:r>
          </w:p>
          <w:p>
            <w:pPr>
              <w:spacing w:after="0" w:line="260"/>
            </w:pPr>
            <w:r>
              <w:rPr>
                <w:rFonts w:ascii="Consolas" w:cs="Consolas" w:eastAsia="Consolas" w:hAnsi="Consolas"/>
                <w:sz w:val="20"/>
                <w:szCs w:val="20"/>
              </w:rPr>
              <w:t xml:space="preserve">  deps = scan_dependencies("src/com/example/domain")</w:t>
            </w:r>
          </w:p>
          <w:p>
            <w:pPr>
              <w:spacing w:after="0" w:line="260"/>
            </w:pPr>
            <w:r>
              <w:rPr>
                <w:rFonts w:ascii="Consolas" w:cs="Consolas" w:eastAsia="Consolas" w:hAnsi="Consolas"/>
                <w:sz w:val="20"/>
                <w:szCs w:val="20"/>
              </w:rPr>
              <w:t xml:space="preserve">  forbidden = deps.filter(d =&gt; d.package.startsWith("com.example.infrastructure"))</w:t>
            </w:r>
          </w:p>
          <w:p>
            <w:pPr>
              <w:spacing w:after="0" w:line="260"/>
            </w:pPr>
            <w:r>
              <w:rPr>
                <w:rFonts w:ascii="Consolas" w:cs="Consolas" w:eastAsia="Consolas" w:hAnsi="Consolas"/>
                <w:sz w:val="20"/>
                <w:szCs w:val="20"/>
              </w:rPr>
              <w:t xml:space="preserve">  assert forbidden.isEmpty,</w:t>
            </w:r>
          </w:p>
          <w:p>
            <w:pPr>
              <w:spacing w:after="0" w:line="260"/>
            </w:pPr>
            <w:r>
              <w:rPr>
                <w:rFonts w:ascii="Consolas" w:cs="Consolas" w:eastAsia="Consolas" w:hAnsi="Consolas"/>
                <w:sz w:val="20"/>
                <w:szCs w:val="20"/>
              </w:rPr>
              <w:t xml:space="preserve">    "Domain violates hexagonal architecture: " + forbidden</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Fitness function 2: No circular dependencies</w:t>
            </w:r>
          </w:p>
          <w:p>
            <w:pPr>
              <w:spacing w:after="0" w:line="260"/>
            </w:pPr>
            <w:r>
              <w:rPr>
                <w:rFonts w:ascii="Consolas" w:cs="Consolas" w:eastAsia="Consolas" w:hAnsi="Consolas"/>
                <w:sz w:val="20"/>
                <w:szCs w:val="20"/>
              </w:rPr>
              <w:t xml:space="preserve">test "no circular package dependencies" {</w:t>
            </w:r>
          </w:p>
          <w:p>
            <w:pPr>
              <w:spacing w:after="0" w:line="260"/>
            </w:pPr>
            <w:r>
              <w:rPr>
                <w:rFonts w:ascii="Consolas" w:cs="Consolas" w:eastAsia="Consolas" w:hAnsi="Consolas"/>
                <w:sz w:val="20"/>
                <w:szCs w:val="20"/>
              </w:rPr>
              <w:t xml:space="preserve">  graph = build_package_graph("src/")</w:t>
            </w:r>
          </w:p>
          <w:p>
            <w:pPr>
              <w:spacing w:after="0" w:line="260"/>
            </w:pPr>
            <w:r>
              <w:rPr>
                <w:rFonts w:ascii="Consolas" w:cs="Consolas" w:eastAsia="Consolas" w:hAnsi="Consolas"/>
                <w:sz w:val="20"/>
                <w:szCs w:val="20"/>
              </w:rPr>
              <w:t xml:space="preserve">  cycles = graph.findCycles()</w:t>
            </w:r>
          </w:p>
          <w:p>
            <w:pPr>
              <w:spacing w:after="0" w:line="260"/>
            </w:pPr>
            <w:r>
              <w:rPr>
                <w:rFonts w:ascii="Consolas" w:cs="Consolas" w:eastAsia="Consolas" w:hAnsi="Consolas"/>
                <w:sz w:val="20"/>
                <w:szCs w:val="20"/>
              </w:rPr>
              <w:t xml:space="preserve">  assert cycles.isEmpty,</w:t>
            </w:r>
          </w:p>
          <w:p>
            <w:pPr>
              <w:spacing w:after="0" w:line="260"/>
            </w:pPr>
            <w:r>
              <w:rPr>
                <w:rFonts w:ascii="Consolas" w:cs="Consolas" w:eastAsia="Consolas" w:hAnsi="Consolas"/>
                <w:sz w:val="20"/>
                <w:szCs w:val="20"/>
              </w:rPr>
              <w:t xml:space="preserve">    "Found circular dependencies: " + cycles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Fitness function 3: Layering rule</w:t>
            </w:r>
          </w:p>
          <w:p>
            <w:pPr>
              <w:spacing w:after="0" w:line="260"/>
            </w:pPr>
            <w:r>
              <w:rPr>
                <w:rFonts w:ascii="Consolas" w:cs="Consolas" w:eastAsia="Consolas" w:hAnsi="Consolas"/>
                <w:sz w:val="20"/>
                <w:szCs w:val="20"/>
              </w:rPr>
              <w:t xml:space="preserve">// Controllers call services, not repositories directly.</w:t>
            </w:r>
          </w:p>
          <w:p>
            <w:pPr>
              <w:spacing w:after="0" w:line="260"/>
            </w:pPr>
            <w:r>
              <w:rPr>
                <w:rFonts w:ascii="Consolas" w:cs="Consolas" w:eastAsia="Consolas" w:hAnsi="Consolas"/>
                <w:sz w:val="20"/>
                <w:szCs w:val="20"/>
              </w:rPr>
              <w:t xml:space="preserve">test "controllers call only services" {</w:t>
            </w:r>
          </w:p>
          <w:p>
            <w:pPr>
              <w:spacing w:after="0" w:line="260"/>
            </w:pPr>
            <w:r>
              <w:rPr>
                <w:rFonts w:ascii="Consolas" w:cs="Consolas" w:eastAsia="Consolas" w:hAnsi="Consolas"/>
                <w:sz w:val="20"/>
                <w:szCs w:val="20"/>
              </w:rPr>
              <w:t xml:space="preserve">  controllers = findClassesAnnotatedWith("@Controller")</w:t>
            </w:r>
          </w:p>
          <w:p>
            <w:pPr>
              <w:spacing w:after="0" w:line="260"/>
            </w:pPr>
            <w:r>
              <w:rPr>
                <w:rFonts w:ascii="Consolas" w:cs="Consolas" w:eastAsia="Consolas" w:hAnsi="Consolas"/>
                <w:sz w:val="20"/>
                <w:szCs w:val="20"/>
              </w:rPr>
              <w:t xml:space="preserve">  for c in controllers {</w:t>
            </w:r>
          </w:p>
          <w:p>
            <w:pPr>
              <w:spacing w:after="0" w:line="260"/>
            </w:pPr>
            <w:r>
              <w:rPr>
                <w:rFonts w:ascii="Consolas" w:cs="Consolas" w:eastAsia="Consolas" w:hAnsi="Consolas"/>
                <w:sz w:val="20"/>
                <w:szCs w:val="20"/>
              </w:rPr>
              <w:t xml:space="preserve">    invocations = c.methodCalls()</w:t>
            </w:r>
          </w:p>
          <w:p>
            <w:pPr>
              <w:spacing w:after="0" w:line="260"/>
            </w:pPr>
            <w:r>
              <w:rPr>
                <w:rFonts w:ascii="Consolas" w:cs="Consolas" w:eastAsia="Consolas" w:hAnsi="Consolas"/>
                <w:sz w:val="20"/>
                <w:szCs w:val="20"/>
              </w:rPr>
              <w:t xml:space="preserve">    forbidden = invocations.filter(i =&gt; i.target.annotation == "@Repository")</w:t>
            </w:r>
          </w:p>
          <w:p>
            <w:pPr>
              <w:spacing w:after="0" w:line="260"/>
            </w:pPr>
            <w:r>
              <w:rPr>
                <w:rFonts w:ascii="Consolas" w:cs="Consolas" w:eastAsia="Consolas" w:hAnsi="Consolas"/>
                <w:sz w:val="20"/>
                <w:szCs w:val="20"/>
              </w:rPr>
              <w:t xml:space="preserve">    assert forbidden.isEmpty,</w:t>
            </w:r>
          </w:p>
          <w:p>
            <w:pPr>
              <w:spacing w:after="0" w:line="260"/>
            </w:pPr>
            <w:r>
              <w:rPr>
                <w:rFonts w:ascii="Consolas" w:cs="Consolas" w:eastAsia="Consolas" w:hAnsi="Consolas"/>
                <w:sz w:val="20"/>
                <w:szCs w:val="20"/>
              </w:rPr>
              <w:t xml:space="preserve">      c + " calls repositories directly: " + forbidden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Fitness function 4: No hardcoded secrets</w:t>
            </w:r>
          </w:p>
          <w:p>
            <w:pPr>
              <w:spacing w:after="0" w:line="260"/>
            </w:pPr>
            <w:r>
              <w:rPr>
                <w:rFonts w:ascii="Consolas" w:cs="Consolas" w:eastAsia="Consolas" w:hAnsi="Consolas"/>
                <w:sz w:val="20"/>
                <w:szCs w:val="20"/>
              </w:rPr>
              <w:t xml:space="preserve">test "no hardcoded secrets" {</w:t>
            </w:r>
          </w:p>
          <w:p>
            <w:pPr>
              <w:spacing w:after="0" w:line="260"/>
            </w:pPr>
            <w:r>
              <w:rPr>
                <w:rFonts w:ascii="Consolas" w:cs="Consolas" w:eastAsia="Consolas" w:hAnsi="Consolas"/>
                <w:sz w:val="20"/>
                <w:szCs w:val="20"/>
              </w:rPr>
              <w:t xml:space="preserve">  patterns = load("secret-patterns.yml")</w:t>
            </w:r>
          </w:p>
          <w:p>
            <w:pPr>
              <w:spacing w:after="0" w:line="260"/>
            </w:pPr>
            <w:r>
              <w:rPr>
                <w:rFonts w:ascii="Consolas" w:cs="Consolas" w:eastAsia="Consolas" w:hAnsi="Consolas"/>
                <w:sz w:val="20"/>
                <w:szCs w:val="20"/>
              </w:rPr>
              <w:t xml:space="preserve">  offenders = grep_codebase(patterns, exclude = ["test/", "docs/"])</w:t>
            </w:r>
          </w:p>
          <w:p>
            <w:pPr>
              <w:spacing w:after="0" w:line="260"/>
            </w:pPr>
            <w:r>
              <w:rPr>
                <w:rFonts w:ascii="Consolas" w:cs="Consolas" w:eastAsia="Consolas" w:hAnsi="Consolas"/>
                <w:sz w:val="20"/>
                <w:szCs w:val="20"/>
              </w:rPr>
              <w:t xml:space="preserve">  assert offenders.isEmpty,</w:t>
            </w:r>
          </w:p>
          <w:p>
            <w:pPr>
              <w:spacing w:after="0" w:line="260"/>
            </w:pPr>
            <w:r>
              <w:rPr>
                <w:rFonts w:ascii="Consolas" w:cs="Consolas" w:eastAsia="Consolas" w:hAnsi="Consolas"/>
                <w:sz w:val="20"/>
                <w:szCs w:val="20"/>
              </w:rPr>
              <w:t xml:space="preserve">    "Likely secrets in code: " + offenders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Fitness function 5: API contract backwards compatibility</w:t>
            </w:r>
          </w:p>
          <w:p>
            <w:pPr>
              <w:spacing w:after="0" w:line="260"/>
            </w:pPr>
            <w:r>
              <w:rPr>
                <w:rFonts w:ascii="Consolas" w:cs="Consolas" w:eastAsia="Consolas" w:hAnsi="Consolas"/>
                <w:sz w:val="20"/>
                <w:szCs w:val="20"/>
              </w:rPr>
              <w:t xml:space="preserve">test "v1 openapi is backwards compatible" {</w:t>
            </w:r>
          </w:p>
          <w:p>
            <w:pPr>
              <w:spacing w:after="0" w:line="260"/>
            </w:pPr>
            <w:r>
              <w:rPr>
                <w:rFonts w:ascii="Consolas" w:cs="Consolas" w:eastAsia="Consolas" w:hAnsi="Consolas"/>
                <w:sz w:val="20"/>
                <w:szCs w:val="20"/>
              </w:rPr>
              <w:t xml:space="preserve">  current = load("api/openapi-v1.yaml")</w:t>
            </w:r>
          </w:p>
          <w:p>
            <w:pPr>
              <w:spacing w:after="0" w:line="260"/>
            </w:pPr>
            <w:r>
              <w:rPr>
                <w:rFonts w:ascii="Consolas" w:cs="Consolas" w:eastAsia="Consolas" w:hAnsi="Consolas"/>
                <w:sz w:val="20"/>
                <w:szCs w:val="20"/>
              </w:rPr>
              <w:t xml:space="preserve">  previous = load_from_artifact("last-release", "api/openapi-v1.yaml")</w:t>
            </w:r>
          </w:p>
          <w:p>
            <w:pPr>
              <w:spacing w:after="0" w:line="260"/>
            </w:pPr>
            <w:r>
              <w:rPr>
                <w:rFonts w:ascii="Consolas" w:cs="Consolas" w:eastAsia="Consolas" w:hAnsi="Consolas"/>
                <w:sz w:val="20"/>
                <w:szCs w:val="20"/>
              </w:rPr>
              <w:t xml:space="preserve">  breaking = diff_breaking_changes(previous, current)</w:t>
            </w:r>
          </w:p>
          <w:p>
            <w:pPr>
              <w:spacing w:after="0" w:line="260"/>
            </w:pPr>
            <w:r>
              <w:rPr>
                <w:rFonts w:ascii="Consolas" w:cs="Consolas" w:eastAsia="Consolas" w:hAnsi="Consolas"/>
                <w:sz w:val="20"/>
                <w:szCs w:val="20"/>
              </w:rPr>
              <w:t xml:space="preserve">  assert breaking.isEmpty,</w:t>
            </w:r>
          </w:p>
          <w:p>
            <w:pPr>
              <w:spacing w:after="0" w:line="260"/>
            </w:pPr>
            <w:r>
              <w:rPr>
                <w:rFonts w:ascii="Consolas" w:cs="Consolas" w:eastAsia="Consolas" w:hAnsi="Consolas"/>
                <w:sz w:val="20"/>
                <w:szCs w:val="20"/>
              </w:rPr>
              <w:t xml:space="preserve">    "Breaking changes in v1 API: " + breaking</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Fitness function 6: Synthetic probe (runs continuously)</w:t>
            </w:r>
          </w:p>
          <w:p>
            <w:pPr>
              <w:spacing w:after="0" w:line="260"/>
            </w:pPr>
            <w:r>
              <w:rPr>
                <w:rFonts w:ascii="Consolas" w:cs="Consolas" w:eastAsia="Consolas" w:hAnsi="Consolas"/>
                <w:sz w:val="20"/>
                <w:szCs w:val="20"/>
              </w:rPr>
              <w:t xml:space="preserve">probe "checkout health" every 60s {</w:t>
            </w:r>
          </w:p>
          <w:p>
            <w:pPr>
              <w:spacing w:after="0" w:line="260"/>
            </w:pPr>
            <w:r>
              <w:rPr>
                <w:rFonts w:ascii="Consolas" w:cs="Consolas" w:eastAsia="Consolas" w:hAnsi="Consolas"/>
                <w:sz w:val="20"/>
                <w:szCs w:val="20"/>
              </w:rPr>
              <w:t xml:space="preserve">  r = http.get("https://checkout.example.com/health")</w:t>
            </w:r>
          </w:p>
          <w:p>
            <w:pPr>
              <w:spacing w:after="0" w:line="260"/>
            </w:pPr>
            <w:r>
              <w:rPr>
                <w:rFonts w:ascii="Consolas" w:cs="Consolas" w:eastAsia="Consolas" w:hAnsi="Consolas"/>
                <w:sz w:val="20"/>
                <w:szCs w:val="20"/>
              </w:rPr>
              <w:t xml:space="preserve">  assert r.status == 200 &amp;&amp; r.latency &lt; 500ms</w:t>
            </w:r>
          </w:p>
          <w:p>
            <w:pPr>
              <w:spacing w:after="0" w:line="260"/>
            </w:pPr>
            <w:r>
              <w:rPr>
                <w:rFonts w:ascii="Consolas" w:cs="Consolas" w:eastAsia="Consolas" w:hAnsi="Consolas"/>
                <w:sz w:val="20"/>
                <w:szCs w:val="20"/>
              </w:rPr>
              <w:t xml:space="preserve">}</w:t>
            </w:r>
          </w:p>
        </w:tc>
      </w:tr>
    </w:tbl>
    <w:p>
      <w:pPr>
        <w:pStyle w:val="Heading2"/>
      </w:pPr>
      <w:r>
        <w:t xml:space="preserve">4.5 A Worked Example: Introducing Automated Checks Mid-Project</w:t>
      </w:r>
    </w:p>
    <w:p>
      <w:pPr>
        <w:spacing w:after="120" w:line="300"/>
        <w:jc w:val="both"/>
      </w:pPr>
      <w:r>
        <w:t xml:space="preserve">A team inherits a 4-year-old monolith that has gradually drifted from its original architecture. The engineers who wrote it have mostly left; the architectural rules exist in oral tradition and no longer bind. The team wants to stop the bleeding without embarking on a full rewrite.</w:t>
      </w:r>
    </w:p>
    <w:p>
      <w:pPr>
        <w:pStyle w:val="Heading4"/>
      </w:pPr>
      <w:r>
        <w:t xml:space="preserve">Step 1 — Baseline</w:t>
      </w:r>
    </w:p>
    <w:p>
      <w:pPr>
        <w:spacing w:after="120" w:line="300"/>
        <w:jc w:val="both"/>
      </w:pPr>
      <w:r>
        <w:t xml:space="preserve">Write a fitness function expressing the rule 'no package in domain should import anything from infrastructure.' Run it. It fails in 147 places. This is the baseline — the current violation count.</w:t>
      </w:r>
    </w:p>
    <w:p>
      <w:pPr>
        <w:pStyle w:val="Heading4"/>
      </w:pPr>
      <w:r>
        <w:t xml:space="preserve">Step 2 — Ratchet Strategy</w:t>
      </w:r>
    </w:p>
    <w:p>
      <w:pPr>
        <w:spacing w:after="120" w:line="300"/>
        <w:jc w:val="both"/>
      </w:pPr>
      <w:r>
        <w:t xml:space="preserve">Rather than block the build on all 147 violations (which would require fixing them all before any further work), adopt a ratchet: the test fails only if the violation count increases. The number 147 is recorded in the test assertion. Engineers can fix violations (lowering the threshold is allowed), but they cannot add new ones (raising it fails the build). Over time, as the team cleans up opportunistically, the ratchet tightens. Eventually the threshold reaches zero.</w:t>
      </w:r>
    </w:p>
    <w:p>
      <w:pPr>
        <w:pStyle w:val="Heading4"/>
      </w:pPr>
      <w:r>
        <w:t xml:space="preserve">Step 3 — Expand Coverage</w:t>
      </w:r>
    </w:p>
    <w:p>
      <w:pPr>
        <w:spacing w:after="120" w:line="300"/>
        <w:jc w:val="both"/>
      </w:pPr>
      <w:r>
        <w:t xml:space="preserve">Once one rule is ratcheted, add others. For each: assess baseline; decide whether to block immediately or ratchet. Blocking immediately is appropriate for rules where zero current violations exist; ratcheting is appropriate for rules where the current violation count is non-trivial and a rewrite is not feasible. Over 6-12 months, the team accumulates a substantial fitness function suite.</w:t>
      </w:r>
    </w:p>
    <w:p>
      <w:pPr>
        <w:pStyle w:val="Heading4"/>
      </w:pPr>
      <w:r>
        <w:t xml:space="preserve">Step 4 — Communicate</w:t>
      </w:r>
    </w:p>
    <w:p>
      <w:pPr>
        <w:spacing w:after="120" w:line="300"/>
        <w:jc w:val="both"/>
      </w:pPr>
      <w:r>
        <w:t xml:space="preserve">Share progress publicly. 'Our domain-to-infrastructure dependency count has dropped from 147 to 89 over the last quarter.' Progress on automated architectural cleanup makes visible work that is otherwise invisible and builds organizational support for continued investment.</w:t>
      </w:r>
    </w:p>
    <w:p>
      <w:pPr>
        <w:pStyle w:val="Heading2"/>
      </w:pPr>
      <w:r>
        <w:t xml:space="preserve">4.6 Pitfalls</w:t>
      </w:r>
    </w:p>
    <w:p>
      <w:pPr>
        <w:pStyle w:val="ListParagraph"/>
        <w:numPr>
          <w:ilvl w:val="0"/>
          <w:numId w:val="2"/>
        </w:numPr>
        <w:spacing w:after="80" w:line="290"/>
      </w:pPr>
      <w:r>
        <w:t xml:space="preserve">Tests without baselines. On a legacy codebase, naively introducing a strict fitness function blocks all work until the team fixes everything. Use ratchets or allowlists to turn an adversarial transition into an incremental one.</w:t>
      </w:r>
    </w:p>
    <w:p>
      <w:pPr>
        <w:pStyle w:val="ListParagraph"/>
        <w:numPr>
          <w:ilvl w:val="0"/>
          <w:numId w:val="2"/>
        </w:numPr>
        <w:spacing w:after="80" w:line="290"/>
      </w:pPr>
      <w:r>
        <w:t xml:space="preserve">Slow tests. Fitness functions that take minutes to run make CI slow and will be disabled. Keep individual checks fast; parallelize; run expensive checks in nightly rather than per-PR.</w:t>
      </w:r>
    </w:p>
    <w:p>
      <w:pPr>
        <w:pStyle w:val="ListParagraph"/>
        <w:numPr>
          <w:ilvl w:val="0"/>
          <w:numId w:val="2"/>
        </w:numPr>
        <w:spacing w:after="80" w:line="290"/>
      </w:pPr>
      <w:r>
        <w:t xml:space="preserve">Tests with unclear failure messages. A fitness function that fails with 'assertion false' teaches nothing. Invest in error messages that name the violation, the expected state, and ideally a pointer to documentation explaining the rule.</w:t>
      </w:r>
    </w:p>
    <w:p>
      <w:pPr>
        <w:pStyle w:val="ListParagraph"/>
        <w:numPr>
          <w:ilvl w:val="0"/>
          <w:numId w:val="2"/>
        </w:numPr>
        <w:spacing w:after="80" w:line="290"/>
      </w:pPr>
      <w:r>
        <w:t xml:space="preserve">Brittle tests. Tests that fail on unrelated changes (e.g., a package renaming breaks 30 architecture tests) produce friction and loss of trust. Design tests to be robust to normal code evolution.</w:t>
      </w:r>
    </w:p>
    <w:p>
      <w:pPr>
        <w:pStyle w:val="ListParagraph"/>
        <w:numPr>
          <w:ilvl w:val="0"/>
          <w:numId w:val="2"/>
        </w:numPr>
        <w:spacing w:after="80" w:line="290"/>
      </w:pPr>
      <w:r>
        <w:t xml:space="preserve">Tests that no one owns. When a fitness function fails and no one is clearly responsible for investigating, teams route around it. Every fitness function has an owner — the team responsible for its upkeep and for interpreting failures.</w:t>
      </w:r>
    </w:p>
    <w:p>
      <w:pPr>
        <w:pStyle w:val="ListParagraph"/>
        <w:numPr>
          <w:ilvl w:val="0"/>
          <w:numId w:val="2"/>
        </w:numPr>
        <w:spacing w:after="80" w:line="290"/>
      </w:pPr>
      <w:r>
        <w:t xml:space="preserve">Under-tested runtime properties. Static checks are easier to write; runtime checks are harder but often more valuable. Invest in chaos tests and synthetic probes even though they take more effort.</w:t>
      </w:r>
    </w:p>
    <w:p>
      <w:pPr>
        <w:pStyle w:val="Heading2"/>
      </w:pPr>
      <w:r>
        <w:t xml:space="preserve">4.7 Review Questions</w:t>
      </w:r>
    </w:p>
    <w:p>
      <w:pPr>
        <w:pStyle w:val="ListParagraph"/>
        <w:numPr>
          <w:ilvl w:val="0"/>
          <w:numId w:val="3"/>
        </w:numPr>
        <w:spacing w:after="80" w:line="290"/>
      </w:pPr>
      <w:r>
        <w:t xml:space="preserve">Why is running fitness functions as automated tests fundamentally different from running them as part of a manual review?</w:t>
      </w:r>
    </w:p>
    <w:p>
      <w:pPr>
        <w:pStyle w:val="ListParagraph"/>
        <w:numPr>
          <w:ilvl w:val="0"/>
          <w:numId w:val="3"/>
        </w:numPr>
        <w:spacing w:after="80" w:line="290"/>
      </w:pPr>
      <w:r>
        <w:t xml:space="preserve">Describe the ratchet strategy and when it is preferable to strict enforcement.</w:t>
      </w:r>
    </w:p>
    <w:p>
      <w:pPr>
        <w:pStyle w:val="ListParagraph"/>
        <w:numPr>
          <w:ilvl w:val="0"/>
          <w:numId w:val="3"/>
        </w:numPr>
        <w:spacing w:after="80" w:line="290"/>
      </w:pPr>
      <w:r>
        <w:t xml:space="preserve">Which fitness functions belong in the per-PR pipeline and which belong in a nightly run? What tradeoffs shape this decision?</w:t>
      </w:r>
    </w:p>
    <w:p>
      <w:pPr>
        <w:pStyle w:val="ListParagraph"/>
        <w:numPr>
          <w:ilvl w:val="0"/>
          <w:numId w:val="3"/>
        </w:numPr>
        <w:spacing w:after="80" w:line="290"/>
      </w:pPr>
      <w:r>
        <w:t xml:space="preserve">What is the difference between an integration test and a fitness function? Can the same test be both?</w:t>
      </w:r>
    </w:p>
    <w:p>
      <w:pPr>
        <w:pStyle w:val="Heading1"/>
        <w:pageBreakBefore/>
      </w:pPr>
      <w:r>
        <w:t xml:space="preserve">Chapter 5 — ArchUnit: Unit Tests for Architecture Rules</w:t>
      </w:r>
    </w:p>
    <w:p>
      <w:pPr>
        <w:pStyle w:val="Heading2"/>
      </w:pPr>
      <w:r>
        <w:t xml:space="preserve">5.1 Why ArchUnit Is Important</w:t>
      </w:r>
    </w:p>
    <w:p>
      <w:pPr>
        <w:spacing w:after="120" w:line="300"/>
        <w:jc w:val="both"/>
      </w:pPr>
      <w:r>
        <w:t xml:space="preserve">ArchUnit is a Java library that lets you express architectural rules as JUnit tests. Released in 2017 by Peter Gafert, it became the most widely adopted automated architecture testing library in the JVM ecosystem because it captured something important: architectural rules can be written in the same place, in the same language, and with the same tools as the code they constrain. An engineer who knows how to write a JUnit test can add an architectural check without learning a new DSL, a new CI pipeline step, or a new configuration file. The mental cost of writing one more fitness function drops to nearly zero — and that is the condition under which fitness function suites actually grow.</w:t>
      </w:r>
    </w:p>
    <w:p>
      <w:pPr>
        <w:spacing w:after="120" w:line="300"/>
        <w:jc w:val="both"/>
      </w:pPr>
      <w:r>
        <w:t xml:space="preserve">ArchUnit is the JVM exemplar of a pattern now found in many ecosystems. This chapter uses ArchUnit as its worked example, but the conceptual content applies to similar libraries in other languages. The question 'how do I express and enforce architectural constraints as code?' has a growing set of good answers.</w:t>
      </w:r>
    </w:p>
    <w:p>
      <w:pPr>
        <w:pStyle w:val="Heading2"/>
      </w:pPr>
      <w:r>
        <w:t xml:space="preserve">5.2 The Core Abstractions</w:t>
      </w:r>
    </w:p>
    <w:p>
      <w:pPr>
        <w:pStyle w:val="Heading3"/>
      </w:pPr>
      <w:r>
        <w:t xml:space="preserve">Rules Fluent-DSL</w:t>
      </w:r>
    </w:p>
    <w:p>
      <w:pPr>
        <w:spacing w:after="120" w:line="300"/>
        <w:jc w:val="both"/>
      </w:pPr>
      <w:r>
        <w:t xml:space="preserve">ArchUnit rules read as close to English as Java permits. The basic structure is: all [subset of classes] that [satisfy predicate] should [have some property]. Each piece — subset, predicate, property — is composable. Example: 'classes that reside in the domain package should only depend on classes in the domain package or in the java.lang package.'</w:t>
      </w:r>
    </w:p>
    <w:p>
      <w:pPr>
        <w:pStyle w:val="Heading3"/>
      </w:pPr>
      <w:r>
        <w:t xml:space="preserve">Class and Package Selection</w:t>
      </w:r>
    </w:p>
    <w:p>
      <w:pPr>
        <w:spacing w:after="120" w:line="300"/>
        <w:jc w:val="both"/>
      </w:pPr>
      <w:r>
        <w:t xml:space="preserve">ArchUnit provides predicates for selecting sets of classes: by annotation, by package, by name pattern, by type hierarchy, by access modifier. You describe the set you want to check, then describe what you want to be true about it.</w:t>
      </w:r>
    </w:p>
    <w:p>
      <w:pPr>
        <w:pStyle w:val="Heading3"/>
      </w:pPr>
      <w:r>
        <w:t xml:space="preserve">Dependency Analysis</w:t>
      </w:r>
    </w:p>
    <w:p>
      <w:pPr>
        <w:spacing w:after="120" w:line="300"/>
        <w:jc w:val="both"/>
      </w:pPr>
      <w:r>
        <w:t xml:space="preserve">ArchUnit parses bytecode to build a graph of classes, methods, and dependencies. Rules can express properties of this graph: who imports whom, who calls whom, who inherits from whom, who uses whom as a parameter. This is why it catches things linters miss: linters see text; ArchUnit sees the semantic graph.</w:t>
      </w:r>
    </w:p>
    <w:p>
      <w:pPr>
        <w:pStyle w:val="Heading3"/>
      </w:pPr>
      <w:r>
        <w:t xml:space="preserve">Layered Architecture Support</w:t>
      </w:r>
    </w:p>
    <w:p>
      <w:pPr>
        <w:spacing w:after="120" w:line="300"/>
        <w:jc w:val="both"/>
      </w:pPr>
      <w:r>
        <w:t xml:space="preserve">Many architectural constraints are variations of 'layer X should not call layer Y.' ArchUnit provides a dedicated layered-architecture API that captures this pattern directly, eliminating the need to rewrite it for every project.</w:t>
      </w:r>
    </w:p>
    <w:p>
      <w:pPr>
        <w:pStyle w:val="Heading2"/>
      </w:pPr>
      <w:r>
        <w:t xml:space="preserve">5.3 Core Patterns with Examples</w:t>
      </w:r>
    </w:p>
    <w:p>
      <w:pPr>
        <w:pStyle w:val="Heading3"/>
      </w:pPr>
      <w:r>
        <w:t xml:space="preserve">Pattern 1: Package Dependency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domainShouldNotDependOnInfrastructure() {</w:t>
            </w:r>
          </w:p>
          <w:p>
            <w:pPr>
              <w:spacing w:after="0" w:line="260"/>
            </w:pPr>
            <w:r>
              <w:rPr>
                <w:rFonts w:ascii="Consolas" w:cs="Consolas" w:eastAsia="Consolas" w:hAnsi="Consolas"/>
                <w:sz w:val="20"/>
                <w:szCs w:val="20"/>
              </w:rPr>
              <w:t xml:space="preserve">    JavaClasses classes = new ClassFileImporter()</w:t>
            </w:r>
          </w:p>
          <w:p>
            <w:pPr>
              <w:spacing w:after="0" w:line="260"/>
            </w:pPr>
            <w:r>
              <w:rPr>
                <w:rFonts w:ascii="Consolas" w:cs="Consolas" w:eastAsia="Consolas" w:hAnsi="Consolas"/>
                <w:sz w:val="20"/>
                <w:szCs w:val="20"/>
              </w:rPr>
              <w:t xml:space="preserve">        .importPackages("com.example");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ArchRule rule = noClasses()</w:t>
            </w:r>
          </w:p>
          <w:p>
            <w:pPr>
              <w:spacing w:after="0" w:line="260"/>
            </w:pPr>
            <w:r>
              <w:rPr>
                <w:rFonts w:ascii="Consolas" w:cs="Consolas" w:eastAsia="Consolas" w:hAnsi="Consolas"/>
                <w:sz w:val="20"/>
                <w:szCs w:val="20"/>
              </w:rPr>
              <w:t xml:space="preserve">        .that().resideInAPackage("..domain..")</w:t>
            </w:r>
          </w:p>
          <w:p>
            <w:pPr>
              <w:spacing w:after="0" w:line="260"/>
            </w:pPr>
            <w:r>
              <w:rPr>
                <w:rFonts w:ascii="Consolas" w:cs="Consolas" w:eastAsia="Consolas" w:hAnsi="Consolas"/>
                <w:sz w:val="20"/>
                <w:szCs w:val="20"/>
              </w:rPr>
              <w:t xml:space="preserve">        .should().dependOnClassesThat()</w:t>
            </w:r>
          </w:p>
          <w:p>
            <w:pPr>
              <w:spacing w:after="0" w:line="260"/>
            </w:pPr>
            <w:r>
              <w:rPr>
                <w:rFonts w:ascii="Consolas" w:cs="Consolas" w:eastAsia="Consolas" w:hAnsi="Consolas"/>
                <w:sz w:val="20"/>
                <w:szCs w:val="20"/>
              </w:rPr>
              <w:t xml:space="preserve">        .resideInAPackage("..infrastructure..");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rule.check(classes);</w:t>
            </w:r>
          </w:p>
          <w:p>
            <w:pPr>
              <w:spacing w:after="0" w:line="260"/>
            </w:pPr>
            <w:r>
              <w:rPr>
                <w:rFonts w:ascii="Consolas" w:cs="Consolas" w:eastAsia="Consolas" w:hAnsi="Consolas"/>
                <w:sz w:val="20"/>
                <w:szCs w:val="20"/>
              </w:rPr>
              <w:t xml:space="preserve">}</w:t>
            </w:r>
          </w:p>
        </w:tc>
      </w:tr>
    </w:tbl>
    <w:p>
      <w:pPr>
        <w:spacing w:after="120" w:line="300"/>
        <w:jc w:val="both"/>
      </w:pPr>
      <w:r>
        <w:t xml:space="preserve">The test expresses hexagonal architecture's central rule: the domain must not know about infrastructure. If a future engineer imports an infrastructure class into a domain class, this test fails, and the error message clearly states which class violated the rule. The test runs as part of the normal test suite; no additional tooling is needed.</w:t>
      </w:r>
    </w:p>
    <w:p>
      <w:pPr>
        <w:pStyle w:val="Heading3"/>
      </w:pPr>
      <w:r>
        <w:t xml:space="preserve">Pattern 2: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respectsLayering() {</w:t>
            </w:r>
          </w:p>
          <w:p>
            <w:pPr>
              <w:spacing w:after="0" w:line="260"/>
            </w:pPr>
            <w:r>
              <w:rPr>
                <w:rFonts w:ascii="Consolas" w:cs="Consolas" w:eastAsia="Consolas" w:hAnsi="Consolas"/>
                <w:sz w:val="20"/>
                <w:szCs w:val="20"/>
              </w:rPr>
              <w:t xml:space="preserve">    JavaClasses classes = new ClassFileImporter()</w:t>
            </w:r>
          </w:p>
          <w:p>
            <w:pPr>
              <w:spacing w:after="0" w:line="260"/>
            </w:pPr>
            <w:r>
              <w:rPr>
                <w:rFonts w:ascii="Consolas" w:cs="Consolas" w:eastAsia="Consolas" w:hAnsi="Consolas"/>
                <w:sz w:val="20"/>
                <w:szCs w:val="20"/>
              </w:rPr>
              <w:t xml:space="preserve">        .importPackages("com.example");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ArchRule rule = layeredArchitecture()</w:t>
            </w:r>
          </w:p>
          <w:p>
            <w:pPr>
              <w:spacing w:after="0" w:line="260"/>
            </w:pPr>
            <w:r>
              <w:rPr>
                <w:rFonts w:ascii="Consolas" w:cs="Consolas" w:eastAsia="Consolas" w:hAnsi="Consolas"/>
                <w:sz w:val="20"/>
                <w:szCs w:val="20"/>
              </w:rPr>
              <w:t xml:space="preserve">        .consideringAllDependencies()</w:t>
            </w:r>
          </w:p>
          <w:p>
            <w:pPr>
              <w:spacing w:after="0" w:line="260"/>
            </w:pPr>
            <w:r>
              <w:rPr>
                <w:rFonts w:ascii="Consolas" w:cs="Consolas" w:eastAsia="Consolas" w:hAnsi="Consolas"/>
                <w:sz w:val="20"/>
                <w:szCs w:val="20"/>
              </w:rPr>
              <w:t xml:space="preserve">        .layer("Controller").definedBy("..controller..")</w:t>
            </w:r>
          </w:p>
          <w:p>
            <w:pPr>
              <w:spacing w:after="0" w:line="260"/>
            </w:pPr>
            <w:r>
              <w:rPr>
                <w:rFonts w:ascii="Consolas" w:cs="Consolas" w:eastAsia="Consolas" w:hAnsi="Consolas"/>
                <w:sz w:val="20"/>
                <w:szCs w:val="20"/>
              </w:rPr>
              <w:t xml:space="preserve">        .layer("Service").definedBy("..service..")</w:t>
            </w:r>
          </w:p>
          <w:p>
            <w:pPr>
              <w:spacing w:after="0" w:line="260"/>
            </w:pPr>
            <w:r>
              <w:rPr>
                <w:rFonts w:ascii="Consolas" w:cs="Consolas" w:eastAsia="Consolas" w:hAnsi="Consolas"/>
                <w:sz w:val="20"/>
                <w:szCs w:val="20"/>
              </w:rPr>
              <w:t xml:space="preserve">        .layer("Repository").definedBy("..repository..")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.whereLayer("Controller").mayNotBeAccessedByAnyLayer()</w:t>
            </w:r>
          </w:p>
          <w:p>
            <w:pPr>
              <w:spacing w:after="0" w:line="260"/>
            </w:pPr>
            <w:r>
              <w:rPr>
                <w:rFonts w:ascii="Consolas" w:cs="Consolas" w:eastAsia="Consolas" w:hAnsi="Consolas"/>
                <w:sz w:val="20"/>
                <w:szCs w:val="20"/>
              </w:rPr>
              <w:t xml:space="preserve">        .whereLayer("Service").mayOnlyBeAccessedByLayers("Controller")</w:t>
            </w:r>
          </w:p>
          <w:p>
            <w:pPr>
              <w:spacing w:after="0" w:line="260"/>
            </w:pPr>
            <w:r>
              <w:rPr>
                <w:rFonts w:ascii="Consolas" w:cs="Consolas" w:eastAsia="Consolas" w:hAnsi="Consolas"/>
                <w:sz w:val="20"/>
                <w:szCs w:val="20"/>
              </w:rPr>
              <w:t xml:space="preserve">        .whereLayer("Repository").mayOnlyBeAccessedByLayers("Service");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rule.check(classes);</w:t>
            </w:r>
          </w:p>
          <w:p>
            <w:pPr>
              <w:spacing w:after="0" w:line="260"/>
            </w:pPr>
            <w:r>
              <w:rPr>
                <w:rFonts w:ascii="Consolas" w:cs="Consolas" w:eastAsia="Consolas" w:hAnsi="Consolas"/>
                <w:sz w:val="20"/>
                <w:szCs w:val="20"/>
              </w:rPr>
              <w:t xml:space="preserve">}</w:t>
            </w:r>
          </w:p>
        </w:tc>
      </w:tr>
    </w:tbl>
    <w:p>
      <w:pPr>
        <w:spacing w:after="120" w:line="300"/>
        <w:jc w:val="both"/>
      </w:pPr>
      <w:r>
        <w:t xml:space="preserve">This captures a three-layer architecture in about ten lines. A controller calling a repository directly — skipping the service layer — causes the test to fail, because the repository is defined as being accessible only from the service layer.</w:t>
      </w:r>
    </w:p>
    <w:p>
      <w:pPr>
        <w:pStyle w:val="Heading3"/>
      </w:pPr>
      <w:r>
        <w:t xml:space="preserve">Pattern 3: Annotation-Based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controllersShouldEndInControllerAndBeAnnotated() {</w:t>
            </w:r>
          </w:p>
          <w:p>
            <w:pPr>
              <w:spacing w:after="0" w:line="260"/>
            </w:pPr>
            <w:r>
              <w:rPr>
                <w:rFonts w:ascii="Consolas" w:cs="Consolas" w:eastAsia="Consolas" w:hAnsi="Consolas"/>
                <w:sz w:val="20"/>
                <w:szCs w:val="20"/>
              </w:rPr>
              <w:t xml:space="preserve">    JavaClasses classes = new ClassFileImporter()</w:t>
            </w:r>
          </w:p>
          <w:p>
            <w:pPr>
              <w:spacing w:after="0" w:line="260"/>
            </w:pPr>
            <w:r>
              <w:rPr>
                <w:rFonts w:ascii="Consolas" w:cs="Consolas" w:eastAsia="Consolas" w:hAnsi="Consolas"/>
                <w:sz w:val="20"/>
                <w:szCs w:val="20"/>
              </w:rPr>
              <w:t xml:space="preserve">        .importPackages("com.example");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ArchRule rule = classes()</w:t>
            </w:r>
          </w:p>
          <w:p>
            <w:pPr>
              <w:spacing w:after="0" w:line="260"/>
            </w:pPr>
            <w:r>
              <w:rPr>
                <w:rFonts w:ascii="Consolas" w:cs="Consolas" w:eastAsia="Consolas" w:hAnsi="Consolas"/>
                <w:sz w:val="20"/>
                <w:szCs w:val="20"/>
              </w:rPr>
              <w:t xml:space="preserve">        .that().resideInAPackage("..controller..")</w:t>
            </w:r>
          </w:p>
          <w:p>
            <w:pPr>
              <w:spacing w:after="0" w:line="260"/>
            </w:pPr>
            <w:r>
              <w:rPr>
                <w:rFonts w:ascii="Consolas" w:cs="Consolas" w:eastAsia="Consolas" w:hAnsi="Consolas"/>
                <w:sz w:val="20"/>
                <w:szCs w:val="20"/>
              </w:rPr>
              <w:t xml:space="preserve">        .should().haveSimpleNameEndingWith("Controller")</w:t>
            </w:r>
          </w:p>
          <w:p>
            <w:pPr>
              <w:spacing w:after="0" w:line="260"/>
            </w:pPr>
            <w:r>
              <w:rPr>
                <w:rFonts w:ascii="Consolas" w:cs="Consolas" w:eastAsia="Consolas" w:hAnsi="Consolas"/>
                <w:sz w:val="20"/>
                <w:szCs w:val="20"/>
              </w:rPr>
              <w:t xml:space="preserve">        .andShould().beAnnotatedWith(RestController.class);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rule.check(classes);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allControllerMethodsReturningEntitiesMustBeAuthenticated() {</w:t>
            </w:r>
          </w:p>
          <w:p>
            <w:pPr>
              <w:spacing w:after="0" w:line="260"/>
            </w:pPr>
            <w:r>
              <w:rPr>
                <w:rFonts w:ascii="Consolas" w:cs="Consolas" w:eastAsia="Consolas" w:hAnsi="Consolas"/>
                <w:sz w:val="20"/>
                <w:szCs w:val="20"/>
              </w:rPr>
              <w:t xml:space="preserve">    JavaClasses classes = new ClassFileImporter()</w:t>
            </w:r>
          </w:p>
          <w:p>
            <w:pPr>
              <w:spacing w:after="0" w:line="260"/>
            </w:pPr>
            <w:r>
              <w:rPr>
                <w:rFonts w:ascii="Consolas" w:cs="Consolas" w:eastAsia="Consolas" w:hAnsi="Consolas"/>
                <w:sz w:val="20"/>
                <w:szCs w:val="20"/>
              </w:rPr>
              <w:t xml:space="preserve">        .importPackages("com.example");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ArchRule rule = methods()</w:t>
            </w:r>
          </w:p>
          <w:p>
            <w:pPr>
              <w:spacing w:after="0" w:line="260"/>
            </w:pPr>
            <w:r>
              <w:rPr>
                <w:rFonts w:ascii="Consolas" w:cs="Consolas" w:eastAsia="Consolas" w:hAnsi="Consolas"/>
                <w:sz w:val="20"/>
                <w:szCs w:val="20"/>
              </w:rPr>
              <w:t xml:space="preserve">        .that().areDeclaredInClassesThat()</w:t>
            </w:r>
          </w:p>
          <w:p>
            <w:pPr>
              <w:spacing w:after="0" w:line="260"/>
            </w:pPr>
            <w:r>
              <w:rPr>
                <w:rFonts w:ascii="Consolas" w:cs="Consolas" w:eastAsia="Consolas" w:hAnsi="Consolas"/>
                <w:sz w:val="20"/>
                <w:szCs w:val="20"/>
              </w:rPr>
              <w:t xml:space="preserve">            .areAnnotatedWith(RestController.class)</w:t>
            </w:r>
          </w:p>
          <w:p>
            <w:pPr>
              <w:spacing w:after="0" w:line="260"/>
            </w:pPr>
            <w:r>
              <w:rPr>
                <w:rFonts w:ascii="Consolas" w:cs="Consolas" w:eastAsia="Consolas" w:hAnsi="Consolas"/>
                <w:sz w:val="20"/>
                <w:szCs w:val="20"/>
              </w:rPr>
              <w:t xml:space="preserve">        .and().haveRawReturnType(resideInAPackage("..entity.."))</w:t>
            </w:r>
          </w:p>
          <w:p>
            <w:pPr>
              <w:spacing w:after="0" w:line="260"/>
            </w:pPr>
            <w:r>
              <w:rPr>
                <w:rFonts w:ascii="Consolas" w:cs="Consolas" w:eastAsia="Consolas" w:hAnsi="Consolas"/>
                <w:sz w:val="20"/>
                <w:szCs w:val="20"/>
              </w:rPr>
              <w:t xml:space="preserve">        .should().beAnnotatedWith(RequiresAuthentication.class);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rule.check(classes);</w:t>
            </w:r>
          </w:p>
          <w:p>
            <w:pPr>
              <w:spacing w:after="0" w:line="260"/>
            </w:pPr>
            <w:r>
              <w:rPr>
                <w:rFonts w:ascii="Consolas" w:cs="Consolas" w:eastAsia="Consolas" w:hAnsi="Consolas"/>
                <w:sz w:val="20"/>
                <w:szCs w:val="20"/>
              </w:rPr>
              <w:t xml:space="preserve">}</w:t>
            </w:r>
          </w:p>
        </w:tc>
      </w:tr>
    </w:tbl>
    <w:p>
      <w:pPr>
        <w:pStyle w:val="Heading3"/>
      </w:pPr>
      <w:r>
        <w:t xml:space="preserve">Pattern 4: Class Structure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servicesShouldNotBeSuffixedImpl() {</w:t>
            </w:r>
          </w:p>
          <w:p>
            <w:pPr>
              <w:spacing w:after="0" w:line="260"/>
            </w:pPr>
            <w:r>
              <w:rPr>
                <w:rFonts w:ascii="Consolas" w:cs="Consolas" w:eastAsia="Consolas" w:hAnsi="Consolas"/>
                <w:sz w:val="20"/>
                <w:szCs w:val="20"/>
              </w:rPr>
              <w:t xml:space="preserve">    // We use interfaces + implementations, but the implementation</w:t>
            </w:r>
          </w:p>
          <w:p>
            <w:pPr>
              <w:spacing w:after="0" w:line="260"/>
            </w:pPr>
            <w:r>
              <w:rPr>
                <w:rFonts w:ascii="Consolas" w:cs="Consolas" w:eastAsia="Consolas" w:hAnsi="Consolas"/>
                <w:sz w:val="20"/>
                <w:szCs w:val="20"/>
              </w:rPr>
              <w:t xml:space="preserve">    // should not leak through naming.</w:t>
            </w:r>
          </w:p>
          <w:p>
            <w:pPr>
              <w:spacing w:after="0" w:line="260"/>
            </w:pPr>
            <w:r>
              <w:rPr>
                <w:rFonts w:ascii="Consolas" w:cs="Consolas" w:eastAsia="Consolas" w:hAnsi="Consolas"/>
                <w:sz w:val="20"/>
                <w:szCs w:val="20"/>
              </w:rPr>
              <w:t xml:space="preserve">    ArchRule rule = noClasses()</w:t>
            </w:r>
          </w:p>
          <w:p>
            <w:pPr>
              <w:spacing w:after="0" w:line="260"/>
            </w:pPr>
            <w:r>
              <w:rPr>
                <w:rFonts w:ascii="Consolas" w:cs="Consolas" w:eastAsia="Consolas" w:hAnsi="Consolas"/>
                <w:sz w:val="20"/>
                <w:szCs w:val="20"/>
              </w:rPr>
              <w:t xml:space="preserve">        .that().resideInAPackage("..service..")</w:t>
            </w:r>
          </w:p>
          <w:p>
            <w:pPr>
              <w:spacing w:after="0" w:line="260"/>
            </w:pPr>
            <w:r>
              <w:rPr>
                <w:rFonts w:ascii="Consolas" w:cs="Consolas" w:eastAsia="Consolas" w:hAnsi="Consolas"/>
                <w:sz w:val="20"/>
                <w:szCs w:val="20"/>
              </w:rPr>
              <w:t xml:space="preserve">        .should().haveSimpleNameEndingWith("Impl");</w:t>
            </w:r>
          </w:p>
          <w:p>
            <w:pPr>
              <w:spacing w:after="0" w:line="260"/>
            </w:pPr>
            <w:r>
              <w:rPr>
                <w:rFonts w:ascii="Consolas" w:cs="Consolas" w:eastAsia="Consolas" w:hAnsi="Consolas"/>
                <w:sz w:val="20"/>
                <w:szCs w:val="20"/>
              </w:rPr>
              <w:t xml:space="preserve">    rule.check(classes);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repositoriesShouldBeInterfaces() {</w:t>
            </w:r>
          </w:p>
          <w:p>
            <w:pPr>
              <w:spacing w:after="0" w:line="260"/>
            </w:pPr>
            <w:r>
              <w:rPr>
                <w:rFonts w:ascii="Consolas" w:cs="Consolas" w:eastAsia="Consolas" w:hAnsi="Consolas"/>
                <w:sz w:val="20"/>
                <w:szCs w:val="20"/>
              </w:rPr>
              <w:t xml:space="preserve">    ArchRule rule = classes()</w:t>
            </w:r>
          </w:p>
          <w:p>
            <w:pPr>
              <w:spacing w:after="0" w:line="260"/>
            </w:pPr>
            <w:r>
              <w:rPr>
                <w:rFonts w:ascii="Consolas" w:cs="Consolas" w:eastAsia="Consolas" w:hAnsi="Consolas"/>
                <w:sz w:val="20"/>
                <w:szCs w:val="20"/>
              </w:rPr>
              <w:t xml:space="preserve">        .that().areAnnotatedWith(Repository.class)</w:t>
            </w:r>
          </w:p>
          <w:p>
            <w:pPr>
              <w:spacing w:after="0" w:line="260"/>
            </w:pPr>
            <w:r>
              <w:rPr>
                <w:rFonts w:ascii="Consolas" w:cs="Consolas" w:eastAsia="Consolas" w:hAnsi="Consolas"/>
                <w:sz w:val="20"/>
                <w:szCs w:val="20"/>
              </w:rPr>
              <w:t xml:space="preserve">        .should().beInterfaces();</w:t>
            </w:r>
          </w:p>
          <w:p>
            <w:pPr>
              <w:spacing w:after="0" w:line="260"/>
            </w:pPr>
            <w:r>
              <w:rPr>
                <w:rFonts w:ascii="Consolas" w:cs="Consolas" w:eastAsia="Consolas" w:hAnsi="Consolas"/>
                <w:sz w:val="20"/>
                <w:szCs w:val="20"/>
              </w:rPr>
              <w:t xml:space="preserve">    rule.check(classes);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entitiesShouldNotDependOnServices() {</w:t>
            </w:r>
          </w:p>
          <w:p>
            <w:pPr>
              <w:spacing w:after="0" w:line="260"/>
            </w:pPr>
            <w:r>
              <w:rPr>
                <w:rFonts w:ascii="Consolas" w:cs="Consolas" w:eastAsia="Consolas" w:hAnsi="Consolas"/>
                <w:sz w:val="20"/>
                <w:szCs w:val="20"/>
              </w:rPr>
              <w:t xml:space="preserve">    ArchRule rule = noClasses()</w:t>
            </w:r>
          </w:p>
          <w:p>
            <w:pPr>
              <w:spacing w:after="0" w:line="260"/>
            </w:pPr>
            <w:r>
              <w:rPr>
                <w:rFonts w:ascii="Consolas" w:cs="Consolas" w:eastAsia="Consolas" w:hAnsi="Consolas"/>
                <w:sz w:val="20"/>
                <w:szCs w:val="20"/>
              </w:rPr>
              <w:t xml:space="preserve">        .that().resideInAPackage("..entity..")</w:t>
            </w:r>
          </w:p>
          <w:p>
            <w:pPr>
              <w:spacing w:after="0" w:line="260"/>
            </w:pPr>
            <w:r>
              <w:rPr>
                <w:rFonts w:ascii="Consolas" w:cs="Consolas" w:eastAsia="Consolas" w:hAnsi="Consolas"/>
                <w:sz w:val="20"/>
                <w:szCs w:val="20"/>
              </w:rPr>
              <w:t xml:space="preserve">        .should().dependOnClassesThat()</w:t>
            </w:r>
          </w:p>
          <w:p>
            <w:pPr>
              <w:spacing w:after="0" w:line="260"/>
            </w:pPr>
            <w:r>
              <w:rPr>
                <w:rFonts w:ascii="Consolas" w:cs="Consolas" w:eastAsia="Consolas" w:hAnsi="Consolas"/>
                <w:sz w:val="20"/>
                <w:szCs w:val="20"/>
              </w:rPr>
              <w:t xml:space="preserve">            .resideInAPackage("..service..");</w:t>
            </w:r>
          </w:p>
          <w:p>
            <w:pPr>
              <w:spacing w:after="0" w:line="260"/>
            </w:pPr>
            <w:r>
              <w:rPr>
                <w:rFonts w:ascii="Consolas" w:cs="Consolas" w:eastAsia="Consolas" w:hAnsi="Consolas"/>
                <w:sz w:val="20"/>
                <w:szCs w:val="20"/>
              </w:rPr>
              <w:t xml:space="preserve">    rule.check(classes);</w:t>
            </w:r>
          </w:p>
          <w:p>
            <w:pPr>
              <w:spacing w:after="0" w:line="260"/>
            </w:pPr>
            <w:r>
              <w:rPr>
                <w:rFonts w:ascii="Consolas" w:cs="Consolas" w:eastAsia="Consolas" w:hAnsi="Consolas"/>
                <w:sz w:val="20"/>
                <w:szCs w:val="20"/>
              </w:rPr>
              <w:t xml:space="preserve">}</w:t>
            </w:r>
          </w:p>
        </w:tc>
      </w:tr>
    </w:tbl>
    <w:p>
      <w:pPr>
        <w:pStyle w:val="Heading3"/>
      </w:pPr>
      <w:r>
        <w:t xml:space="preserve">Pattern 5: Cycle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noCyclesBetweenSlices() {</w:t>
            </w:r>
          </w:p>
          <w:p>
            <w:pPr>
              <w:spacing w:after="0" w:line="260"/>
            </w:pPr>
            <w:r>
              <w:rPr>
                <w:rFonts w:ascii="Consolas" w:cs="Consolas" w:eastAsia="Consolas" w:hAnsi="Consolas"/>
                <w:sz w:val="20"/>
                <w:szCs w:val="20"/>
              </w:rPr>
              <w:t xml:space="preserve">    // A "slice" is a feature package: com.example.slice.&lt;name&gt;.</w:t>
            </w:r>
          </w:p>
          <w:p>
            <w:pPr>
              <w:spacing w:after="0" w:line="260"/>
            </w:pPr>
            <w:r>
              <w:rPr>
                <w:rFonts w:ascii="Consolas" w:cs="Consolas" w:eastAsia="Consolas" w:hAnsi="Consolas"/>
                <w:sz w:val="20"/>
                <w:szCs w:val="20"/>
              </w:rPr>
              <w:t xml:space="preserve">    // This rule prevents features from circularly depending on each other.</w:t>
            </w:r>
          </w:p>
          <w:p>
            <w:pPr>
              <w:spacing w:after="0" w:line="260"/>
            </w:pPr>
            <w:r>
              <w:rPr>
                <w:rFonts w:ascii="Consolas" w:cs="Consolas" w:eastAsia="Consolas" w:hAnsi="Consolas"/>
                <w:sz w:val="20"/>
                <w:szCs w:val="20"/>
              </w:rPr>
              <w:t xml:space="preserve">    ArchRule rule = slices()</w:t>
            </w:r>
          </w:p>
          <w:p>
            <w:pPr>
              <w:spacing w:after="0" w:line="260"/>
            </w:pPr>
            <w:r>
              <w:rPr>
                <w:rFonts w:ascii="Consolas" w:cs="Consolas" w:eastAsia="Consolas" w:hAnsi="Consolas"/>
                <w:sz w:val="20"/>
                <w:szCs w:val="20"/>
              </w:rPr>
              <w:t xml:space="preserve">        .matching("com.example.slice.(*)..")</w:t>
            </w:r>
          </w:p>
          <w:p>
            <w:pPr>
              <w:spacing w:after="0" w:line="260"/>
            </w:pPr>
            <w:r>
              <w:rPr>
                <w:rFonts w:ascii="Consolas" w:cs="Consolas" w:eastAsia="Consolas" w:hAnsi="Consolas"/>
                <w:sz w:val="20"/>
                <w:szCs w:val="20"/>
              </w:rPr>
              <w:t xml:space="preserve">        .should().beFreeOfCycles();</w:t>
            </w:r>
          </w:p>
          <w:p>
            <w:pPr>
              <w:spacing w:after="0" w:line="260"/>
            </w:pPr>
            <w:r>
              <w:rPr>
                <w:rFonts w:ascii="Consolas" w:cs="Consolas" w:eastAsia="Consolas" w:hAnsi="Consolas"/>
                <w:sz w:val="20"/>
                <w:szCs w:val="20"/>
              </w:rPr>
              <w:t xml:space="preserve">    rule.check(classes);</w:t>
            </w:r>
          </w:p>
          <w:p>
            <w:pPr>
              <w:spacing w:after="0" w:line="260"/>
            </w:pPr>
            <w:r>
              <w:rPr>
                <w:rFonts w:ascii="Consolas" w:cs="Consolas" w:eastAsia="Consolas" w:hAnsi="Consolas"/>
                <w:sz w:val="20"/>
                <w:szCs w:val="20"/>
              </w:rPr>
              <w:t xml:space="preserve">}</w:t>
            </w:r>
          </w:p>
        </w:tc>
      </w:tr>
    </w:tbl>
    <w:p>
      <w:pPr>
        <w:spacing w:after="120" w:line="300"/>
        <w:jc w:val="both"/>
      </w:pPr>
      <w:r>
        <w:t xml:space="preserve">This test is particularly valuable. Cycles between modules are one of the most insidious forms of architectural drift — they accumulate commit by commit, nobody notices, and then one day the team tries to extract a module and discovers it is entangled with three others. A cycle-detection test catches each new cycle the moment it is introduced.</w:t>
      </w:r>
    </w:p>
    <w:p>
      <w:pPr>
        <w:pStyle w:val="Heading2"/>
      </w:pPr>
      <w:r>
        <w:t xml:space="preserve">5.4 Handling Legacy Code</w:t>
      </w:r>
    </w:p>
    <w:p>
      <w:pPr>
        <w:spacing w:after="120" w:line="300"/>
        <w:jc w:val="both"/>
      </w:pPr>
      <w:r>
        <w:t xml:space="preserve">A team adopting ArchUnit on an existing codebase will typically encounter hundreds of existing violations. The options for handling this:</w:t>
      </w:r>
    </w:p>
    <w:p>
      <w:pPr>
        <w:pStyle w:val="ListParagraph"/>
        <w:numPr>
          <w:ilvl w:val="0"/>
          <w:numId w:val="2"/>
        </w:numPr>
        <w:spacing w:after="80" w:line="290"/>
      </w:pPr>
      <w:r>
        <w:t xml:space="preserve">Allowlist — explicitly list the known violations. New violations fail the build; existing ones don't. This is ArchUnit's built-in 'freeze' mechanism: the first run records all current violations to a file; subsequent runs only fail if a non-recorded violation appears.</w:t>
      </w:r>
    </w:p>
    <w:p>
      <w:pPr>
        <w:pStyle w:val="ListParagraph"/>
        <w:numPr>
          <w:ilvl w:val="0"/>
          <w:numId w:val="2"/>
        </w:numPr>
        <w:spacing w:after="80" w:line="290"/>
      </w:pPr>
      <w:r>
        <w:t xml:space="preserve">Ratchet by count — the test asserts 'violations count must not increase.' As the team cleans up, the count goes down; the ratchet tightens. Eventually it reaches zero and can be made a hard check.</w:t>
      </w:r>
    </w:p>
    <w:p>
      <w:pPr>
        <w:pStyle w:val="ListParagraph"/>
        <w:numPr>
          <w:ilvl w:val="0"/>
          <w:numId w:val="2"/>
        </w:numPr>
        <w:spacing w:after="80" w:line="290"/>
      </w:pPr>
      <w:r>
        <w:t xml:space="preserve">Excluded packages — explicitly exempt old modules from the new rule while enforcing it on new modules. Appropriate when certain subsystems are slated for replacement rather than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Using ArchUnit's freeze feature</w:t>
            </w:r>
          </w:p>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void freezeNoCyclesRule() {</w:t>
            </w:r>
          </w:p>
          <w:p>
            <w:pPr>
              <w:spacing w:after="0" w:line="260"/>
            </w:pPr>
            <w:r>
              <w:rPr>
                <w:rFonts w:ascii="Consolas" w:cs="Consolas" w:eastAsia="Consolas" w:hAnsi="Consolas"/>
                <w:sz w:val="20"/>
                <w:szCs w:val="20"/>
              </w:rPr>
              <w:t xml:space="preserve">    ArchRule rule = slices()</w:t>
            </w:r>
          </w:p>
          <w:p>
            <w:pPr>
              <w:spacing w:after="0" w:line="260"/>
            </w:pPr>
            <w:r>
              <w:rPr>
                <w:rFonts w:ascii="Consolas" w:cs="Consolas" w:eastAsia="Consolas" w:hAnsi="Consolas"/>
                <w:sz w:val="20"/>
                <w:szCs w:val="20"/>
              </w:rPr>
              <w:t xml:space="preserve">        .matching("com.example.(*)..")</w:t>
            </w:r>
          </w:p>
          <w:p>
            <w:pPr>
              <w:spacing w:after="0" w:line="260"/>
            </w:pPr>
            <w:r>
              <w:rPr>
                <w:rFonts w:ascii="Consolas" w:cs="Consolas" w:eastAsia="Consolas" w:hAnsi="Consolas"/>
                <w:sz w:val="20"/>
                <w:szCs w:val="20"/>
              </w:rPr>
              <w:t xml:space="preserve">        .should().beFreeOfCycles();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First run records current state; subsequent runs only fail for</w:t>
            </w:r>
          </w:p>
          <w:p>
            <w:pPr>
              <w:spacing w:after="0" w:line="260"/>
            </w:pPr>
            <w:r>
              <w:rPr>
                <w:rFonts w:ascii="Consolas" w:cs="Consolas" w:eastAsia="Consolas" w:hAnsi="Consolas"/>
                <w:sz w:val="20"/>
                <w:szCs w:val="20"/>
              </w:rPr>
              <w:t xml:space="preserve">    // new violations. Violations are stored in archunit_store/.</w:t>
            </w:r>
          </w:p>
          <w:p>
            <w:pPr>
              <w:spacing w:after="0" w:line="260"/>
            </w:pPr>
            <w:r>
              <w:rPr>
                <w:rFonts w:ascii="Consolas" w:cs="Consolas" w:eastAsia="Consolas" w:hAnsi="Consolas"/>
                <w:sz w:val="20"/>
                <w:szCs w:val="20"/>
              </w:rPr>
              <w:t xml:space="preserve">    FreezingArchRule.freeze(rule).check(classes);</w:t>
            </w:r>
          </w:p>
          <w:p>
            <w:pPr>
              <w:spacing w:after="0" w:line="260"/>
            </w:pPr>
            <w:r>
              <w:rPr>
                <w:rFonts w:ascii="Consolas" w:cs="Consolas" w:eastAsia="Consolas" w:hAnsi="Consolas"/>
                <w:sz w:val="20"/>
                <w:szCs w:val="20"/>
              </w:rPr>
              <w:t xml:space="preserve">}</w:t>
            </w:r>
          </w:p>
        </w:tc>
      </w:tr>
    </w:tbl>
    <w:p>
      <w:pPr>
        <w:pStyle w:val="Heading2"/>
      </w:pPr>
      <w:r>
        <w:t xml:space="preserve">5.5 Writing Good ArchUnit Tests</w:t>
      </w:r>
    </w:p>
    <w:p>
      <w:pPr>
        <w:pStyle w:val="ListParagraph"/>
        <w:numPr>
          <w:ilvl w:val="0"/>
          <w:numId w:val="2"/>
        </w:numPr>
        <w:spacing w:after="80" w:line="290"/>
      </w:pPr>
      <w:r>
        <w:t xml:space="preserve">Fail messages. Write rules whose failure clearly states what was violated. ArchUnit auto-generates reasonable messages, but custom messages with context are often clearer.</w:t>
      </w:r>
    </w:p>
    <w:p>
      <w:pPr>
        <w:pStyle w:val="ListParagraph"/>
        <w:numPr>
          <w:ilvl w:val="0"/>
          <w:numId w:val="2"/>
        </w:numPr>
        <w:spacing w:after="80" w:line="290"/>
      </w:pPr>
      <w:r>
        <w:t xml:space="preserve">Scope. Rules should have a clear scope — typically either 'all production code' or 'a specific module.' Rules that mix scopes unpredictably become hard to debug.</w:t>
      </w:r>
    </w:p>
    <w:p>
      <w:pPr>
        <w:pStyle w:val="ListParagraph"/>
        <w:numPr>
          <w:ilvl w:val="0"/>
          <w:numId w:val="2"/>
        </w:numPr>
        <w:spacing w:after="80" w:line="290"/>
      </w:pPr>
      <w:r>
        <w:t xml:space="preserve">Don't over-specify. A rule like 'every method must have a JavaDoc comment' is too strict for most codebases and will produce more friction than value. Rules should express architectural intent, not stylistic preference.</w:t>
      </w:r>
    </w:p>
    <w:p>
      <w:pPr>
        <w:pStyle w:val="ListParagraph"/>
        <w:numPr>
          <w:ilvl w:val="0"/>
          <w:numId w:val="2"/>
        </w:numPr>
        <w:spacing w:after="80" w:line="290"/>
      </w:pPr>
      <w:r>
        <w:t xml:space="preserve">Document why. Each ArchUnit test should have a brief comment explaining why the rule exists. A rule whose justification is unclear will eventually be deleted by someone who doesn't understand it.</w:t>
      </w:r>
    </w:p>
    <w:p>
      <w:pPr>
        <w:pStyle w:val="ListParagraph"/>
        <w:numPr>
          <w:ilvl w:val="0"/>
          <w:numId w:val="2"/>
        </w:numPr>
        <w:spacing w:after="80" w:line="290"/>
      </w:pPr>
      <w:r>
        <w:t xml:space="preserve">Avoid over-broad selectors. Rules that match many classes produce large failure reports that are hard to act on. Prefer narrow, specific rules that fail with focused messages.</w:t>
      </w:r>
    </w:p>
    <w:p>
      <w:pPr>
        <w:pStyle w:val="Heading2"/>
      </w:pPr>
      <w:r>
        <w:t xml:space="preserve">5.6 Equivalents in Other Ecosystems</w:t>
      </w:r>
    </w:p>
    <w:p>
      <w:pPr>
        <w:spacing w:after="120" w:line="300"/>
        <w:jc w:val="both"/>
      </w:pPr>
      <w:r>
        <w:t xml:space="preserve">For teams working outside the JVM, similar tools exist and operate on similar principles:</w:t>
      </w:r>
    </w:p>
    <w:p>
      <w:pPr>
        <w:pStyle w:val="ListParagraph"/>
        <w:numPr>
          <w:ilvl w:val="0"/>
          <w:numId w:val="2"/>
        </w:numPr>
        <w:spacing w:after="80" w:line="290"/>
      </w:pPr>
      <w:r>
        <w:t xml:space="preserve">TypeScript/JavaScript: dependency-cruiser, ts-arch, eslint-plugin-boundaries.</w:t>
      </w:r>
    </w:p>
    <w:p>
      <w:pPr>
        <w:pStyle w:val="ListParagraph"/>
        <w:numPr>
          <w:ilvl w:val="0"/>
          <w:numId w:val="2"/>
        </w:numPr>
        <w:spacing w:after="80" w:line="290"/>
      </w:pPr>
      <w:r>
        <w:t xml:space="preserve">Python: Tach, PyTestArch, import-linter.</w:t>
      </w:r>
    </w:p>
    <w:p>
      <w:pPr>
        <w:pStyle w:val="ListParagraph"/>
        <w:numPr>
          <w:ilvl w:val="0"/>
          <w:numId w:val="2"/>
        </w:numPr>
        <w:spacing w:after="80" w:line="290"/>
      </w:pPr>
      <w:r>
        <w:t xml:space="preserve">.NET: NetArchTest, ArchUnitNET (a direct port of ArchUnit).</w:t>
      </w:r>
    </w:p>
    <w:p>
      <w:pPr>
        <w:pStyle w:val="ListParagraph"/>
        <w:numPr>
          <w:ilvl w:val="0"/>
          <w:numId w:val="2"/>
        </w:numPr>
        <w:spacing w:after="80" w:line="290"/>
      </w:pPr>
      <w:r>
        <w:t xml:space="preserve">Go: go-arch-lint, depguard (via golangci-lint).</w:t>
      </w:r>
    </w:p>
    <w:p>
      <w:pPr>
        <w:pStyle w:val="ListParagraph"/>
        <w:numPr>
          <w:ilvl w:val="0"/>
          <w:numId w:val="2"/>
        </w:numPr>
        <w:spacing w:after="80" w:line="290"/>
      </w:pPr>
      <w:r>
        <w:t xml:space="preserve">Language-agnostic: Semgrep for rules, Dependency-Cruiser (supports multiple languages).</w:t>
      </w:r>
    </w:p>
    <w:p>
      <w:pPr>
        <w:spacing w:after="120" w:line="300"/>
        <w:jc w:val="both"/>
      </w:pPr>
      <w:r>
        <w:t xml:space="preserve">The particular syntax differs, but the conceptual content — rules expressed as tests, run in CI, enforcing architectural constraints — is the same.</w:t>
      </w:r>
    </w:p>
    <w:p>
      <w:pPr>
        <w:pStyle w:val="Heading2"/>
      </w:pPr>
      <w:r>
        <w:t xml:space="preserve">5.7 Pitfalls</w:t>
      </w:r>
    </w:p>
    <w:p>
      <w:pPr>
        <w:pStyle w:val="ListParagraph"/>
        <w:numPr>
          <w:ilvl w:val="0"/>
          <w:numId w:val="2"/>
        </w:numPr>
        <w:spacing w:after="80" w:line="290"/>
      </w:pPr>
      <w:r>
        <w:t xml:space="preserve">Writing rules that don't match intent. A rule that says 'no class in X depends on Y' may catch direct dependencies but miss transitive ones, or vice-versa. Know which kind of dependency your rule measures.</w:t>
      </w:r>
    </w:p>
    <w:p>
      <w:pPr>
        <w:pStyle w:val="ListParagraph"/>
        <w:numPr>
          <w:ilvl w:val="0"/>
          <w:numId w:val="2"/>
        </w:numPr>
        <w:spacing w:after="80" w:line="290"/>
      </w:pPr>
      <w:r>
        <w:t xml:space="preserve">Big-bang adoption. Trying to turn on fifty rules at once on a legacy codebase produces overwhelming failures and no clean path. Adopt incrementally; ratchet.</w:t>
      </w:r>
    </w:p>
    <w:p>
      <w:pPr>
        <w:pStyle w:val="ListParagraph"/>
        <w:numPr>
          <w:ilvl w:val="0"/>
          <w:numId w:val="2"/>
        </w:numPr>
        <w:spacing w:after="80" w:line="290"/>
      </w:pPr>
      <w:r>
        <w:t xml:space="preserve">Rules without rationale. Over time, a rule set with no explanations becomes a mystery. New engineers cannot tell valid rules from stale ones. Always document why.</w:t>
      </w:r>
    </w:p>
    <w:p>
      <w:pPr>
        <w:pStyle w:val="ListParagraph"/>
        <w:numPr>
          <w:ilvl w:val="0"/>
          <w:numId w:val="2"/>
        </w:numPr>
        <w:spacing w:after="80" w:line="290"/>
      </w:pPr>
      <w:r>
        <w:t xml:space="preserve">Rules that encode current reality rather than intent. 'Every class in X package starts with the letter C' documents a coincidence, not an architecture. Ask: if we rewrote this from scratch and it still satisfied the rule, is that because the rule captures something real, or because the rule is trivial?</w:t>
      </w:r>
    </w:p>
    <w:p>
      <w:pPr>
        <w:pStyle w:val="Heading2"/>
      </w:pPr>
      <w:r>
        <w:t xml:space="preserve">5.8 Review Questions</w:t>
      </w:r>
    </w:p>
    <w:p>
      <w:pPr>
        <w:pStyle w:val="ListParagraph"/>
        <w:numPr>
          <w:ilvl w:val="0"/>
          <w:numId w:val="3"/>
        </w:numPr>
        <w:spacing w:after="80" w:line="290"/>
      </w:pPr>
      <w:r>
        <w:t xml:space="preserve">Write, in pseudo-code or ArchUnit syntax, a rule that enforces: 'no test class depends on any production class in package P.' Then explain when this rule might be appropriate.</w:t>
      </w:r>
    </w:p>
    <w:p>
      <w:pPr>
        <w:pStyle w:val="ListParagraph"/>
        <w:numPr>
          <w:ilvl w:val="0"/>
          <w:numId w:val="3"/>
        </w:numPr>
        <w:spacing w:after="80" w:line="290"/>
      </w:pPr>
      <w:r>
        <w:t xml:space="preserve">Describe the freeze/ratchet approach and when you would use it.</w:t>
      </w:r>
    </w:p>
    <w:p>
      <w:pPr>
        <w:pStyle w:val="ListParagraph"/>
        <w:numPr>
          <w:ilvl w:val="0"/>
          <w:numId w:val="3"/>
        </w:numPr>
        <w:spacing w:after="80" w:line="290"/>
      </w:pPr>
      <w:r>
        <w:t xml:space="preserve">Why does ArchUnit analyze bytecode rather than source text? What advantage does this give?</w:t>
      </w:r>
    </w:p>
    <w:p>
      <w:pPr>
        <w:pStyle w:val="ListParagraph"/>
        <w:numPr>
          <w:ilvl w:val="0"/>
          <w:numId w:val="3"/>
        </w:numPr>
        <w:spacing w:after="80" w:line="290"/>
      </w:pPr>
      <w:r>
        <w:t xml:space="preserve">Give an example of an architectural rule that is hard or impossible to express in ArchUnit. How might you check it instead?</w:t>
      </w:r>
    </w:p>
    <w:p>
      <w:pPr>
        <w:pStyle w:val="Heading1"/>
        <w:pageBreakBefore/>
      </w:pPr>
      <w:r>
        <w:t xml:space="preserve">Chapter 6 — Security Architecture Review Checklist</w:t>
      </w:r>
    </w:p>
    <w:p>
      <w:pPr>
        <w:pStyle w:val="Heading2"/>
      </w:pPr>
      <w:r>
        <w:t xml:space="preserve">6.1 Purpose and Scope</w:t>
      </w:r>
    </w:p>
    <w:p>
      <w:pPr>
        <w:spacing w:after="120" w:line="300"/>
        <w:jc w:val="both"/>
      </w:pPr>
      <w:r>
        <w:t xml:space="preserve">A security architecture review examines a system's design and implementation for vulnerabilities, misconfigurations, and risk exposures that are architectural in nature — not the specific SQL injection in one endpoint (which belongs to code review) but the decision to allow unparameterized queries at all, or the absence of a layer that would have prevented it. Architectural security review complements application security testing (SAST, DAST, penetration testing); it catches issues those tools cannot, because those issues exist in the design of the system rather than in any particular line of code.</w:t>
      </w:r>
    </w:p>
    <w:p>
      <w:pPr>
        <w:spacing w:after="120" w:line="300"/>
        <w:jc w:val="both"/>
      </w:pPr>
      <w:r>
        <w:t xml:space="preserve">A good security review is systematic. The checklist in this chapter is structured around the major categories of architectural security concerns; for each, it provides concrete questions reviewers should ask and specific evidence they should require. The checklist is deliberately long — security is the kind of domain where missing a single category can invalidate the entire review. Treat it as a comprehensive sweep, not a quick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9B" w:sz="6"/>
              <w:left w:val="single" w:color="6B4E9B" w:sz="6"/>
              <w:bottom w:val="single" w:color="6B4E9B" w:sz="6"/>
              <w:right w:val="single" w:color="6B4E9B" w:sz="6"/>
            </w:tcBorders>
            <w:shd w:fill="E5DEF0" w:val="clear"/>
            <w:tcMar>
              <w:top w:type="dxa" w:w="160"/>
              <w:left w:type="dxa" w:w="200"/>
              <w:bottom w:type="dxa" w:w="160"/>
              <w:right w:type="dxa" w:w="200"/>
            </w:tcMar>
          </w:tcPr>
          <w:p>
            <w:pPr>
              <w:spacing w:after="80"/>
            </w:pPr>
            <w:r>
              <w:rPr>
                <w:b/>
                <w:bCs/>
                <w:color w:val="6B4E9B"/>
                <w:sz w:val="22"/>
                <w:szCs w:val="22"/>
              </w:rPr>
              <w:t xml:space="preserve">On Threat Modeling</w:t>
            </w:r>
          </w:p>
          <w:p>
            <w:pPr>
              <w:spacing w:after="120" w:line="300"/>
              <w:jc w:val="both"/>
            </w:pPr>
            <w:r>
              <w:t xml:space="preserve">A security architecture review is typically paired with, or built on top of, a threat model. Threat modeling — typically using STRIDE, PASTA, or a similar method — asks 'what could go wrong?' systematically. A security review asks 'given what could go wrong, is this architecture adequately protected?' The checklist in this chapter assumes a threat model has been produced or can be produced as part of the review; for small systems, a lightweight threat model (30-60 minutes with a senior engineer and a security specialist) is often sufficient.</w:t>
            </w:r>
          </w:p>
        </w:tc>
      </w:tr>
    </w:tbl>
    <w:p>
      <w:pPr>
        <w:pStyle w:val="Heading2"/>
      </w:pPr>
      <w:r>
        <w:t xml:space="preserve">6.2 The Checklist</w:t>
      </w:r>
    </w:p>
    <w:p>
      <w:pPr>
        <w:pStyle w:val="Heading3"/>
      </w:pPr>
      <w:r>
        <w:t xml:space="preserve">A. Authentication and Identity</w:t>
      </w:r>
    </w:p>
    <w:p>
      <w:pPr>
        <w:pStyle w:val="ListParagraph"/>
        <w:numPr>
          <w:ilvl w:val="0"/>
          <w:numId w:val="2"/>
        </w:numPr>
        <w:spacing w:after="80" w:line="290"/>
      </w:pPr>
      <w:r>
        <w:t xml:space="preserve">Every user-facing endpoint requires authentication unless explicitly and documentably public.</w:t>
      </w:r>
    </w:p>
    <w:p>
      <w:pPr>
        <w:pStyle w:val="ListParagraph"/>
        <w:numPr>
          <w:ilvl w:val="0"/>
          <w:numId w:val="2"/>
        </w:numPr>
        <w:spacing w:after="80" w:line="290"/>
      </w:pPr>
      <w:r>
        <w:t xml:space="preserve">Authentication uses industry-standard protocols (OAuth 2.0, OpenID Connect, SAML); custom authentication schemes are flagged and justified.</w:t>
      </w:r>
    </w:p>
    <w:p>
      <w:pPr>
        <w:pStyle w:val="ListParagraph"/>
        <w:numPr>
          <w:ilvl w:val="0"/>
          <w:numId w:val="2"/>
        </w:numPr>
        <w:spacing w:after="80" w:line="290"/>
      </w:pPr>
      <w:r>
        <w:t xml:space="preserve">Password storage uses modern memory-hard KDFs (Argon2id, scrypt, or bcrypt with cost factor ≥ 12). No plaintext, no MD5, no SHA-1.</w:t>
      </w:r>
    </w:p>
    <w:p>
      <w:pPr>
        <w:pStyle w:val="ListParagraph"/>
        <w:numPr>
          <w:ilvl w:val="0"/>
          <w:numId w:val="2"/>
        </w:numPr>
        <w:spacing w:after="80" w:line="290"/>
      </w:pPr>
      <w:r>
        <w:t xml:space="preserve">Multi-factor authentication is available and enforced for admin and high-privilege users.</w:t>
      </w:r>
    </w:p>
    <w:p>
      <w:pPr>
        <w:pStyle w:val="ListParagraph"/>
        <w:numPr>
          <w:ilvl w:val="0"/>
          <w:numId w:val="2"/>
        </w:numPr>
        <w:spacing w:after="80" w:line="290"/>
      </w:pPr>
      <w:r>
        <w:t xml:space="preserve">Account lockout or rate limiting protects against password brute-force.</w:t>
      </w:r>
    </w:p>
    <w:p>
      <w:pPr>
        <w:pStyle w:val="ListParagraph"/>
        <w:numPr>
          <w:ilvl w:val="0"/>
          <w:numId w:val="2"/>
        </w:numPr>
        <w:spacing w:after="80" w:line="290"/>
      </w:pPr>
      <w:r>
        <w:t xml:space="preserve">Session tokens are rotated on privilege change and on logout.</w:t>
      </w:r>
    </w:p>
    <w:p>
      <w:pPr>
        <w:pStyle w:val="ListParagraph"/>
        <w:numPr>
          <w:ilvl w:val="0"/>
          <w:numId w:val="2"/>
        </w:numPr>
        <w:spacing w:after="80" w:line="290"/>
      </w:pPr>
      <w:r>
        <w:t xml:space="preserve">Session duration is bounded; inactive sessions expire.</w:t>
      </w:r>
    </w:p>
    <w:p>
      <w:pPr>
        <w:pStyle w:val="ListParagraph"/>
        <w:numPr>
          <w:ilvl w:val="0"/>
          <w:numId w:val="2"/>
        </w:numPr>
        <w:spacing w:after="80" w:line="290"/>
      </w:pPr>
      <w:r>
        <w:t xml:space="preserve">Federation flows validate issuer, audience, signature, expiration, and nonce where applicable.</w:t>
      </w:r>
    </w:p>
    <w:p>
      <w:pPr>
        <w:pStyle w:val="Heading3"/>
      </w:pPr>
      <w:r>
        <w:t xml:space="preserve">B. Authorization and Access Control</w:t>
      </w:r>
    </w:p>
    <w:p>
      <w:pPr>
        <w:pStyle w:val="ListParagraph"/>
        <w:numPr>
          <w:ilvl w:val="0"/>
          <w:numId w:val="2"/>
        </w:numPr>
        <w:spacing w:after="80" w:line="290"/>
      </w:pPr>
      <w:r>
        <w:t xml:space="preserve">An authorization model is documented. Roles, permissions, and scopes are defined explicitly.</w:t>
      </w:r>
    </w:p>
    <w:p>
      <w:pPr>
        <w:pStyle w:val="ListParagraph"/>
        <w:numPr>
          <w:ilvl w:val="0"/>
          <w:numId w:val="2"/>
        </w:numPr>
        <w:spacing w:after="80" w:line="290"/>
      </w:pPr>
      <w:r>
        <w:t xml:space="preserve">Authorization is applied at the API/service boundary, not only at the UI layer. (UI-only access control is not security.)</w:t>
      </w:r>
    </w:p>
    <w:p>
      <w:pPr>
        <w:pStyle w:val="ListParagraph"/>
        <w:numPr>
          <w:ilvl w:val="0"/>
          <w:numId w:val="2"/>
        </w:numPr>
        <w:spacing w:after="80" w:line="290"/>
      </w:pPr>
      <w:r>
        <w:t xml:space="preserve">Horizontal authorization is enforced: user A cannot access user B's data by manipulating IDs.</w:t>
      </w:r>
    </w:p>
    <w:p>
      <w:pPr>
        <w:pStyle w:val="ListParagraph"/>
        <w:numPr>
          <w:ilvl w:val="0"/>
          <w:numId w:val="2"/>
        </w:numPr>
        <w:spacing w:after="80" w:line="290"/>
      </w:pPr>
      <w:r>
        <w:t xml:space="preserve">Vertical authorization is enforced: normal users cannot access admin endpoints by URL manipulation.</w:t>
      </w:r>
    </w:p>
    <w:p>
      <w:pPr>
        <w:pStyle w:val="ListParagraph"/>
        <w:numPr>
          <w:ilvl w:val="0"/>
          <w:numId w:val="2"/>
        </w:numPr>
        <w:spacing w:after="80" w:line="290"/>
      </w:pPr>
      <w:r>
        <w:t xml:space="preserve">Object-level checks are performed in addition to endpoint-level checks.</w:t>
      </w:r>
    </w:p>
    <w:p>
      <w:pPr>
        <w:pStyle w:val="ListParagraph"/>
        <w:numPr>
          <w:ilvl w:val="0"/>
          <w:numId w:val="2"/>
        </w:numPr>
        <w:spacing w:after="80" w:line="290"/>
      </w:pPr>
      <w:r>
        <w:t xml:space="preserve">Admin access is logged and subject to additional controls (IP allowlisting, MFA, audit).</w:t>
      </w:r>
    </w:p>
    <w:p>
      <w:pPr>
        <w:pStyle w:val="ListParagraph"/>
        <w:numPr>
          <w:ilvl w:val="0"/>
          <w:numId w:val="2"/>
        </w:numPr>
        <w:spacing w:after="80" w:line="290"/>
      </w:pPr>
      <w:r>
        <w:t xml:space="preserve">Default-deny posture: if authorization is unclear, the request is denied, not allowed.</w:t>
      </w:r>
    </w:p>
    <w:p>
      <w:pPr>
        <w:pStyle w:val="Heading3"/>
      </w:pPr>
      <w:r>
        <w:t xml:space="preserve">C. Input Validation and Output Encoding</w:t>
      </w:r>
    </w:p>
    <w:p>
      <w:pPr>
        <w:pStyle w:val="ListParagraph"/>
        <w:numPr>
          <w:ilvl w:val="0"/>
          <w:numId w:val="2"/>
        </w:numPr>
        <w:spacing w:after="80" w:line="290"/>
      </w:pPr>
      <w:r>
        <w:t xml:space="preserve">All external input — including from trusted internal services — is validated against a schema.</w:t>
      </w:r>
    </w:p>
    <w:p>
      <w:pPr>
        <w:pStyle w:val="ListParagraph"/>
        <w:numPr>
          <w:ilvl w:val="0"/>
          <w:numId w:val="2"/>
        </w:numPr>
        <w:spacing w:after="80" w:line="290"/>
      </w:pPr>
      <w:r>
        <w:t xml:space="preserve">Validation uses allowlists where possible; denylists are used only when allowlists are genuinely impractical.</w:t>
      </w:r>
    </w:p>
    <w:p>
      <w:pPr>
        <w:pStyle w:val="ListParagraph"/>
        <w:numPr>
          <w:ilvl w:val="0"/>
          <w:numId w:val="2"/>
        </w:numPr>
        <w:spacing w:after="80" w:line="290"/>
      </w:pPr>
      <w:r>
        <w:t xml:space="preserve">Output to HTML is contextually encoded (HTML, JS, URL, CSS contexts each get appropriate encoding).</w:t>
      </w:r>
    </w:p>
    <w:p>
      <w:pPr>
        <w:pStyle w:val="ListParagraph"/>
        <w:numPr>
          <w:ilvl w:val="0"/>
          <w:numId w:val="2"/>
        </w:numPr>
        <w:spacing w:after="80" w:line="290"/>
      </w:pPr>
      <w:r>
        <w:t xml:space="preserve">Database access uses parameterized queries or a validated query builder; string concatenation into SQL is flagged.</w:t>
      </w:r>
    </w:p>
    <w:p>
      <w:pPr>
        <w:pStyle w:val="ListParagraph"/>
        <w:numPr>
          <w:ilvl w:val="0"/>
          <w:numId w:val="2"/>
        </w:numPr>
        <w:spacing w:after="80" w:line="290"/>
      </w:pPr>
      <w:r>
        <w:t xml:space="preserve">File uploads are validated for type, size, and content; uploads are stored outside the web root and served through a controlled path.</w:t>
      </w:r>
    </w:p>
    <w:p>
      <w:pPr>
        <w:pStyle w:val="ListParagraph"/>
        <w:numPr>
          <w:ilvl w:val="0"/>
          <w:numId w:val="2"/>
        </w:numPr>
        <w:spacing w:after="80" w:line="290"/>
      </w:pPr>
      <w:r>
        <w:t xml:space="preserve">External URL fetches are protected against SSRF: URL validation, allowlist of permitted destinations, blocked loopback/private IP ranges.</w:t>
      </w:r>
    </w:p>
    <w:p>
      <w:pPr>
        <w:pStyle w:val="ListParagraph"/>
        <w:numPr>
          <w:ilvl w:val="0"/>
          <w:numId w:val="2"/>
        </w:numPr>
        <w:spacing w:after="80" w:line="290"/>
      </w:pPr>
      <w:r>
        <w:t xml:space="preserve">Deserialization of untrusted data uses safe formats (JSON with schema) or authenticated/signed formats; raw Java/Python pickle-style deserialization of untrusted input is flagged.</w:t>
      </w:r>
    </w:p>
    <w:p>
      <w:pPr>
        <w:pStyle w:val="Heading3"/>
      </w:pPr>
      <w:r>
        <w:t xml:space="preserve">D. Data Protection</w:t>
      </w:r>
    </w:p>
    <w:p>
      <w:pPr>
        <w:pStyle w:val="ListParagraph"/>
        <w:numPr>
          <w:ilvl w:val="0"/>
          <w:numId w:val="2"/>
        </w:numPr>
        <w:spacing w:after="80" w:line="290"/>
      </w:pPr>
      <w:r>
        <w:t xml:space="preserve">All data classifications are documented: public, internal, confidential, restricted.</w:t>
      </w:r>
    </w:p>
    <w:p>
      <w:pPr>
        <w:pStyle w:val="ListParagraph"/>
        <w:numPr>
          <w:ilvl w:val="0"/>
          <w:numId w:val="2"/>
        </w:numPr>
        <w:spacing w:after="80" w:line="290"/>
      </w:pPr>
      <w:r>
        <w:t xml:space="preserve">Sensitive data at rest is encrypted. Keys are managed through a KMS; keys are rotated on a known schedule.</w:t>
      </w:r>
    </w:p>
    <w:p>
      <w:pPr>
        <w:pStyle w:val="ListParagraph"/>
        <w:numPr>
          <w:ilvl w:val="0"/>
          <w:numId w:val="2"/>
        </w:numPr>
        <w:spacing w:after="80" w:line="290"/>
      </w:pPr>
      <w:r>
        <w:t xml:space="preserve">Data in transit is encrypted with TLS 1.2 or higher; older protocols are disabled.</w:t>
      </w:r>
    </w:p>
    <w:p>
      <w:pPr>
        <w:pStyle w:val="ListParagraph"/>
        <w:numPr>
          <w:ilvl w:val="0"/>
          <w:numId w:val="2"/>
        </w:numPr>
        <w:spacing w:after="80" w:line="290"/>
      </w:pPr>
      <w:r>
        <w:t xml:space="preserve">PII and regulated data (PCI, PHI, etc.) are isolated: clear boundaries around which services may process them.</w:t>
      </w:r>
    </w:p>
    <w:p>
      <w:pPr>
        <w:pStyle w:val="ListParagraph"/>
        <w:numPr>
          <w:ilvl w:val="0"/>
          <w:numId w:val="2"/>
        </w:numPr>
        <w:spacing w:after="80" w:line="290"/>
      </w:pPr>
      <w:r>
        <w:t xml:space="preserve">Logs do not contain passwords, tokens, full credit-card numbers, PHI, or other sensitive values. Logging middleware redacts known-sensitive fields.</w:t>
      </w:r>
    </w:p>
    <w:p>
      <w:pPr>
        <w:pStyle w:val="ListParagraph"/>
        <w:numPr>
          <w:ilvl w:val="0"/>
          <w:numId w:val="2"/>
        </w:numPr>
        <w:spacing w:after="80" w:line="290"/>
      </w:pPr>
      <w:r>
        <w:t xml:space="preserve">Test and development environments do not use real production data; synthetic or scrubbed data is used.</w:t>
      </w:r>
    </w:p>
    <w:p>
      <w:pPr>
        <w:pStyle w:val="ListParagraph"/>
        <w:numPr>
          <w:ilvl w:val="0"/>
          <w:numId w:val="2"/>
        </w:numPr>
        <w:spacing w:after="80" w:line="290"/>
      </w:pPr>
      <w:r>
        <w:t xml:space="preserve">Data retention periods are defined and enforced for each data class.</w:t>
      </w:r>
    </w:p>
    <w:p>
      <w:pPr>
        <w:pStyle w:val="ListParagraph"/>
        <w:numPr>
          <w:ilvl w:val="0"/>
          <w:numId w:val="2"/>
        </w:numPr>
        <w:spacing w:after="80" w:line="290"/>
      </w:pPr>
      <w:r>
        <w:t xml:space="preserve">Data deletion (user-initiated or regulatory) is effective: data is actually removed, not just hidden.</w:t>
      </w:r>
    </w:p>
    <w:p>
      <w:pPr>
        <w:pStyle w:val="Heading3"/>
      </w:pPr>
      <w:r>
        <w:t xml:space="preserve">E. Secrets Management</w:t>
      </w:r>
    </w:p>
    <w:p>
      <w:pPr>
        <w:pStyle w:val="ListParagraph"/>
        <w:numPr>
          <w:ilvl w:val="0"/>
          <w:numId w:val="2"/>
        </w:numPr>
        <w:spacing w:after="80" w:line="290"/>
      </w:pPr>
      <w:r>
        <w:t xml:space="preserve">No secrets in source code. Secrets are stored in a dedicated secret manager (AWS Secrets Manager, HashiCorp Vault, Azure Key Vault, etc.).</w:t>
      </w:r>
    </w:p>
    <w:p>
      <w:pPr>
        <w:pStyle w:val="ListParagraph"/>
        <w:numPr>
          <w:ilvl w:val="0"/>
          <w:numId w:val="2"/>
        </w:numPr>
        <w:spacing w:after="80" w:line="290"/>
      </w:pPr>
      <w:r>
        <w:t xml:space="preserve">No secrets in container images, environment variables that are logged, or CI logs.</w:t>
      </w:r>
    </w:p>
    <w:p>
      <w:pPr>
        <w:pStyle w:val="ListParagraph"/>
        <w:numPr>
          <w:ilvl w:val="0"/>
          <w:numId w:val="2"/>
        </w:numPr>
        <w:spacing w:after="80" w:line="290"/>
      </w:pPr>
      <w:r>
        <w:t xml:space="preserve">Secret rotation is supported and practiced for long-lived secrets.</w:t>
      </w:r>
    </w:p>
    <w:p>
      <w:pPr>
        <w:pStyle w:val="ListParagraph"/>
        <w:numPr>
          <w:ilvl w:val="0"/>
          <w:numId w:val="2"/>
        </w:numPr>
        <w:spacing w:after="80" w:line="290"/>
      </w:pPr>
      <w:r>
        <w:t xml:space="preserve">Short-lived credentials are preferred over long-lived ones where possible (IAM roles, workload identities, OIDC federation).</w:t>
      </w:r>
    </w:p>
    <w:p>
      <w:pPr>
        <w:pStyle w:val="ListParagraph"/>
        <w:numPr>
          <w:ilvl w:val="0"/>
          <w:numId w:val="2"/>
        </w:numPr>
        <w:spacing w:after="80" w:line="290"/>
      </w:pPr>
      <w:r>
        <w:t xml:space="preserve">Developer-access secrets (DB passwords for staging, etc.) are distinct from production and rotated when team membership changes.</w:t>
      </w:r>
    </w:p>
    <w:p>
      <w:pPr>
        <w:pStyle w:val="Heading3"/>
      </w:pPr>
      <w:r>
        <w:t xml:space="preserve">F. Network and Perimeter</w:t>
      </w:r>
    </w:p>
    <w:p>
      <w:pPr>
        <w:pStyle w:val="ListParagraph"/>
        <w:numPr>
          <w:ilvl w:val="0"/>
          <w:numId w:val="2"/>
        </w:numPr>
        <w:spacing w:after="80" w:line="290"/>
      </w:pPr>
      <w:r>
        <w:t xml:space="preserve">The network architecture is documented; trust boundaries are explicit.</w:t>
      </w:r>
    </w:p>
    <w:p>
      <w:pPr>
        <w:pStyle w:val="ListParagraph"/>
        <w:numPr>
          <w:ilvl w:val="0"/>
          <w:numId w:val="2"/>
        </w:numPr>
        <w:spacing w:after="80" w:line="290"/>
      </w:pPr>
      <w:r>
        <w:t xml:space="preserve">Services are not exposed to the public internet unless they must be; internal services listen on internal networks only.</w:t>
      </w:r>
    </w:p>
    <w:p>
      <w:pPr>
        <w:pStyle w:val="ListParagraph"/>
        <w:numPr>
          <w:ilvl w:val="0"/>
          <w:numId w:val="2"/>
        </w:numPr>
        <w:spacing w:after="80" w:line="290"/>
      </w:pPr>
      <w:r>
        <w:t xml:space="preserve">Defense in depth: multiple layers (WAF, rate limiting, service authentication) protect critical services.</w:t>
      </w:r>
    </w:p>
    <w:p>
      <w:pPr>
        <w:pStyle w:val="ListParagraph"/>
        <w:numPr>
          <w:ilvl w:val="0"/>
          <w:numId w:val="2"/>
        </w:numPr>
        <w:spacing w:after="80" w:line="290"/>
      </w:pPr>
      <w:r>
        <w:t xml:space="preserve">Egress traffic is controlled; services do not make arbitrary outbound calls without listing allowed destinations.</w:t>
      </w:r>
    </w:p>
    <w:p>
      <w:pPr>
        <w:pStyle w:val="ListParagraph"/>
        <w:numPr>
          <w:ilvl w:val="0"/>
          <w:numId w:val="2"/>
        </w:numPr>
        <w:spacing w:after="80" w:line="290"/>
      </w:pPr>
      <w:r>
        <w:t xml:space="preserve">Service-to-service authentication exists; zero-trust assumptions (mTLS, workload identity) are preferred over network-only trust.</w:t>
      </w:r>
    </w:p>
    <w:p>
      <w:pPr>
        <w:pStyle w:val="Heading3"/>
      </w:pPr>
      <w:r>
        <w:t xml:space="preserve">G. Dependencies and Supply Chain</w:t>
      </w:r>
    </w:p>
    <w:p>
      <w:pPr>
        <w:pStyle w:val="ListParagraph"/>
        <w:numPr>
          <w:ilvl w:val="0"/>
          <w:numId w:val="2"/>
        </w:numPr>
        <w:spacing w:after="80" w:line="290"/>
      </w:pPr>
      <w:r>
        <w:t xml:space="preserve">Dependency inventory exists (SBOM or equivalent).</w:t>
      </w:r>
    </w:p>
    <w:p>
      <w:pPr>
        <w:pStyle w:val="ListParagraph"/>
        <w:numPr>
          <w:ilvl w:val="0"/>
          <w:numId w:val="2"/>
        </w:numPr>
        <w:spacing w:after="80" w:line="290"/>
      </w:pPr>
      <w:r>
        <w:t xml:space="preserve">Automated vulnerability scanning runs on every build; critical and high CVEs block deploys.</w:t>
      </w:r>
    </w:p>
    <w:p>
      <w:pPr>
        <w:pStyle w:val="ListParagraph"/>
        <w:numPr>
          <w:ilvl w:val="0"/>
          <w:numId w:val="2"/>
        </w:numPr>
        <w:spacing w:after="80" w:line="290"/>
      </w:pPr>
      <w:r>
        <w:t xml:space="preserve">License compliance is checked; unacceptable licenses (GPL in proprietary code, etc.) are flagged.</w:t>
      </w:r>
    </w:p>
    <w:p>
      <w:pPr>
        <w:pStyle w:val="ListParagraph"/>
        <w:numPr>
          <w:ilvl w:val="0"/>
          <w:numId w:val="2"/>
        </w:numPr>
        <w:spacing w:after="80" w:line="290"/>
      </w:pPr>
      <w:r>
        <w:t xml:space="preserve">Build provenance is verifiable (signed artifacts, SLSA framework, or equivalent).</w:t>
      </w:r>
    </w:p>
    <w:p>
      <w:pPr>
        <w:pStyle w:val="ListParagraph"/>
        <w:numPr>
          <w:ilvl w:val="0"/>
          <w:numId w:val="2"/>
        </w:numPr>
        <w:spacing w:after="80" w:line="290"/>
      </w:pPr>
      <w:r>
        <w:t xml:space="preserve">Container base images are minimized (distroless or similar); container users are non-root.</w:t>
      </w:r>
    </w:p>
    <w:p>
      <w:pPr>
        <w:pStyle w:val="Heading3"/>
      </w:pPr>
      <w:r>
        <w:t xml:space="preserve">H. Logging, Monitoring, and Incident Detection</w:t>
      </w:r>
    </w:p>
    <w:p>
      <w:pPr>
        <w:pStyle w:val="ListParagraph"/>
        <w:numPr>
          <w:ilvl w:val="0"/>
          <w:numId w:val="2"/>
        </w:numPr>
        <w:spacing w:after="80" w:line="290"/>
      </w:pPr>
      <w:r>
        <w:t xml:space="preserve">Security-relevant events are logged: authentication attempts (success and failure), authorization failures, admin actions, privilege escalations, suspicious anomalies.</w:t>
      </w:r>
    </w:p>
    <w:p>
      <w:pPr>
        <w:pStyle w:val="ListParagraph"/>
        <w:numPr>
          <w:ilvl w:val="0"/>
          <w:numId w:val="2"/>
        </w:numPr>
        <w:spacing w:after="80" w:line="290"/>
      </w:pPr>
      <w:r>
        <w:t xml:space="preserve">Logs are centralized and tamper-evident.</w:t>
      </w:r>
    </w:p>
    <w:p>
      <w:pPr>
        <w:pStyle w:val="ListParagraph"/>
        <w:numPr>
          <w:ilvl w:val="0"/>
          <w:numId w:val="2"/>
        </w:numPr>
        <w:spacing w:after="80" w:line="290"/>
      </w:pPr>
      <w:r>
        <w:t xml:space="preserve">Retention is sufficient for investigation: typically 90 days hot, 1 year warm for general logs; 1 year+ for audit logs.</w:t>
      </w:r>
    </w:p>
    <w:p>
      <w:pPr>
        <w:pStyle w:val="ListParagraph"/>
        <w:numPr>
          <w:ilvl w:val="0"/>
          <w:numId w:val="2"/>
        </w:numPr>
        <w:spacing w:after="80" w:line="290"/>
      </w:pPr>
      <w:r>
        <w:t xml:space="preserve">Alerts exist for known-bad patterns: brute force, token replay, SQL injection attempts, etc.</w:t>
      </w:r>
    </w:p>
    <w:p>
      <w:pPr>
        <w:pStyle w:val="ListParagraph"/>
        <w:numPr>
          <w:ilvl w:val="0"/>
          <w:numId w:val="2"/>
        </w:numPr>
        <w:spacing w:after="80" w:line="290"/>
      </w:pPr>
      <w:r>
        <w:t xml:space="preserve">There is a documented security incident response plan; who to call, how to escalate, how to preserve evidence.</w:t>
      </w:r>
    </w:p>
    <w:p>
      <w:pPr>
        <w:pStyle w:val="Heading3"/>
      </w:pPr>
      <w:r>
        <w:t xml:space="preserve">I. Resilience to Abuse</w:t>
      </w:r>
    </w:p>
    <w:p>
      <w:pPr>
        <w:pStyle w:val="ListParagraph"/>
        <w:numPr>
          <w:ilvl w:val="0"/>
          <w:numId w:val="2"/>
        </w:numPr>
        <w:spacing w:after="80" w:line="290"/>
      </w:pPr>
      <w:r>
        <w:t xml:space="preserve">Rate limiting protects expensive operations.</w:t>
      </w:r>
    </w:p>
    <w:p>
      <w:pPr>
        <w:pStyle w:val="ListParagraph"/>
        <w:numPr>
          <w:ilvl w:val="0"/>
          <w:numId w:val="2"/>
        </w:numPr>
        <w:spacing w:after="80" w:line="290"/>
      </w:pPr>
      <w:r>
        <w:t xml:space="preserve">CAPTCHA or equivalent protects against automated abuse on public endpoints.</w:t>
      </w:r>
    </w:p>
    <w:p>
      <w:pPr>
        <w:pStyle w:val="ListParagraph"/>
        <w:numPr>
          <w:ilvl w:val="0"/>
          <w:numId w:val="2"/>
        </w:numPr>
        <w:spacing w:after="80" w:line="290"/>
      </w:pPr>
      <w:r>
        <w:t xml:space="preserve">DoS resistance: autoscaling, circuit breakers, degraded-mode capability.</w:t>
      </w:r>
    </w:p>
    <w:p>
      <w:pPr>
        <w:pStyle w:val="ListParagraph"/>
        <w:numPr>
          <w:ilvl w:val="0"/>
          <w:numId w:val="2"/>
        </w:numPr>
        <w:spacing w:after="80" w:line="290"/>
      </w:pPr>
      <w:r>
        <w:t xml:space="preserve">Webhook receivers verify signatures and protect against replay.</w:t>
      </w:r>
    </w:p>
    <w:p>
      <w:pPr>
        <w:pStyle w:val="Heading3"/>
      </w:pPr>
      <w:r>
        <w:t xml:space="preserve">J. Cryptographic Practice</w:t>
      </w:r>
    </w:p>
    <w:p>
      <w:pPr>
        <w:pStyle w:val="ListParagraph"/>
        <w:numPr>
          <w:ilvl w:val="0"/>
          <w:numId w:val="2"/>
        </w:numPr>
        <w:spacing w:after="80" w:line="290"/>
      </w:pPr>
      <w:r>
        <w:t xml:space="preserve">Only standard, well-vetted cryptographic libraries are used; no custom cryptography.</w:t>
      </w:r>
    </w:p>
    <w:p>
      <w:pPr>
        <w:pStyle w:val="ListParagraph"/>
        <w:numPr>
          <w:ilvl w:val="0"/>
          <w:numId w:val="2"/>
        </w:numPr>
        <w:spacing w:after="80" w:line="290"/>
      </w:pPr>
      <w:r>
        <w:t xml:space="preserve">Symmetric encryption uses AES-GCM or ChaCha20-Poly1305; ECB is forbidden; CBC without HMAC is forbidden.</w:t>
      </w:r>
    </w:p>
    <w:p>
      <w:pPr>
        <w:pStyle w:val="ListParagraph"/>
        <w:numPr>
          <w:ilvl w:val="0"/>
          <w:numId w:val="2"/>
        </w:numPr>
        <w:spacing w:after="80" w:line="290"/>
      </w:pPr>
      <w:r>
        <w:t xml:space="preserve">Asymmetric crypto uses current algorithms (RSA ≥ 2048-bit, ECDSA P-256, Ed25519).</w:t>
      </w:r>
    </w:p>
    <w:p>
      <w:pPr>
        <w:pStyle w:val="ListParagraph"/>
        <w:numPr>
          <w:ilvl w:val="0"/>
          <w:numId w:val="2"/>
        </w:numPr>
        <w:spacing w:after="80" w:line="290"/>
      </w:pPr>
      <w:r>
        <w:t xml:space="preserve">Hashing for integrity uses SHA-256 or stronger; MD5 and SHA-1 are used only for legacy compatibility, never for security.</w:t>
      </w:r>
    </w:p>
    <w:p>
      <w:pPr>
        <w:pStyle w:val="ListParagraph"/>
        <w:numPr>
          <w:ilvl w:val="0"/>
          <w:numId w:val="2"/>
        </w:numPr>
        <w:spacing w:after="80" w:line="290"/>
      </w:pPr>
      <w:r>
        <w:t xml:space="preserve">Random values used for security (tokens, nonces, keys) come from a cryptographically secure RNG.</w:t>
      </w:r>
    </w:p>
    <w:p>
      <w:pPr>
        <w:pStyle w:val="Heading3"/>
      </w:pPr>
      <w:r>
        <w:t xml:space="preserve">K. Compliance and Regulatory</w:t>
      </w:r>
    </w:p>
    <w:p>
      <w:pPr>
        <w:pStyle w:val="ListParagraph"/>
        <w:numPr>
          <w:ilvl w:val="0"/>
          <w:numId w:val="2"/>
        </w:numPr>
        <w:spacing w:after="80" w:line="290"/>
      </w:pPr>
      <w:r>
        <w:t xml:space="preserve">Regulatory scope is documented: which frameworks apply (PCI-DSS, HIPAA, SOC 2, GDPR, etc.).</w:t>
      </w:r>
    </w:p>
    <w:p>
      <w:pPr>
        <w:pStyle w:val="ListParagraph"/>
        <w:numPr>
          <w:ilvl w:val="0"/>
          <w:numId w:val="2"/>
        </w:numPr>
        <w:spacing w:after="80" w:line="290"/>
      </w:pPr>
      <w:r>
        <w:t xml:space="preserve">Specific regulatory requirements have identified controls in the architecture.</w:t>
      </w:r>
    </w:p>
    <w:p>
      <w:pPr>
        <w:pStyle w:val="ListParagraph"/>
        <w:numPr>
          <w:ilvl w:val="0"/>
          <w:numId w:val="2"/>
        </w:numPr>
        <w:spacing w:after="80" w:line="290"/>
      </w:pPr>
      <w:r>
        <w:t xml:space="preserve">Audit logging satisfies regulatory requirements for events, retention, and integrity.</w:t>
      </w:r>
    </w:p>
    <w:p>
      <w:pPr>
        <w:pStyle w:val="ListParagraph"/>
        <w:numPr>
          <w:ilvl w:val="0"/>
          <w:numId w:val="2"/>
        </w:numPr>
        <w:spacing w:after="80" w:line="290"/>
      </w:pPr>
      <w:r>
        <w:t xml:space="preserve">Data residency and cross-border transfer requirements are met.</w:t>
      </w:r>
    </w:p>
    <w:p>
      <w:pPr>
        <w:pStyle w:val="Heading2"/>
      </w:pPr>
      <w:r>
        <w:t xml:space="preserve">6.3 Running the Review</w:t>
      </w:r>
    </w:p>
    <w:p>
      <w:pPr>
        <w:spacing w:after="120" w:line="300"/>
        <w:jc w:val="both"/>
      </w:pPr>
      <w:r>
        <w:t xml:space="preserve">A security architecture review is typically run as a workshop involving the system's architect(s), at least one security specialist, and the service owner. For large or high-risk systems, a penetration tester or offensive security engineer adds significant value. The workshop proceeds in three phases:</w:t>
      </w:r>
    </w:p>
    <w:p>
      <w:pPr>
        <w:pStyle w:val="ListParagraph"/>
        <w:numPr>
          <w:ilvl w:val="0"/>
          <w:numId w:val="3"/>
        </w:numPr>
        <w:spacing w:after="80" w:line="290"/>
      </w:pPr>
      <w:r>
        <w:t xml:space="preserve">Context — the architect presents the system's purpose, data classifications, and threat model (30-45 min).</w:t>
      </w:r>
    </w:p>
    <w:p>
      <w:pPr>
        <w:pStyle w:val="ListParagraph"/>
        <w:numPr>
          <w:ilvl w:val="0"/>
          <w:numId w:val="3"/>
        </w:numPr>
        <w:spacing w:after="80" w:line="290"/>
      </w:pPr>
      <w:r>
        <w:t xml:space="preserve">Checklist walk — the group walks the checklist category by category, recording for each item: 'yes' (satisfied, evidence cited), 'no' (gap exists, severity classified), or 'N/A' (not applicable, justification recorded). Budget 2-4 hours for a full walk.</w:t>
      </w:r>
    </w:p>
    <w:p>
      <w:pPr>
        <w:pStyle w:val="ListParagraph"/>
        <w:numPr>
          <w:ilvl w:val="0"/>
          <w:numId w:val="3"/>
        </w:numPr>
        <w:spacing w:after="80" w:line="290"/>
      </w:pPr>
      <w:r>
        <w:t xml:space="preserve">Findings synthesis — the group consolidates findings into a report with severity-ranked issues and recommended remediations. Findings are assigned owners and target dates.</w:t>
      </w:r>
    </w:p>
    <w:p>
      <w:pPr>
        <w:spacing w:after="120" w:line="300"/>
        <w:jc w:val="both"/>
      </w:pPr>
      <w:r>
        <w:t xml:space="preserve">Severity ranking helps remediation prioritization:</w:t>
      </w:r>
    </w:p>
    <w:p>
      <w:pPr>
        <w:pStyle w:val="ListParagraph"/>
        <w:numPr>
          <w:ilvl w:val="0"/>
          <w:numId w:val="2"/>
        </w:numPr>
        <w:spacing w:after="80" w:line="290"/>
      </w:pPr>
      <w:r>
        <w:t xml:space="preserve">Critical — active exploitation path or regulatory violation. Must be fixed before go-live or in emergency.</w:t>
      </w:r>
    </w:p>
    <w:p>
      <w:pPr>
        <w:pStyle w:val="ListParagraph"/>
        <w:numPr>
          <w:ilvl w:val="0"/>
          <w:numId w:val="2"/>
        </w:numPr>
        <w:spacing w:after="80" w:line="290"/>
      </w:pPr>
      <w:r>
        <w:t xml:space="preserve">High — significant risk, fix within 30 days.</w:t>
      </w:r>
    </w:p>
    <w:p>
      <w:pPr>
        <w:pStyle w:val="ListParagraph"/>
        <w:numPr>
          <w:ilvl w:val="0"/>
          <w:numId w:val="2"/>
        </w:numPr>
        <w:spacing w:after="80" w:line="290"/>
      </w:pPr>
      <w:r>
        <w:t xml:space="preserve">Medium — real issue, fix within 90 days.</w:t>
      </w:r>
    </w:p>
    <w:p>
      <w:pPr>
        <w:pStyle w:val="ListParagraph"/>
        <w:numPr>
          <w:ilvl w:val="0"/>
          <w:numId w:val="2"/>
        </w:numPr>
        <w:spacing w:after="80" w:line="290"/>
      </w:pPr>
      <w:r>
        <w:t xml:space="preserve">Low — minor or theoretical; fix as convenient, re-evaluate at next review.</w:t>
      </w:r>
    </w:p>
    <w:p>
      <w:pPr>
        <w:pStyle w:val="ListParagraph"/>
        <w:numPr>
          <w:ilvl w:val="0"/>
          <w:numId w:val="2"/>
        </w:numPr>
        <w:spacing w:after="80" w:line="290"/>
      </w:pPr>
      <w:r>
        <w:t xml:space="preserve">Informational — no immediate risk but noted for awareness.</w:t>
      </w:r>
    </w:p>
    <w:p>
      <w:pPr>
        <w:pStyle w:val="Heading2"/>
      </w:pPr>
      <w:r>
        <w:t xml:space="preserve">6.4 Pitfalls</w:t>
      </w:r>
    </w:p>
    <w:p>
      <w:pPr>
        <w:pStyle w:val="ListParagraph"/>
        <w:numPr>
          <w:ilvl w:val="0"/>
          <w:numId w:val="2"/>
        </w:numPr>
        <w:spacing w:after="80" w:line="290"/>
      </w:pPr>
      <w:r>
        <w:t xml:space="preserve">Checklist theater. Walking the checklist as a paperwork exercise, checking every box without actually evaluating. Mitigation: require concrete evidence for each 'yes' — not 'we use encryption' but 'we use AES-GCM with keys managed by AWS KMS, rotated quarterly, as documented in ADR-0042.'</w:t>
      </w:r>
    </w:p>
    <w:p>
      <w:pPr>
        <w:pStyle w:val="ListParagraph"/>
        <w:numPr>
          <w:ilvl w:val="0"/>
          <w:numId w:val="2"/>
        </w:numPr>
        <w:spacing w:after="80" w:line="290"/>
      </w:pPr>
      <w:r>
        <w:t xml:space="preserve">Skipping the threat model. Without a threat model, the review has no notion of priority. Not every risk matters equally; threat modeling says which risks matter most.</w:t>
      </w:r>
    </w:p>
    <w:p>
      <w:pPr>
        <w:pStyle w:val="ListParagraph"/>
        <w:numPr>
          <w:ilvl w:val="0"/>
          <w:numId w:val="2"/>
        </w:numPr>
        <w:spacing w:after="80" w:line="290"/>
      </w:pPr>
      <w:r>
        <w:t xml:space="preserve">Optimizing for severity count. Ten 'medium' findings that could have been one 'critical' finding correctly described is a failure of analysis.</w:t>
      </w:r>
    </w:p>
    <w:p>
      <w:pPr>
        <w:pStyle w:val="ListParagraph"/>
        <w:numPr>
          <w:ilvl w:val="0"/>
          <w:numId w:val="2"/>
        </w:numPr>
        <w:spacing w:after="80" w:line="290"/>
      </w:pPr>
      <w:r>
        <w:t xml:space="preserve">Findings without owners. A security report that goes to a shared mailbox dies there. Every finding gets an assigned remediation owner.</w:t>
      </w:r>
    </w:p>
    <w:p>
      <w:pPr>
        <w:pStyle w:val="ListParagraph"/>
        <w:numPr>
          <w:ilvl w:val="0"/>
          <w:numId w:val="2"/>
        </w:numPr>
        <w:spacing w:after="80" w:line="290"/>
      </w:pPr>
      <w:r>
        <w:t xml:space="preserve">Not rechecking. Security findings closed in a report should be verified as actually remediated, not taken on faith.</w:t>
      </w:r>
    </w:p>
    <w:p>
      <w:pPr>
        <w:pStyle w:val="Heading2"/>
      </w:pPr>
      <w:r>
        <w:t xml:space="preserve">6.5 Review Questions</w:t>
      </w:r>
    </w:p>
    <w:p>
      <w:pPr>
        <w:pStyle w:val="ListParagraph"/>
        <w:numPr>
          <w:ilvl w:val="0"/>
          <w:numId w:val="3"/>
        </w:numPr>
        <w:spacing w:after="80" w:line="290"/>
      </w:pPr>
      <w:r>
        <w:t xml:space="preserve">What is the relationship between threat modeling and security architecture review?</w:t>
      </w:r>
    </w:p>
    <w:p>
      <w:pPr>
        <w:pStyle w:val="ListParagraph"/>
        <w:numPr>
          <w:ilvl w:val="0"/>
          <w:numId w:val="3"/>
        </w:numPr>
        <w:spacing w:after="80" w:line="290"/>
      </w:pPr>
      <w:r>
        <w:t xml:space="preserve">Why is 'we use encryption' an inadequate answer to a checklist item? What would be adequate?</w:t>
      </w:r>
    </w:p>
    <w:p>
      <w:pPr>
        <w:pStyle w:val="ListParagraph"/>
        <w:numPr>
          <w:ilvl w:val="0"/>
          <w:numId w:val="3"/>
        </w:numPr>
        <w:spacing w:after="80" w:line="290"/>
      </w:pPr>
      <w:r>
        <w:t xml:space="preserve">Pick three categories from the checklist and explain the architectural risk each is meant to prevent.</w:t>
      </w:r>
    </w:p>
    <w:p>
      <w:pPr>
        <w:pStyle w:val="ListParagraph"/>
        <w:numPr>
          <w:ilvl w:val="0"/>
          <w:numId w:val="3"/>
        </w:numPr>
        <w:spacing w:after="80" w:line="290"/>
      </w:pPr>
      <w:r>
        <w:t xml:space="preserve">When is a finding 'critical' rather than 'high'? Give examples of each.</w:t>
      </w:r>
    </w:p>
    <w:p>
      <w:pPr>
        <w:pStyle w:val="Heading1"/>
        <w:pageBreakBefore/>
      </w:pPr>
      <w:r>
        <w:t xml:space="preserve">Chapter 7 — Performance Review Checklist</w:t>
      </w:r>
    </w:p>
    <w:p>
      <w:pPr>
        <w:pStyle w:val="Heading2"/>
      </w:pPr>
      <w:r>
        <w:t xml:space="preserve">7.1 Purpose and Scope</w:t>
      </w:r>
    </w:p>
    <w:p>
      <w:pPr>
        <w:spacing w:after="120" w:line="300"/>
        <w:jc w:val="both"/>
      </w:pPr>
      <w:r>
        <w:t xml:space="preserve">A performance architecture review examines a system's design and implementation for performance characteristics — latency, throughput, resource efficiency, and scalability — against its requirements. Like security review, it is distinct from tactical performance testing: it examines the architecture that determines performance, rather than the specific slow query in production. The goal is to catch performance design flaws early, when correcting them is cheap, rather than discovering at launch that the system cannot meet its targets and requires expensive rework.</w:t>
      </w:r>
    </w:p>
    <w:p>
      <w:pPr>
        <w:spacing w:after="120" w:line="300"/>
        <w:jc w:val="both"/>
      </w:pPr>
      <w:r>
        <w:t xml:space="preserve">Good performance review starts from explicit, quantified performance requirements. 'The system must be fast' is not a requirement; 'the homepage must render above-the-fold content in under 2 seconds at the 95th percentile, on a 3G connection, from a cold cache' is. Without numbers, review becomes opinion-driven; with numbers, review becomes an engineering activity.</w:t>
      </w:r>
    </w:p>
    <w:p>
      <w:pPr>
        <w:pStyle w:val="Heading2"/>
      </w:pPr>
      <w:r>
        <w:t xml:space="preserve">7.2 The Checklist</w:t>
      </w:r>
    </w:p>
    <w:p>
      <w:pPr>
        <w:pStyle w:val="Heading3"/>
      </w:pPr>
      <w:r>
        <w:t xml:space="preserve">A. Performance Requirements and SLOs</w:t>
      </w:r>
    </w:p>
    <w:p>
      <w:pPr>
        <w:pStyle w:val="ListParagraph"/>
        <w:numPr>
          <w:ilvl w:val="0"/>
          <w:numId w:val="2"/>
        </w:numPr>
        <w:spacing w:after="80" w:line="290"/>
      </w:pPr>
      <w:r>
        <w:t xml:space="preserve">Performance requirements are stated as scenarios (like ATAM quality attribute scenarios): source, stimulus, environment, artifact, response, response measure.</w:t>
      </w:r>
    </w:p>
    <w:p>
      <w:pPr>
        <w:pStyle w:val="ListParagraph"/>
        <w:numPr>
          <w:ilvl w:val="0"/>
          <w:numId w:val="2"/>
        </w:numPr>
        <w:spacing w:after="80" w:line="290"/>
      </w:pPr>
      <w:r>
        <w:t xml:space="preserve">Targets are specified at distributions (p50, p95, p99, p99.9), not averages.</w:t>
      </w:r>
    </w:p>
    <w:p>
      <w:pPr>
        <w:pStyle w:val="ListParagraph"/>
        <w:numPr>
          <w:ilvl w:val="0"/>
          <w:numId w:val="2"/>
        </w:numPr>
        <w:spacing w:after="80" w:line="290"/>
      </w:pPr>
      <w:r>
        <w:t xml:space="preserve">Different classes of operation have appropriate targets (interactive endpoints have stricter targets than batch jobs).</w:t>
      </w:r>
    </w:p>
    <w:p>
      <w:pPr>
        <w:pStyle w:val="ListParagraph"/>
        <w:numPr>
          <w:ilvl w:val="0"/>
          <w:numId w:val="2"/>
        </w:numPr>
        <w:spacing w:after="80" w:line="290"/>
      </w:pPr>
      <w:r>
        <w:t xml:space="preserve">Requirements align with the user experience: a 500ms target may be adequate for a report generator and unacceptable for a search-as-you-type box.</w:t>
      </w:r>
    </w:p>
    <w:p>
      <w:pPr>
        <w:pStyle w:val="ListParagraph"/>
        <w:numPr>
          <w:ilvl w:val="0"/>
          <w:numId w:val="2"/>
        </w:numPr>
        <w:spacing w:after="80" w:line="290"/>
      </w:pPr>
      <w:r>
        <w:t xml:space="preserve">Requirements include scaling targets: 'must handle 10,000 concurrent users' or 'must scale linearly to 100× current traffic.'</w:t>
      </w:r>
    </w:p>
    <w:p>
      <w:pPr>
        <w:pStyle w:val="Heading3"/>
      </w:pPr>
      <w:r>
        <w:t xml:space="preserve">B. Latency Architecture</w:t>
      </w:r>
    </w:p>
    <w:p>
      <w:pPr>
        <w:pStyle w:val="ListParagraph"/>
        <w:numPr>
          <w:ilvl w:val="0"/>
          <w:numId w:val="2"/>
        </w:numPr>
        <w:spacing w:after="80" w:line="290"/>
      </w:pPr>
      <w:r>
        <w:t xml:space="preserve">The critical request path is documented; every hop is identified.</w:t>
      </w:r>
    </w:p>
    <w:p>
      <w:pPr>
        <w:pStyle w:val="ListParagraph"/>
        <w:numPr>
          <w:ilvl w:val="0"/>
          <w:numId w:val="2"/>
        </w:numPr>
        <w:spacing w:after="80" w:line="290"/>
      </w:pPr>
      <w:r>
        <w:t xml:space="preserve">Each hop has a latency budget; the budgets sum to the overall target with reasonable margin.</w:t>
      </w:r>
    </w:p>
    <w:p>
      <w:pPr>
        <w:pStyle w:val="ListParagraph"/>
        <w:numPr>
          <w:ilvl w:val="0"/>
          <w:numId w:val="2"/>
        </w:numPr>
        <w:spacing w:after="80" w:line="290"/>
      </w:pPr>
      <w:r>
        <w:t xml:space="preserve">No synchronous fan-out larger than 2-3 calls on the critical path (high fan-out magnifies tail latency).</w:t>
      </w:r>
    </w:p>
    <w:p>
      <w:pPr>
        <w:pStyle w:val="ListParagraph"/>
        <w:numPr>
          <w:ilvl w:val="0"/>
          <w:numId w:val="2"/>
        </w:numPr>
        <w:spacing w:after="80" w:line="290"/>
      </w:pPr>
      <w:r>
        <w:t xml:space="preserve">N+1 query patterns are identified and addressed (batching, joins, or data-locality redesign).</w:t>
      </w:r>
    </w:p>
    <w:p>
      <w:pPr>
        <w:pStyle w:val="ListParagraph"/>
        <w:numPr>
          <w:ilvl w:val="0"/>
          <w:numId w:val="2"/>
        </w:numPr>
        <w:spacing w:after="80" w:line="290"/>
      </w:pPr>
      <w:r>
        <w:t xml:space="preserve">Unnecessary serialization boundaries are avoided; data is not marshaled and unmarshaled across boundaries that do not need to be crossed.</w:t>
      </w:r>
    </w:p>
    <w:p>
      <w:pPr>
        <w:pStyle w:val="ListParagraph"/>
        <w:numPr>
          <w:ilvl w:val="0"/>
          <w:numId w:val="2"/>
        </w:numPr>
        <w:spacing w:after="80" w:line="290"/>
      </w:pPr>
      <w:r>
        <w:t xml:space="preserve">The UI renders progressively — critical content arrives first, non-critical asynchronously.</w:t>
      </w:r>
    </w:p>
    <w:p>
      <w:pPr>
        <w:pStyle w:val="ListParagraph"/>
        <w:numPr>
          <w:ilvl w:val="0"/>
          <w:numId w:val="2"/>
        </w:numPr>
        <w:spacing w:after="80" w:line="290"/>
      </w:pPr>
      <w:r>
        <w:t xml:space="preserve">Timeouts are configured on every network call; they sum to a reasonable worst-case total.</w:t>
      </w:r>
    </w:p>
    <w:p>
      <w:pPr>
        <w:pStyle w:val="Heading3"/>
      </w:pPr>
      <w:r>
        <w:t xml:space="preserve">C. Throughput and Scalability</w:t>
      </w:r>
    </w:p>
    <w:p>
      <w:pPr>
        <w:pStyle w:val="ListParagraph"/>
        <w:numPr>
          <w:ilvl w:val="0"/>
          <w:numId w:val="2"/>
        </w:numPr>
        <w:spacing w:after="80" w:line="290"/>
      </w:pPr>
      <w:r>
        <w:t xml:space="preserve">The architecture supports horizontal scaling for at least the critical path. Stateless services scale linearly.</w:t>
      </w:r>
    </w:p>
    <w:p>
      <w:pPr>
        <w:pStyle w:val="ListParagraph"/>
        <w:numPr>
          <w:ilvl w:val="0"/>
          <w:numId w:val="2"/>
        </w:numPr>
        <w:spacing w:after="80" w:line="290"/>
      </w:pPr>
      <w:r>
        <w:t xml:space="preserve">Stateful components (databases, caches) have a scaling plan: read replicas, sharding, partitioning, or eventual replacement.</w:t>
      </w:r>
    </w:p>
    <w:p>
      <w:pPr>
        <w:pStyle w:val="ListParagraph"/>
        <w:numPr>
          <w:ilvl w:val="0"/>
          <w:numId w:val="2"/>
        </w:numPr>
        <w:spacing w:after="80" w:line="290"/>
      </w:pPr>
      <w:r>
        <w:t xml:space="preserve">No known single bottleneck exists at planned maximum load (every component has been load-tested to at least 2× target).</w:t>
      </w:r>
    </w:p>
    <w:p>
      <w:pPr>
        <w:pStyle w:val="ListParagraph"/>
        <w:numPr>
          <w:ilvl w:val="0"/>
          <w:numId w:val="2"/>
        </w:numPr>
        <w:spacing w:after="80" w:line="290"/>
      </w:pPr>
      <w:r>
        <w:t xml:space="preserve">Queue-based workloads have a backpressure mechanism and a dead-letter strategy.</w:t>
      </w:r>
    </w:p>
    <w:p>
      <w:pPr>
        <w:pStyle w:val="ListParagraph"/>
        <w:numPr>
          <w:ilvl w:val="0"/>
          <w:numId w:val="2"/>
        </w:numPr>
        <w:spacing w:after="80" w:line="290"/>
      </w:pPr>
      <w:r>
        <w:t xml:space="preserve">Scaling events (pod startup, capacity provisioning) occur within the time window required by traffic patterns.</w:t>
      </w:r>
    </w:p>
    <w:p>
      <w:pPr>
        <w:pStyle w:val="Heading3"/>
      </w:pPr>
      <w:r>
        <w:t xml:space="preserve">D. Caching and Data Locality</w:t>
      </w:r>
    </w:p>
    <w:p>
      <w:pPr>
        <w:pStyle w:val="ListParagraph"/>
        <w:numPr>
          <w:ilvl w:val="0"/>
          <w:numId w:val="2"/>
        </w:numPr>
        <w:spacing w:after="80" w:line="290"/>
      </w:pPr>
      <w:r>
        <w:t xml:space="preserve">Caching layers are identified: client-side, CDN, application-level, database.</w:t>
      </w:r>
    </w:p>
    <w:p>
      <w:pPr>
        <w:pStyle w:val="ListParagraph"/>
        <w:numPr>
          <w:ilvl w:val="0"/>
          <w:numId w:val="2"/>
        </w:numPr>
        <w:spacing w:after="80" w:line="290"/>
      </w:pPr>
      <w:r>
        <w:t xml:space="preserve">Each cache has a documented invalidation strategy. Caches without clear invalidation eventually serve stale data.</w:t>
      </w:r>
    </w:p>
    <w:p>
      <w:pPr>
        <w:pStyle w:val="ListParagraph"/>
        <w:numPr>
          <w:ilvl w:val="0"/>
          <w:numId w:val="2"/>
        </w:numPr>
        <w:spacing w:after="80" w:line="290"/>
      </w:pPr>
      <w:r>
        <w:t xml:space="preserve">Cache hit ratios have targets and alerts. An unmeasured cache is nearly always a worse-than-expected cache.</w:t>
      </w:r>
    </w:p>
    <w:p>
      <w:pPr>
        <w:pStyle w:val="ListParagraph"/>
        <w:numPr>
          <w:ilvl w:val="0"/>
          <w:numId w:val="2"/>
        </w:numPr>
        <w:spacing w:after="80" w:line="290"/>
      </w:pPr>
      <w:r>
        <w:t xml:space="preserve">Cache key cardinality is bounded; see the pattern in the RCA study guide's Chapter 1 for unbounded cache failures.</w:t>
      </w:r>
    </w:p>
    <w:p>
      <w:pPr>
        <w:pStyle w:val="ListParagraph"/>
        <w:numPr>
          <w:ilvl w:val="0"/>
          <w:numId w:val="2"/>
        </w:numPr>
        <w:spacing w:after="80" w:line="290"/>
      </w:pPr>
      <w:r>
        <w:t xml:space="preserve">Data is co-located with its consumer where possible: users near user-data, reports near report-data.</w:t>
      </w:r>
    </w:p>
    <w:p>
      <w:pPr>
        <w:pStyle w:val="Heading3"/>
      </w:pPr>
      <w:r>
        <w:t xml:space="preserve">E. Database Performance</w:t>
      </w:r>
    </w:p>
    <w:p>
      <w:pPr>
        <w:pStyle w:val="ListParagraph"/>
        <w:numPr>
          <w:ilvl w:val="0"/>
          <w:numId w:val="2"/>
        </w:numPr>
        <w:spacing w:after="80" w:line="290"/>
      </w:pPr>
      <w:r>
        <w:t xml:space="preserve">Query performance is measured; slow-query logs are enabled and reviewed.</w:t>
      </w:r>
    </w:p>
    <w:p>
      <w:pPr>
        <w:pStyle w:val="ListParagraph"/>
        <w:numPr>
          <w:ilvl w:val="0"/>
          <w:numId w:val="2"/>
        </w:numPr>
        <w:spacing w:after="80" w:line="290"/>
      </w:pPr>
      <w:r>
        <w:t xml:space="preserve">Indexes are designed for expected access patterns; 'select and scan' patterns on large tables are flagged.</w:t>
      </w:r>
    </w:p>
    <w:p>
      <w:pPr>
        <w:pStyle w:val="ListParagraph"/>
        <w:numPr>
          <w:ilvl w:val="0"/>
          <w:numId w:val="2"/>
        </w:numPr>
        <w:spacing w:after="80" w:line="290"/>
      </w:pPr>
      <w:r>
        <w:t xml:space="preserve">Write-heavy tables have a partitioning or archival strategy before they reach problematic sizes.</w:t>
      </w:r>
    </w:p>
    <w:p>
      <w:pPr>
        <w:pStyle w:val="ListParagraph"/>
        <w:numPr>
          <w:ilvl w:val="0"/>
          <w:numId w:val="2"/>
        </w:numPr>
        <w:spacing w:after="80" w:line="290"/>
      </w:pPr>
      <w:r>
        <w:t xml:space="preserve">Long-running transactions are avoided; transactions do not span user-think-time.</w:t>
      </w:r>
    </w:p>
    <w:p>
      <w:pPr>
        <w:pStyle w:val="ListParagraph"/>
        <w:numPr>
          <w:ilvl w:val="0"/>
          <w:numId w:val="2"/>
        </w:numPr>
        <w:spacing w:after="80" w:line="290"/>
      </w:pPr>
      <w:r>
        <w:t xml:space="preserve">Connection pools are sized appropriately for the database's max connections and the service's concurrency.</w:t>
      </w:r>
    </w:p>
    <w:p>
      <w:pPr>
        <w:pStyle w:val="ListParagraph"/>
        <w:numPr>
          <w:ilvl w:val="0"/>
          <w:numId w:val="2"/>
        </w:numPr>
        <w:spacing w:after="80" w:line="290"/>
      </w:pPr>
      <w:r>
        <w:t xml:space="preserve">Read and write workloads are separated where appropriate (primary/replica, CQRS).</w:t>
      </w:r>
    </w:p>
    <w:p>
      <w:pPr>
        <w:pStyle w:val="Heading3"/>
      </w:pPr>
      <w:r>
        <w:t xml:space="preserve">F. Resource Efficiency</w:t>
      </w:r>
    </w:p>
    <w:p>
      <w:pPr>
        <w:pStyle w:val="ListParagraph"/>
        <w:numPr>
          <w:ilvl w:val="0"/>
          <w:numId w:val="2"/>
        </w:numPr>
        <w:spacing w:after="80" w:line="290"/>
      </w:pPr>
      <w:r>
        <w:t xml:space="preserve">CPU profile of representative requests has been captured; unexpected hot paths investigated.</w:t>
      </w:r>
    </w:p>
    <w:p>
      <w:pPr>
        <w:pStyle w:val="ListParagraph"/>
        <w:numPr>
          <w:ilvl w:val="0"/>
          <w:numId w:val="2"/>
        </w:numPr>
        <w:spacing w:after="80" w:line="290"/>
      </w:pPr>
      <w:r>
        <w:t xml:space="preserve">Memory profiles show no obvious leaks or unbounded structures.</w:t>
      </w:r>
    </w:p>
    <w:p>
      <w:pPr>
        <w:pStyle w:val="ListParagraph"/>
        <w:numPr>
          <w:ilvl w:val="0"/>
          <w:numId w:val="2"/>
        </w:numPr>
        <w:spacing w:after="80" w:line="290"/>
      </w:pPr>
      <w:r>
        <w:t xml:space="preserve">Network bandwidth usage is measured; payload sizes are appropriate (no 500KB JSON where 10KB suffices).</w:t>
      </w:r>
    </w:p>
    <w:p>
      <w:pPr>
        <w:pStyle w:val="ListParagraph"/>
        <w:numPr>
          <w:ilvl w:val="0"/>
          <w:numId w:val="2"/>
        </w:numPr>
        <w:spacing w:after="80" w:line="290"/>
      </w:pPr>
      <w:r>
        <w:t xml:space="preserve">Compression is used for large payloads.</w:t>
      </w:r>
    </w:p>
    <w:p>
      <w:pPr>
        <w:pStyle w:val="ListParagraph"/>
        <w:numPr>
          <w:ilvl w:val="0"/>
          <w:numId w:val="2"/>
        </w:numPr>
        <w:spacing w:after="80" w:line="290"/>
      </w:pPr>
      <w:r>
        <w:t xml:space="preserve">Resource limits are set on containers/pods; a single misbehaving request cannot consume unbounded resources.</w:t>
      </w:r>
    </w:p>
    <w:p>
      <w:pPr>
        <w:pStyle w:val="Heading3"/>
      </w:pPr>
      <w:r>
        <w:t xml:space="preserve">G. Asynchronous Work</w:t>
      </w:r>
    </w:p>
    <w:p>
      <w:pPr>
        <w:pStyle w:val="ListParagraph"/>
        <w:numPr>
          <w:ilvl w:val="0"/>
          <w:numId w:val="2"/>
        </w:numPr>
        <w:spacing w:after="80" w:line="290"/>
      </w:pPr>
      <w:r>
        <w:t xml:space="preserve">Work that does not need to be synchronous is asynchronous. Email sending, notifications, analytics, etc., do not block user-facing requests.</w:t>
      </w:r>
    </w:p>
    <w:p>
      <w:pPr>
        <w:pStyle w:val="ListParagraph"/>
        <w:numPr>
          <w:ilvl w:val="0"/>
          <w:numId w:val="2"/>
        </w:numPr>
        <w:spacing w:after="80" w:line="290"/>
      </w:pPr>
      <w:r>
        <w:t xml:space="preserve">Long-running work is broken into stages with progress reporting; users are not stuck watching a spinner.</w:t>
      </w:r>
    </w:p>
    <w:p>
      <w:pPr>
        <w:pStyle w:val="ListParagraph"/>
        <w:numPr>
          <w:ilvl w:val="0"/>
          <w:numId w:val="2"/>
        </w:numPr>
        <w:spacing w:after="80" w:line="290"/>
      </w:pPr>
      <w:r>
        <w:t xml:space="preserve">Retries for async work are idempotent, jittered, and bounded.</w:t>
      </w:r>
    </w:p>
    <w:p>
      <w:pPr>
        <w:pStyle w:val="Heading3"/>
      </w:pPr>
      <w:r>
        <w:t xml:space="preserve">H. Observability for Performance</w:t>
      </w:r>
    </w:p>
    <w:p>
      <w:pPr>
        <w:pStyle w:val="ListParagraph"/>
        <w:numPr>
          <w:ilvl w:val="0"/>
          <w:numId w:val="2"/>
        </w:numPr>
        <w:spacing w:after="80" w:line="290"/>
      </w:pPr>
      <w:r>
        <w:t xml:space="preserve">Distributed tracing is available for every service; every user-facing request can be traced end-to-end.</w:t>
      </w:r>
    </w:p>
    <w:p>
      <w:pPr>
        <w:pStyle w:val="ListParagraph"/>
        <w:numPr>
          <w:ilvl w:val="0"/>
          <w:numId w:val="2"/>
        </w:numPr>
        <w:spacing w:after="80" w:line="290"/>
      </w:pPr>
      <w:r>
        <w:t xml:space="preserve">RED metrics (Rate, Errors, Duration) are emitted per endpoint.</w:t>
      </w:r>
    </w:p>
    <w:p>
      <w:pPr>
        <w:pStyle w:val="ListParagraph"/>
        <w:numPr>
          <w:ilvl w:val="0"/>
          <w:numId w:val="2"/>
        </w:numPr>
        <w:spacing w:after="80" w:line="290"/>
      </w:pPr>
      <w:r>
        <w:t xml:space="preserve">USE metrics (Utilization, Saturation, Errors) are emitted for resources (CPU, memory, connection pools, queues).</w:t>
      </w:r>
    </w:p>
    <w:p>
      <w:pPr>
        <w:pStyle w:val="ListParagraph"/>
        <w:numPr>
          <w:ilvl w:val="0"/>
          <w:numId w:val="2"/>
        </w:numPr>
        <w:spacing w:after="80" w:line="290"/>
      </w:pPr>
      <w:r>
        <w:t xml:space="preserve">Synthetic probes exist for critical paths; they run from realistic locations.</w:t>
      </w:r>
    </w:p>
    <w:p>
      <w:pPr>
        <w:pStyle w:val="ListParagraph"/>
        <w:numPr>
          <w:ilvl w:val="0"/>
          <w:numId w:val="2"/>
        </w:numPr>
        <w:spacing w:after="80" w:line="290"/>
      </w:pPr>
      <w:r>
        <w:t xml:space="preserve">Latency regression tests run on main; a performance regression is caught at merge, not in production.</w:t>
      </w:r>
    </w:p>
    <w:p>
      <w:pPr>
        <w:pStyle w:val="Heading3"/>
      </w:pPr>
      <w:r>
        <w:t xml:space="preserve">I. Load and Stress Testing</w:t>
      </w:r>
    </w:p>
    <w:p>
      <w:pPr>
        <w:pStyle w:val="ListParagraph"/>
        <w:numPr>
          <w:ilvl w:val="0"/>
          <w:numId w:val="2"/>
        </w:numPr>
        <w:spacing w:after="80" w:line="290"/>
      </w:pPr>
      <w:r>
        <w:t xml:space="preserve">Load tests exist; they run regularly (not only before launch).</w:t>
      </w:r>
    </w:p>
    <w:p>
      <w:pPr>
        <w:pStyle w:val="ListParagraph"/>
        <w:numPr>
          <w:ilvl w:val="0"/>
          <w:numId w:val="2"/>
        </w:numPr>
        <w:spacing w:after="80" w:line="290"/>
      </w:pPr>
      <w:r>
        <w:t xml:space="preserve">Load tests use realistic traffic patterns, including the realistic mix of expensive and cheap operations.</w:t>
      </w:r>
    </w:p>
    <w:p>
      <w:pPr>
        <w:pStyle w:val="ListParagraph"/>
        <w:numPr>
          <w:ilvl w:val="0"/>
          <w:numId w:val="2"/>
        </w:numPr>
        <w:spacing w:after="80" w:line="290"/>
      </w:pPr>
      <w:r>
        <w:t xml:space="preserve">Stress tests find the breaking point — it is known at what load the system starts to fail, not just at what load it succeeds.</w:t>
      </w:r>
    </w:p>
    <w:p>
      <w:pPr>
        <w:pStyle w:val="ListParagraph"/>
        <w:numPr>
          <w:ilvl w:val="0"/>
          <w:numId w:val="2"/>
        </w:numPr>
        <w:spacing w:after="80" w:line="290"/>
      </w:pPr>
      <w:r>
        <w:t xml:space="preserve">Degradation under overload is graceful (shed load, return cached results, show informative errors) rather than catastrophic (crash, deadlock, cascading failure).</w:t>
      </w:r>
    </w:p>
    <w:p>
      <w:pPr>
        <w:pStyle w:val="Heading3"/>
      </w:pPr>
      <w:r>
        <w:t xml:space="preserve">J. Frontend Performance (if applicable)</w:t>
      </w:r>
    </w:p>
    <w:p>
      <w:pPr>
        <w:pStyle w:val="ListParagraph"/>
        <w:numPr>
          <w:ilvl w:val="0"/>
          <w:numId w:val="2"/>
        </w:numPr>
        <w:spacing w:after="80" w:line="290"/>
      </w:pPr>
      <w:r>
        <w:t xml:space="preserve">Core Web Vitals or equivalent are measured on real user traffic (RUM).</w:t>
      </w:r>
    </w:p>
    <w:p>
      <w:pPr>
        <w:pStyle w:val="ListParagraph"/>
        <w:numPr>
          <w:ilvl w:val="0"/>
          <w:numId w:val="2"/>
        </w:numPr>
        <w:spacing w:after="80" w:line="290"/>
      </w:pPr>
      <w:r>
        <w:t xml:space="preserve">JavaScript bundle size is budgeted and monitored.</w:t>
      </w:r>
    </w:p>
    <w:p>
      <w:pPr>
        <w:pStyle w:val="ListParagraph"/>
        <w:numPr>
          <w:ilvl w:val="0"/>
          <w:numId w:val="2"/>
        </w:numPr>
        <w:spacing w:after="80" w:line="290"/>
      </w:pPr>
      <w:r>
        <w:t xml:space="preserve">Critical CSS is inlined; non-critical is deferred.</w:t>
      </w:r>
    </w:p>
    <w:p>
      <w:pPr>
        <w:pStyle w:val="ListParagraph"/>
        <w:numPr>
          <w:ilvl w:val="0"/>
          <w:numId w:val="2"/>
        </w:numPr>
        <w:spacing w:after="80" w:line="290"/>
      </w:pPr>
      <w:r>
        <w:t xml:space="preserve">Images are appropriately sized and served in modern formats; videos are loaded lazily.</w:t>
      </w:r>
    </w:p>
    <w:p>
      <w:pPr>
        <w:pStyle w:val="ListParagraph"/>
        <w:numPr>
          <w:ilvl w:val="0"/>
          <w:numId w:val="2"/>
        </w:numPr>
        <w:spacing w:after="80" w:line="290"/>
      </w:pPr>
      <w:r>
        <w:t xml:space="preserve">Third-party scripts are audited; their performance impact is understood.</w:t>
      </w:r>
    </w:p>
    <w:p>
      <w:pPr>
        <w:pStyle w:val="Heading2"/>
      </w:pPr>
      <w:r>
        <w:t xml:space="preserve">7.3 Running a Performance Review</w:t>
      </w:r>
    </w:p>
    <w:p>
      <w:pPr>
        <w:spacing w:after="120" w:line="300"/>
        <w:jc w:val="both"/>
      </w:pPr>
      <w:r>
        <w:t xml:space="preserve">Structure a performance review in two phases: analysis and measurement. In the analysis phase, walk the checklist against the documented architecture, identifying gaps. In the measurement phase, validate the analysis against real data: run the load tests, capture traces from production, examine the actual resource usage. Gaps identified in analysis that measurement confirms become real findings; gaps that analysis flagged but measurement shows are not problems in practice become non-risks (valuable to record as such).</w:t>
      </w:r>
    </w:p>
    <w:p>
      <w:pPr>
        <w:spacing w:after="120" w:line="300"/>
        <w:jc w:val="both"/>
      </w:pPr>
      <w:r>
        <w:t xml:space="preserve">The relationship between analysis and measurement is important. Pure analysis without measurement produces recommendations that may be theoretically correct but unimportant in practice. Pure measurement without analysis produces whack-a-mole remediation — fixing whatever is currently slow — without addressing the structural causes. Combining them gives the review both rigor and grounding.</w:t>
      </w:r>
    </w:p>
    <w:p>
      <w:pPr>
        <w:pStyle w:val="Heading2"/>
      </w:pPr>
      <w:r>
        <w:t xml:space="preserve">7.4 A Worked Example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9B" w:sz="6"/>
              <w:left w:val="single" w:color="6B4E9B" w:sz="6"/>
              <w:bottom w:val="single" w:color="6B4E9B" w:sz="6"/>
              <w:right w:val="single" w:color="6B4E9B" w:sz="6"/>
            </w:tcBorders>
            <w:shd w:fill="FFF4E6" w:val="clear"/>
            <w:tcMar>
              <w:top w:type="dxa" w:w="160"/>
              <w:left w:type="dxa" w:w="200"/>
              <w:bottom w:type="dxa" w:w="160"/>
              <w:right w:type="dxa" w:w="200"/>
            </w:tcMar>
          </w:tcPr>
          <w:p>
            <w:pPr>
              <w:spacing w:after="80"/>
            </w:pPr>
            <w:r>
              <w:rPr>
                <w:b/>
                <w:bCs/>
                <w:color w:val="6B4E9B"/>
                <w:sz w:val="22"/>
                <w:szCs w:val="22"/>
              </w:rPr>
              <w:t xml:space="preserve">Review Target: New Checkout Redesign</w:t>
            </w:r>
          </w:p>
          <w:p>
            <w:pPr>
              <w:spacing w:after="120" w:line="300"/>
              <w:jc w:val="both"/>
            </w:pPr>
            <w:r>
              <w:t xml:space="preserve">A team is proposing a checkout redesign. The target: checkout p95 latency under 400ms, p99 under 800ms, at 5,000 RPS sustained.</w:t>
            </w:r>
          </w:p>
          <w:p>
            <w:pPr>
              <w:spacing w:after="120"/>
            </w:pPr>
            <w:r>
              <w:t xml:space="preserve"/>
            </w:r>
          </w:p>
          <w:p>
            <w:pPr>
              <w:spacing w:after="120" w:line="300"/>
              <w:jc w:val="both"/>
            </w:pPr>
            <w:r>
              <w:rPr>
                <w:b/>
                <w:bCs/>
              </w:rPr>
              <w:t xml:space="preserve">Analysis finding 1: </w:t>
            </w:r>
            <w:r>
              <w:t xml:space="preserve">Critical path has 8 synchronous service hops, each with an average of 40ms. Budget leaves no margin. Risk: tail latency amplification means p99 could be 1.5-2s.</w:t>
            </w:r>
          </w:p>
          <w:p>
            <w:pPr>
              <w:spacing w:after="120" w:line="300"/>
              <w:jc w:val="both"/>
            </w:pPr>
            <w:r>
              <w:rPr>
                <w:b/>
                <w:bCs/>
              </w:rPr>
              <w:t xml:space="preserve">Analysis finding 2: </w:t>
            </w:r>
            <w:r>
              <w:t xml:space="preserve">Checkout calls the recommendations service synchronously. Recommendations are not required for checkout correctness. Recommendation: make recommendations async; return checkout when core completes.</w:t>
            </w:r>
          </w:p>
          <w:p>
            <w:pPr>
              <w:spacing w:after="120" w:line="300"/>
              <w:jc w:val="both"/>
            </w:pPr>
            <w:r>
              <w:rPr>
                <w:b/>
                <w:bCs/>
              </w:rPr>
              <w:t xml:space="preserve">Measurement finding 3: </w:t>
            </w:r>
            <w:r>
              <w:t xml:space="preserve">Load test reveals: order DB primary becomes saturated at 3,500 RPS. Horizontal scaling plan for order writes is required before target load.</w:t>
            </w:r>
          </w:p>
          <w:p>
            <w:pPr>
              <w:spacing w:after="120" w:line="300"/>
              <w:jc w:val="both"/>
            </w:pPr>
            <w:r>
              <w:rPr>
                <w:b/>
                <w:bCs/>
              </w:rPr>
              <w:t xml:space="preserve">Measurement finding 4: </w:t>
            </w:r>
            <w:r>
              <w:t xml:space="preserve">Cache hit ratio on product catalog is 72%, below the 95% assumed in the latency budget. Cache warming strategy needed.</w:t>
            </w:r>
          </w:p>
          <w:p>
            <w:pPr>
              <w:spacing w:after="120" w:line="300"/>
              <w:jc w:val="both"/>
            </w:pPr>
            <w:r>
              <w:rPr>
                <w:b/>
                <w:bCs/>
              </w:rPr>
              <w:t xml:space="preserve">Outcome: </w:t>
            </w:r>
            <w:r>
              <w:t xml:space="preserve">Proposal approved with 4 required changes, before any of which the target latency is not achievable. Next review in 3 weeks to verify changes.</w:t>
            </w:r>
          </w:p>
        </w:tc>
      </w:tr>
    </w:tbl>
    <w:p>
      <w:pPr>
        <w:pStyle w:val="Heading2"/>
      </w:pPr>
      <w:r>
        <w:t xml:space="preserve">7.5 Pitfalls</w:t>
      </w:r>
    </w:p>
    <w:p>
      <w:pPr>
        <w:pStyle w:val="ListParagraph"/>
        <w:numPr>
          <w:ilvl w:val="0"/>
          <w:numId w:val="2"/>
        </w:numPr>
        <w:spacing w:after="80" w:line="290"/>
      </w:pPr>
      <w:r>
        <w:t xml:space="preserve">Requirements as averages. An average latency of 200ms is consistent with a p99 of 5 seconds. Always require percentile targets.</w:t>
      </w:r>
    </w:p>
    <w:p>
      <w:pPr>
        <w:pStyle w:val="ListParagraph"/>
        <w:numPr>
          <w:ilvl w:val="0"/>
          <w:numId w:val="2"/>
        </w:numPr>
        <w:spacing w:after="80" w:line="290"/>
      </w:pPr>
      <w:r>
        <w:t xml:space="preserve">Load tests with unrealistic patterns. A load test that issues only the cheapest operation at high rate does not test reality. Mix operations in realistic proportions.</w:t>
      </w:r>
    </w:p>
    <w:p>
      <w:pPr>
        <w:pStyle w:val="ListParagraph"/>
        <w:numPr>
          <w:ilvl w:val="0"/>
          <w:numId w:val="2"/>
        </w:numPr>
        <w:spacing w:after="80" w:line="290"/>
      </w:pPr>
      <w:r>
        <w:t xml:space="preserve">No margin in budgets. A 500ms target decomposed into 500ms of components leaves no room for variance. Real systems always have variance.</w:t>
      </w:r>
    </w:p>
    <w:p>
      <w:pPr>
        <w:pStyle w:val="ListParagraph"/>
        <w:numPr>
          <w:ilvl w:val="0"/>
          <w:numId w:val="2"/>
        </w:numPr>
        <w:spacing w:after="80" w:line="290"/>
      </w:pPr>
      <w:r>
        <w:t xml:space="preserve">Treating caching as performance magic. A cache reduces latency in the common case but introduces a new failure mode (cache cold, cache hot key, cache consistency). Architectural review must consider what happens when the cache fails, not just when it works.</w:t>
      </w:r>
    </w:p>
    <w:p>
      <w:pPr>
        <w:pStyle w:val="ListParagraph"/>
        <w:numPr>
          <w:ilvl w:val="0"/>
          <w:numId w:val="2"/>
        </w:numPr>
        <w:spacing w:after="80" w:line="290"/>
      </w:pPr>
      <w:r>
        <w:t xml:space="preserve">Not re-reviewing after major changes. Performance is sensitive to change; an architecture that was performant before a 10× traffic growth or a major refactor may not be after. Re-review triggers (Chapter 8) apply.</w:t>
      </w:r>
    </w:p>
    <w:p>
      <w:pPr>
        <w:pStyle w:val="Heading2"/>
      </w:pPr>
      <w:r>
        <w:t xml:space="preserve">7.6 Review Questions</w:t>
      </w:r>
    </w:p>
    <w:p>
      <w:pPr>
        <w:pStyle w:val="ListParagraph"/>
        <w:numPr>
          <w:ilvl w:val="0"/>
          <w:numId w:val="3"/>
        </w:numPr>
        <w:spacing w:after="80" w:line="290"/>
      </w:pPr>
      <w:r>
        <w:t xml:space="preserve">Why are averages insufficient as performance targets? What should be used instead?</w:t>
      </w:r>
    </w:p>
    <w:p>
      <w:pPr>
        <w:pStyle w:val="ListParagraph"/>
        <w:numPr>
          <w:ilvl w:val="0"/>
          <w:numId w:val="3"/>
        </w:numPr>
        <w:spacing w:after="80" w:line="290"/>
      </w:pPr>
      <w:r>
        <w:t xml:space="preserve">Describe the difference between load testing and stress testing.</w:t>
      </w:r>
    </w:p>
    <w:p>
      <w:pPr>
        <w:pStyle w:val="ListParagraph"/>
        <w:numPr>
          <w:ilvl w:val="0"/>
          <w:numId w:val="3"/>
        </w:numPr>
        <w:spacing w:after="80" w:line="290"/>
      </w:pPr>
      <w:r>
        <w:t xml:space="preserve">Your critical path has 6 synchronous hops, each averaging 30ms. What is the theoretical minimum p99? What does this imply?</w:t>
      </w:r>
    </w:p>
    <w:p>
      <w:pPr>
        <w:pStyle w:val="ListParagraph"/>
        <w:numPr>
          <w:ilvl w:val="0"/>
          <w:numId w:val="3"/>
        </w:numPr>
        <w:spacing w:after="80" w:line="290"/>
      </w:pPr>
      <w:r>
        <w:t xml:space="preserve">Explain why a high cache hit ratio alone is not sufficient evidence that caching is architecturally sound.</w:t>
      </w:r>
    </w:p>
    <w:p>
      <w:pPr>
        <w:pStyle w:val="Heading1"/>
        <w:pageBreakBefore/>
      </w:pPr>
      <w:r>
        <w:t xml:space="preserve">Chapter 8 — Review Cadence and Triggers</w:t>
      </w:r>
    </w:p>
    <w:p>
      <w:pPr>
        <w:pStyle w:val="Heading2"/>
      </w:pPr>
      <w:r>
        <w:t xml:space="preserve">8.1 The Two Questions</w:t>
      </w:r>
    </w:p>
    <w:p>
      <w:pPr>
        <w:spacing w:after="120" w:line="300"/>
        <w:jc w:val="both"/>
      </w:pPr>
      <w:r>
        <w:t xml:space="preserve">Every review program must answer two questions: when do we review routinely, and what events should trigger an additional review? Answering only the first produces a program that misses real risks between review cycles. Answering only the second produces a program that responds to emergencies but does not catch the slow drift that generates the emergencies. A mature review program answers both — it has a cadence, and it has triggers.</w:t>
      </w:r>
    </w:p>
    <w:p>
      <w:pPr>
        <w:pStyle w:val="Heading2"/>
      </w:pPr>
      <w:r>
        <w:t xml:space="preserve">8.2 Cadence: Routine Reviews</w:t>
      </w:r>
    </w:p>
    <w:p>
      <w:pPr>
        <w:spacing w:after="120" w:line="300"/>
        <w:jc w:val="both"/>
      </w:pPr>
      <w:r>
        <w:t xml:space="preserve">A routine cadence produces predictable investment in review work. The right cadence depends on the system's rate of change, criticality, and size. Generic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300"/>
        <w:gridCol w:w="2260"/>
      </w:tblGrid>
      <w:tr>
        <w:trPr>
          <w:tblHeader/>
        </w:trPr>
        <w:tc>
          <w:tcPr>
            <w:tcW w:type="dxa" w:w="240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Review Type</w:t>
            </w:r>
          </w:p>
        </w:tc>
        <w:tc>
          <w:tcPr>
            <w:tcW w:type="dxa" w:w="240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Recommended Cadence</w:t>
            </w:r>
          </w:p>
        </w:tc>
        <w:tc>
          <w:tcPr>
            <w:tcW w:type="dxa" w:w="230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Participants</w:t>
            </w:r>
          </w:p>
        </w:tc>
        <w:tc>
          <w:tcPr>
            <w:tcW w:type="dxa" w:w="226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Depth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Design reviews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Per significant proposal (no fixed cadence)</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4-8 per review</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Deep, targeted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Architecture code review</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Monthly spot-check; quarterly full</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Architect + lead engineers</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Mixed depth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Fitness 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Quarterly (per subsystem)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Architect + service owners</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Focused on criteria</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Security review</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Annually + on triggers</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Security team + service owner</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Comprehensive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Performance 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Before major launches + triggers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Performance eng + service owner</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Scenario-specific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Technology radar refresh</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Semi-annually</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Cross-team working group</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Organization-wide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ATAM or equivalent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At major architectural inflection points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Full stakeholder group</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Deep, multi-day</w:t>
            </w:r>
          </w:p>
        </w:tc>
      </w:tr>
    </w:tbl>
    <w:p>
      <w:pPr>
        <w:spacing w:after="120"/>
      </w:pPr>
      <w:r>
        <w:t xml:space="preserve"/>
      </w:r>
    </w:p>
    <w:p>
      <w:pPr>
        <w:pStyle w:val="Heading2"/>
      </w:pPr>
      <w:r>
        <w:t xml:space="preserve">8.3 Triggers: Event-Driven Reviews</w:t>
      </w:r>
    </w:p>
    <w:p>
      <w:pPr>
        <w:spacing w:after="120" w:line="300"/>
        <w:jc w:val="both"/>
      </w:pPr>
      <w:r>
        <w:t xml:space="preserve">Certain events warrant additional review outside the normal cadence. They are events that introduce risk — either by changing the architecture itself or by changing the environment the architecture operates in. A strong review program makes the triggers explicit, ideally as automated notifications or checklist items attached to the event.</w:t>
      </w:r>
    </w:p>
    <w:p>
      <w:pPr>
        <w:pStyle w:val="Heading3"/>
      </w:pPr>
      <w:r>
        <w:t xml:space="preserve">Triggers for Design Review</w:t>
      </w:r>
    </w:p>
    <w:p>
      <w:pPr>
        <w:pStyle w:val="ListParagraph"/>
        <w:numPr>
          <w:ilvl w:val="0"/>
          <w:numId w:val="2"/>
        </w:numPr>
        <w:spacing w:after="80" w:line="290"/>
      </w:pPr>
      <w:r>
        <w:t xml:space="preserve">A proposal introduces a new service, a new persistent data store, or a new external integration.</w:t>
      </w:r>
    </w:p>
    <w:p>
      <w:pPr>
        <w:pStyle w:val="ListParagraph"/>
        <w:numPr>
          <w:ilvl w:val="0"/>
          <w:numId w:val="2"/>
        </w:numPr>
        <w:spacing w:after="80" w:line="290"/>
      </w:pPr>
      <w:r>
        <w:t xml:space="preserve">A proposal introduces a new cross-cutting concern: authentication scheme, logging approach, deployment model.</w:t>
      </w:r>
    </w:p>
    <w:p>
      <w:pPr>
        <w:pStyle w:val="ListParagraph"/>
        <w:numPr>
          <w:ilvl w:val="0"/>
          <w:numId w:val="2"/>
        </w:numPr>
        <w:spacing w:after="80" w:line="290"/>
      </w:pPr>
      <w:r>
        <w:t xml:space="preserve">A proposal changes an architectural boundary: new public API, major refactor of module structure, introduction of a new layer.</w:t>
      </w:r>
    </w:p>
    <w:p>
      <w:pPr>
        <w:pStyle w:val="ListParagraph"/>
        <w:numPr>
          <w:ilvl w:val="0"/>
          <w:numId w:val="2"/>
        </w:numPr>
        <w:spacing w:after="80" w:line="290"/>
      </w:pPr>
      <w:r>
        <w:t xml:space="preserve">A proposal commits to a technology not on the Adopt ring of the technology radar.</w:t>
      </w:r>
    </w:p>
    <w:p>
      <w:pPr>
        <w:pStyle w:val="ListParagraph"/>
        <w:numPr>
          <w:ilvl w:val="0"/>
          <w:numId w:val="2"/>
        </w:numPr>
        <w:spacing w:after="80" w:line="290"/>
      </w:pPr>
      <w:r>
        <w:t xml:space="preserve">A proposal has effort estimated at more than X engineer-weeks (organizational threshold, typically 4-8 weeks).</w:t>
      </w:r>
    </w:p>
    <w:p>
      <w:pPr>
        <w:pStyle w:val="Heading3"/>
      </w:pPr>
      <w:r>
        <w:t xml:space="preserve">Triggers for Security Review</w:t>
      </w:r>
    </w:p>
    <w:p>
      <w:pPr>
        <w:pStyle w:val="ListParagraph"/>
        <w:numPr>
          <w:ilvl w:val="0"/>
          <w:numId w:val="2"/>
        </w:numPr>
        <w:spacing w:after="80" w:line="290"/>
      </w:pPr>
      <w:r>
        <w:t xml:space="preserve">New data classification handled by the service (e.g., service now handles PII).</w:t>
      </w:r>
    </w:p>
    <w:p>
      <w:pPr>
        <w:pStyle w:val="ListParagraph"/>
        <w:numPr>
          <w:ilvl w:val="0"/>
          <w:numId w:val="2"/>
        </w:numPr>
        <w:spacing w:after="80" w:line="290"/>
      </w:pPr>
      <w:r>
        <w:t xml:space="preserve">New regulatory scope (PCI, HIPAA, GDPR applicability).</w:t>
      </w:r>
    </w:p>
    <w:p>
      <w:pPr>
        <w:pStyle w:val="ListParagraph"/>
        <w:numPr>
          <w:ilvl w:val="0"/>
          <w:numId w:val="2"/>
        </w:numPr>
        <w:spacing w:after="80" w:line="290"/>
      </w:pPr>
      <w:r>
        <w:t xml:space="preserve">New external integration.</w:t>
      </w:r>
    </w:p>
    <w:p>
      <w:pPr>
        <w:pStyle w:val="ListParagraph"/>
        <w:numPr>
          <w:ilvl w:val="0"/>
          <w:numId w:val="2"/>
        </w:numPr>
        <w:spacing w:after="80" w:line="290"/>
      </w:pPr>
      <w:r>
        <w:t xml:space="preserve">Major authentication or authorization change.</w:t>
      </w:r>
    </w:p>
    <w:p>
      <w:pPr>
        <w:pStyle w:val="ListParagraph"/>
        <w:numPr>
          <w:ilvl w:val="0"/>
          <w:numId w:val="2"/>
        </w:numPr>
        <w:spacing w:after="80" w:line="290"/>
      </w:pPr>
      <w:r>
        <w:t xml:space="preserve">Significant security incident in the system or a peer system (post-incident review may feed into arch review).</w:t>
      </w:r>
    </w:p>
    <w:p>
      <w:pPr>
        <w:pStyle w:val="ListParagraph"/>
        <w:numPr>
          <w:ilvl w:val="0"/>
          <w:numId w:val="2"/>
        </w:numPr>
        <w:spacing w:after="80" w:line="290"/>
      </w:pPr>
      <w:r>
        <w:t xml:space="preserve">External penetration test findings.</w:t>
      </w:r>
    </w:p>
    <w:p>
      <w:pPr>
        <w:pStyle w:val="ListParagraph"/>
        <w:numPr>
          <w:ilvl w:val="0"/>
          <w:numId w:val="2"/>
        </w:numPr>
        <w:spacing w:after="80" w:line="290"/>
      </w:pPr>
      <w:r>
        <w:t xml:space="preserve">Material change in threat landscape (e.g., a new class of attacks published that applies to our stack).</w:t>
      </w:r>
    </w:p>
    <w:p>
      <w:pPr>
        <w:pStyle w:val="Heading3"/>
      </w:pPr>
      <w:r>
        <w:t xml:space="preserve">Triggers for Performance Review</w:t>
      </w:r>
    </w:p>
    <w:p>
      <w:pPr>
        <w:pStyle w:val="ListParagraph"/>
        <w:numPr>
          <w:ilvl w:val="0"/>
          <w:numId w:val="2"/>
        </w:numPr>
        <w:spacing w:after="80" w:line="290"/>
      </w:pPr>
      <w:r>
        <w:t xml:space="preserve">Expected traffic increase of ≥ 2× (seasonal spikes, large customer launches, marketing campaigns).</w:t>
      </w:r>
    </w:p>
    <w:p>
      <w:pPr>
        <w:pStyle w:val="ListParagraph"/>
        <w:numPr>
          <w:ilvl w:val="0"/>
          <w:numId w:val="2"/>
        </w:numPr>
        <w:spacing w:after="80" w:line="290"/>
      </w:pPr>
      <w:r>
        <w:t xml:space="preserve">Major infrastructure migration (cloud provider, region, Kubernetes version, runtime version).</w:t>
      </w:r>
    </w:p>
    <w:p>
      <w:pPr>
        <w:pStyle w:val="ListParagraph"/>
        <w:numPr>
          <w:ilvl w:val="0"/>
          <w:numId w:val="2"/>
        </w:numPr>
        <w:spacing w:after="80" w:line="290"/>
      </w:pPr>
      <w:r>
        <w:t xml:space="preserve">Addition of significant new features to the critical path.</w:t>
      </w:r>
    </w:p>
    <w:p>
      <w:pPr>
        <w:pStyle w:val="ListParagraph"/>
        <w:numPr>
          <w:ilvl w:val="0"/>
          <w:numId w:val="2"/>
        </w:numPr>
        <w:spacing w:after="80" w:line="290"/>
      </w:pPr>
      <w:r>
        <w:t xml:space="preserve">Incident history shows performance-related incidents.</w:t>
      </w:r>
    </w:p>
    <w:p>
      <w:pPr>
        <w:pStyle w:val="ListParagraph"/>
        <w:numPr>
          <w:ilvl w:val="0"/>
          <w:numId w:val="2"/>
        </w:numPr>
        <w:spacing w:after="80" w:line="290"/>
      </w:pPr>
      <w:r>
        <w:t xml:space="preserve">SLO burn-rate has been elevated over the last month.</w:t>
      </w:r>
    </w:p>
    <w:p>
      <w:pPr>
        <w:pStyle w:val="Heading3"/>
      </w:pPr>
      <w:r>
        <w:t xml:space="preserve">Triggers for Fitness Review</w:t>
      </w:r>
    </w:p>
    <w:p>
      <w:pPr>
        <w:pStyle w:val="ListParagraph"/>
        <w:numPr>
          <w:ilvl w:val="0"/>
          <w:numId w:val="2"/>
        </w:numPr>
        <w:spacing w:after="80" w:line="290"/>
      </w:pPr>
      <w:r>
        <w:t xml:space="preserve">Strategic shift in business direction that changes what quality attributes matter most.</w:t>
      </w:r>
    </w:p>
    <w:p>
      <w:pPr>
        <w:pStyle w:val="ListParagraph"/>
        <w:numPr>
          <w:ilvl w:val="0"/>
          <w:numId w:val="2"/>
        </w:numPr>
        <w:spacing w:after="80" w:line="290"/>
      </w:pPr>
      <w:r>
        <w:t xml:space="preserve">Team reorganization that changes service ownership.</w:t>
      </w:r>
    </w:p>
    <w:p>
      <w:pPr>
        <w:pStyle w:val="ListParagraph"/>
        <w:numPr>
          <w:ilvl w:val="0"/>
          <w:numId w:val="2"/>
        </w:numPr>
        <w:spacing w:after="80" w:line="290"/>
      </w:pPr>
      <w:r>
        <w:t xml:space="preserve">Material change in scale (10× users, 10× data, 10× team size).</w:t>
      </w:r>
    </w:p>
    <w:p>
      <w:pPr>
        <w:pStyle w:val="ListParagraph"/>
        <w:numPr>
          <w:ilvl w:val="0"/>
          <w:numId w:val="2"/>
        </w:numPr>
        <w:spacing w:after="80" w:line="290"/>
      </w:pPr>
      <w:r>
        <w:t xml:space="preserve">Accumulation of technical debt to the point that engineer surveys flag productivity issues.</w:t>
      </w:r>
    </w:p>
    <w:p>
      <w:pPr>
        <w:pStyle w:val="Heading2"/>
      </w:pPr>
      <w:r>
        <w:t xml:space="preserve">8.4 Integrating Triggers Into Workflow</w:t>
      </w:r>
    </w:p>
    <w:p>
      <w:pPr>
        <w:spacing w:after="120" w:line="300"/>
        <w:jc w:val="both"/>
      </w:pPr>
      <w:r>
        <w:t xml:space="preserve">Triggers only work if they are actually invoked. The common failure mode: triggers are documented in a wiki; a change happens that matches a trigger; no one remembers to invoke the review. Mitigations:</w:t>
      </w:r>
    </w:p>
    <w:p>
      <w:pPr>
        <w:pStyle w:val="ListParagraph"/>
        <w:numPr>
          <w:ilvl w:val="0"/>
          <w:numId w:val="2"/>
        </w:numPr>
        <w:spacing w:after="80" w:line="290"/>
      </w:pPr>
      <w:r>
        <w:t xml:space="preserve">Automation. Every new service commits trigger an architecture review task. Every dependency change to a service handling PII triggers a security review task. The workflow adds the review task automatically; the team cannot forget.</w:t>
      </w:r>
    </w:p>
    <w:p>
      <w:pPr>
        <w:pStyle w:val="ListParagraph"/>
        <w:numPr>
          <w:ilvl w:val="0"/>
          <w:numId w:val="2"/>
        </w:numPr>
        <w:spacing w:after="80" w:line="290"/>
      </w:pPr>
      <w:r>
        <w:t xml:space="preserve">Checklists in PR templates. A design RFC template includes 'does this trigger security review? Performance review? If yes, link the review.'</w:t>
      </w:r>
    </w:p>
    <w:p>
      <w:pPr>
        <w:pStyle w:val="ListParagraph"/>
        <w:numPr>
          <w:ilvl w:val="0"/>
          <w:numId w:val="2"/>
        </w:numPr>
        <w:spacing w:after="80" w:line="290"/>
      </w:pPr>
      <w:r>
        <w:t xml:space="preserve">Explicit ownership. A named role (architect, tech lead, security champion) is responsible for monitoring for triggers and invoking reviews. Without named ownership, responsibility diffuses.</w:t>
      </w:r>
    </w:p>
    <w:p>
      <w:pPr>
        <w:pStyle w:val="ListParagraph"/>
        <w:numPr>
          <w:ilvl w:val="0"/>
          <w:numId w:val="2"/>
        </w:numPr>
        <w:spacing w:after="80" w:line="290"/>
      </w:pPr>
      <w:r>
        <w:t xml:space="preserve">Regular triggers audit. Once a quarter, sample recent work: how many triggers occurred? How many were acted upon? A trigger that is consistently ignored is either miscalibrated (too narrow or too broad) or organizationally untethered (no one owns it).</w:t>
      </w:r>
    </w:p>
    <w:p>
      <w:pPr>
        <w:pStyle w:val="Heading2"/>
      </w:pPr>
      <w:r>
        <w:t xml:space="preserve">8.5 Review Budget and Sizing</w:t>
      </w:r>
    </w:p>
    <w:p>
      <w:pPr>
        <w:spacing w:after="120" w:line="300"/>
        <w:jc w:val="both"/>
      </w:pPr>
      <w:r>
        <w:t xml:space="preserve">Reviews consume senior engineering and specialist time. A thoughtful program budgets for them explicitly rather than treating them as overhead. Rough heuristics:</w:t>
      </w:r>
    </w:p>
    <w:p>
      <w:pPr>
        <w:pStyle w:val="ListParagraph"/>
        <w:numPr>
          <w:ilvl w:val="0"/>
          <w:numId w:val="2"/>
        </w:numPr>
        <w:spacing w:after="80" w:line="290"/>
      </w:pPr>
      <w:r>
        <w:t xml:space="preserve">Senior engineer time on reviews: 10-15% of their capacity is common in mature organizations. Higher than this indicates over-reliance on few reviewers; lower indicates under-investment.</w:t>
      </w:r>
    </w:p>
    <w:p>
      <w:pPr>
        <w:pStyle w:val="ListParagraph"/>
        <w:numPr>
          <w:ilvl w:val="0"/>
          <w:numId w:val="2"/>
        </w:numPr>
        <w:spacing w:after="80" w:line="290"/>
      </w:pPr>
      <w:r>
        <w:t xml:space="preserve">Architects / staff engineers spend 30-50% of time on review, design, and cross-team activity — with the balance in hands-on work.</w:t>
      </w:r>
    </w:p>
    <w:p>
      <w:pPr>
        <w:pStyle w:val="ListParagraph"/>
        <w:numPr>
          <w:ilvl w:val="0"/>
          <w:numId w:val="2"/>
        </w:numPr>
        <w:spacing w:after="80" w:line="290"/>
      </w:pPr>
      <w:r>
        <w:t xml:space="preserve">For each major review type, track: number of reviews conducted, average review duration, findings per review, and findings remediated. If findings-per-review trends toward zero over time, either the system has genuinely improved or reviews have grown superficial; investigate.</w:t>
      </w:r>
    </w:p>
    <w:p>
      <w:pPr>
        <w:pStyle w:val="Heading2"/>
      </w:pPr>
      <w:r>
        <w:t xml:space="preserve">8.6 A Worked Example: One System's Review Calendar</w:t>
      </w:r>
    </w:p>
    <w:p>
      <w:pPr>
        <w:spacing w:after="120" w:line="300"/>
        <w:jc w:val="both"/>
      </w:pPr>
      <w:r>
        <w:t xml:space="preserve">A payments service with PCI scope, 200+ engineers contributing, ~$300M/yr in processed transactions. Its architectural review program looks roughly like this:</w:t>
      </w:r>
    </w:p>
    <w:p>
      <w:pPr>
        <w:pStyle w:val="ListParagraph"/>
        <w:numPr>
          <w:ilvl w:val="0"/>
          <w:numId w:val="2"/>
        </w:numPr>
        <w:spacing w:after="80" w:line="290"/>
      </w:pPr>
      <w:r>
        <w:t xml:space="preserve">Per PR: automated fitness function checks (ArchUnit + dependency + security scanners).</w:t>
      </w:r>
    </w:p>
    <w:p>
      <w:pPr>
        <w:pStyle w:val="ListParagraph"/>
        <w:numPr>
          <w:ilvl w:val="0"/>
          <w:numId w:val="2"/>
        </w:numPr>
        <w:spacing w:after="80" w:line="290"/>
      </w:pPr>
      <w:r>
        <w:t xml:space="preserve">Per significant PR (touches domain boundaries or new endpoints): tech lead review.</w:t>
      </w:r>
    </w:p>
    <w:p>
      <w:pPr>
        <w:pStyle w:val="ListParagraph"/>
        <w:numPr>
          <w:ilvl w:val="0"/>
          <w:numId w:val="2"/>
        </w:numPr>
        <w:spacing w:after="80" w:line="290"/>
      </w:pPr>
      <w:r>
        <w:t xml:space="preserve">Per design document for work &gt; 3 engineer-weeks: design review with 4-6 participants.</w:t>
      </w:r>
    </w:p>
    <w:p>
      <w:pPr>
        <w:pStyle w:val="ListParagraph"/>
        <w:numPr>
          <w:ilvl w:val="0"/>
          <w:numId w:val="2"/>
        </w:numPr>
        <w:spacing w:after="80" w:line="290"/>
      </w:pPr>
      <w:r>
        <w:t xml:space="preserve">Monthly: architect + tech lead run a 90-minute spot-check on recent merges, looking for drift.</w:t>
      </w:r>
    </w:p>
    <w:p>
      <w:pPr>
        <w:pStyle w:val="ListParagraph"/>
        <w:numPr>
          <w:ilvl w:val="0"/>
          <w:numId w:val="2"/>
        </w:numPr>
        <w:spacing w:after="80" w:line="290"/>
      </w:pPr>
      <w:r>
        <w:t xml:space="preserve">Quarterly: fitness review covering performance, availability, modifiability metrics against targets.</w:t>
      </w:r>
    </w:p>
    <w:p>
      <w:pPr>
        <w:pStyle w:val="ListParagraph"/>
        <w:numPr>
          <w:ilvl w:val="0"/>
          <w:numId w:val="2"/>
        </w:numPr>
        <w:spacing w:after="80" w:line="290"/>
      </w:pPr>
      <w:r>
        <w:t xml:space="preserve">Semi-annually: technology radar refresh for the company overall.</w:t>
      </w:r>
    </w:p>
    <w:p>
      <w:pPr>
        <w:pStyle w:val="ListParagraph"/>
        <w:numPr>
          <w:ilvl w:val="0"/>
          <w:numId w:val="2"/>
        </w:numPr>
        <w:spacing w:after="80" w:line="290"/>
      </w:pPr>
      <w:r>
        <w:t xml:space="preserve">Annually: full security architecture review with the security team and external firm.</w:t>
      </w:r>
    </w:p>
    <w:p>
      <w:pPr>
        <w:pStyle w:val="ListParagraph"/>
        <w:numPr>
          <w:ilvl w:val="0"/>
          <w:numId w:val="2"/>
        </w:numPr>
        <w:spacing w:after="80" w:line="290"/>
      </w:pPr>
      <w:r>
        <w:t xml:space="preserve">Per release of a new major capability (e.g., a new payment type): triggered security, performance, and design reviews.</w:t>
      </w:r>
    </w:p>
    <w:p>
      <w:pPr>
        <w:pStyle w:val="ListParagraph"/>
        <w:numPr>
          <w:ilvl w:val="0"/>
          <w:numId w:val="2"/>
        </w:numPr>
        <w:spacing w:after="80" w:line="290"/>
      </w:pPr>
      <w:r>
        <w:t xml:space="preserve">Ad-hoc: ATAM-lite workshops before major architectural shifts (once or twice per year, typically 1-day).</w:t>
      </w:r>
    </w:p>
    <w:p>
      <w:pPr>
        <w:spacing w:after="120" w:line="300"/>
        <w:jc w:val="both"/>
      </w:pPr>
      <w:r>
        <w:t xml:space="preserve">This is a substantial investment — roughly 0.5-1.0 engineer-equivalents of senior time across the organization — but for a system whose failures cost millions, it earns its cost many times over. A less critical system would have a lighter program; a more critical one would have a heavier one.</w:t>
      </w:r>
    </w:p>
    <w:p>
      <w:pPr>
        <w:pStyle w:val="Heading2"/>
      </w:pPr>
      <w:r>
        <w:t xml:space="preserve">8.7 Pitfalls</w:t>
      </w:r>
    </w:p>
    <w:p>
      <w:pPr>
        <w:pStyle w:val="ListParagraph"/>
        <w:numPr>
          <w:ilvl w:val="0"/>
          <w:numId w:val="2"/>
        </w:numPr>
        <w:spacing w:after="80" w:line="290"/>
      </w:pPr>
      <w:r>
        <w:t xml:space="preserve">Cadence as ritual. Quarterly reviews that run because they always have, without clarity about what they are trying to surface, become theater.</w:t>
      </w:r>
    </w:p>
    <w:p>
      <w:pPr>
        <w:pStyle w:val="ListParagraph"/>
        <w:numPr>
          <w:ilvl w:val="0"/>
          <w:numId w:val="2"/>
        </w:numPr>
        <w:spacing w:after="80" w:line="290"/>
      </w:pPr>
      <w:r>
        <w:t xml:space="preserve">Triggers that no one owns. If the trigger says 'when X happens, trigger a review,' somebody has to actually notice X happened. Without automation or ownership, triggers fail silently.</w:t>
      </w:r>
    </w:p>
    <w:p>
      <w:pPr>
        <w:pStyle w:val="ListParagraph"/>
        <w:numPr>
          <w:ilvl w:val="0"/>
          <w:numId w:val="2"/>
        </w:numPr>
        <w:spacing w:after="80" w:line="290"/>
      </w:pPr>
      <w:r>
        <w:t xml:space="preserve">Reviews without follow-up. Findings recorded and never tracked are findings wasted. Track findings as tickets; close them with evidence; report on completion rates.</w:t>
      </w:r>
    </w:p>
    <w:p>
      <w:pPr>
        <w:pStyle w:val="ListParagraph"/>
        <w:numPr>
          <w:ilvl w:val="0"/>
          <w:numId w:val="2"/>
        </w:numPr>
        <w:spacing w:after="80" w:line="290"/>
      </w:pPr>
      <w:r>
        <w:t xml:space="preserve">Over-review. Too much review consumes capacity and causes engineers to route around the review process. Review weight must be proportional to the decision's consequences.</w:t>
      </w:r>
    </w:p>
    <w:p>
      <w:pPr>
        <w:pStyle w:val="ListParagraph"/>
        <w:numPr>
          <w:ilvl w:val="0"/>
          <w:numId w:val="2"/>
        </w:numPr>
        <w:spacing w:after="80" w:line="290"/>
      </w:pPr>
      <w:r>
        <w:t xml:space="preserve">Under-review. Too little review produces predictable accumulation of architectural debt. A team that cannot recall when it last did a structured review is under-reviewing.</w:t>
      </w:r>
    </w:p>
    <w:p>
      <w:pPr>
        <w:pStyle w:val="ListParagraph"/>
        <w:numPr>
          <w:ilvl w:val="0"/>
          <w:numId w:val="2"/>
        </w:numPr>
        <w:spacing w:after="80" w:line="290"/>
      </w:pPr>
      <w:r>
        <w:t xml:space="preserve">Uniform cadence across systems. A payments service and an internal admin tool do not need the same review frequency. Differentiate based on criticality.</w:t>
      </w:r>
    </w:p>
    <w:p>
      <w:pPr>
        <w:pStyle w:val="Heading2"/>
      </w:pPr>
      <w:r>
        <w:t xml:space="preserve">8.8 Review Questions</w:t>
      </w:r>
    </w:p>
    <w:p>
      <w:pPr>
        <w:pStyle w:val="ListParagraph"/>
        <w:numPr>
          <w:ilvl w:val="0"/>
          <w:numId w:val="3"/>
        </w:numPr>
        <w:spacing w:after="80" w:line="290"/>
      </w:pPr>
      <w:r>
        <w:t xml:space="preserve">Why is a combination of routine cadence and event triggers more effective than either alone?</w:t>
      </w:r>
    </w:p>
    <w:p>
      <w:pPr>
        <w:pStyle w:val="ListParagraph"/>
        <w:numPr>
          <w:ilvl w:val="0"/>
          <w:numId w:val="3"/>
        </w:numPr>
        <w:spacing w:after="80" w:line="290"/>
      </w:pPr>
      <w:r>
        <w:t xml:space="preserve">Design a review cadence for a new service that handles customer-facing traffic but is not yet PCI-scoped. Justify your choices.</w:t>
      </w:r>
    </w:p>
    <w:p>
      <w:pPr>
        <w:pStyle w:val="ListParagraph"/>
        <w:numPr>
          <w:ilvl w:val="0"/>
          <w:numId w:val="3"/>
        </w:numPr>
        <w:spacing w:after="80" w:line="290"/>
      </w:pPr>
      <w:r>
        <w:t xml:space="preserve">Give three examples of triggers that should prompt an unscheduled review, and the kind of review each warrants.</w:t>
      </w:r>
    </w:p>
    <w:p>
      <w:pPr>
        <w:pStyle w:val="ListParagraph"/>
        <w:numPr>
          <w:ilvl w:val="0"/>
          <w:numId w:val="3"/>
        </w:numPr>
        <w:spacing w:after="80" w:line="290"/>
      </w:pPr>
      <w:r>
        <w:t xml:space="preserve">Your organization has quarterly fitness reviews that never produce follow-up actions. What is likely wrong?</w:t>
      </w:r>
    </w:p>
    <w:p>
      <w:pPr>
        <w:pStyle w:val="Heading1"/>
        <w:pageBreakBefore/>
      </w:pPr>
      <w:r>
        <w:t xml:space="preserve">Chapter 9 — Presenting Findings and Recommendations</w:t>
      </w:r>
    </w:p>
    <w:p>
      <w:pPr>
        <w:pStyle w:val="Heading2"/>
      </w:pPr>
      <w:r>
        <w:t xml:space="preserve">9.1 The Purpose of a Findings Document</w:t>
      </w:r>
    </w:p>
    <w:p>
      <w:pPr>
        <w:spacing w:after="120" w:line="300"/>
        <w:jc w:val="both"/>
      </w:pPr>
      <w:r>
        <w:t xml:space="preserve">The end of a review is not the decision meeting or the issue list; it is the artifact that communicates the findings to people who were not in the room. This artifact is the part of the review that actually influences behavior in the organization. A technically rigorous review whose findings are presented poorly will produce no change. A modestly rigorous review whose findings are presented clearly and actionably will produce substantial change. The craft of presenting findings is therefore not cosmetic — it is the final and most impact-determining step of the review.</w:t>
      </w:r>
    </w:p>
    <w:p>
      <w:pPr>
        <w:spacing w:after="120" w:line="300"/>
        <w:jc w:val="both"/>
      </w:pPr>
      <w:r>
        <w:t xml:space="preserve">Good findings presentations accomplish four things: they tell the reader what was examined, what was found, why it matters, and what to do about it. Weak presentations do one or two of these; strong presentations do all four, and do them proportionally — so that a reader can extract the most important information in 30 seconds, the full picture in 10 minutes, and the supporting detail in another 30. This layered structure matches how readers actually consume review documents.</w:t>
      </w:r>
    </w:p>
    <w:p>
      <w:pPr>
        <w:pStyle w:val="Heading2"/>
      </w:pPr>
      <w:r>
        <w:t xml:space="preserve">9.2 The Structure of a Findings Document</w:t>
      </w:r>
    </w:p>
    <w:p>
      <w:pPr>
        <w:pStyle w:val="Heading3"/>
      </w:pPr>
      <w:r>
        <w:t xml:space="preserve">Section 1: Executive Summary</w:t>
      </w:r>
    </w:p>
    <w:p>
      <w:pPr>
        <w:spacing w:after="120" w:line="300"/>
        <w:jc w:val="both"/>
      </w:pPr>
      <w:r>
        <w:t xml:space="preserve">A 3-5 sentence summary readable by anyone who knows the system at a business level. It covers: what was reviewed, the overall assessment, and the two or three most important findings. No jargon, no numbered references, no 'see below for details.' If the reader reads only this paragraph, they should still understand what the review concluded and whether it requires their attention.</w:t>
      </w:r>
    </w:p>
    <w:p>
      <w:pPr>
        <w:pStyle w:val="Heading3"/>
      </w:pPr>
      <w:r>
        <w:t xml:space="preserve">Section 2: Scope and Method</w:t>
      </w:r>
    </w:p>
    <w:p>
      <w:pPr>
        <w:spacing w:after="120" w:line="300"/>
        <w:jc w:val="both"/>
      </w:pPr>
      <w:r>
        <w:t xml:space="preserve">What was (and was not) in scope for this review. What method was used (ATAM, checklist, fitness review, etc.). Who participated. Timeframe of the review. Data sources consulted (metrics, documents, interviews). Documenting method matters because it tells future readers what confidence to place in the findings.</w:t>
      </w:r>
    </w:p>
    <w:p>
      <w:pPr>
        <w:pStyle w:val="Heading3"/>
      </w:pPr>
      <w:r>
        <w:t xml:space="preserve">Section 3: Findings</w:t>
      </w:r>
    </w:p>
    <w:p>
      <w:pPr>
        <w:spacing w:after="120" w:line="300"/>
        <w:jc w:val="both"/>
      </w:pPr>
      <w:r>
        <w:t xml:space="preserve">The core of the document. Each finding is a discrete item, typically structured as:</w:t>
      </w:r>
    </w:p>
    <w:p>
      <w:pPr>
        <w:pStyle w:val="ListParagraph"/>
        <w:numPr>
          <w:ilvl w:val="0"/>
          <w:numId w:val="2"/>
        </w:numPr>
        <w:spacing w:after="80" w:line="290"/>
      </w:pPr>
      <w:r>
        <w:t xml:space="preserve">Title — a short noun phrase describing the issue.</w:t>
      </w:r>
    </w:p>
    <w:p>
      <w:pPr>
        <w:pStyle w:val="ListParagraph"/>
        <w:numPr>
          <w:ilvl w:val="0"/>
          <w:numId w:val="2"/>
        </w:numPr>
        <w:spacing w:after="80" w:line="290"/>
      </w:pPr>
      <w:r>
        <w:t xml:space="preserve">Severity — Critical / High / Medium / Low / Informational.</w:t>
      </w:r>
    </w:p>
    <w:p>
      <w:pPr>
        <w:pStyle w:val="ListParagraph"/>
        <w:numPr>
          <w:ilvl w:val="0"/>
          <w:numId w:val="2"/>
        </w:numPr>
        <w:spacing w:after="80" w:line="290"/>
      </w:pPr>
      <w:r>
        <w:t xml:space="preserve">Area — Security / Performance / Operability / Modifiability / etc.</w:t>
      </w:r>
    </w:p>
    <w:p>
      <w:pPr>
        <w:pStyle w:val="ListParagraph"/>
        <w:numPr>
          <w:ilvl w:val="0"/>
          <w:numId w:val="2"/>
        </w:numPr>
        <w:spacing w:after="80" w:line="290"/>
      </w:pPr>
      <w:r>
        <w:t xml:space="preserve">Observation — what was found, with evidence.</w:t>
      </w:r>
    </w:p>
    <w:p>
      <w:pPr>
        <w:pStyle w:val="ListParagraph"/>
        <w:numPr>
          <w:ilvl w:val="0"/>
          <w:numId w:val="2"/>
        </w:numPr>
        <w:spacing w:after="80" w:line="290"/>
      </w:pPr>
      <w:r>
        <w:t xml:space="preserve">Impact — why it matters. What could go wrong, and how badly?</w:t>
      </w:r>
    </w:p>
    <w:p>
      <w:pPr>
        <w:pStyle w:val="ListParagraph"/>
        <w:numPr>
          <w:ilvl w:val="0"/>
          <w:numId w:val="2"/>
        </w:numPr>
        <w:spacing w:after="80" w:line="290"/>
      </w:pPr>
      <w:r>
        <w:t xml:space="preserve">Recommendation — what to do. Specific, actionable, proportional to the severity.</w:t>
      </w:r>
    </w:p>
    <w:p>
      <w:pPr>
        <w:pStyle w:val="ListParagraph"/>
        <w:numPr>
          <w:ilvl w:val="0"/>
          <w:numId w:val="2"/>
        </w:numPr>
        <w:spacing w:after="80" w:line="290"/>
      </w:pPr>
      <w:r>
        <w:t xml:space="preserve">Effort — rough sizing (S/M/L or hours/days/weeks).</w:t>
      </w:r>
    </w:p>
    <w:p>
      <w:pPr>
        <w:pStyle w:val="ListParagraph"/>
        <w:numPr>
          <w:ilvl w:val="0"/>
          <w:numId w:val="2"/>
        </w:numPr>
        <w:spacing w:after="80" w:line="290"/>
      </w:pPr>
      <w:r>
        <w:t xml:space="preserve">Owner (proposed) — who should own remediation.</w:t>
      </w:r>
    </w:p>
    <w:p>
      <w:pPr>
        <w:spacing w:after="120" w:line="300"/>
        <w:jc w:val="both"/>
      </w:pPr>
      <w:r>
        <w:t xml:space="preserve">Findings are ordered by severity, not by discovery order. A reader scanning for what matters most sees the Critical and High findings first. Within severity, order by impact or effort — depending on what's most useful to the reader.</w:t>
      </w:r>
    </w:p>
    <w:p>
      <w:pPr>
        <w:pStyle w:val="Heading3"/>
      </w:pPr>
      <w:r>
        <w:t xml:space="preserve">Section 4: Themes</w:t>
      </w:r>
    </w:p>
    <w:p>
      <w:pPr>
        <w:spacing w:after="120" w:line="300"/>
        <w:jc w:val="both"/>
      </w:pPr>
      <w:r>
        <w:t xml:space="preserve">Patterns that span multiple findings. A single finding is about one issue; a theme is about what multiple findings tell you collectively. Examples: 'multiple findings relate to insufficient observability around async workflows,' 'several findings involve implicit assumptions about single-region deployment.' Themes are often the most valuable part of the document because they drive programmatic, rather than tactical, remediation.</w:t>
      </w:r>
    </w:p>
    <w:p>
      <w:pPr>
        <w:pStyle w:val="Heading3"/>
      </w:pPr>
      <w:r>
        <w:t xml:space="preserve">Section 5: What Went Well</w:t>
      </w:r>
    </w:p>
    <w:p>
      <w:pPr>
        <w:spacing w:after="120" w:line="300"/>
        <w:jc w:val="both"/>
      </w:pPr>
      <w:r>
        <w:t xml:space="preserve">Explicitly name strengths. This is not flattery; it is accurate communication. A review that mentions only problems paints a false picture and signals to readers that nothing works. Worse, it fails to identify patterns worth reinforcing — if the authentication architecture is excellent, say so, both as an honest assessment and as a pattern other subsystems might learn from.</w:t>
      </w:r>
    </w:p>
    <w:p>
      <w:pPr>
        <w:pStyle w:val="Heading3"/>
      </w:pPr>
      <w:r>
        <w:t xml:space="preserve">Section 6: Recommendations and Roadmap</w:t>
      </w:r>
    </w:p>
    <w:p>
      <w:pPr>
        <w:spacing w:after="120" w:line="300"/>
        <w:jc w:val="both"/>
      </w:pPr>
      <w:r>
        <w:t xml:space="preserve">Consolidated recommendations, grouped by theme or by owner. Each recommendation has a suggested timeframe (immediate / this quarter / this year / next year). This section converts findings into a plan. If findings and recommendations are in the same list, readers confuse 'issue noted' with 'action to take'; separating them clarifies.</w:t>
      </w:r>
    </w:p>
    <w:p>
      <w:pPr>
        <w:pStyle w:val="Heading3"/>
      </w:pPr>
      <w:r>
        <w:t xml:space="preserve">Section 7: Appendix</w:t>
      </w:r>
    </w:p>
    <w:p>
      <w:pPr>
        <w:spacing w:after="120" w:line="300"/>
        <w:jc w:val="both"/>
      </w:pPr>
      <w:r>
        <w:t xml:space="preserve">Supporting material: diagrams, raw metrics, interview notes, references. Keeps the main body short while preserving depth for those who want it.</w:t>
      </w:r>
    </w:p>
    <w:p>
      <w:pPr>
        <w:pStyle w:val="Heading2"/>
      </w:pPr>
      <w:r>
        <w:t xml:space="preserve">9.3 Writing Effective Findings</w:t>
      </w:r>
    </w:p>
    <w:p>
      <w:pPr>
        <w:pStyle w:val="Heading3"/>
      </w:pPr>
      <w:r>
        <w:t xml:space="preserve">The Observation Should Be Factual</w:t>
      </w:r>
    </w:p>
    <w:p>
      <w:pPr>
        <w:spacing w:after="120" w:line="300"/>
        <w:jc w:val="both"/>
      </w:pPr>
      <w:r>
        <w:t xml:space="preserve">A finding's observation section must describe what is, with evidence, separate from what should be. 'The login service has no rate limiting' is factual. 'The login service has inadequate rate limiting' is an interpretation. Separate the observation ('there is no rate limiting') from the impact ('this allows unlimited brute-force attempts') and the recommendation ('implement rate limiting with a 5/minute threshold'). Mixing them confuses readers and makes the finding harder to evaluate.</w:t>
      </w:r>
    </w:p>
    <w:p>
      <w:pPr>
        <w:pStyle w:val="Heading3"/>
      </w:pPr>
      <w:r>
        <w:t xml:space="preserve">The Impact Must Be Specific</w:t>
      </w:r>
    </w:p>
    <w:p>
      <w:pPr>
        <w:spacing w:after="120" w:line="300"/>
        <w:jc w:val="both"/>
      </w:pPr>
      <w:r>
        <w:t xml:space="preserve">'This is a risk' is not an impact. 'An attacker can attempt unlimited login combinations, enabling credential-stuffing attacks; recent peer-industry incidents have involved this exact class of attack' is an impact. Impact explains what could happen, how severe it would be, and why a reader should care enough to act. Vague impacts produce vague urgency and vague action.</w:t>
      </w:r>
    </w:p>
    <w:p>
      <w:pPr>
        <w:pStyle w:val="Heading3"/>
      </w:pPr>
      <w:r>
        <w:t xml:space="preserve">The Recommendation Must Be Actionable</w:t>
      </w:r>
    </w:p>
    <w:p>
      <w:pPr>
        <w:spacing w:after="120" w:line="300"/>
        <w:jc w:val="both"/>
      </w:pPr>
      <w:r>
        <w:t xml:space="preserve">'Improve security posture' is not actionable. 'Add a rate limiter in front of the /login endpoint with 5 attempts per IP per 5 minutes, escalating to 15-minute lockout on repeated failures. Use the existing [Redis-backed rate limiter library] — the auth team owns it.' is actionable. A good recommendation tells the reader what to do, at what specificity, with what constraints, and who should own it. The engineer receiving the recommendation should not have to invent the solution from scratch.</w:t>
      </w:r>
    </w:p>
    <w:p>
      <w:pPr>
        <w:pStyle w:val="Heading3"/>
      </w:pPr>
      <w:r>
        <w:t xml:space="preserve">Severity Should Be Calibrated</w:t>
      </w:r>
    </w:p>
    <w:p>
      <w:pPr>
        <w:spacing w:after="120" w:line="300"/>
        <w:jc w:val="both"/>
      </w:pPr>
      <w:r>
        <w:t xml:space="preserve">Inconsistent severity makes the whole document harder to read: a reader sees a 'Critical' finding next to another 'Critical' of far lower actual impact and loses trust in the severity labels. Use a shared rubric across all reviews:</w:t>
      </w:r>
    </w:p>
    <w:p>
      <w:pPr>
        <w:pStyle w:val="ListParagraph"/>
        <w:numPr>
          <w:ilvl w:val="0"/>
          <w:numId w:val="2"/>
        </w:numPr>
        <w:spacing w:after="80" w:line="290"/>
      </w:pPr>
      <w:r>
        <w:t xml:space="preserve">Critical — active exploitation possible, regulatory violation, or architectural flaw that will cause incidents within weeks. Fix immediately or hold launch.</w:t>
      </w:r>
    </w:p>
    <w:p>
      <w:pPr>
        <w:pStyle w:val="ListParagraph"/>
        <w:numPr>
          <w:ilvl w:val="0"/>
          <w:numId w:val="2"/>
        </w:numPr>
        <w:spacing w:after="80" w:line="290"/>
      </w:pPr>
      <w:r>
        <w:t xml:space="preserve">High — significant risk to a quality attribute. Fix within 30 days.</w:t>
      </w:r>
    </w:p>
    <w:p>
      <w:pPr>
        <w:pStyle w:val="ListParagraph"/>
        <w:numPr>
          <w:ilvl w:val="0"/>
          <w:numId w:val="2"/>
        </w:numPr>
        <w:spacing w:after="80" w:line="290"/>
      </w:pPr>
      <w:r>
        <w:t xml:space="preserve">Medium — real issue that will not manifest immediately but deserves correction. Fix within 90 days or 1 quarter.</w:t>
      </w:r>
    </w:p>
    <w:p>
      <w:pPr>
        <w:pStyle w:val="ListParagraph"/>
        <w:numPr>
          <w:ilvl w:val="0"/>
          <w:numId w:val="2"/>
        </w:numPr>
        <w:spacing w:after="80" w:line="290"/>
      </w:pPr>
      <w:r>
        <w:t xml:space="preserve">Low — minor concern, mostly cosmetic or relating to less-likely failure modes. Address opportunistically.</w:t>
      </w:r>
    </w:p>
    <w:p>
      <w:pPr>
        <w:pStyle w:val="ListParagraph"/>
        <w:numPr>
          <w:ilvl w:val="0"/>
          <w:numId w:val="2"/>
        </w:numPr>
        <w:spacing w:after="80" w:line="290"/>
      </w:pPr>
      <w:r>
        <w:t xml:space="preserve">Informational — no concrete issue; observation may be useful context.</w:t>
      </w:r>
    </w:p>
    <w:p>
      <w:pPr>
        <w:pStyle w:val="Heading2"/>
      </w:pPr>
      <w:r>
        <w:t xml:space="preserve">9.4 Presenting the Findings Verbally</w:t>
      </w:r>
    </w:p>
    <w:p>
      <w:pPr>
        <w:spacing w:after="120" w:line="300"/>
        <w:jc w:val="both"/>
      </w:pPr>
      <w:r>
        <w:t xml:space="preserve">Written documents are essential but insufficient. Most substantial reviews include a presentation — to the team whose system was reviewed, to leadership, or both. The verbal presentation is not a reading of the document; it is a different artifact designed for live delivery.</w:t>
      </w:r>
    </w:p>
    <w:p>
      <w:pPr>
        <w:pStyle w:val="Heading3"/>
      </w:pPr>
      <w:r>
        <w:t xml:space="preserve">Structure of the Verbal Presentation</w:t>
      </w:r>
    </w:p>
    <w:p>
      <w:pPr>
        <w:pStyle w:val="ListParagraph"/>
        <w:numPr>
          <w:ilvl w:val="0"/>
          <w:numId w:val="3"/>
        </w:numPr>
        <w:spacing w:after="80" w:line="290"/>
      </w:pPr>
      <w:r>
        <w:t xml:space="preserve">Context (1-2 minutes): what was reviewed and why.</w:t>
      </w:r>
    </w:p>
    <w:p>
      <w:pPr>
        <w:pStyle w:val="ListParagraph"/>
        <w:numPr>
          <w:ilvl w:val="0"/>
          <w:numId w:val="3"/>
        </w:numPr>
        <w:spacing w:after="80" w:line="290"/>
      </w:pPr>
      <w:r>
        <w:t xml:space="preserve">Headline findings (3-5 minutes): the 2-4 most important things the audience should take away.</w:t>
      </w:r>
    </w:p>
    <w:p>
      <w:pPr>
        <w:pStyle w:val="ListParagraph"/>
        <w:numPr>
          <w:ilvl w:val="0"/>
          <w:numId w:val="3"/>
        </w:numPr>
        <w:spacing w:after="80" w:line="290"/>
      </w:pPr>
      <w:r>
        <w:t xml:space="preserve">Themes (5-10 minutes): the patterns across findings.</w:t>
      </w:r>
    </w:p>
    <w:p>
      <w:pPr>
        <w:pStyle w:val="ListParagraph"/>
        <w:numPr>
          <w:ilvl w:val="0"/>
          <w:numId w:val="3"/>
        </w:numPr>
        <w:spacing w:after="80" w:line="290"/>
      </w:pPr>
      <w:r>
        <w:t xml:space="preserve">What's working well (2-3 minutes): a genuine list of strengths.</w:t>
      </w:r>
    </w:p>
    <w:p>
      <w:pPr>
        <w:pStyle w:val="ListParagraph"/>
        <w:numPr>
          <w:ilvl w:val="0"/>
          <w:numId w:val="3"/>
        </w:numPr>
        <w:spacing w:after="80" w:line="290"/>
      </w:pPr>
      <w:r>
        <w:t xml:space="preserve">Recommended next steps (5 minutes): what should happen after this meeting.</w:t>
      </w:r>
    </w:p>
    <w:p>
      <w:pPr>
        <w:pStyle w:val="ListParagraph"/>
        <w:numPr>
          <w:ilvl w:val="0"/>
          <w:numId w:val="3"/>
        </w:numPr>
        <w:spacing w:after="80" w:line="290"/>
      </w:pPr>
      <w:r>
        <w:t xml:space="preserve">Q&amp;A (remainder): usually the most valuable portion, where misunderstandings are cleared up and nuances surface.</w:t>
      </w:r>
    </w:p>
    <w:p>
      <w:pPr>
        <w:pStyle w:val="Heading3"/>
      </w:pPr>
      <w:r>
        <w:t xml:space="preserve">Tone Matters</w:t>
      </w:r>
    </w:p>
    <w:p>
      <w:pPr>
        <w:spacing w:after="120" w:line="300"/>
        <w:jc w:val="both"/>
      </w:pPr>
      <w:r>
        <w:t xml:space="preserve">A review presented as 'here are the many things you got wrong' meets resistance and defensiveness — even when the findings are correct. A review presented as 'here is what we learned from examining your work, here are the strengths we saw, here are the gaps we identified and some ideas about addressing them' invites collaboration. The content can be identical; the framing determines whether the audience engages or shuts down.</w:t>
      </w:r>
    </w:p>
    <w:p>
      <w:pPr>
        <w:spacing w:after="120" w:line="300"/>
        <w:jc w:val="both"/>
      </w:pPr>
      <w:r>
        <w:t xml:space="preserve">The goal of the presenter is not to appear impressive, not to catalog failings, and not to win an argument. The goal is to produce improvements the team will actually implement. That goal is served by being rigorous but not adversarial, specific but not exhaustive, and honest but not brutal. The reviewer's job ends when the recommendations are received and owned; it fails if the recommendations are technically correct but organizationally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9B" w:sz="6"/>
              <w:left w:val="single" w:color="6B4E9B" w:sz="6"/>
              <w:bottom w:val="single" w:color="6B4E9B" w:sz="6"/>
              <w:right w:val="single" w:color="6B4E9B" w:sz="6"/>
            </w:tcBorders>
            <w:shd w:fill="E5DEF0" w:val="clear"/>
            <w:tcMar>
              <w:top w:type="dxa" w:w="160"/>
              <w:left w:type="dxa" w:w="200"/>
              <w:bottom w:type="dxa" w:w="160"/>
              <w:right w:type="dxa" w:w="200"/>
            </w:tcMar>
          </w:tcPr>
          <w:p>
            <w:pPr>
              <w:spacing w:after="80"/>
            </w:pPr>
            <w:r>
              <w:rPr>
                <w:b/>
                <w:bCs/>
                <w:color w:val="6B4E9B"/>
                <w:sz w:val="22"/>
                <w:szCs w:val="22"/>
              </w:rPr>
              <w:t xml:space="preserve">The Craft of Difficult Findings</w:t>
            </w:r>
          </w:p>
          <w:p>
            <w:pPr>
              <w:spacing w:after="120" w:line="300"/>
              <w:jc w:val="both"/>
            </w:pPr>
            <w:r>
              <w:t xml:space="preserve">Some findings are genuinely uncomfortable to deliver: the architecture has a critical flaw, the team's favorite technology is producing ongoing problems, or a senior engineer's design decision is the root of a current difficulty. The temptation is either to soften the finding until it loses its force, or to present it bluntly in a way that makes the team defensive. Neither serves the organization.</w:t>
            </w:r>
          </w:p>
          <w:p>
            <w:pPr>
              <w:spacing w:after="120"/>
            </w:pPr>
            <w:r>
              <w:t xml:space="preserve"/>
            </w:r>
          </w:p>
          <w:p>
            <w:pPr>
              <w:spacing w:after="120" w:line="300"/>
              <w:jc w:val="both"/>
            </w:pPr>
            <w:r>
              <w:t xml:space="preserve">The craft: be specific about what you saw, rigorous about why it matters, respectful toward the people who made the decisions, and generous about the context in which those decisions were made. 'The decision to adopt X at the time was reasonable given the information available and the constraints the team was working within. In the 18 months since, we have learned that it is causing ongoing problems of category Y. The proposal is to migrate to Z over the next two quarters.' This framing preserves respect for past decision-makers while opening the path to change.</w:t>
            </w:r>
          </w:p>
        </w:tc>
      </w:tr>
    </w:tbl>
    <w:p>
      <w:pPr>
        <w:pStyle w:val="Heading2"/>
      </w:pPr>
      <w:r>
        <w:t xml:space="preserve">9.5 After the Presentation</w:t>
      </w:r>
    </w:p>
    <w:p>
      <w:pPr>
        <w:spacing w:after="120" w:line="300"/>
        <w:jc w:val="both"/>
      </w:pPr>
      <w:r>
        <w:t xml:space="preserve">The review's influence extends beyond the meeting. To convert findings into actual change:</w:t>
      </w:r>
    </w:p>
    <w:p>
      <w:pPr>
        <w:pStyle w:val="ListParagraph"/>
        <w:numPr>
          <w:ilvl w:val="0"/>
          <w:numId w:val="2"/>
        </w:numPr>
        <w:spacing w:after="80" w:line="290"/>
      </w:pPr>
      <w:r>
        <w:t xml:space="preserve">Assign owners. Every finding above Low severity should have a named owner within one week of the review. No owner = no action.</w:t>
      </w:r>
    </w:p>
    <w:p>
      <w:pPr>
        <w:pStyle w:val="ListParagraph"/>
        <w:numPr>
          <w:ilvl w:val="0"/>
          <w:numId w:val="2"/>
        </w:numPr>
        <w:spacing w:after="80" w:line="290"/>
      </w:pPr>
      <w:r>
        <w:t xml:space="preserve">Track as tickets. Findings become tickets in the normal issue tracker, visible to the team and to management.</w:t>
      </w:r>
    </w:p>
    <w:p>
      <w:pPr>
        <w:pStyle w:val="ListParagraph"/>
        <w:numPr>
          <w:ilvl w:val="0"/>
          <w:numId w:val="2"/>
        </w:numPr>
        <w:spacing w:after="80" w:line="290"/>
      </w:pPr>
      <w:r>
        <w:t xml:space="preserve">Set dates. Every finding has a target remediation date commensurate with its severity.</w:t>
      </w:r>
    </w:p>
    <w:p>
      <w:pPr>
        <w:pStyle w:val="ListParagraph"/>
        <w:numPr>
          <w:ilvl w:val="0"/>
          <w:numId w:val="2"/>
        </w:numPr>
        <w:spacing w:after="80" w:line="290"/>
      </w:pPr>
      <w:r>
        <w:t xml:space="preserve">Schedule the re-review. On the target date (or a few weeks after), verify that the remediation is actually in place. A finding marked 'fixed' without verification is often not actually fixed.</w:t>
      </w:r>
    </w:p>
    <w:p>
      <w:pPr>
        <w:pStyle w:val="ListParagraph"/>
        <w:numPr>
          <w:ilvl w:val="0"/>
          <w:numId w:val="2"/>
        </w:numPr>
        <w:spacing w:after="80" w:line="290"/>
      </w:pPr>
      <w:r>
        <w:t xml:space="preserve">Publish completion rates. Over time, report: what percentage of findings are remediated on time? Which teams close their findings consistently? Which are chronic? This data drives continuous improvement of both the review program and the remediation process.</w:t>
      </w:r>
    </w:p>
    <w:p>
      <w:pPr>
        <w:pStyle w:val="Heading2"/>
      </w:pPr>
      <w:r>
        <w:t xml:space="preserve">9.6 A Sample Findings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FINDING A-07: UNAUTHENTICATED INTERNAL API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Severity:   HIGH</w:t>
            </w:r>
          </w:p>
          <w:p>
            <w:pPr>
              <w:spacing w:after="0" w:line="260"/>
            </w:pPr>
            <w:r>
              <w:rPr>
                <w:rFonts w:ascii="Consolas" w:cs="Consolas" w:eastAsia="Consolas" w:hAnsi="Consolas"/>
                <w:sz w:val="20"/>
                <w:szCs w:val="20"/>
              </w:rPr>
              <w:t xml:space="preserve">Area:       Security / Authentication</w:t>
            </w:r>
          </w:p>
          <w:p>
            <w:pPr>
              <w:spacing w:after="0" w:line="260"/>
            </w:pPr>
            <w:r>
              <w:rPr>
                <w:rFonts w:ascii="Consolas" w:cs="Consolas" w:eastAsia="Consolas" w:hAnsi="Consolas"/>
                <w:sz w:val="20"/>
                <w:szCs w:val="20"/>
              </w:rPr>
              <w:t xml:space="preserve">Discovered: 2026-04-08</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OBSERVATION</w:t>
            </w:r>
          </w:p>
          <w:p>
            <w:pPr>
              <w:spacing w:after="0" w:line="260"/>
            </w:pPr>
            <w:r>
              <w:rPr>
                <w:rFonts w:ascii="Consolas" w:cs="Consolas" w:eastAsia="Consolas" w:hAnsi="Consolas"/>
                <w:sz w:val="20"/>
                <w:szCs w:val="20"/>
              </w:rPr>
              <w:t xml:space="preserve">The /internal/sync endpoint on the catalog service accepts requests</w:t>
            </w:r>
          </w:p>
          <w:p>
            <w:pPr>
              <w:spacing w:after="0" w:line="260"/>
            </w:pPr>
            <w:r>
              <w:rPr>
                <w:rFonts w:ascii="Consolas" w:cs="Consolas" w:eastAsia="Consolas" w:hAnsi="Consolas"/>
                <w:sz w:val="20"/>
                <w:szCs w:val="20"/>
              </w:rPr>
              <w:t xml:space="preserve">without authentication. The endpoint was intended to be called only by</w:t>
            </w:r>
          </w:p>
          <w:p>
            <w:pPr>
              <w:spacing w:after="0" w:line="260"/>
            </w:pPr>
            <w:r>
              <w:rPr>
                <w:rFonts w:ascii="Consolas" w:cs="Consolas" w:eastAsia="Consolas" w:hAnsi="Consolas"/>
                <w:sz w:val="20"/>
                <w:szCs w:val="20"/>
              </w:rPr>
              <w:t xml:space="preserve">the import pipeline running in the same VPC. Our network scan shows</w:t>
            </w:r>
          </w:p>
          <w:p>
            <w:pPr>
              <w:spacing w:after="0" w:line="260"/>
            </w:pPr>
            <w:r>
              <w:rPr>
                <w:rFonts w:ascii="Consolas" w:cs="Consolas" w:eastAsia="Consolas" w:hAnsi="Consolas"/>
                <w:sz w:val="20"/>
                <w:szCs w:val="20"/>
              </w:rPr>
              <w:t xml:space="preserve">that the endpoint is also reachable from any pod within the cluster —</w:t>
            </w:r>
          </w:p>
          <w:p>
            <w:pPr>
              <w:spacing w:after="0" w:line="260"/>
            </w:pPr>
            <w:r>
              <w:rPr>
                <w:rFonts w:ascii="Consolas" w:cs="Consolas" w:eastAsia="Consolas" w:hAnsi="Consolas"/>
                <w:sz w:val="20"/>
                <w:szCs w:val="20"/>
              </w:rPr>
              <w:t xml:space="preserve">including pods in less-trusted namespaces (e.g., the developer sandbox</w:t>
            </w:r>
          </w:p>
          <w:p>
            <w:pPr>
              <w:spacing w:after="0" w:line="260"/>
            </w:pPr>
            <w:r>
              <w:rPr>
                <w:rFonts w:ascii="Consolas" w:cs="Consolas" w:eastAsia="Consolas" w:hAnsi="Consolas"/>
                <w:sz w:val="20"/>
                <w:szCs w:val="20"/>
              </w:rPr>
              <w:t xml:space="preserve">namespace). Traffic analysis shows no unauthorized access has occurred</w:t>
            </w:r>
          </w:p>
          <w:p>
            <w:pPr>
              <w:spacing w:after="0" w:line="260"/>
            </w:pPr>
            <w:r>
              <w:rPr>
                <w:rFonts w:ascii="Consolas" w:cs="Consolas" w:eastAsia="Consolas" w:hAnsi="Consolas"/>
                <w:sz w:val="20"/>
                <w:szCs w:val="20"/>
              </w:rPr>
              <w:t xml:space="preserve">to date.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IMPACT</w:t>
            </w:r>
          </w:p>
          <w:p>
            <w:pPr>
              <w:spacing w:after="0" w:line="260"/>
            </w:pPr>
            <w:r>
              <w:rPr>
                <w:rFonts w:ascii="Consolas" w:cs="Consolas" w:eastAsia="Consolas" w:hAnsi="Consolas"/>
                <w:sz w:val="20"/>
                <w:szCs w:val="20"/>
              </w:rPr>
              <w:t xml:space="preserve">Any workload running in the cluster, including non-production and</w:t>
            </w:r>
          </w:p>
          <w:p>
            <w:pPr>
              <w:spacing w:after="0" w:line="260"/>
            </w:pPr>
            <w:r>
              <w:rPr>
                <w:rFonts w:ascii="Consolas" w:cs="Consolas" w:eastAsia="Consolas" w:hAnsi="Consolas"/>
                <w:sz w:val="20"/>
                <w:szCs w:val="20"/>
              </w:rPr>
              <w:t xml:space="preserve">non-catalog workloads, can trigger synchronization operations. A</w:t>
            </w:r>
          </w:p>
          <w:p>
            <w:pPr>
              <w:spacing w:after="0" w:line="260"/>
            </w:pPr>
            <w:r>
              <w:rPr>
                <w:rFonts w:ascii="Consolas" w:cs="Consolas" w:eastAsia="Consolas" w:hAnsi="Consolas"/>
                <w:sz w:val="20"/>
                <w:szCs w:val="20"/>
              </w:rPr>
              <w:t xml:space="preserve">compromise of any such workload — or an accidental misconfiguration —</w:t>
            </w:r>
          </w:p>
          <w:p>
            <w:pPr>
              <w:spacing w:after="0" w:line="260"/>
            </w:pPr>
            <w:r>
              <w:rPr>
                <w:rFonts w:ascii="Consolas" w:cs="Consolas" w:eastAsia="Consolas" w:hAnsi="Consolas"/>
                <w:sz w:val="20"/>
                <w:szCs w:val="20"/>
              </w:rPr>
              <w:t xml:space="preserve">could be used to corrupt the catalog or trigger denial-of-service</w:t>
            </w:r>
          </w:p>
          <w:p>
            <w:pPr>
              <w:spacing w:after="0" w:line="260"/>
            </w:pPr>
            <w:r>
              <w:rPr>
                <w:rFonts w:ascii="Consolas" w:cs="Consolas" w:eastAsia="Consolas" w:hAnsi="Consolas"/>
                <w:sz w:val="20"/>
                <w:szCs w:val="20"/>
              </w:rPr>
              <w:t xml:space="preserve">through repeated sync calls. This violates our stated principle that</w:t>
            </w:r>
          </w:p>
          <w:p>
            <w:pPr>
              <w:spacing w:after="0" w:line="260"/>
            </w:pPr>
            <w:r>
              <w:rPr>
                <w:rFonts w:ascii="Consolas" w:cs="Consolas" w:eastAsia="Consolas" w:hAnsi="Consolas"/>
                <w:sz w:val="20"/>
                <w:szCs w:val="20"/>
              </w:rPr>
              <w:t xml:space="preserve">all service-to-service calls require explicit authentication.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RECOMMENDATION</w:t>
            </w:r>
          </w:p>
          <w:p>
            <w:pPr>
              <w:spacing w:after="0" w:line="260"/>
            </w:pPr>
            <w:r>
              <w:rPr>
                <w:rFonts w:ascii="Consolas" w:cs="Consolas" w:eastAsia="Consolas" w:hAnsi="Consolas"/>
                <w:sz w:val="20"/>
                <w:szCs w:val="20"/>
              </w:rPr>
              <w:t xml:space="preserve">Add mTLS authentication between the import pipeline and the catalog</w:t>
            </w:r>
          </w:p>
          <w:p>
            <w:pPr>
              <w:spacing w:after="0" w:line="260"/>
            </w:pPr>
            <w:r>
              <w:rPr>
                <w:rFonts w:ascii="Consolas" w:cs="Consolas" w:eastAsia="Consolas" w:hAnsi="Consolas"/>
                <w:sz w:val="20"/>
                <w:szCs w:val="20"/>
              </w:rPr>
              <w:t xml:space="preserve">service, using the workload identity framework already adopted by the</w:t>
            </w:r>
          </w:p>
          <w:p>
            <w:pPr>
              <w:spacing w:after="0" w:line="260"/>
            </w:pPr>
            <w:r>
              <w:rPr>
                <w:rFonts w:ascii="Consolas" w:cs="Consolas" w:eastAsia="Consolas" w:hAnsi="Consolas"/>
                <w:sz w:val="20"/>
                <w:szCs w:val="20"/>
              </w:rPr>
              <w:t xml:space="preserve">orders service (see ADR-0019). The import pipeline's workload ID</w:t>
            </w:r>
          </w:p>
          <w:p>
            <w:pPr>
              <w:spacing w:after="0" w:line="260"/>
            </w:pPr>
            <w:r>
              <w:rPr>
                <w:rFonts w:ascii="Consolas" w:cs="Consolas" w:eastAsia="Consolas" w:hAnsi="Consolas"/>
                <w:sz w:val="20"/>
                <w:szCs w:val="20"/>
              </w:rPr>
              <w:t xml:space="preserve">should be granted explicit permission on /internal/*. All other callers</w:t>
            </w:r>
          </w:p>
          <w:p>
            <w:pPr>
              <w:spacing w:after="0" w:line="260"/>
            </w:pPr>
            <w:r>
              <w:rPr>
                <w:rFonts w:ascii="Consolas" w:cs="Consolas" w:eastAsia="Consolas" w:hAnsi="Consolas"/>
                <w:sz w:val="20"/>
                <w:szCs w:val="20"/>
              </w:rPr>
              <w:t xml:space="preserve">should receive 401. Effort: approximately 1.5 engineer-weeks.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OWNER (proposed): Catalog Team (primary), Platform Security (support)</w:t>
            </w:r>
          </w:p>
          <w:p>
            <w:pPr>
              <w:spacing w:after="0" w:line="260"/>
            </w:pPr>
            <w:r>
              <w:rPr>
                <w:rFonts w:ascii="Consolas" w:cs="Consolas" w:eastAsia="Consolas" w:hAnsi="Consolas"/>
                <w:sz w:val="20"/>
                <w:szCs w:val="20"/>
              </w:rPr>
              <w:t xml:space="preserve">TARGET DATE:      Within 30 days of publication</w:t>
            </w:r>
          </w:p>
          <w:p>
            <w:pPr>
              <w:spacing w:after="0" w:line="260"/>
            </w:pPr>
            <w:r>
              <w:rPr>
                <w:rFonts w:ascii="Consolas" w:cs="Consolas" w:eastAsia="Consolas" w:hAnsi="Consolas"/>
                <w:sz w:val="20"/>
                <w:szCs w:val="20"/>
              </w:rPr>
              <w:t xml:space="preserve">RE-REVIEW:        Scheduled for 2026-06-01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REFERENCES</w:t>
            </w:r>
          </w:p>
          <w:p>
            <w:pPr>
              <w:spacing w:after="0" w:line="260"/>
            </w:pPr>
            <w:r>
              <w:rPr>
                <w:rFonts w:ascii="Consolas" w:cs="Consolas" w:eastAsia="Consolas" w:hAnsi="Consolas"/>
                <w:sz w:val="20"/>
                <w:szCs w:val="20"/>
              </w:rPr>
              <w:t xml:space="preserve">- Threat model section 4.3 (service-to-service trust boundaries)</w:t>
            </w:r>
          </w:p>
          <w:p>
            <w:pPr>
              <w:spacing w:after="0" w:line="260"/>
            </w:pPr>
            <w:r>
              <w:rPr>
                <w:rFonts w:ascii="Consolas" w:cs="Consolas" w:eastAsia="Consolas" w:hAnsi="Consolas"/>
                <w:sz w:val="20"/>
                <w:szCs w:val="20"/>
              </w:rPr>
              <w:t xml:space="preserve">- ADR-0019 (mTLS with workload identity)</w:t>
            </w:r>
          </w:p>
          <w:p>
            <w:pPr>
              <w:spacing w:after="0" w:line="260"/>
            </w:pPr>
            <w:r>
              <w:rPr>
                <w:rFonts w:ascii="Consolas" w:cs="Consolas" w:eastAsia="Consolas" w:hAnsi="Consolas"/>
                <w:sz w:val="20"/>
                <w:szCs w:val="20"/>
              </w:rPr>
              <w:t xml:space="preserve">- Finding A-03 (related: broader service-to-service authentication gaps)</w:t>
            </w:r>
          </w:p>
        </w:tc>
      </w:tr>
    </w:tbl>
    <w:p>
      <w:pPr>
        <w:pStyle w:val="Heading2"/>
      </w:pPr>
      <w:r>
        <w:t xml:space="preserve">9.7 Pitfalls</w:t>
      </w:r>
    </w:p>
    <w:p>
      <w:pPr>
        <w:pStyle w:val="ListParagraph"/>
        <w:numPr>
          <w:ilvl w:val="0"/>
          <w:numId w:val="2"/>
        </w:numPr>
        <w:spacing w:after="80" w:line="290"/>
      </w:pPr>
      <w:r>
        <w:t xml:space="preserve">Burying the lede. An executive summary that hides the most important finding on page 4 fails readers who cannot read 30 pages. State the most important things first.</w:t>
      </w:r>
    </w:p>
    <w:p>
      <w:pPr>
        <w:pStyle w:val="ListParagraph"/>
        <w:numPr>
          <w:ilvl w:val="0"/>
          <w:numId w:val="2"/>
        </w:numPr>
        <w:spacing w:after="80" w:line="290"/>
      </w:pPr>
      <w:r>
        <w:t xml:space="preserve">Recommendations too vague. 'Improve X' is not a recommendation; 'implement Y, using Z' is. A reviewer's job includes doing enough thinking that the recipient can act.</w:t>
      </w:r>
    </w:p>
    <w:p>
      <w:pPr>
        <w:pStyle w:val="ListParagraph"/>
        <w:numPr>
          <w:ilvl w:val="0"/>
          <w:numId w:val="2"/>
        </w:numPr>
        <w:spacing w:after="80" w:line="290"/>
      </w:pPr>
      <w:r>
        <w:t xml:space="preserve">No severity calibration. Severities differ across reviewers or reviews, so readers can't compare. Maintain a shared rubric and apply it consistently.</w:t>
      </w:r>
    </w:p>
    <w:p>
      <w:pPr>
        <w:pStyle w:val="ListParagraph"/>
        <w:numPr>
          <w:ilvl w:val="0"/>
          <w:numId w:val="2"/>
        </w:numPr>
        <w:spacing w:after="80" w:line="290"/>
      </w:pPr>
      <w:r>
        <w:t xml:space="preserve">Ignoring what works. A document of only problems feels unfair and is often inaccurate. Name what's working.</w:t>
      </w:r>
    </w:p>
    <w:p>
      <w:pPr>
        <w:pStyle w:val="ListParagraph"/>
        <w:numPr>
          <w:ilvl w:val="0"/>
          <w:numId w:val="2"/>
        </w:numPr>
        <w:spacing w:after="80" w:line="290"/>
      </w:pPr>
      <w:r>
        <w:t xml:space="preserve">Missing the 'why it matters.' Findings that explain what but not why produce remediation that satisfies the letter of the finding without addressing the underlying risk.</w:t>
      </w:r>
    </w:p>
    <w:p>
      <w:pPr>
        <w:pStyle w:val="ListParagraph"/>
        <w:numPr>
          <w:ilvl w:val="0"/>
          <w:numId w:val="2"/>
        </w:numPr>
        <w:spacing w:after="80" w:line="290"/>
      </w:pPr>
      <w:r>
        <w:t xml:space="preserve">Adversarial framing. Presenting findings as 'you failed at X' invites defensiveness and reduces the chance of action. Present as 'we observed X, which creates risk Y; we suggest Z.'</w:t>
      </w:r>
    </w:p>
    <w:p>
      <w:pPr>
        <w:pStyle w:val="Heading2"/>
      </w:pPr>
      <w:r>
        <w:t xml:space="preserve">9.8 Review Questions</w:t>
      </w:r>
    </w:p>
    <w:p>
      <w:pPr>
        <w:pStyle w:val="ListParagraph"/>
        <w:numPr>
          <w:ilvl w:val="0"/>
          <w:numId w:val="3"/>
        </w:numPr>
        <w:spacing w:after="80" w:line="290"/>
      </w:pPr>
      <w:r>
        <w:t xml:space="preserve">Explain why a strong findings document makes the observation, impact, and recommendation separable rather than blended.</w:t>
      </w:r>
    </w:p>
    <w:p>
      <w:pPr>
        <w:pStyle w:val="ListParagraph"/>
        <w:numPr>
          <w:ilvl w:val="0"/>
          <w:numId w:val="3"/>
        </w:numPr>
        <w:spacing w:after="80" w:line="290"/>
      </w:pPr>
      <w:r>
        <w:t xml:space="preserve">Your review has produced 40 findings. How would you structure the document so that a VP reading it for 5 minutes gets the important points?</w:t>
      </w:r>
    </w:p>
    <w:p>
      <w:pPr>
        <w:pStyle w:val="ListParagraph"/>
        <w:numPr>
          <w:ilvl w:val="0"/>
          <w:numId w:val="3"/>
        </w:numPr>
        <w:spacing w:after="80" w:line="290"/>
      </w:pPr>
      <w:r>
        <w:t xml:space="preserve">Why is 'what went well' a genuine part of a findings document, not cosmetic?</w:t>
      </w:r>
    </w:p>
    <w:p>
      <w:pPr>
        <w:pStyle w:val="ListParagraph"/>
        <w:numPr>
          <w:ilvl w:val="0"/>
          <w:numId w:val="3"/>
        </w:numPr>
        <w:spacing w:after="80" w:line="290"/>
      </w:pPr>
      <w:r>
        <w:t xml:space="preserve">Describe how you would deliver an uncomfortable finding — that a senior engineer's design decision is causing ongoing problems — in a way that opens rather than closes the conversation.</w:t>
      </w:r>
    </w:p>
    <w:p>
      <w:pPr>
        <w:pStyle w:val="Heading1"/>
        <w:pageBreakBefore/>
      </w:pPr>
      <w:r>
        <w:t xml:space="preserve">Appendix A — Review Type Selection Guide</w:t>
      </w:r>
    </w:p>
    <w:p>
      <w:pPr>
        <w:spacing w:after="120" w:line="300"/>
        <w:jc w:val="both"/>
      </w:pPr>
      <w:r>
        <w:t xml:space="preserve">Given a situation, which review type applies? Quick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Situation</w:t>
            </w:r>
          </w:p>
        </w:tc>
        <w:tc>
          <w:tcPr>
            <w:tcW w:type="dxa" w:w="5860"/>
            <w:tcBorders>
              <w:top w:val="single" w:color="BFBFBF" w:sz="4"/>
              <w:left w:val="single" w:color="BFBFBF" w:sz="4"/>
              <w:bottom w:val="single" w:color="BFBFBF" w:sz="4"/>
              <w:right w:val="single" w:color="BFBFBF" w:sz="4"/>
            </w:tcBorders>
            <w:shd w:fill="6B4E9B" w:val="clear"/>
            <w:tcMar>
              <w:top w:type="dxa" w:w="100"/>
              <w:left w:type="dxa" w:w="140"/>
              <w:bottom w:type="dxa" w:w="100"/>
              <w:right w:type="dxa" w:w="140"/>
            </w:tcMar>
          </w:tcPr>
          <w:p>
            <w:r>
              <w:rPr>
                <w:b/>
                <w:bCs/>
                <w:color w:val="FFFFFF"/>
              </w:rPr>
              <w:t xml:space="preserve">Review Type(s) to Consider</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Significant new service or feature is being proposed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Design review. For critical systems, consider ATAM or ATAM-lite.</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Implementation is well underway; drift possible</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Architectural code review, supported by automated fitness functions.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System has been running for 6+ months in changing conditions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Fitness review against updated quality attribute targets.</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New data classification or regulatory scope added</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Security architecture review.</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Major traffic event approaching (launch, Black Friday)</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Performance review.</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Organization-wide technology choices drifting</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Technology radar refresh + follow-on design reviews for outlier choices.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Incident revealed architectural cause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Post-incident review (RCA guide), plus targeted fitness review for the affected area.</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Proposed migration or replatforming</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ATAM-style structured review + scenario analysis.</w:t>
            </w:r>
          </w:p>
        </w:tc>
      </w:tr>
    </w:tbl>
    <w:p>
      <w:pPr>
        <w:spacing w:after="120"/>
      </w:pPr>
      <w:r>
        <w:t xml:space="preserve"/>
      </w:r>
    </w:p>
    <w:p>
      <w:pPr>
        <w:pStyle w:val="Heading1"/>
        <w:pageBreakBefore/>
      </w:pPr>
      <w:r>
        <w:t xml:space="preserve">Appendix B — Quick Reference Checklist</w:t>
      </w:r>
    </w:p>
    <w:p>
      <w:pPr>
        <w:pStyle w:val="Heading2"/>
      </w:pPr>
      <w:r>
        <w:t xml:space="preserve">Before Any Review</w:t>
      </w:r>
    </w:p>
    <w:p>
      <w:pPr>
        <w:pStyle w:val="ListParagraph"/>
        <w:numPr>
          <w:ilvl w:val="0"/>
          <w:numId w:val="2"/>
        </w:numPr>
        <w:spacing w:after="80" w:line="290"/>
      </w:pPr>
      <w:r>
        <w:t xml:space="preserve">Know the type of review you are running and the question it is supposed to answer.</w:t>
      </w:r>
    </w:p>
    <w:p>
      <w:pPr>
        <w:pStyle w:val="ListParagraph"/>
        <w:numPr>
          <w:ilvl w:val="0"/>
          <w:numId w:val="2"/>
        </w:numPr>
        <w:spacing w:after="80" w:line="290"/>
      </w:pPr>
      <w:r>
        <w:t xml:space="preserve">Identify the participants; ensure the right expertise is represented.</w:t>
      </w:r>
    </w:p>
    <w:p>
      <w:pPr>
        <w:pStyle w:val="ListParagraph"/>
        <w:numPr>
          <w:ilvl w:val="0"/>
          <w:numId w:val="2"/>
        </w:numPr>
        <w:spacing w:after="80" w:line="290"/>
      </w:pPr>
      <w:r>
        <w:t xml:space="preserve">Schedule time for reviewers to read materials in advance.</w:t>
      </w:r>
    </w:p>
    <w:p>
      <w:pPr>
        <w:pStyle w:val="ListParagraph"/>
        <w:numPr>
          <w:ilvl w:val="0"/>
          <w:numId w:val="2"/>
        </w:numPr>
        <w:spacing w:after="80" w:line="290"/>
      </w:pPr>
      <w:r>
        <w:t xml:space="preserve">Agree on what outputs will be produced and who owns them.</w:t>
      </w:r>
    </w:p>
    <w:p>
      <w:pPr>
        <w:pStyle w:val="Heading2"/>
      </w:pPr>
      <w:r>
        <w:t xml:space="preserve">During the Review</w:t>
      </w:r>
    </w:p>
    <w:p>
      <w:pPr>
        <w:pStyle w:val="ListParagraph"/>
        <w:numPr>
          <w:ilvl w:val="0"/>
          <w:numId w:val="2"/>
        </w:numPr>
        <w:spacing w:after="80" w:line="290"/>
      </w:pPr>
      <w:r>
        <w:t xml:space="preserve">Start from explicit quality attributes, requirements, or rules — not from opinion.</w:t>
      </w:r>
    </w:p>
    <w:p>
      <w:pPr>
        <w:pStyle w:val="ListParagraph"/>
        <w:numPr>
          <w:ilvl w:val="0"/>
          <w:numId w:val="2"/>
        </w:numPr>
        <w:spacing w:after="80" w:line="290"/>
      </w:pPr>
      <w:r>
        <w:t xml:space="preserve">Separate observation from interpretation; document evidence for each claim.</w:t>
      </w:r>
    </w:p>
    <w:p>
      <w:pPr>
        <w:pStyle w:val="ListParagraph"/>
        <w:numPr>
          <w:ilvl w:val="0"/>
          <w:numId w:val="2"/>
        </w:numPr>
        <w:spacing w:after="80" w:line="290"/>
      </w:pPr>
      <w:r>
        <w:t xml:space="preserve">Classify each finding's severity using a shared rubric.</w:t>
      </w:r>
    </w:p>
    <w:p>
      <w:pPr>
        <w:pStyle w:val="ListParagraph"/>
        <w:numPr>
          <w:ilvl w:val="0"/>
          <w:numId w:val="2"/>
        </w:numPr>
        <w:spacing w:after="80" w:line="290"/>
      </w:pPr>
      <w:r>
        <w:t xml:space="preserve">Surface themes across findings, not only individual items.</w:t>
      </w:r>
    </w:p>
    <w:p>
      <w:pPr>
        <w:pStyle w:val="ListParagraph"/>
        <w:numPr>
          <w:ilvl w:val="0"/>
          <w:numId w:val="2"/>
        </w:numPr>
        <w:spacing w:after="80" w:line="290"/>
      </w:pPr>
      <w:r>
        <w:t xml:space="preserve">Note what's working well, not only what isn't.</w:t>
      </w:r>
    </w:p>
    <w:p>
      <w:pPr>
        <w:pStyle w:val="ListParagraph"/>
        <w:numPr>
          <w:ilvl w:val="0"/>
          <w:numId w:val="2"/>
        </w:numPr>
        <w:spacing w:after="80" w:line="290"/>
      </w:pPr>
      <w:r>
        <w:t xml:space="preserve">For any issue identified, propose a concrete remediation.</w:t>
      </w:r>
    </w:p>
    <w:p>
      <w:pPr>
        <w:pStyle w:val="Heading2"/>
      </w:pPr>
      <w:r>
        <w:t xml:space="preserve">Producing the Output</w:t>
      </w:r>
    </w:p>
    <w:p>
      <w:pPr>
        <w:pStyle w:val="ListParagraph"/>
        <w:numPr>
          <w:ilvl w:val="0"/>
          <w:numId w:val="2"/>
        </w:numPr>
        <w:spacing w:after="80" w:line="290"/>
      </w:pPr>
      <w:r>
        <w:t xml:space="preserve">Write an executive summary readable in 30 seconds.</w:t>
      </w:r>
    </w:p>
    <w:p>
      <w:pPr>
        <w:pStyle w:val="ListParagraph"/>
        <w:numPr>
          <w:ilvl w:val="0"/>
          <w:numId w:val="2"/>
        </w:numPr>
        <w:spacing w:after="80" w:line="290"/>
      </w:pPr>
      <w:r>
        <w:t xml:space="preserve">Organize findings by severity, then by theme.</w:t>
      </w:r>
    </w:p>
    <w:p>
      <w:pPr>
        <w:pStyle w:val="ListParagraph"/>
        <w:numPr>
          <w:ilvl w:val="0"/>
          <w:numId w:val="2"/>
        </w:numPr>
        <w:spacing w:after="80" w:line="290"/>
      </w:pPr>
      <w:r>
        <w:t xml:space="preserve">Each finding has observation, impact, recommendation, owner, effort, date.</w:t>
      </w:r>
    </w:p>
    <w:p>
      <w:pPr>
        <w:pStyle w:val="ListParagraph"/>
        <w:numPr>
          <w:ilvl w:val="0"/>
          <w:numId w:val="2"/>
        </w:numPr>
        <w:spacing w:after="80" w:line="290"/>
      </w:pPr>
      <w:r>
        <w:t xml:space="preserve">Assign owners for every finding above Low severity.</w:t>
      </w:r>
    </w:p>
    <w:p>
      <w:pPr>
        <w:pStyle w:val="ListParagraph"/>
        <w:numPr>
          <w:ilvl w:val="0"/>
          <w:numId w:val="2"/>
        </w:numPr>
        <w:spacing w:after="80" w:line="290"/>
      </w:pPr>
      <w:r>
        <w:t xml:space="preserve">Set target remediation dates commensurate with severity.</w:t>
      </w:r>
    </w:p>
    <w:p>
      <w:pPr>
        <w:pStyle w:val="ListParagraph"/>
        <w:numPr>
          <w:ilvl w:val="0"/>
          <w:numId w:val="2"/>
        </w:numPr>
        <w:spacing w:after="80" w:line="290"/>
      </w:pPr>
      <w:r>
        <w:t xml:space="preserve">Schedule the re-review on or shortly after the target dates.</w:t>
      </w:r>
    </w:p>
    <w:p>
      <w:pPr>
        <w:pStyle w:val="Heading2"/>
      </w:pPr>
      <w:r>
        <w:t xml:space="preserve">Closing the Loop</w:t>
      </w:r>
    </w:p>
    <w:p>
      <w:pPr>
        <w:pStyle w:val="ListParagraph"/>
        <w:numPr>
          <w:ilvl w:val="0"/>
          <w:numId w:val="2"/>
        </w:numPr>
        <w:spacing w:after="80" w:line="290"/>
      </w:pPr>
      <w:r>
        <w:t xml:space="preserve">Track findings as tickets in the normal issue tracker.</w:t>
      </w:r>
    </w:p>
    <w:p>
      <w:pPr>
        <w:pStyle w:val="ListParagraph"/>
        <w:numPr>
          <w:ilvl w:val="0"/>
          <w:numId w:val="2"/>
        </w:numPr>
        <w:spacing w:after="80" w:line="290"/>
      </w:pPr>
      <w:r>
        <w:t xml:space="preserve">Report completion rates back to leadership and the team.</w:t>
      </w:r>
    </w:p>
    <w:p>
      <w:pPr>
        <w:pStyle w:val="ListParagraph"/>
        <w:numPr>
          <w:ilvl w:val="0"/>
          <w:numId w:val="2"/>
        </w:numPr>
        <w:spacing w:after="80" w:line="290"/>
      </w:pPr>
      <w:r>
        <w:t xml:space="preserve">Feed patterns into the next iteration: update radar, update fitness functions, update review triggers.</w:t>
      </w:r>
    </w:p>
    <w:p>
      <w:pPr>
        <w:pStyle w:val="ListParagraph"/>
        <w:numPr>
          <w:ilvl w:val="0"/>
          <w:numId w:val="2"/>
        </w:numPr>
        <w:spacing w:after="80" w:line="290"/>
      </w:pPr>
      <w:r>
        <w:t xml:space="preserve">Treat the review program itself as evolvable — review it annually and improve.</w:t>
      </w:r>
    </w:p>
    <w:p>
      <w:pPr>
        <w:spacing w:after="200" w:before="600"/>
        <w:jc w:val="center"/>
      </w:pPr>
      <w:r>
        <w:rPr>
          <w:color w:val="6B4E9B"/>
        </w:rPr>
        <w:t xml:space="preserve">━━━━━━━━━━━━━━━━━━━━━━━━━━━━━━</w:t>
      </w:r>
    </w:p>
    <w:p>
      <w:pPr>
        <w:spacing w:after="200"/>
        <w:jc w:val="center"/>
      </w:pPr>
      <w:r>
        <w:rPr>
          <w:i/>
          <w:iCs/>
          <w:color w:val="595959"/>
          <w:sz w:val="24"/>
          <w:szCs w:val="24"/>
        </w:rPr>
        <w:t xml:space="preserve">End of Study Guide</w:t>
      </w:r>
    </w:p>
    <w:p>
      <w:pPr>
        <w:jc w:val="center"/>
      </w:pPr>
      <w:r>
        <w:rPr>
          <w:color w:val="6B4E9B"/>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4E9B" w:sz="6" w:space="4"/>
      </w:pBdr>
      <w:jc w:val="right"/>
    </w:pPr>
    <w:r>
      <w:rPr>
        <w:i/>
        <w:iCs/>
        <w:color w:val="595959"/>
        <w:sz w:val="18"/>
        <w:szCs w:val="18"/>
      </w:rPr>
      <w:t xml:space="preserve">Architecture Reviews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6B4E9B"/>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6B4E9B"/>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Reviews — Comprehensive Study Guide</dc:title>
  <dc:creator>Study Guide Author</dc:creator>
  <cp:lastModifiedBy>Un-named</cp:lastModifiedBy>
  <cp:revision>1</cp:revision>
  <dcterms:created xsi:type="dcterms:W3CDTF">2026-04-23T13:30:00.784Z</dcterms:created>
  <dcterms:modified xsi:type="dcterms:W3CDTF">2026-04-23T13:30:00.785Z</dcterms:modified>
</cp:coreProperties>
</file>

<file path=docProps/custom.xml><?xml version="1.0" encoding="utf-8"?>
<Properties xmlns="http://schemas.openxmlformats.org/officeDocument/2006/custom-properties" xmlns:vt="http://schemas.openxmlformats.org/officeDocument/2006/docPropsVTypes"/>
</file>