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000000" w:val="clear"/>
            <w:tcMar>
              <w:top w:type="dxa" w:w="40"/>
              <w:left w:type="dxa" w:w="0"/>
              <w:bottom w:type="dxa" w:w="40"/>
              <w:right w:type="dxa" w:w="0"/>
            </w:tcMar>
          </w:tcPr>
          <w:p/>
        </w:tc>
        <w:tc>
          <w:tcPr>
            <w:tcW w:type="dxa" w:w="3120"/>
            <w:tcBorders>
              <w:top w:val="none" w:sz="0"/>
              <w:left w:val="none" w:sz="0"/>
              <w:bottom w:val="none" w:sz="0"/>
              <w:right w:val="none" w:sz="0"/>
            </w:tcBorders>
            <w:shd w:fill="DD0000" w:val="clear"/>
            <w:tcMar>
              <w:top w:type="dxa" w:w="40"/>
              <w:left w:type="dxa" w:w="0"/>
              <w:bottom w:type="dxa" w:w="40"/>
              <w:right w:type="dxa" w:w="0"/>
            </w:tcMar>
          </w:tcPr>
          <w:p/>
        </w:tc>
        <w:tc>
          <w:tcPr>
            <w:tcW w:type="dxa" w:w="3120"/>
            <w:tcBorders>
              <w:top w:val="none" w:sz="0"/>
              <w:left w:val="none" w:sz="0"/>
              <w:bottom w:val="none" w:sz="0"/>
              <w:right w:val="none" w:sz="0"/>
            </w:tcBorders>
            <w:shd w:fill="FFCC00" w:val="clear"/>
            <w:tcMar>
              <w:top w:type="dxa" w:w="40"/>
              <w:left w:type="dxa" w:w="0"/>
              <w:bottom w:type="dxa" w:w="40"/>
              <w:right w:type="dxa" w:w="0"/>
            </w:tcMar>
          </w:tcP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600"/>
              <w:left w:type="dxa" w:w="600"/>
              <w:bottom w:type="dxa" w:w="600"/>
              <w:right w:type="dxa" w:w="600"/>
            </w:tcMar>
          </w:tcPr>
          <w:p>
            <w:pPr>
              <w:spacing w:after="120"/>
              <w:jc w:val="center"/>
            </w:pPr>
            <w:r>
              <w:rPr>
                <w:rFonts w:ascii="Arial" w:cs="Arial" w:eastAsia="Arial" w:hAnsi="Arial"/>
                <w:b/>
                <w:bCs/>
                <w:caps/>
                <w:color w:val="D4A843"/>
                <w:sz w:val="24"/>
                <w:szCs w:val="24"/>
              </w:rPr>
              <w:t xml:space="preserve">DER VOLLSTÄNDIGE WEG</w:t>
            </w:r>
          </w:p>
          <w:p>
            <w:pPr>
              <w:spacing w:after="40"/>
              <w:jc w:val="center"/>
            </w:pPr>
            <w:r>
              <w:rPr>
                <w:rFonts w:ascii="Arial" w:cs="Arial" w:eastAsia="Arial" w:hAnsi="Arial"/>
                <w:b/>
                <w:bCs/>
                <w:color w:val="FFFFFF"/>
                <w:sz w:val="56"/>
                <w:szCs w:val="56"/>
              </w:rPr>
              <w:t xml:space="preserve">GERMAN LANGUAGE</w:t>
            </w:r>
          </w:p>
          <w:p>
            <w:pPr>
              <w:spacing w:after="200"/>
              <w:jc w:val="center"/>
            </w:pPr>
            <w:r>
              <w:rPr>
                <w:rFonts w:ascii="Arial" w:cs="Arial" w:eastAsia="Arial" w:hAnsi="Arial"/>
                <w:b/>
                <w:bCs/>
                <w:color w:val="D4A843"/>
                <w:sz w:val="56"/>
                <w:szCs w:val="56"/>
              </w:rPr>
              <w:t xml:space="preserve">MASTERY PATH</w:t>
            </w:r>
          </w:p>
          <w:p>
            <w:pPr>
              <w:pBdr>
                <w:top w:val="single" w:color="D4A843" w:sz="2" w:space="8"/>
              </w:pBdr>
              <w:spacing w:before="200" w:after="120"/>
              <w:jc w:val="center"/>
            </w:pPr>
            <w:r>
              <w:rPr>
                <w:rFonts w:ascii="Georgia" w:cs="Georgia" w:eastAsia="Georgia" w:hAnsi="Georgia"/>
                <w:i/>
                <w:iCs/>
                <w:color w:val="D6E4F0"/>
                <w:sz w:val="24"/>
                <w:szCs w:val="24"/>
              </w:rPr>
              <w:t xml:space="preserve">From Hallo to Meisterschaft — A Complete Curriculum</w:t>
            </w:r>
          </w:p>
          <w:p>
            <w:pPr>
              <w:jc w:val="center"/>
            </w:pPr>
            <w:r>
              <w:rPr>
                <w:rFonts w:ascii="Georgia" w:cs="Georgia" w:eastAsia="Georgia" w:hAnsi="Georgia"/>
                <w:color w:val="D6E4F0"/>
                <w:sz w:val="19"/>
                <w:szCs w:val="19"/>
              </w:rPr>
              <w:t xml:space="preserve">Grammar • Vocabulary • Cases • Pronunciation • Reading • Writing • Speaking • Listening • Literature • Culture</w:t>
            </w:r>
          </w:p>
        </w:tc>
      </w:tr>
    </w:tbl>
    <w:p>
      <w:pPr>
        <w:spacing w:after="600"/>
      </w:pPr>
    </w:p>
    <w:p>
      <w:pPr>
        <w:jc w:val="center"/>
      </w:pPr>
      <w:r>
        <w:rPr>
          <w:rFonts w:ascii="Georgia" w:cs="Georgia" w:eastAsia="Georgia" w:hAnsi="Georgia"/>
          <w:color w:val="666666"/>
          <w:sz w:val="22"/>
          <w:szCs w:val="22"/>
        </w:rPr>
        <w:t xml:space="preserve">5 Levels • CEFR-Aligned • 60+ Topics • Goethe-Zertifikat Ready</w:t>
      </w:r>
    </w:p>
    <w:p>
      <w:pPr>
        <w:sectPr>
          <w:pgSz w:w="12240" w:h="15840" w:orient="portrait"/>
          <w:pgMar w:top="1440" w:right="1440" w:bottom="1440" w:left="1440" w:header="708" w:footer="708" w:gutter="0"/>
          <w:pgNumType/>
          <w:docGrid w:linePitch="360"/>
        </w:sectPr>
      </w:pP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Introduction</w:t>
      </w:r>
    </w:p>
    <w:p>
      <w:pPr>
        <w:spacing w:after="160" w:line="300"/>
      </w:pPr>
      <w:r>
        <w:rPr>
          <w:rFonts w:ascii="Georgia" w:cs="Georgia" w:eastAsia="Georgia" w:hAnsi="Georgia"/>
          <w:color w:val="333333"/>
          <w:sz w:val="22"/>
          <w:szCs w:val="22"/>
        </w:rPr>
        <w:t xml:space="preserve">German (Deutsch) is the most widely spoken native language in Europe, with over 100 million native speakers across Germany, Austria, Switzerland, Liechtenstein, Luxembourg, and significant communities worldwide. It is the language of Goethe, Beethoven, Kafka, Nietzsche, Einstein, and Freud—a language that has shaped philosophy, music, science, engineering, and literature in ways that continue to reverberate across civilization.</w:t>
      </w:r>
    </w:p>
    <w:p>
      <w:pPr>
        <w:spacing w:after="160" w:line="300"/>
      </w:pPr>
      <w:r>
        <w:rPr>
          <w:rFonts w:ascii="Georgia" w:cs="Georgia" w:eastAsia="Georgia" w:hAnsi="Georgia"/>
          <w:color w:val="333333"/>
          <w:sz w:val="22"/>
          <w:szCs w:val="22"/>
        </w:rPr>
        <w:t xml:space="preserve">German has a reputation for complexity—its four cases, three genders, separable verbs, and famously long compound nouns can intimidate beginners. But German is also remarkably systematic and logical. Once you understand its patterns, it becomes deeply satisfying: there are far fewer exceptions than in English or French, pronunciation is consistent, and the language rewards the learner who approaches it with patience and structure.</w:t>
      </w:r>
    </w:p>
    <w:p>
      <w:pPr>
        <w:spacing w:after="160" w:line="300"/>
      </w:pPr>
      <w:r>
        <w:rPr>
          <w:rFonts w:ascii="Georgia" w:cs="Georgia" w:eastAsia="Georgia" w:hAnsi="Georgia"/>
          <w:color w:val="333333"/>
          <w:sz w:val="22"/>
          <w:szCs w:val="22"/>
        </w:rPr>
        <w:t xml:space="preserve">This comprehensive learning path takes you from absolute beginner through to mastery, covering grammar, vocabulary, pronunciation, all four skills (reading, writing, listening, speaking), and the rich cultural, literary, and intellectual traditions of the German-speaking world.</w:t>
      </w:r>
    </w:p>
    <w:p>
      <w:pPr>
        <w:spacing w:after="120"/>
      </w:pPr>
    </w:p>
    <w:p>
      <w:pPr>
        <w:pStyle w:val="Heading2"/>
        <w:spacing w:before="300" w:after="160"/>
      </w:pPr>
      <w:r>
        <w:t xml:space="preserve">How to Use This Guide</w:t>
      </w:r>
    </w:p>
    <w:p>
      <w:pPr>
        <w:pStyle w:val="ListParagraph"/>
        <w:numPr>
          <w:ilvl w:val="0"/>
          <w:numId w:val="2"/>
        </w:numPr>
        <w:spacing w:after="80" w:line="280"/>
      </w:pPr>
      <w:r>
        <w:rPr>
          <w:rFonts w:ascii="Georgia" w:cs="Georgia" w:eastAsia="Georgia" w:hAnsi="Georgia"/>
          <w:color w:val="333333"/>
          <w:sz w:val="22"/>
          <w:szCs w:val="22"/>
        </w:rPr>
        <w:t xml:space="preserve">Work through each level sequentially. German grammar is deeply interconnected—cases, verb forms, and word order build upon each other.</w:t>
      </w:r>
    </w:p>
    <w:p>
      <w:pPr>
        <w:pStyle w:val="ListParagraph"/>
        <w:numPr>
          <w:ilvl w:val="0"/>
          <w:numId w:val="2"/>
        </w:numPr>
        <w:spacing w:after="80" w:line="280"/>
      </w:pPr>
      <w:r>
        <w:rPr>
          <w:rFonts w:ascii="Georgia" w:cs="Georgia" w:eastAsia="Georgia" w:hAnsi="Georgia"/>
          <w:color w:val="333333"/>
          <w:sz w:val="22"/>
          <w:szCs w:val="22"/>
        </w:rPr>
        <w:t xml:space="preserve">Practice all four skills daily: lesen (read), schreiben (write), hören (listen), sprechen (speak).</w:t>
      </w:r>
    </w:p>
    <w:p>
      <w:pPr>
        <w:pStyle w:val="ListParagraph"/>
        <w:numPr>
          <w:ilvl w:val="0"/>
          <w:numId w:val="2"/>
        </w:numPr>
        <w:spacing w:after="80" w:line="280"/>
      </w:pPr>
      <w:r>
        <w:rPr>
          <w:rFonts w:ascii="Georgia" w:cs="Georgia" w:eastAsia="Georgia" w:hAnsi="Georgia"/>
          <w:color w:val="333333"/>
          <w:sz w:val="22"/>
          <w:szCs w:val="22"/>
        </w:rPr>
        <w:t xml:space="preserve">Learn every noun with its article (der, die, das). This is non-negotiable—gender determines case endings throughout the language.</w:t>
      </w:r>
    </w:p>
    <w:p>
      <w:pPr>
        <w:pStyle w:val="ListParagraph"/>
        <w:numPr>
          <w:ilvl w:val="0"/>
          <w:numId w:val="2"/>
        </w:numPr>
        <w:spacing w:after="80" w:line="280"/>
      </w:pPr>
      <w:r>
        <w:rPr>
          <w:rFonts w:ascii="Georgia" w:cs="Georgia" w:eastAsia="Georgia" w:hAnsi="Georgia"/>
          <w:color w:val="333333"/>
          <w:sz w:val="22"/>
          <w:szCs w:val="22"/>
        </w:rPr>
        <w:t xml:space="preserve">Embrace the case system from the start. It is the backbone of German grammar.</w:t>
      </w:r>
    </w:p>
    <w:p>
      <w:pPr>
        <w:pStyle w:val="ListParagraph"/>
        <w:numPr>
          <w:ilvl w:val="0"/>
          <w:numId w:val="2"/>
        </w:numPr>
        <w:spacing w:after="80" w:line="280"/>
      </w:pPr>
      <w:r>
        <w:rPr>
          <w:rFonts w:ascii="Georgia" w:cs="Georgia" w:eastAsia="Georgia" w:hAnsi="Georgia"/>
          <w:color w:val="333333"/>
          <w:sz w:val="22"/>
          <w:szCs w:val="22"/>
        </w:rPr>
        <w:t xml:space="preserve">Immerse yourself: German media, music, podcasts, and conversation partners are essential.</w:t>
      </w:r>
    </w:p>
    <w:p>
      <w:pPr>
        <w:pStyle w:val="ListParagraph"/>
        <w:numPr>
          <w:ilvl w:val="0"/>
          <w:numId w:val="2"/>
        </w:numPr>
        <w:spacing w:after="80" w:line="280"/>
      </w:pPr>
      <w:r>
        <w:rPr>
          <w:rFonts w:ascii="Georgia" w:cs="Georgia" w:eastAsia="Georgia" w:hAnsi="Georgia"/>
          <w:color w:val="333333"/>
          <w:sz w:val="22"/>
          <w:szCs w:val="22"/>
        </w:rPr>
        <w:t xml:space="preserve">Don’t be afraid of making mistakes. German speakers appreciate the effort and will help you learn.</w:t>
      </w:r>
    </w:p>
    <w:p>
      <w:pPr>
        <w:spacing w:after="120"/>
      </w:pPr>
    </w:p>
    <w:p>
      <w:pPr>
        <w:pStyle w:val="Heading2"/>
        <w:spacing w:before="300" w:after="160"/>
      </w:pPr>
      <w:r>
        <w:t xml:space="preserve">The Five Levels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CEFR</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Anfänger (Beginning)</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A1–A2</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Foundations, cases, basic communication</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6–12 months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Mittelstufe (Intermediate)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B1–B2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Fluency building, all tenses, complex grammar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12–18 months</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Fortgeschritten (Advanced)</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C1</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Nuance, academic German, literature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12–24 months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Experte (Expert)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Near-native command, specialized domains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12–24 months</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Meisterschaft (Mastery)</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Beyond C2</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Linguistics, literature, scholarly depth</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Ongoing / Lifetime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5B6"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STUFE 1</w:t>
            </w:r>
          </w:p>
          <w:p>
            <w:pPr>
              <w:jc w:val="center"/>
            </w:pPr>
            <w:r>
              <w:rPr>
                <w:rFonts w:ascii="Arial" w:cs="Arial" w:eastAsia="Arial" w:hAnsi="Arial"/>
                <w:b/>
                <w:bCs/>
                <w:color w:val="FFFFFF"/>
                <w:sz w:val="36"/>
                <w:szCs w:val="36"/>
              </w:rPr>
              <w:t xml:space="preserve">ANFÄNGER — BEGINNING</w:t>
            </w:r>
          </w:p>
        </w:tc>
      </w:tr>
    </w:tbl>
    <w:p>
      <w:pPr>
        <w:spacing w:after="120"/>
      </w:pPr>
    </w:p>
    <w:p>
      <w:pPr>
        <w:spacing w:after="160" w:line="300"/>
      </w:pPr>
      <w:r>
        <w:rPr>
          <w:rFonts w:ascii="Georgia" w:cs="Georgia" w:eastAsia="Georgia" w:hAnsi="Georgia"/>
          <w:color w:val="333333"/>
          <w:sz w:val="22"/>
          <w:szCs w:val="22"/>
        </w:rPr>
        <w:t xml:space="preserve">The Beginning level establishes the essential foundations of German: pronunciation, the case system, basic verb conjugation, core vocabulary, and the ability to communicate in simple everyday situations. German pronunciation is more consistent than English—once you learn the rules, you can pronounce almost any word correctly. The case system, however, requires patience and systematic practice from the very start.</w:t>
      </w:r>
    </w:p>
    <w:p>
      <w:pPr>
        <w:spacing w:after="120"/>
      </w:pPr>
    </w:p>
    <w:p>
      <w:pPr>
        <w:pStyle w:val="Heading2"/>
        <w:spacing w:before="300" w:after="160"/>
      </w:pPr>
      <w:r>
        <w:t xml:space="preserve">1.1 The German Sound System</w:t>
      </w:r>
    </w:p>
    <w:p>
      <w:pPr>
        <w:pStyle w:val="Heading3"/>
        <w:spacing w:before="240" w:after="120"/>
      </w:pPr>
      <w:r>
        <w:t xml:space="preserve">1.1.1 The German Alphabet and Pronunciation</w:t>
      </w:r>
    </w:p>
    <w:p>
      <w:pPr>
        <w:pStyle w:val="ListParagraph"/>
        <w:numPr>
          <w:ilvl w:val="0"/>
          <w:numId w:val="2"/>
        </w:numPr>
        <w:spacing w:after="80" w:line="280"/>
      </w:pPr>
      <w:r>
        <w:rPr>
          <w:rFonts w:ascii="Georgia" w:cs="Georgia" w:eastAsia="Georgia" w:hAnsi="Georgia"/>
          <w:color w:val="333333"/>
          <w:sz w:val="22"/>
          <w:szCs w:val="22"/>
        </w:rPr>
        <w:t xml:space="preserve">The 26 standard letters plus four special characters: Ä/ä, Ö/ö, Ü/ü (Umlaute), and ß (Eszett/scharfes S)</w:t>
      </w:r>
    </w:p>
    <w:p>
      <w:pPr>
        <w:pStyle w:val="ListParagraph"/>
        <w:numPr>
          <w:ilvl w:val="0"/>
          <w:numId w:val="2"/>
        </w:numPr>
        <w:spacing w:after="80" w:line="280"/>
      </w:pPr>
      <w:r>
        <w:rPr>
          <w:rFonts w:ascii="Georgia" w:cs="Georgia" w:eastAsia="Georgia" w:hAnsi="Georgia"/>
          <w:color w:val="333333"/>
          <w:sz w:val="22"/>
          <w:szCs w:val="22"/>
        </w:rPr>
        <w:t xml:space="preserve">German pronunciation is largely phonetic: what you see is (mostly) what you say</w:t>
      </w:r>
    </w:p>
    <w:p>
      <w:pPr>
        <w:pStyle w:val="ListParagraph"/>
        <w:numPr>
          <w:ilvl w:val="0"/>
          <w:numId w:val="2"/>
        </w:numPr>
        <w:spacing w:after="80" w:line="280"/>
      </w:pPr>
      <w:r>
        <w:rPr>
          <w:rFonts w:ascii="Georgia" w:cs="Georgia" w:eastAsia="Georgia" w:hAnsi="Georgia"/>
          <w:color w:val="333333"/>
          <w:sz w:val="22"/>
          <w:szCs w:val="22"/>
        </w:rPr>
        <w:t xml:space="preserve">Long vs. short vowels: a crucial distinction (Staat /ʃtaːt/ vs. Stadt /ʃtat/)</w:t>
      </w:r>
    </w:p>
    <w:p>
      <w:pPr>
        <w:pStyle w:val="ListParagraph"/>
        <w:numPr>
          <w:ilvl w:val="0"/>
          <w:numId w:val="2"/>
        </w:numPr>
        <w:spacing w:after="80" w:line="280"/>
      </w:pPr>
      <w:r>
        <w:rPr>
          <w:rFonts w:ascii="Georgia" w:cs="Georgia" w:eastAsia="Georgia" w:hAnsi="Georgia"/>
          <w:color w:val="333333"/>
          <w:sz w:val="22"/>
          <w:szCs w:val="22"/>
        </w:rPr>
        <w:t xml:space="preserve">Umlaute: ä = /ɛ/ or /ɛː/, ö = /ø/ or /œ/, ü = /y/ or /ʏ/</w:t>
      </w:r>
    </w:p>
    <w:p>
      <w:pPr>
        <w:pStyle w:val="ListParagraph"/>
        <w:numPr>
          <w:ilvl w:val="0"/>
          <w:numId w:val="2"/>
        </w:numPr>
        <w:spacing w:after="80" w:line="280"/>
      </w:pPr>
      <w:r>
        <w:rPr>
          <w:rFonts w:ascii="Georgia" w:cs="Georgia" w:eastAsia="Georgia" w:hAnsi="Georgia"/>
          <w:color w:val="333333"/>
          <w:sz w:val="22"/>
          <w:szCs w:val="22"/>
        </w:rPr>
        <w:t xml:space="preserve">The ü and ö sounds: round the lips as for /u/ or /o/, but say /i/ or /e/</w:t>
      </w:r>
    </w:p>
    <w:p>
      <w:pPr>
        <w:pStyle w:val="ListParagraph"/>
        <w:numPr>
          <w:ilvl w:val="0"/>
          <w:numId w:val="2"/>
        </w:numPr>
        <w:spacing w:after="80" w:line="280"/>
      </w:pPr>
      <w:r>
        <w:rPr>
          <w:rFonts w:ascii="Georgia" w:cs="Georgia" w:eastAsia="Georgia" w:hAnsi="Georgia"/>
          <w:color w:val="333333"/>
          <w:sz w:val="22"/>
          <w:szCs w:val="22"/>
        </w:rPr>
        <w:t xml:space="preserve">The Eszett (ß): always voiceless /s/, used after long vowels and diphthongs</w:t>
      </w:r>
    </w:p>
    <w:p>
      <w:pPr>
        <w:spacing w:after="120"/>
      </w:pPr>
    </w:p>
    <w:p>
      <w:pPr>
        <w:pStyle w:val="Heading3"/>
        <w:spacing w:before="240" w:after="120"/>
      </w:pPr>
      <w:r>
        <w:t xml:space="preserve">1.1.2 Consonant Sounds</w:t>
      </w:r>
    </w:p>
    <w:p>
      <w:pPr>
        <w:pStyle w:val="ListParagraph"/>
        <w:numPr>
          <w:ilvl w:val="0"/>
          <w:numId w:val="2"/>
        </w:numPr>
        <w:spacing w:after="80" w:line="280"/>
      </w:pPr>
      <w:r>
        <w:rPr>
          <w:rFonts w:ascii="Georgia" w:cs="Georgia" w:eastAsia="Georgia" w:hAnsi="Georgia"/>
          <w:color w:val="333333"/>
          <w:sz w:val="22"/>
          <w:szCs w:val="22"/>
        </w:rPr>
        <w:t xml:space="preserve">The ch sounds: ich-Laut /ç/ (after e, i, ä, ö, ü, consonants) vs. ach-Laut /x/ (after a, o, u, au)</w:t>
      </w:r>
    </w:p>
    <w:p>
      <w:pPr>
        <w:pStyle w:val="ListParagraph"/>
        <w:numPr>
          <w:ilvl w:val="0"/>
          <w:numId w:val="2"/>
        </w:numPr>
        <w:spacing w:after="80" w:line="280"/>
      </w:pPr>
      <w:r>
        <w:rPr>
          <w:rFonts w:ascii="Georgia" w:cs="Georgia" w:eastAsia="Georgia" w:hAnsi="Georgia"/>
          <w:color w:val="333333"/>
          <w:sz w:val="22"/>
          <w:szCs w:val="22"/>
        </w:rPr>
        <w:t xml:space="preserve">Final consonant devoicing (Auslautverhärtung): -d sounds like /t/, -b like /p/, -g like /k/ (Hund = /hʊnt/)</w:t>
      </w:r>
    </w:p>
    <w:p>
      <w:pPr>
        <w:pStyle w:val="ListParagraph"/>
        <w:numPr>
          <w:ilvl w:val="0"/>
          <w:numId w:val="2"/>
        </w:numPr>
        <w:spacing w:after="80" w:line="280"/>
      </w:pPr>
      <w:r>
        <w:rPr>
          <w:rFonts w:ascii="Georgia" w:cs="Georgia" w:eastAsia="Georgia" w:hAnsi="Georgia"/>
          <w:color w:val="333333"/>
          <w:sz w:val="22"/>
          <w:szCs w:val="22"/>
        </w:rPr>
        <w:t xml:space="preserve">The German /r/: uvular fricative or trill (regional variation); vocalized as /ɐ/ in unstressed endings (-er, ver-, -ern)</w:t>
      </w:r>
    </w:p>
    <w:p>
      <w:pPr>
        <w:pStyle w:val="ListParagraph"/>
        <w:numPr>
          <w:ilvl w:val="0"/>
          <w:numId w:val="2"/>
        </w:numPr>
        <w:spacing w:after="80" w:line="280"/>
      </w:pPr>
      <w:r>
        <w:rPr>
          <w:rFonts w:ascii="Georgia" w:cs="Georgia" w:eastAsia="Georgia" w:hAnsi="Georgia"/>
          <w:color w:val="333333"/>
          <w:sz w:val="22"/>
          <w:szCs w:val="22"/>
        </w:rPr>
        <w:t xml:space="preserve">The pf- and kn- clusters: both consonants are pronounced (Pferd, Knecht)</w:t>
      </w:r>
    </w:p>
    <w:p>
      <w:pPr>
        <w:pStyle w:val="ListParagraph"/>
        <w:numPr>
          <w:ilvl w:val="0"/>
          <w:numId w:val="2"/>
        </w:numPr>
        <w:spacing w:after="80" w:line="280"/>
      </w:pPr>
      <w:r>
        <w:rPr>
          <w:rFonts w:ascii="Georgia" w:cs="Georgia" w:eastAsia="Georgia" w:hAnsi="Georgia"/>
          <w:color w:val="333333"/>
          <w:sz w:val="22"/>
          <w:szCs w:val="22"/>
        </w:rPr>
        <w:t xml:space="preserve">The z = /ts/ sound; w = /v/ sound; v = /f/ (usually) or /v/ (in foreign words); j = /j/ (English y)</w:t>
      </w:r>
    </w:p>
    <w:p>
      <w:pPr>
        <w:pStyle w:val="ListParagraph"/>
        <w:numPr>
          <w:ilvl w:val="0"/>
          <w:numId w:val="2"/>
        </w:numPr>
        <w:spacing w:after="80" w:line="280"/>
      </w:pPr>
      <w:r>
        <w:rPr>
          <w:rFonts w:ascii="Georgia" w:cs="Georgia" w:eastAsia="Georgia" w:hAnsi="Georgia"/>
          <w:color w:val="333333"/>
          <w:sz w:val="22"/>
          <w:szCs w:val="22"/>
        </w:rPr>
        <w:t xml:space="preserve">sp- and st- at the start of words: pronounced /ʃp/ and /ʃt/ (sprechen, Stein)</w:t>
      </w:r>
    </w:p>
    <w:p>
      <w:pPr>
        <w:spacing w:after="120"/>
      </w:pPr>
    </w:p>
    <w:p>
      <w:pPr>
        <w:pStyle w:val="Heading3"/>
        <w:spacing w:before="240" w:after="120"/>
      </w:pPr>
      <w:r>
        <w:t xml:space="preserve">1.1.3 Rhythm and Intonation</w:t>
      </w:r>
    </w:p>
    <w:p>
      <w:pPr>
        <w:pStyle w:val="ListParagraph"/>
        <w:numPr>
          <w:ilvl w:val="0"/>
          <w:numId w:val="2"/>
        </w:numPr>
        <w:spacing w:after="80" w:line="280"/>
      </w:pPr>
      <w:r>
        <w:rPr>
          <w:rFonts w:ascii="Georgia" w:cs="Georgia" w:eastAsia="Georgia" w:hAnsi="Georgia"/>
          <w:color w:val="333333"/>
          <w:sz w:val="22"/>
          <w:szCs w:val="22"/>
        </w:rPr>
        <w:t xml:space="preserve">German is stress-timed like English, but with more even syllable weight</w:t>
      </w:r>
    </w:p>
    <w:p>
      <w:pPr>
        <w:pStyle w:val="ListParagraph"/>
        <w:numPr>
          <w:ilvl w:val="0"/>
          <w:numId w:val="2"/>
        </w:numPr>
        <w:spacing w:after="80" w:line="280"/>
      </w:pPr>
      <w:r>
        <w:rPr>
          <w:rFonts w:ascii="Georgia" w:cs="Georgia" w:eastAsia="Georgia" w:hAnsi="Georgia"/>
          <w:color w:val="333333"/>
          <w:sz w:val="22"/>
          <w:szCs w:val="22"/>
        </w:rPr>
        <w:t xml:space="preserve">Stress typically falls on the first syllable of native German words (ARbeit, WOHnung, FRAgen)</w:t>
      </w:r>
    </w:p>
    <w:p>
      <w:pPr>
        <w:pStyle w:val="ListParagraph"/>
        <w:numPr>
          <w:ilvl w:val="0"/>
          <w:numId w:val="2"/>
        </w:numPr>
        <w:spacing w:after="80" w:line="280"/>
      </w:pPr>
      <w:r>
        <w:rPr>
          <w:rFonts w:ascii="Georgia" w:cs="Georgia" w:eastAsia="Georgia" w:hAnsi="Georgia"/>
          <w:color w:val="333333"/>
          <w:sz w:val="22"/>
          <w:szCs w:val="22"/>
        </w:rPr>
        <w:t xml:space="preserve">Prefixes: separable prefixes are stressed (ANrufen), inseparable are not (verSTEhen)</w:t>
      </w:r>
    </w:p>
    <w:p>
      <w:pPr>
        <w:pStyle w:val="ListParagraph"/>
        <w:numPr>
          <w:ilvl w:val="0"/>
          <w:numId w:val="2"/>
        </w:numPr>
        <w:spacing w:after="80" w:line="280"/>
      </w:pPr>
      <w:r>
        <w:rPr>
          <w:rFonts w:ascii="Georgia" w:cs="Georgia" w:eastAsia="Georgia" w:hAnsi="Georgia"/>
          <w:color w:val="333333"/>
          <w:sz w:val="22"/>
          <w:szCs w:val="22"/>
        </w:rPr>
        <w:t xml:space="preserve">Compound words: primary stress on the first element (HAUSaufgabe)</w:t>
      </w:r>
    </w:p>
    <w:p>
      <w:pPr>
        <w:pStyle w:val="ListParagraph"/>
        <w:numPr>
          <w:ilvl w:val="0"/>
          <w:numId w:val="2"/>
        </w:numPr>
        <w:spacing w:after="80" w:line="280"/>
      </w:pPr>
      <w:r>
        <w:rPr>
          <w:rFonts w:ascii="Georgia" w:cs="Georgia" w:eastAsia="Georgia" w:hAnsi="Georgia"/>
          <w:color w:val="333333"/>
          <w:sz w:val="22"/>
          <w:szCs w:val="22"/>
        </w:rPr>
        <w:t xml:space="preserve">Sentence intonation: falling for statements, rising for yes/no questions</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Practice the ich-Laut/ach-Laut distinction with these pairs: ich/ach, recht/Nacht, Milch/Buch, Kirche/Kuchen. Record yourself and compare with native audio.</w:t>
      </w:r>
    </w:p>
    <w:p>
      <w:pPr>
        <w:spacing w:after="120"/>
      </w:pPr>
    </w:p>
    <w:p>
      <w:pPr>
        <w:pStyle w:val="Heading2"/>
        <w:spacing w:before="300" w:after="160"/>
      </w:pPr>
      <w:r>
        <w:t xml:space="preserve">1.2 Basic Grammar: The Case System</w:t>
      </w:r>
    </w:p>
    <w:p>
      <w:pPr>
        <w:pStyle w:val="Heading3"/>
        <w:spacing w:before="240" w:after="120"/>
      </w:pPr>
      <w:r>
        <w:t xml:space="preserve">1.2.1 Introduction to Cases</w:t>
      </w:r>
    </w:p>
    <w:p>
      <w:pPr>
        <w:spacing w:after="160" w:line="300"/>
      </w:pPr>
      <w:r>
        <w:rPr>
          <w:rFonts w:ascii="Georgia" w:cs="Georgia" w:eastAsia="Georgia" w:hAnsi="Georgia"/>
          <w:color w:val="333333"/>
          <w:sz w:val="22"/>
          <w:szCs w:val="22"/>
        </w:rPr>
        <w:t xml:space="preserve">The case system is the defining feature of German grammar. Cases mark the grammatical function of nouns, pronouns, and adjectives in a sentence. German has four cases, and understanding them is essential to everything that follows.</w:t>
      </w:r>
    </w:p>
    <w:p>
      <w:pPr>
        <w:pStyle w:val="ListParagraph"/>
        <w:numPr>
          <w:ilvl w:val="0"/>
          <w:numId w:val="2"/>
        </w:numPr>
        <w:spacing w:after="80" w:line="280"/>
      </w:pPr>
      <w:r>
        <w:rPr>
          <w:rFonts w:ascii="Georgia" w:cs="Georgia" w:eastAsia="Georgia" w:hAnsi="Georgia"/>
          <w:color w:val="333333"/>
          <w:sz w:val="22"/>
          <w:szCs w:val="22"/>
        </w:rPr>
        <w:t xml:space="preserve">Nominativ (nominative): the subject of the sentence (Der Mann liest.)</w:t>
      </w:r>
    </w:p>
    <w:p>
      <w:pPr>
        <w:pStyle w:val="ListParagraph"/>
        <w:numPr>
          <w:ilvl w:val="0"/>
          <w:numId w:val="2"/>
        </w:numPr>
        <w:spacing w:after="80" w:line="280"/>
      </w:pPr>
      <w:r>
        <w:rPr>
          <w:rFonts w:ascii="Georgia" w:cs="Georgia" w:eastAsia="Georgia" w:hAnsi="Georgia"/>
          <w:color w:val="333333"/>
          <w:sz w:val="22"/>
          <w:szCs w:val="22"/>
        </w:rPr>
        <w:t xml:space="preserve">Akkusativ (accusative): the direct object (Ich sehe den Mann.)</w:t>
      </w:r>
    </w:p>
    <w:p>
      <w:pPr>
        <w:pStyle w:val="ListParagraph"/>
        <w:numPr>
          <w:ilvl w:val="0"/>
          <w:numId w:val="2"/>
        </w:numPr>
        <w:spacing w:after="80" w:line="280"/>
      </w:pPr>
      <w:r>
        <w:rPr>
          <w:rFonts w:ascii="Georgia" w:cs="Georgia" w:eastAsia="Georgia" w:hAnsi="Georgia"/>
          <w:color w:val="333333"/>
          <w:sz w:val="22"/>
          <w:szCs w:val="22"/>
        </w:rPr>
        <w:t xml:space="preserve">Dativ (dative): the indirect object (Ich gebe dem Mann das Buch.)</w:t>
      </w:r>
    </w:p>
    <w:p>
      <w:pPr>
        <w:pStyle w:val="ListParagraph"/>
        <w:numPr>
          <w:ilvl w:val="0"/>
          <w:numId w:val="2"/>
        </w:numPr>
        <w:spacing w:after="80" w:line="280"/>
      </w:pPr>
      <w:r>
        <w:rPr>
          <w:rFonts w:ascii="Georgia" w:cs="Georgia" w:eastAsia="Georgia" w:hAnsi="Georgia"/>
          <w:color w:val="333333"/>
          <w:sz w:val="22"/>
          <w:szCs w:val="22"/>
        </w:rPr>
        <w:t xml:space="preserve">Genitiv (genitive): possession (Das Buch des Mannes)</w:t>
      </w:r>
    </w:p>
    <w:p>
      <w:pPr>
        <w:pStyle w:val="ListParagraph"/>
        <w:numPr>
          <w:ilvl w:val="0"/>
          <w:numId w:val="2"/>
        </w:numPr>
        <w:spacing w:after="80" w:line="280"/>
      </w:pPr>
      <w:r>
        <w:rPr>
          <w:rFonts w:ascii="Georgia" w:cs="Georgia" w:eastAsia="Georgia" w:hAnsi="Georgia"/>
          <w:color w:val="333333"/>
          <w:sz w:val="22"/>
          <w:szCs w:val="22"/>
        </w:rPr>
        <w:t xml:space="preserve">How cases change articles: der/die/das → den/die/das (Akk.), dem/der/dem (Dat.), des/der/des (Gen.)</w:t>
      </w:r>
    </w:p>
    <w:p>
      <w:pPr>
        <w:pStyle w:val="ListParagraph"/>
        <w:numPr>
          <w:ilvl w:val="0"/>
          <w:numId w:val="2"/>
        </w:numPr>
        <w:spacing w:after="80" w:line="280"/>
      </w:pPr>
      <w:r>
        <w:rPr>
          <w:rFonts w:ascii="Georgia" w:cs="Georgia" w:eastAsia="Georgia" w:hAnsi="Georgia"/>
          <w:color w:val="333333"/>
          <w:sz w:val="22"/>
          <w:szCs w:val="22"/>
        </w:rPr>
        <w:t xml:space="preserve">Learn the article table thoroughly—it is the master key to German grammar</w:t>
      </w:r>
    </w:p>
    <w:p>
      <w:pPr>
        <w:spacing w:after="120"/>
      </w:pPr>
    </w:p>
    <w:p>
      <w:pPr>
        <w:pStyle w:val="Heading3"/>
        <w:spacing w:before="240" w:after="120"/>
      </w:pPr>
      <w:r>
        <w:t xml:space="preserve">1.2.2 Articles and Gender</w:t>
      </w:r>
    </w:p>
    <w:p>
      <w:pPr>
        <w:spacing w:after="160" w:line="300"/>
      </w:pPr>
      <w:r>
        <w:rPr>
          <w:rFonts w:ascii="Georgia" w:cs="Georgia" w:eastAsia="Georgia" w:hAnsi="Georgia"/>
          <w:color w:val="333333"/>
          <w:sz w:val="22"/>
          <w:szCs w:val="22"/>
        </w:rPr>
        <w:t xml:space="preserve">Every German noun has one of three grammatical genders: masculine (der), feminine (die), or neuter (das). There is no reliable shortcut—you must learn the gender with every noun. However, some patterns help.</w:t>
      </w:r>
    </w:p>
    <w:p>
      <w:pPr>
        <w:pStyle w:val="ListParagraph"/>
        <w:numPr>
          <w:ilvl w:val="0"/>
          <w:numId w:val="2"/>
        </w:numPr>
        <w:spacing w:after="80" w:line="280"/>
      </w:pPr>
      <w:r>
        <w:rPr>
          <w:rFonts w:ascii="Georgia" w:cs="Georgia" w:eastAsia="Georgia" w:hAnsi="Georgia"/>
          <w:color w:val="333333"/>
          <w:sz w:val="22"/>
          <w:szCs w:val="22"/>
        </w:rPr>
        <w:t xml:space="preserve">Masculine tendencies: male persons, days/months/seasons, car brands, -er/-ling/-ismus endings</w:t>
      </w:r>
    </w:p>
    <w:p>
      <w:pPr>
        <w:pStyle w:val="ListParagraph"/>
        <w:numPr>
          <w:ilvl w:val="0"/>
          <w:numId w:val="2"/>
        </w:numPr>
        <w:spacing w:after="80" w:line="280"/>
      </w:pPr>
      <w:r>
        <w:rPr>
          <w:rFonts w:ascii="Georgia" w:cs="Georgia" w:eastAsia="Georgia" w:hAnsi="Georgia"/>
          <w:color w:val="333333"/>
          <w:sz w:val="22"/>
          <w:szCs w:val="22"/>
        </w:rPr>
        <w:t xml:space="preserve">Feminine tendencies: female persons, most flowers, -ung/-heit/-keit/-schaft/-tät/-ie/-tion endings</w:t>
      </w:r>
    </w:p>
    <w:p>
      <w:pPr>
        <w:pStyle w:val="ListParagraph"/>
        <w:numPr>
          <w:ilvl w:val="0"/>
          <w:numId w:val="2"/>
        </w:numPr>
        <w:spacing w:after="80" w:line="280"/>
      </w:pPr>
      <w:r>
        <w:rPr>
          <w:rFonts w:ascii="Georgia" w:cs="Georgia" w:eastAsia="Georgia" w:hAnsi="Georgia"/>
          <w:color w:val="333333"/>
          <w:sz w:val="22"/>
          <w:szCs w:val="22"/>
        </w:rPr>
        <w:t xml:space="preserve">Neuter tendencies: diminutives (-chen, -lein), metals, most nouns from verbs (das Essen, das Lesen), Ge- collective nouns</w:t>
      </w:r>
    </w:p>
    <w:p>
      <w:pPr>
        <w:pStyle w:val="ListParagraph"/>
        <w:numPr>
          <w:ilvl w:val="0"/>
          <w:numId w:val="2"/>
        </w:numPr>
        <w:spacing w:after="80" w:line="280"/>
      </w:pPr>
      <w:r>
        <w:rPr>
          <w:rFonts w:ascii="Georgia" w:cs="Georgia" w:eastAsia="Georgia" w:hAnsi="Georgia"/>
          <w:color w:val="333333"/>
          <w:sz w:val="22"/>
          <w:szCs w:val="22"/>
        </w:rPr>
        <w:t xml:space="preserve">Plural: die for all genders; various plural forms (-e, -er, -en, -n, -s, umlaut + -e, no change)</w:t>
      </w:r>
    </w:p>
    <w:p>
      <w:pPr>
        <w:pStyle w:val="ListParagraph"/>
        <w:numPr>
          <w:ilvl w:val="0"/>
          <w:numId w:val="2"/>
        </w:numPr>
        <w:spacing w:after="80" w:line="280"/>
      </w:pPr>
      <w:r>
        <w:rPr>
          <w:rFonts w:ascii="Georgia" w:cs="Georgia" w:eastAsia="Georgia" w:hAnsi="Georgia"/>
          <w:color w:val="333333"/>
          <w:sz w:val="22"/>
          <w:szCs w:val="22"/>
        </w:rPr>
        <w:t xml:space="preserve">Definite articles in all four cases (chart to memorize)</w:t>
      </w:r>
    </w:p>
    <w:p>
      <w:pPr>
        <w:pStyle w:val="ListParagraph"/>
        <w:numPr>
          <w:ilvl w:val="0"/>
          <w:numId w:val="2"/>
        </w:numPr>
        <w:spacing w:after="80" w:line="280"/>
      </w:pPr>
      <w:r>
        <w:rPr>
          <w:rFonts w:ascii="Georgia" w:cs="Georgia" w:eastAsia="Georgia" w:hAnsi="Georgia"/>
          <w:color w:val="333333"/>
          <w:sz w:val="22"/>
          <w:szCs w:val="22"/>
        </w:rPr>
        <w:t xml:space="preserve">Indefinite articles: ein/eine/ein and their case forms</w:t>
      </w:r>
    </w:p>
    <w:p>
      <w:pPr>
        <w:spacing w:after="120"/>
      </w:pPr>
    </w:p>
    <w:p>
      <w:pPr>
        <w:pStyle w:val="Heading3"/>
        <w:spacing w:before="240" w:after="120"/>
      </w:pPr>
      <w:r>
        <w:t xml:space="preserve">1.2.3 Present Tense Conjugation</w:t>
      </w:r>
    </w:p>
    <w:p>
      <w:pPr>
        <w:pStyle w:val="ListParagraph"/>
        <w:numPr>
          <w:ilvl w:val="0"/>
          <w:numId w:val="2"/>
        </w:numPr>
        <w:spacing w:after="80" w:line="280"/>
      </w:pPr>
      <w:r>
        <w:rPr>
          <w:rFonts w:ascii="Georgia" w:cs="Georgia" w:eastAsia="Georgia" w:hAnsi="Georgia"/>
          <w:color w:val="333333"/>
          <w:sz w:val="22"/>
          <w:szCs w:val="22"/>
        </w:rPr>
        <w:t xml:space="preserve">Regular verbs: machen → ich mache, du machst, er/sie/es macht, wir machen, ihr macht, sie/Sie machen</w:t>
      </w:r>
    </w:p>
    <w:p>
      <w:pPr>
        <w:pStyle w:val="ListParagraph"/>
        <w:numPr>
          <w:ilvl w:val="0"/>
          <w:numId w:val="2"/>
        </w:numPr>
        <w:spacing w:after="80" w:line="280"/>
      </w:pPr>
      <w:r>
        <w:rPr>
          <w:rFonts w:ascii="Georgia" w:cs="Georgia" w:eastAsia="Georgia" w:hAnsi="Georgia"/>
          <w:color w:val="333333"/>
          <w:sz w:val="22"/>
          <w:szCs w:val="22"/>
        </w:rPr>
        <w:t xml:space="preserve">Stem-changing verbs: e→i (sprechen → du sprichst), e→ie (lesen → du liest), a→ä (fahren → du fährst)</w:t>
      </w:r>
    </w:p>
    <w:p>
      <w:pPr>
        <w:pStyle w:val="ListParagraph"/>
        <w:numPr>
          <w:ilvl w:val="0"/>
          <w:numId w:val="2"/>
        </w:numPr>
        <w:spacing w:after="80" w:line="280"/>
      </w:pPr>
      <w:r>
        <w:rPr>
          <w:rFonts w:ascii="Georgia" w:cs="Georgia" w:eastAsia="Georgia" w:hAnsi="Georgia"/>
          <w:color w:val="333333"/>
          <w:sz w:val="22"/>
          <w:szCs w:val="22"/>
        </w:rPr>
        <w:t xml:space="preserve">Key irregular verbs: sein (to be), haben (to have), werden (to become)</w:t>
      </w:r>
    </w:p>
    <w:p>
      <w:pPr>
        <w:pStyle w:val="ListParagraph"/>
        <w:numPr>
          <w:ilvl w:val="0"/>
          <w:numId w:val="2"/>
        </w:numPr>
        <w:spacing w:after="80" w:line="280"/>
      </w:pPr>
      <w:r>
        <w:rPr>
          <w:rFonts w:ascii="Georgia" w:cs="Georgia" w:eastAsia="Georgia" w:hAnsi="Georgia"/>
          <w:color w:val="333333"/>
          <w:sz w:val="22"/>
          <w:szCs w:val="22"/>
        </w:rPr>
        <w:t xml:space="preserve">Modal verbs: können, müssen, dürfen, sollen, wollen, mögen (and their conjugation patterns)</w:t>
      </w:r>
    </w:p>
    <w:p>
      <w:pPr>
        <w:pStyle w:val="ListParagraph"/>
        <w:numPr>
          <w:ilvl w:val="0"/>
          <w:numId w:val="2"/>
        </w:numPr>
        <w:spacing w:after="80" w:line="280"/>
      </w:pPr>
      <w:r>
        <w:rPr>
          <w:rFonts w:ascii="Georgia" w:cs="Georgia" w:eastAsia="Georgia" w:hAnsi="Georgia"/>
          <w:color w:val="333333"/>
          <w:sz w:val="22"/>
          <w:szCs w:val="22"/>
        </w:rPr>
        <w:t xml:space="preserve">Modal + infinitive at the end: Ich kann Deutsch sprechen.</w:t>
      </w:r>
    </w:p>
    <w:p>
      <w:pPr>
        <w:pStyle w:val="ListParagraph"/>
        <w:numPr>
          <w:ilvl w:val="0"/>
          <w:numId w:val="2"/>
        </w:numPr>
        <w:spacing w:after="80" w:line="280"/>
      </w:pPr>
      <w:r>
        <w:rPr>
          <w:rFonts w:ascii="Georgia" w:cs="Georgia" w:eastAsia="Georgia" w:hAnsi="Georgia"/>
          <w:color w:val="333333"/>
          <w:sz w:val="22"/>
          <w:szCs w:val="22"/>
        </w:rPr>
        <w:t xml:space="preserve">The formal Sie vs. informal du/ihr: when to use each</w:t>
      </w:r>
    </w:p>
    <w:p>
      <w:pPr>
        <w:spacing w:after="120"/>
      </w:pPr>
    </w:p>
    <w:p>
      <w:pPr>
        <w:pStyle w:val="Heading3"/>
        <w:spacing w:before="240" w:after="120"/>
      </w:pPr>
      <w:r>
        <w:t xml:space="preserve">1.2.4 Word Order</w:t>
      </w:r>
    </w:p>
    <w:p>
      <w:pPr>
        <w:spacing w:after="160" w:line="300"/>
      </w:pPr>
      <w:r>
        <w:rPr>
          <w:rFonts w:ascii="Georgia" w:cs="Georgia" w:eastAsia="Georgia" w:hAnsi="Georgia"/>
          <w:color w:val="333333"/>
          <w:sz w:val="22"/>
          <w:szCs w:val="22"/>
        </w:rPr>
        <w:t xml:space="preserve">German word order follows specific rules that differ significantly from English. The verb position is the most important structural principle in German.</w:t>
      </w:r>
    </w:p>
    <w:p>
      <w:pPr>
        <w:pStyle w:val="ListParagraph"/>
        <w:numPr>
          <w:ilvl w:val="0"/>
          <w:numId w:val="2"/>
        </w:numPr>
        <w:spacing w:after="80" w:line="280"/>
      </w:pPr>
      <w:r>
        <w:rPr>
          <w:rFonts w:ascii="Georgia" w:cs="Georgia" w:eastAsia="Georgia" w:hAnsi="Georgia"/>
          <w:color w:val="333333"/>
          <w:sz w:val="22"/>
          <w:szCs w:val="22"/>
        </w:rPr>
        <w:t xml:space="preserve">Main clauses: the conjugated verb is always in position 2 (V2 rule)</w:t>
      </w:r>
    </w:p>
    <w:p>
      <w:pPr>
        <w:pStyle w:val="ListParagraph"/>
        <w:numPr>
          <w:ilvl w:val="0"/>
          <w:numId w:val="2"/>
        </w:numPr>
        <w:spacing w:after="80" w:line="280"/>
      </w:pPr>
      <w:r>
        <w:rPr>
          <w:rFonts w:ascii="Georgia" w:cs="Georgia" w:eastAsia="Georgia" w:hAnsi="Georgia"/>
          <w:color w:val="333333"/>
          <w:sz w:val="22"/>
          <w:szCs w:val="22"/>
        </w:rPr>
        <w:t xml:space="preserve">Time-Manner-Place: temporal, then manner, then location (Ich fahre morgen schnell nach Berlin.)</w:t>
      </w:r>
    </w:p>
    <w:p>
      <w:pPr>
        <w:pStyle w:val="ListParagraph"/>
        <w:numPr>
          <w:ilvl w:val="0"/>
          <w:numId w:val="2"/>
        </w:numPr>
        <w:spacing w:after="80" w:line="280"/>
      </w:pPr>
      <w:r>
        <w:rPr>
          <w:rFonts w:ascii="Georgia" w:cs="Georgia" w:eastAsia="Georgia" w:hAnsi="Georgia"/>
          <w:color w:val="333333"/>
          <w:sz w:val="22"/>
          <w:szCs w:val="22"/>
        </w:rPr>
        <w:t xml:space="preserve">Inversion: when a non-subject element comes first, the subject moves after the verb (Morgen fahre ich nach Berlin.)</w:t>
      </w:r>
    </w:p>
    <w:p>
      <w:pPr>
        <w:pStyle w:val="ListParagraph"/>
        <w:numPr>
          <w:ilvl w:val="0"/>
          <w:numId w:val="2"/>
        </w:numPr>
        <w:spacing w:after="80" w:line="280"/>
      </w:pPr>
      <w:r>
        <w:rPr>
          <w:rFonts w:ascii="Georgia" w:cs="Georgia" w:eastAsia="Georgia" w:hAnsi="Georgia"/>
          <w:color w:val="333333"/>
          <w:sz w:val="22"/>
          <w:szCs w:val="22"/>
        </w:rPr>
        <w:t xml:space="preserve">Yes/no questions: verb first (Sprichst du Deutsch?)</w:t>
      </w:r>
    </w:p>
    <w:p>
      <w:pPr>
        <w:pStyle w:val="ListParagraph"/>
        <w:numPr>
          <w:ilvl w:val="0"/>
          <w:numId w:val="2"/>
        </w:numPr>
        <w:spacing w:after="80" w:line="280"/>
      </w:pPr>
      <w:r>
        <w:rPr>
          <w:rFonts w:ascii="Georgia" w:cs="Georgia" w:eastAsia="Georgia" w:hAnsi="Georgia"/>
          <w:color w:val="333333"/>
          <w:sz w:val="22"/>
          <w:szCs w:val="22"/>
        </w:rPr>
        <w:t xml:space="preserve">W-questions: question word + verb + subject (Wo wohnst du?)</w:t>
      </w:r>
    </w:p>
    <w:p>
      <w:pPr>
        <w:pStyle w:val="ListParagraph"/>
        <w:numPr>
          <w:ilvl w:val="0"/>
          <w:numId w:val="2"/>
        </w:numPr>
        <w:spacing w:after="80" w:line="280"/>
      </w:pPr>
      <w:r>
        <w:rPr>
          <w:rFonts w:ascii="Georgia" w:cs="Georgia" w:eastAsia="Georgia" w:hAnsi="Georgia"/>
          <w:color w:val="333333"/>
          <w:sz w:val="22"/>
          <w:szCs w:val="22"/>
        </w:rPr>
        <w:t xml:space="preserve">Subordinate clauses: the conjugated verb goes to the end (Ich weiß, dass er Deutsch spricht.)</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Rearrange these elements into correct German sentences: (morgen / ich / nach Berlin / fahre), (du / warum / Deutsch / lernst), (er / dass / Deutsch / spricht / ich / weiß).</w:t>
      </w:r>
    </w:p>
    <w:p>
      <w:pPr>
        <w:spacing w:after="120"/>
      </w:pPr>
    </w:p>
    <w:p>
      <w:pPr>
        <w:pStyle w:val="Heading3"/>
        <w:spacing w:before="240" w:after="120"/>
      </w:pPr>
      <w:r>
        <w:t xml:space="preserve">1.2.5 Negation</w:t>
      </w:r>
    </w:p>
    <w:p>
      <w:pPr>
        <w:pStyle w:val="ListParagraph"/>
        <w:numPr>
          <w:ilvl w:val="0"/>
          <w:numId w:val="2"/>
        </w:numPr>
        <w:spacing w:after="80" w:line="280"/>
      </w:pPr>
      <w:r>
        <w:rPr>
          <w:rFonts w:ascii="Georgia" w:cs="Georgia" w:eastAsia="Georgia" w:hAnsi="Georgia"/>
          <w:color w:val="333333"/>
          <w:sz w:val="22"/>
          <w:szCs w:val="22"/>
        </w:rPr>
        <w:t xml:space="preserve">Nicht: negates verbs, adjectives, adverbs, and specific elements (Ich spreche nicht Deutsch.)</w:t>
      </w:r>
    </w:p>
    <w:p>
      <w:pPr>
        <w:pStyle w:val="ListParagraph"/>
        <w:numPr>
          <w:ilvl w:val="0"/>
          <w:numId w:val="2"/>
        </w:numPr>
        <w:spacing w:after="80" w:line="280"/>
      </w:pPr>
      <w:r>
        <w:rPr>
          <w:rFonts w:ascii="Georgia" w:cs="Georgia" w:eastAsia="Georgia" w:hAnsi="Georgia"/>
          <w:color w:val="333333"/>
          <w:sz w:val="22"/>
          <w:szCs w:val="22"/>
        </w:rPr>
        <w:t xml:space="preserve">Kein: negates nouns with ein or no article (Ich habe keinen Hund. Ich habe kein Geld.)</w:t>
      </w:r>
    </w:p>
    <w:p>
      <w:pPr>
        <w:pStyle w:val="ListParagraph"/>
        <w:numPr>
          <w:ilvl w:val="0"/>
          <w:numId w:val="2"/>
        </w:numPr>
        <w:spacing w:after="80" w:line="280"/>
      </w:pPr>
      <w:r>
        <w:rPr>
          <w:rFonts w:ascii="Georgia" w:cs="Georgia" w:eastAsia="Georgia" w:hAnsi="Georgia"/>
          <w:color w:val="333333"/>
          <w:sz w:val="22"/>
          <w:szCs w:val="22"/>
        </w:rPr>
        <w:t xml:space="preserve">Position of nicht: before the element being negated, or at the end before certain complements</w:t>
      </w:r>
    </w:p>
    <w:p>
      <w:pPr>
        <w:pStyle w:val="ListParagraph"/>
        <w:numPr>
          <w:ilvl w:val="0"/>
          <w:numId w:val="2"/>
        </w:numPr>
        <w:spacing w:after="80" w:line="280"/>
      </w:pPr>
      <w:r>
        <w:rPr>
          <w:rFonts w:ascii="Georgia" w:cs="Georgia" w:eastAsia="Georgia" w:hAnsi="Georgia"/>
          <w:color w:val="333333"/>
          <w:sz w:val="22"/>
          <w:szCs w:val="22"/>
        </w:rPr>
        <w:t xml:space="preserve">Kein declines like ein through all cases: keinen, keiner, keinem, keines</w:t>
      </w:r>
    </w:p>
    <w:p>
      <w:pPr>
        <w:spacing w:after="120"/>
      </w:pPr>
    </w:p>
    <w:p>
      <w:pPr>
        <w:pStyle w:val="Heading3"/>
        <w:spacing w:before="240" w:after="120"/>
      </w:pPr>
      <w:r>
        <w:t xml:space="preserve">1.2.6 Prepositions and Cases</w:t>
      </w:r>
    </w:p>
    <w:p>
      <w:pPr>
        <w:pStyle w:val="ListParagraph"/>
        <w:numPr>
          <w:ilvl w:val="0"/>
          <w:numId w:val="2"/>
        </w:numPr>
        <w:spacing w:after="80" w:line="280"/>
      </w:pPr>
      <w:r>
        <w:rPr>
          <w:rFonts w:ascii="Georgia" w:cs="Georgia" w:eastAsia="Georgia" w:hAnsi="Georgia"/>
          <w:color w:val="333333"/>
          <w:sz w:val="22"/>
          <w:szCs w:val="22"/>
        </w:rPr>
        <w:t xml:space="preserve">Accusative prepositions: durch, für, gegen, ohne, um, bis</w:t>
      </w:r>
    </w:p>
    <w:p>
      <w:pPr>
        <w:pStyle w:val="ListParagraph"/>
        <w:numPr>
          <w:ilvl w:val="0"/>
          <w:numId w:val="2"/>
        </w:numPr>
        <w:spacing w:after="80" w:line="280"/>
      </w:pPr>
      <w:r>
        <w:rPr>
          <w:rFonts w:ascii="Georgia" w:cs="Georgia" w:eastAsia="Georgia" w:hAnsi="Georgia"/>
          <w:color w:val="333333"/>
          <w:sz w:val="22"/>
          <w:szCs w:val="22"/>
        </w:rPr>
        <w:t xml:space="preserve">Dative prepositions: aus, bei, mit, nach, seit, von, zu</w:t>
      </w:r>
    </w:p>
    <w:p>
      <w:pPr>
        <w:pStyle w:val="ListParagraph"/>
        <w:numPr>
          <w:ilvl w:val="0"/>
          <w:numId w:val="2"/>
        </w:numPr>
        <w:spacing w:after="80" w:line="280"/>
      </w:pPr>
      <w:r>
        <w:rPr>
          <w:rFonts w:ascii="Georgia" w:cs="Georgia" w:eastAsia="Georgia" w:hAnsi="Georgia"/>
          <w:color w:val="333333"/>
          <w:sz w:val="22"/>
          <w:szCs w:val="22"/>
        </w:rPr>
        <w:t xml:space="preserve">Two-way (Wechselpräpositionen): an, auf, hinter, in, neben, über, unter, vor, zwischen—accusative for motion/direction, dative for location/state</w:t>
      </w:r>
    </w:p>
    <w:p>
      <w:pPr>
        <w:pStyle w:val="ListParagraph"/>
        <w:numPr>
          <w:ilvl w:val="0"/>
          <w:numId w:val="2"/>
        </w:numPr>
        <w:spacing w:after="80" w:line="280"/>
      </w:pPr>
      <w:r>
        <w:rPr>
          <w:rFonts w:ascii="Georgia" w:cs="Georgia" w:eastAsia="Georgia" w:hAnsi="Georgia"/>
          <w:color w:val="333333"/>
          <w:sz w:val="22"/>
          <w:szCs w:val="22"/>
        </w:rPr>
        <w:t xml:space="preserve">Genitive prepositions: während, wegen, trotz, statt, außerhalb, innerhalb</w:t>
      </w:r>
    </w:p>
    <w:p>
      <w:pPr>
        <w:pStyle w:val="ListParagraph"/>
        <w:numPr>
          <w:ilvl w:val="0"/>
          <w:numId w:val="2"/>
        </w:numPr>
        <w:spacing w:after="80" w:line="280"/>
      </w:pPr>
      <w:r>
        <w:rPr>
          <w:rFonts w:ascii="Georgia" w:cs="Georgia" w:eastAsia="Georgia" w:hAnsi="Georgia"/>
          <w:color w:val="333333"/>
          <w:sz w:val="22"/>
          <w:szCs w:val="22"/>
        </w:rPr>
        <w:t xml:space="preserve">Prepositional contractions: in dem → im, an dem → am, in das → ins, an das → ans</w:t>
      </w:r>
    </w:p>
    <w:p>
      <w:pPr>
        <w:spacing w:after="120"/>
      </w:pPr>
    </w:p>
    <w:p>
      <w:pPr>
        <w:pStyle w:val="Heading2"/>
        <w:spacing w:before="300" w:after="160"/>
      </w:pPr>
      <w:r>
        <w:t xml:space="preserve">1.3 Core Vocabulary</w:t>
      </w:r>
    </w:p>
    <w:p>
      <w:pPr>
        <w:pStyle w:val="ListParagraph"/>
        <w:numPr>
          <w:ilvl w:val="0"/>
          <w:numId w:val="2"/>
        </w:numPr>
        <w:spacing w:after="80" w:line="280"/>
      </w:pPr>
      <w:r>
        <w:rPr>
          <w:rFonts w:ascii="Georgia" w:cs="Georgia" w:eastAsia="Georgia" w:hAnsi="Georgia"/>
          <w:color w:val="333333"/>
          <w:sz w:val="22"/>
          <w:szCs w:val="22"/>
        </w:rPr>
        <w:t xml:space="preserve">The first 1,000 most frequent German words</w:t>
      </w:r>
    </w:p>
    <w:p>
      <w:pPr>
        <w:pStyle w:val="ListParagraph"/>
        <w:numPr>
          <w:ilvl w:val="0"/>
          <w:numId w:val="2"/>
        </w:numPr>
        <w:spacing w:after="80" w:line="280"/>
      </w:pPr>
      <w:r>
        <w:rPr>
          <w:rFonts w:ascii="Georgia" w:cs="Georgia" w:eastAsia="Georgia" w:hAnsi="Georgia"/>
          <w:color w:val="333333"/>
          <w:sz w:val="22"/>
          <w:szCs w:val="22"/>
        </w:rPr>
        <w:t xml:space="preserve">Thematic vocabulary: Familie, Essen, Körper, Kleidung, Wohnung, Wetter, Zahlen, Farben, Berufe</w:t>
      </w:r>
    </w:p>
    <w:p>
      <w:pPr>
        <w:pStyle w:val="ListParagraph"/>
        <w:numPr>
          <w:ilvl w:val="0"/>
          <w:numId w:val="2"/>
        </w:numPr>
        <w:spacing w:after="80" w:line="280"/>
      </w:pPr>
      <w:r>
        <w:rPr>
          <w:rFonts w:ascii="Georgia" w:cs="Georgia" w:eastAsia="Georgia" w:hAnsi="Georgia"/>
          <w:color w:val="333333"/>
          <w:sz w:val="22"/>
          <w:szCs w:val="22"/>
        </w:rPr>
        <w:t xml:space="preserve">Days, months, seasons, telling time (Es ist halb drei = 2:30, not 3:30!)</w:t>
      </w:r>
    </w:p>
    <w:p>
      <w:pPr>
        <w:pStyle w:val="ListParagraph"/>
        <w:numPr>
          <w:ilvl w:val="0"/>
          <w:numId w:val="2"/>
        </w:numPr>
        <w:spacing w:after="80" w:line="280"/>
      </w:pPr>
      <w:r>
        <w:rPr>
          <w:rFonts w:ascii="Georgia" w:cs="Georgia" w:eastAsia="Georgia" w:hAnsi="Georgia"/>
          <w:color w:val="333333"/>
          <w:sz w:val="22"/>
          <w:szCs w:val="22"/>
        </w:rPr>
        <w:t xml:space="preserve">Compound nouns: the German genius for combining words (Handschuh = hand + shoe = glove)</w:t>
      </w:r>
    </w:p>
    <w:p>
      <w:pPr>
        <w:pStyle w:val="ListParagraph"/>
        <w:numPr>
          <w:ilvl w:val="0"/>
          <w:numId w:val="2"/>
        </w:numPr>
        <w:spacing w:after="80" w:line="280"/>
      </w:pPr>
      <w:r>
        <w:rPr>
          <w:rFonts w:ascii="Georgia" w:cs="Georgia" w:eastAsia="Georgia" w:hAnsi="Georgia"/>
          <w:color w:val="333333"/>
          <w:sz w:val="22"/>
          <w:szCs w:val="22"/>
        </w:rPr>
        <w:t xml:space="preserve">Common expressions: Bitte, Danke, Entschuldigung, Tschüß, Wie geht’s?, Alles klar</w:t>
      </w:r>
    </w:p>
    <w:p>
      <w:pPr>
        <w:pStyle w:val="ListParagraph"/>
        <w:numPr>
          <w:ilvl w:val="0"/>
          <w:numId w:val="2"/>
        </w:numPr>
        <w:spacing w:after="80" w:line="280"/>
      </w:pPr>
      <w:r>
        <w:rPr>
          <w:rFonts w:ascii="Georgia" w:cs="Georgia" w:eastAsia="Georgia" w:hAnsi="Georgia"/>
          <w:color w:val="333333"/>
          <w:sz w:val="22"/>
          <w:szCs w:val="22"/>
        </w:rPr>
        <w:t xml:space="preserve">False friends: bekommen ≠ become (= to receive), Gift ≠ gift (= poison), brav ≠ brave (= well-behaved)</w:t>
      </w:r>
    </w:p>
    <w:p>
      <w:pPr>
        <w:spacing w:after="120"/>
      </w:pPr>
    </w:p>
    <w:p>
      <w:pPr>
        <w:pStyle w:val="Heading2"/>
        <w:spacing w:before="300" w:after="160"/>
      </w:pPr>
      <w:r>
        <w:t xml:space="preserve">1.4 Reading, Writing, Listening, Speaking</w:t>
      </w:r>
    </w:p>
    <w:p>
      <w:pPr>
        <w:pStyle w:val="ListParagraph"/>
        <w:numPr>
          <w:ilvl w:val="0"/>
          <w:numId w:val="2"/>
        </w:numPr>
        <w:spacing w:after="80" w:line="280"/>
      </w:pPr>
      <w:r>
        <w:rPr>
          <w:rFonts w:ascii="Georgia" w:cs="Georgia" w:eastAsia="Georgia" w:hAnsi="Georgia"/>
          <w:color w:val="333333"/>
          <w:sz w:val="22"/>
          <w:szCs w:val="22"/>
        </w:rPr>
        <w:t xml:space="preserve">Reading: simple texts, graded readers, signs, menus, short messages</w:t>
      </w:r>
    </w:p>
    <w:p>
      <w:pPr>
        <w:pStyle w:val="ListParagraph"/>
        <w:numPr>
          <w:ilvl w:val="0"/>
          <w:numId w:val="2"/>
        </w:numPr>
        <w:spacing w:after="80" w:line="280"/>
      </w:pPr>
      <w:r>
        <w:rPr>
          <w:rFonts w:ascii="Georgia" w:cs="Georgia" w:eastAsia="Georgia" w:hAnsi="Georgia"/>
          <w:color w:val="333333"/>
          <w:sz w:val="22"/>
          <w:szCs w:val="22"/>
        </w:rPr>
        <w:t xml:space="preserve">Writing: simple sentences, short paragraphs, personal emails, filling forms; all nouns capitalized in German</w:t>
      </w:r>
    </w:p>
    <w:p>
      <w:pPr>
        <w:pStyle w:val="ListParagraph"/>
        <w:numPr>
          <w:ilvl w:val="0"/>
          <w:numId w:val="2"/>
        </w:numPr>
        <w:spacing w:after="80" w:line="280"/>
      </w:pPr>
      <w:r>
        <w:rPr>
          <w:rFonts w:ascii="Georgia" w:cs="Georgia" w:eastAsia="Georgia" w:hAnsi="Georgia"/>
          <w:color w:val="333333"/>
          <w:sz w:val="22"/>
          <w:szCs w:val="22"/>
        </w:rPr>
        <w:t xml:space="preserve">Listening: slow, clear speech on familiar topics; Deutsche Welle Langsam Gesprochene Nachrichten</w:t>
      </w:r>
    </w:p>
    <w:p>
      <w:pPr>
        <w:pStyle w:val="ListParagraph"/>
        <w:numPr>
          <w:ilvl w:val="0"/>
          <w:numId w:val="2"/>
        </w:numPr>
        <w:spacing w:after="80" w:line="280"/>
      </w:pPr>
      <w:r>
        <w:rPr>
          <w:rFonts w:ascii="Georgia" w:cs="Georgia" w:eastAsia="Georgia" w:hAnsi="Georgia"/>
          <w:color w:val="333333"/>
          <w:sz w:val="22"/>
          <w:szCs w:val="22"/>
        </w:rPr>
        <w:t xml:space="preserve">Speaking: basic conversations—greetings, ordering, shopping, directions; pronunciation drills</w:t>
      </w:r>
    </w:p>
    <w:p>
      <w:pPr>
        <w:spacing w:after="120"/>
      </w:pPr>
    </w:p>
    <w:p>
      <w:pPr>
        <w:pStyle w:val="Heading2"/>
        <w:spacing w:before="300" w:after="160"/>
      </w:pPr>
      <w:r>
        <w:t xml:space="preserve">1.5 German Culture: Beginning</w:t>
      </w:r>
    </w:p>
    <w:p>
      <w:pPr>
        <w:pStyle w:val="ListParagraph"/>
        <w:numPr>
          <w:ilvl w:val="0"/>
          <w:numId w:val="2"/>
        </w:numPr>
        <w:spacing w:after="80" w:line="280"/>
      </w:pPr>
      <w:r>
        <w:rPr>
          <w:rFonts w:ascii="Georgia" w:cs="Georgia" w:eastAsia="Georgia" w:hAnsi="Georgia"/>
          <w:color w:val="333333"/>
          <w:sz w:val="22"/>
          <w:szCs w:val="22"/>
        </w:rPr>
        <w:t xml:space="preserve">Du vs. Sie culture: the significance of formal and informal address</w:t>
      </w:r>
    </w:p>
    <w:p>
      <w:pPr>
        <w:pStyle w:val="ListParagraph"/>
        <w:numPr>
          <w:ilvl w:val="0"/>
          <w:numId w:val="2"/>
        </w:numPr>
        <w:spacing w:after="80" w:line="280"/>
      </w:pPr>
      <w:r>
        <w:rPr>
          <w:rFonts w:ascii="Georgia" w:cs="Georgia" w:eastAsia="Georgia" w:hAnsi="Georgia"/>
          <w:color w:val="333333"/>
          <w:sz w:val="22"/>
          <w:szCs w:val="22"/>
        </w:rPr>
        <w:t xml:space="preserve">Punctuality, directness, and orderliness as cultural values</w:t>
      </w:r>
    </w:p>
    <w:p>
      <w:pPr>
        <w:pStyle w:val="ListParagraph"/>
        <w:numPr>
          <w:ilvl w:val="0"/>
          <w:numId w:val="2"/>
        </w:numPr>
        <w:spacing w:after="80" w:line="280"/>
      </w:pPr>
      <w:r>
        <w:rPr>
          <w:rFonts w:ascii="Georgia" w:cs="Georgia" w:eastAsia="Georgia" w:hAnsi="Georgia"/>
          <w:color w:val="333333"/>
          <w:sz w:val="22"/>
          <w:szCs w:val="22"/>
        </w:rPr>
        <w:t xml:space="preserve">The German-speaking countries: Germany, Austria, Switzerland, Liechtenstein, Luxembourg</w:t>
      </w:r>
    </w:p>
    <w:p>
      <w:pPr>
        <w:pStyle w:val="ListParagraph"/>
        <w:numPr>
          <w:ilvl w:val="0"/>
          <w:numId w:val="2"/>
        </w:numPr>
        <w:spacing w:after="80" w:line="280"/>
      </w:pPr>
      <w:r>
        <w:rPr>
          <w:rFonts w:ascii="Georgia" w:cs="Georgia" w:eastAsia="Georgia" w:hAnsi="Georgia"/>
          <w:color w:val="333333"/>
          <w:sz w:val="22"/>
          <w:szCs w:val="22"/>
        </w:rPr>
        <w:t xml:space="preserve">Food culture: Brot, Wurst, Bier, Kuchen, and the importance of Mittagessen and Abendbrot</w:t>
      </w:r>
    </w:p>
    <w:p>
      <w:pPr>
        <w:pStyle w:val="ListParagraph"/>
        <w:numPr>
          <w:ilvl w:val="0"/>
          <w:numId w:val="2"/>
        </w:numPr>
        <w:spacing w:after="80" w:line="280"/>
      </w:pPr>
      <w:r>
        <w:rPr>
          <w:rFonts w:ascii="Georgia" w:cs="Georgia" w:eastAsia="Georgia" w:hAnsi="Georgia"/>
          <w:color w:val="333333"/>
          <w:sz w:val="22"/>
          <w:szCs w:val="22"/>
        </w:rPr>
        <w:t xml:space="preserve">Holidays and traditions: Oktoberfest, Weihnachten, Karneval, Ostern</w:t>
      </w:r>
    </w:p>
    <w:p>
      <w:pPr>
        <w:spacing w:after="120"/>
      </w:pPr>
    </w:p>
    <w:p>
      <w:pPr>
        <w:pStyle w:val="Heading2"/>
        <w:spacing w:before="300" w:after="160"/>
      </w:pPr>
      <w:r>
        <w:t xml:space="preserve">1.6 Level 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Pronunciation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Produce all German sounds including ä, ö, ü, ch (ich/ach), correctly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Case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Use nominative and accusative correctly; recognize dative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Verb conjugation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Conjugate regular, stem-changing, and modal verbs in present tense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Word order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Apply V2 rule in main clauses and verb-final in subordinate clauses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Vocabulary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Know 1,000+ words with correct gender for each noun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Communication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Hold a basic 5-minute conversation on everyday topics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Goethe A2</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Achieve passing score on Goethe-Zertifikat A2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STUFE 2</w:t>
            </w:r>
          </w:p>
          <w:p>
            <w:pPr>
              <w:jc w:val="center"/>
            </w:pPr>
            <w:r>
              <w:rPr>
                <w:rFonts w:ascii="Arial" w:cs="Arial" w:eastAsia="Arial" w:hAnsi="Arial"/>
                <w:b/>
                <w:bCs/>
                <w:color w:val="FFFFFF"/>
                <w:sz w:val="36"/>
                <w:szCs w:val="36"/>
              </w:rPr>
              <w:t xml:space="preserve">MITTELSTUFE — INTERMEDIATE</w:t>
            </w:r>
          </w:p>
        </w:tc>
      </w:tr>
    </w:tbl>
    <w:p>
      <w:pPr>
        <w:spacing w:after="120"/>
      </w:pPr>
    </w:p>
    <w:p>
      <w:pPr>
        <w:spacing w:after="160" w:line="300"/>
      </w:pPr>
      <w:r>
        <w:rPr>
          <w:rFonts w:ascii="Georgia" w:cs="Georgia" w:eastAsia="Georgia" w:hAnsi="Georgia"/>
          <w:color w:val="333333"/>
          <w:sz w:val="22"/>
          <w:szCs w:val="22"/>
        </w:rPr>
        <w:t xml:space="preserve">The Intermediate level is where German opens up dramatically. You master all four cases, learn the complete tense system, tackle the infamous adjective endings, understand complex sentence structures, and begin engaging with authentic German texts and media. This is the breakthrough level where German transforms from a challenge into a tool for real communication.</w:t>
      </w:r>
    </w:p>
    <w:p>
      <w:pPr>
        <w:spacing w:after="120"/>
      </w:pPr>
    </w:p>
    <w:p>
      <w:pPr>
        <w:pStyle w:val="Heading2"/>
        <w:spacing w:before="300" w:after="160"/>
      </w:pPr>
      <w:r>
        <w:t xml:space="preserve">2.1 Intermediate Grammar</w:t>
      </w:r>
    </w:p>
    <w:p>
      <w:pPr>
        <w:pStyle w:val="Heading3"/>
        <w:spacing w:before="240" w:after="120"/>
      </w:pPr>
      <w:r>
        <w:t xml:space="preserve">2.1.1 The Dative and Genitive in Depth</w:t>
      </w:r>
    </w:p>
    <w:p>
      <w:pPr>
        <w:pStyle w:val="ListParagraph"/>
        <w:numPr>
          <w:ilvl w:val="0"/>
          <w:numId w:val="2"/>
        </w:numPr>
        <w:spacing w:after="80" w:line="280"/>
      </w:pPr>
      <w:r>
        <w:rPr>
          <w:rFonts w:ascii="Georgia" w:cs="Georgia" w:eastAsia="Georgia" w:hAnsi="Georgia"/>
          <w:color w:val="333333"/>
          <w:sz w:val="22"/>
          <w:szCs w:val="22"/>
        </w:rPr>
        <w:t xml:space="preserve">Dative case mastery: indirect objects, dative verbs (helfen, danken, gehören, gefallen, folgen)</w:t>
      </w:r>
    </w:p>
    <w:p>
      <w:pPr>
        <w:pStyle w:val="ListParagraph"/>
        <w:numPr>
          <w:ilvl w:val="0"/>
          <w:numId w:val="2"/>
        </w:numPr>
        <w:spacing w:after="80" w:line="280"/>
      </w:pPr>
      <w:r>
        <w:rPr>
          <w:rFonts w:ascii="Georgia" w:cs="Georgia" w:eastAsia="Georgia" w:hAnsi="Georgia"/>
          <w:color w:val="333333"/>
          <w:sz w:val="22"/>
          <w:szCs w:val="22"/>
        </w:rPr>
        <w:t xml:space="preserve">Dative pronouns: mir, dir, ihm, ihr, uns, euch, ihnen/Ihnen</w:t>
      </w:r>
    </w:p>
    <w:p>
      <w:pPr>
        <w:pStyle w:val="ListParagraph"/>
        <w:numPr>
          <w:ilvl w:val="0"/>
          <w:numId w:val="2"/>
        </w:numPr>
        <w:spacing w:after="80" w:line="280"/>
      </w:pPr>
      <w:r>
        <w:rPr>
          <w:rFonts w:ascii="Georgia" w:cs="Georgia" w:eastAsia="Georgia" w:hAnsi="Georgia"/>
          <w:color w:val="333333"/>
          <w:sz w:val="22"/>
          <w:szCs w:val="22"/>
        </w:rPr>
        <w:t xml:space="preserve">The genitive case: possession (des Vaters, der Mutter), genitive prepositions (während, wegen, trotz)</w:t>
      </w:r>
    </w:p>
    <w:p>
      <w:pPr>
        <w:pStyle w:val="ListParagraph"/>
        <w:numPr>
          <w:ilvl w:val="0"/>
          <w:numId w:val="2"/>
        </w:numPr>
        <w:spacing w:after="80" w:line="280"/>
      </w:pPr>
      <w:r>
        <w:rPr>
          <w:rFonts w:ascii="Georgia" w:cs="Georgia" w:eastAsia="Georgia" w:hAnsi="Georgia"/>
          <w:color w:val="333333"/>
          <w:sz w:val="22"/>
          <w:szCs w:val="22"/>
        </w:rPr>
        <w:t xml:space="preserve">The decline of the genitive in spoken German and its replacement by von + dative</w:t>
      </w:r>
    </w:p>
    <w:p>
      <w:pPr>
        <w:pStyle w:val="ListParagraph"/>
        <w:numPr>
          <w:ilvl w:val="0"/>
          <w:numId w:val="2"/>
        </w:numPr>
        <w:spacing w:after="80" w:line="280"/>
      </w:pPr>
      <w:r>
        <w:rPr>
          <w:rFonts w:ascii="Georgia" w:cs="Georgia" w:eastAsia="Georgia" w:hAnsi="Georgia"/>
          <w:color w:val="333333"/>
          <w:sz w:val="22"/>
          <w:szCs w:val="22"/>
        </w:rPr>
        <w:t xml:space="preserve">N-Deklination: weak masculine nouns (der Student → den/dem/des Studenten)</w:t>
      </w:r>
    </w:p>
    <w:p>
      <w:pPr>
        <w:spacing w:after="120"/>
      </w:pPr>
    </w:p>
    <w:p>
      <w:pPr>
        <w:pStyle w:val="Heading3"/>
        <w:spacing w:before="240" w:after="120"/>
      </w:pPr>
      <w:r>
        <w:t xml:space="preserve">2.1.2 Adjective Declension</w:t>
      </w:r>
    </w:p>
    <w:p>
      <w:pPr>
        <w:spacing w:after="160" w:line="300"/>
      </w:pPr>
      <w:r>
        <w:rPr>
          <w:rFonts w:ascii="Georgia" w:cs="Georgia" w:eastAsia="Georgia" w:hAnsi="Georgia"/>
          <w:color w:val="333333"/>
          <w:sz w:val="22"/>
          <w:szCs w:val="22"/>
        </w:rPr>
        <w:t xml:space="preserve">Adjective endings are one of the most challenging aspects of German. There are three patterns, and the key principle is: the case signal must appear somewhere—if the article shows it, the adjective doesn’t need to.</w:t>
      </w:r>
    </w:p>
    <w:p>
      <w:pPr>
        <w:pStyle w:val="ListParagraph"/>
        <w:numPr>
          <w:ilvl w:val="0"/>
          <w:numId w:val="2"/>
        </w:numPr>
        <w:spacing w:after="80" w:line="280"/>
      </w:pPr>
      <w:r>
        <w:rPr>
          <w:rFonts w:ascii="Georgia" w:cs="Georgia" w:eastAsia="Georgia" w:hAnsi="Georgia"/>
          <w:color w:val="333333"/>
          <w:sz w:val="22"/>
          <w:szCs w:val="22"/>
        </w:rPr>
        <w:t xml:space="preserve">After definite articles (weak endings): der gute Mann, die gute Frau, das gute Kind</w:t>
      </w:r>
    </w:p>
    <w:p>
      <w:pPr>
        <w:pStyle w:val="ListParagraph"/>
        <w:numPr>
          <w:ilvl w:val="0"/>
          <w:numId w:val="2"/>
        </w:numPr>
        <w:spacing w:after="80" w:line="280"/>
      </w:pPr>
      <w:r>
        <w:rPr>
          <w:rFonts w:ascii="Georgia" w:cs="Georgia" w:eastAsia="Georgia" w:hAnsi="Georgia"/>
          <w:color w:val="333333"/>
          <w:sz w:val="22"/>
          <w:szCs w:val="22"/>
        </w:rPr>
        <w:t xml:space="preserve">After indefinite articles (mixed endings): ein guter Mann, eine gute Frau, ein gutes Kind</w:t>
      </w:r>
    </w:p>
    <w:p>
      <w:pPr>
        <w:pStyle w:val="ListParagraph"/>
        <w:numPr>
          <w:ilvl w:val="0"/>
          <w:numId w:val="2"/>
        </w:numPr>
        <w:spacing w:after="80" w:line="280"/>
      </w:pPr>
      <w:r>
        <w:rPr>
          <w:rFonts w:ascii="Georgia" w:cs="Georgia" w:eastAsia="Georgia" w:hAnsi="Georgia"/>
          <w:color w:val="333333"/>
          <w:sz w:val="22"/>
          <w:szCs w:val="22"/>
        </w:rPr>
        <w:t xml:space="preserve">With no article (strong endings): guter Wein, gute Milch, gutes Bier</w:t>
      </w:r>
    </w:p>
    <w:p>
      <w:pPr>
        <w:pStyle w:val="ListParagraph"/>
        <w:numPr>
          <w:ilvl w:val="0"/>
          <w:numId w:val="2"/>
        </w:numPr>
        <w:spacing w:after="80" w:line="280"/>
      </w:pPr>
      <w:r>
        <w:rPr>
          <w:rFonts w:ascii="Georgia" w:cs="Georgia" w:eastAsia="Georgia" w:hAnsi="Georgia"/>
          <w:color w:val="333333"/>
          <w:sz w:val="22"/>
          <w:szCs w:val="22"/>
        </w:rPr>
        <w:t xml:space="preserve">The “signal” principle: the strong ending appears on either the article or the adjective</w:t>
      </w:r>
    </w:p>
    <w:p>
      <w:pPr>
        <w:pStyle w:val="ListParagraph"/>
        <w:numPr>
          <w:ilvl w:val="0"/>
          <w:numId w:val="2"/>
        </w:numPr>
        <w:spacing w:after="80" w:line="280"/>
      </w:pPr>
      <w:r>
        <w:rPr>
          <w:rFonts w:ascii="Georgia" w:cs="Georgia" w:eastAsia="Georgia" w:hAnsi="Georgia"/>
          <w:color w:val="333333"/>
          <w:sz w:val="22"/>
          <w:szCs w:val="22"/>
        </w:rPr>
        <w:t xml:space="preserve">Adjective endings in all four cases across all three patterns (the complete 48-cell table)</w:t>
      </w:r>
    </w:p>
    <w:p>
      <w:pPr>
        <w:pStyle w:val="ListParagraph"/>
        <w:numPr>
          <w:ilvl w:val="0"/>
          <w:numId w:val="2"/>
        </w:numPr>
        <w:spacing w:after="80" w:line="280"/>
      </w:pPr>
      <w:r>
        <w:rPr>
          <w:rFonts w:ascii="Georgia" w:cs="Georgia" w:eastAsia="Georgia" w:hAnsi="Georgia"/>
          <w:color w:val="333333"/>
          <w:sz w:val="22"/>
          <w:szCs w:val="22"/>
        </w:rPr>
        <w:t xml:space="preserve">Comparative and superlative adjectives: größer, am größten; with declension</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Fill in all adjective endings: ein kalt__ Bier, die alt__ Stadt, mit gut__ Freunden, wegen schlecht__ Wetters. Then check against the declension tables.</w:t>
      </w:r>
    </w:p>
    <w:p>
      <w:pPr>
        <w:spacing w:after="120"/>
      </w:pPr>
    </w:p>
    <w:p>
      <w:pPr>
        <w:pStyle w:val="Heading3"/>
        <w:spacing w:before="240" w:after="120"/>
      </w:pPr>
      <w:r>
        <w:t xml:space="preserve">2.1.3 Past Tenses</w:t>
      </w:r>
    </w:p>
    <w:p>
      <w:pPr>
        <w:pStyle w:val="ListParagraph"/>
        <w:numPr>
          <w:ilvl w:val="0"/>
          <w:numId w:val="2"/>
        </w:numPr>
        <w:spacing w:after="80" w:line="280"/>
      </w:pPr>
      <w:r>
        <w:rPr>
          <w:rFonts w:ascii="Georgia" w:cs="Georgia" w:eastAsia="Georgia" w:hAnsi="Georgia"/>
          <w:color w:val="333333"/>
          <w:sz w:val="22"/>
          <w:szCs w:val="22"/>
        </w:rPr>
        <w:t xml:space="preserve">Perfekt (conversational past): haben/sein + Partizip II (Ich habe gegessen. Er ist gefahren.)</w:t>
      </w:r>
    </w:p>
    <w:p>
      <w:pPr>
        <w:pStyle w:val="ListParagraph"/>
        <w:numPr>
          <w:ilvl w:val="0"/>
          <w:numId w:val="2"/>
        </w:numPr>
        <w:spacing w:after="80" w:line="280"/>
      </w:pPr>
      <w:r>
        <w:rPr>
          <w:rFonts w:ascii="Georgia" w:cs="Georgia" w:eastAsia="Georgia" w:hAnsi="Georgia"/>
          <w:color w:val="333333"/>
          <w:sz w:val="22"/>
          <w:szCs w:val="22"/>
        </w:rPr>
        <w:t xml:space="preserve">Partizip II formation: ge-___-t (regular), ge-___-en (irregular), no ge- with inseparable prefixes</w:t>
      </w:r>
    </w:p>
    <w:p>
      <w:pPr>
        <w:pStyle w:val="ListParagraph"/>
        <w:numPr>
          <w:ilvl w:val="0"/>
          <w:numId w:val="2"/>
        </w:numPr>
        <w:spacing w:after="80" w:line="280"/>
      </w:pPr>
      <w:r>
        <w:rPr>
          <w:rFonts w:ascii="Georgia" w:cs="Georgia" w:eastAsia="Georgia" w:hAnsi="Georgia"/>
          <w:color w:val="333333"/>
          <w:sz w:val="22"/>
          <w:szCs w:val="22"/>
        </w:rPr>
        <w:t xml:space="preserve">Sein vs. haben in Perfekt: movement/change of state verbs use sein (gehen, fahren, werden, sterben)</w:t>
      </w:r>
    </w:p>
    <w:p>
      <w:pPr>
        <w:pStyle w:val="ListParagraph"/>
        <w:numPr>
          <w:ilvl w:val="0"/>
          <w:numId w:val="2"/>
        </w:numPr>
        <w:spacing w:after="80" w:line="280"/>
      </w:pPr>
      <w:r>
        <w:rPr>
          <w:rFonts w:ascii="Georgia" w:cs="Georgia" w:eastAsia="Georgia" w:hAnsi="Georgia"/>
          <w:color w:val="333333"/>
          <w:sz w:val="22"/>
          <w:szCs w:val="22"/>
        </w:rPr>
        <w:t xml:space="preserve">Präteritum (simple past / narrative past): primarily for writing and with haben, sein, and modals in speech</w:t>
      </w:r>
    </w:p>
    <w:p>
      <w:pPr>
        <w:pStyle w:val="ListParagraph"/>
        <w:numPr>
          <w:ilvl w:val="0"/>
          <w:numId w:val="2"/>
        </w:numPr>
        <w:spacing w:after="80" w:line="280"/>
      </w:pPr>
      <w:r>
        <w:rPr>
          <w:rFonts w:ascii="Georgia" w:cs="Georgia" w:eastAsia="Georgia" w:hAnsi="Georgia"/>
          <w:color w:val="333333"/>
          <w:sz w:val="22"/>
          <w:szCs w:val="22"/>
        </w:rPr>
        <w:t xml:space="preserve">Präteritum conjugation: regular (-te endings) and irregular (stem changes + different endings)</w:t>
      </w:r>
    </w:p>
    <w:p>
      <w:pPr>
        <w:pStyle w:val="ListParagraph"/>
        <w:numPr>
          <w:ilvl w:val="0"/>
          <w:numId w:val="2"/>
        </w:numPr>
        <w:spacing w:after="80" w:line="280"/>
      </w:pPr>
      <w:r>
        <w:rPr>
          <w:rFonts w:ascii="Georgia" w:cs="Georgia" w:eastAsia="Georgia" w:hAnsi="Georgia"/>
          <w:color w:val="333333"/>
          <w:sz w:val="22"/>
          <w:szCs w:val="22"/>
        </w:rPr>
        <w:t xml:space="preserve">Plusquamperfekt (past perfect): hatte/war + Partizip II (Ich hatte gegessen, bevor er kam.)</w:t>
      </w:r>
    </w:p>
    <w:p>
      <w:pPr>
        <w:spacing w:after="120"/>
      </w:pPr>
    </w:p>
    <w:p>
      <w:pPr>
        <w:pStyle w:val="Heading3"/>
        <w:spacing w:before="240" w:after="120"/>
      </w:pPr>
      <w:r>
        <w:t xml:space="preserve">2.1.4 Future Tenses</w:t>
      </w:r>
    </w:p>
    <w:p>
      <w:pPr>
        <w:pStyle w:val="ListParagraph"/>
        <w:numPr>
          <w:ilvl w:val="0"/>
          <w:numId w:val="2"/>
        </w:numPr>
        <w:spacing w:after="80" w:line="280"/>
      </w:pPr>
      <w:r>
        <w:rPr>
          <w:rFonts w:ascii="Georgia" w:cs="Georgia" w:eastAsia="Georgia" w:hAnsi="Georgia"/>
          <w:color w:val="333333"/>
          <w:sz w:val="22"/>
          <w:szCs w:val="22"/>
        </w:rPr>
        <w:t xml:space="preserve">Futur I: werden + infinitive (Ich werde morgen kommen.) — often replaced by present + time word</w:t>
      </w:r>
    </w:p>
    <w:p>
      <w:pPr>
        <w:pStyle w:val="ListParagraph"/>
        <w:numPr>
          <w:ilvl w:val="0"/>
          <w:numId w:val="2"/>
        </w:numPr>
        <w:spacing w:after="80" w:line="280"/>
      </w:pPr>
      <w:r>
        <w:rPr>
          <w:rFonts w:ascii="Georgia" w:cs="Georgia" w:eastAsia="Georgia" w:hAnsi="Georgia"/>
          <w:color w:val="333333"/>
          <w:sz w:val="22"/>
          <w:szCs w:val="22"/>
        </w:rPr>
        <w:t xml:space="preserve">Futur II: werden + Partizip II + haben/sein (Er wird es gemacht haben.)</w:t>
      </w:r>
    </w:p>
    <w:p>
      <w:pPr>
        <w:pStyle w:val="ListParagraph"/>
        <w:numPr>
          <w:ilvl w:val="0"/>
          <w:numId w:val="2"/>
        </w:numPr>
        <w:spacing w:after="80" w:line="280"/>
      </w:pPr>
      <w:r>
        <w:rPr>
          <w:rFonts w:ascii="Georgia" w:cs="Georgia" w:eastAsia="Georgia" w:hAnsi="Georgia"/>
          <w:color w:val="333333"/>
          <w:sz w:val="22"/>
          <w:szCs w:val="22"/>
        </w:rPr>
        <w:t xml:space="preserve">Using present tense for future: very common in German (Ich komme morgen.)</w:t>
      </w:r>
    </w:p>
    <w:p>
      <w:pPr>
        <w:pStyle w:val="ListParagraph"/>
        <w:numPr>
          <w:ilvl w:val="0"/>
          <w:numId w:val="2"/>
        </w:numPr>
        <w:spacing w:after="80" w:line="280"/>
      </w:pPr>
      <w:r>
        <w:rPr>
          <w:rFonts w:ascii="Georgia" w:cs="Georgia" w:eastAsia="Georgia" w:hAnsi="Georgia"/>
          <w:color w:val="333333"/>
          <w:sz w:val="22"/>
          <w:szCs w:val="22"/>
        </w:rPr>
        <w:t xml:space="preserve">Werden as a verb: its three distinct functions (future, passive, “to become”)</w:t>
      </w:r>
    </w:p>
    <w:p>
      <w:pPr>
        <w:spacing w:after="120"/>
      </w:pPr>
    </w:p>
    <w:p>
      <w:pPr>
        <w:pStyle w:val="Heading3"/>
        <w:spacing w:before="240" w:after="120"/>
      </w:pPr>
      <w:r>
        <w:t xml:space="preserve">2.1.5 The Passive Voice</w:t>
      </w:r>
    </w:p>
    <w:p>
      <w:pPr>
        <w:pStyle w:val="ListParagraph"/>
        <w:numPr>
          <w:ilvl w:val="0"/>
          <w:numId w:val="2"/>
        </w:numPr>
        <w:spacing w:after="80" w:line="280"/>
      </w:pPr>
      <w:r>
        <w:rPr>
          <w:rFonts w:ascii="Georgia" w:cs="Georgia" w:eastAsia="Georgia" w:hAnsi="Georgia"/>
          <w:color w:val="333333"/>
          <w:sz w:val="22"/>
          <w:szCs w:val="22"/>
        </w:rPr>
        <w:t xml:space="preserve">Vorgangspassiv (process passive): werden + Partizip II (Das Haus wird gebaut.)</w:t>
      </w:r>
    </w:p>
    <w:p>
      <w:pPr>
        <w:pStyle w:val="ListParagraph"/>
        <w:numPr>
          <w:ilvl w:val="0"/>
          <w:numId w:val="2"/>
        </w:numPr>
        <w:spacing w:after="80" w:line="280"/>
      </w:pPr>
      <w:r>
        <w:rPr>
          <w:rFonts w:ascii="Georgia" w:cs="Georgia" w:eastAsia="Georgia" w:hAnsi="Georgia"/>
          <w:color w:val="333333"/>
          <w:sz w:val="22"/>
          <w:szCs w:val="22"/>
        </w:rPr>
        <w:t xml:space="preserve">Zustandspassiv (state passive): sein + Partizip II (Das Haus ist gebaut.)</w:t>
      </w:r>
    </w:p>
    <w:p>
      <w:pPr>
        <w:pStyle w:val="ListParagraph"/>
        <w:numPr>
          <w:ilvl w:val="0"/>
          <w:numId w:val="2"/>
        </w:numPr>
        <w:spacing w:after="80" w:line="280"/>
      </w:pPr>
      <w:r>
        <w:rPr>
          <w:rFonts w:ascii="Georgia" w:cs="Georgia" w:eastAsia="Georgia" w:hAnsi="Georgia"/>
          <w:color w:val="333333"/>
          <w:sz w:val="22"/>
          <w:szCs w:val="22"/>
        </w:rPr>
        <w:t xml:space="preserve">Passive in all tenses: wird gebaut, wurde gebaut, ist gebaut worden</w:t>
      </w:r>
    </w:p>
    <w:p>
      <w:pPr>
        <w:pStyle w:val="ListParagraph"/>
        <w:numPr>
          <w:ilvl w:val="0"/>
          <w:numId w:val="2"/>
        </w:numPr>
        <w:spacing w:after="80" w:line="280"/>
      </w:pPr>
      <w:r>
        <w:rPr>
          <w:rFonts w:ascii="Georgia" w:cs="Georgia" w:eastAsia="Georgia" w:hAnsi="Georgia"/>
          <w:color w:val="333333"/>
          <w:sz w:val="22"/>
          <w:szCs w:val="22"/>
        </w:rPr>
        <w:t xml:space="preserve">The agent in passive: von + dative (Das Buch wird von dem Autor geschrieben.)</w:t>
      </w:r>
    </w:p>
    <w:p>
      <w:pPr>
        <w:pStyle w:val="ListParagraph"/>
        <w:numPr>
          <w:ilvl w:val="0"/>
          <w:numId w:val="2"/>
        </w:numPr>
        <w:spacing w:after="80" w:line="280"/>
      </w:pPr>
      <w:r>
        <w:rPr>
          <w:rFonts w:ascii="Georgia" w:cs="Georgia" w:eastAsia="Georgia" w:hAnsi="Georgia"/>
          <w:color w:val="333333"/>
          <w:sz w:val="22"/>
          <w:szCs w:val="22"/>
        </w:rPr>
        <w:t xml:space="preserve">Impersonal passive: Es wird getanzt. (Dancing is happening.) — unique to German</w:t>
      </w:r>
    </w:p>
    <w:p>
      <w:pPr>
        <w:pStyle w:val="ListParagraph"/>
        <w:numPr>
          <w:ilvl w:val="0"/>
          <w:numId w:val="2"/>
        </w:numPr>
        <w:spacing w:after="80" w:line="280"/>
      </w:pPr>
      <w:r>
        <w:rPr>
          <w:rFonts w:ascii="Georgia" w:cs="Georgia" w:eastAsia="Georgia" w:hAnsi="Georgia"/>
          <w:color w:val="333333"/>
          <w:sz w:val="22"/>
          <w:szCs w:val="22"/>
        </w:rPr>
        <w:t xml:space="preserve">Alternatives to passive: man, sich lassen, sein + zu + Infinitiv</w:t>
      </w:r>
    </w:p>
    <w:p>
      <w:pPr>
        <w:spacing w:after="120"/>
      </w:pPr>
    </w:p>
    <w:p>
      <w:pPr>
        <w:pStyle w:val="Heading3"/>
        <w:spacing w:before="240" w:after="120"/>
      </w:pPr>
      <w:r>
        <w:t xml:space="preserve">2.1.6 Subjunctive (Konjunktiv)</w:t>
      </w:r>
    </w:p>
    <w:p>
      <w:pPr>
        <w:pStyle w:val="ListParagraph"/>
        <w:numPr>
          <w:ilvl w:val="0"/>
          <w:numId w:val="2"/>
        </w:numPr>
        <w:spacing w:after="80" w:line="280"/>
      </w:pPr>
      <w:r>
        <w:rPr>
          <w:rFonts w:ascii="Georgia" w:cs="Georgia" w:eastAsia="Georgia" w:hAnsi="Georgia"/>
          <w:color w:val="333333"/>
          <w:sz w:val="22"/>
          <w:szCs w:val="22"/>
        </w:rPr>
        <w:t xml:space="preserve">Konjunktiv II: hypothetical, wishes, polite requests (Ich wäre, ich hätte, ich könnte, ich würde)</w:t>
      </w:r>
    </w:p>
    <w:p>
      <w:pPr>
        <w:pStyle w:val="ListParagraph"/>
        <w:numPr>
          <w:ilvl w:val="0"/>
          <w:numId w:val="2"/>
        </w:numPr>
        <w:spacing w:after="80" w:line="280"/>
      </w:pPr>
      <w:r>
        <w:rPr>
          <w:rFonts w:ascii="Georgia" w:cs="Georgia" w:eastAsia="Georgia" w:hAnsi="Georgia"/>
          <w:color w:val="333333"/>
          <w:sz w:val="22"/>
          <w:szCs w:val="22"/>
        </w:rPr>
        <w:t xml:space="preserve">Würde + Infinitiv: the general replacement for Konjunktiv II (Ich würde kommen, wenn...)</w:t>
      </w:r>
    </w:p>
    <w:p>
      <w:pPr>
        <w:pStyle w:val="ListParagraph"/>
        <w:numPr>
          <w:ilvl w:val="0"/>
          <w:numId w:val="2"/>
        </w:numPr>
        <w:spacing w:after="80" w:line="280"/>
      </w:pPr>
      <w:r>
        <w:rPr>
          <w:rFonts w:ascii="Georgia" w:cs="Georgia" w:eastAsia="Georgia" w:hAnsi="Georgia"/>
          <w:color w:val="333333"/>
          <w:sz w:val="22"/>
          <w:szCs w:val="22"/>
        </w:rPr>
        <w:t xml:space="preserve">Konjunktiv II of common verbs: wäre, hätte, könnte, müsste, dürfte, wüsste, gäbe, gäbe</w:t>
      </w:r>
    </w:p>
    <w:p>
      <w:pPr>
        <w:pStyle w:val="ListParagraph"/>
        <w:numPr>
          <w:ilvl w:val="0"/>
          <w:numId w:val="2"/>
        </w:numPr>
        <w:spacing w:after="80" w:line="280"/>
      </w:pPr>
      <w:r>
        <w:rPr>
          <w:rFonts w:ascii="Georgia" w:cs="Georgia" w:eastAsia="Georgia" w:hAnsi="Georgia"/>
          <w:color w:val="333333"/>
          <w:sz w:val="22"/>
          <w:szCs w:val="22"/>
        </w:rPr>
        <w:t xml:space="preserve">Wenn-clauses (conditionals): Wenn ich reich wäre, würde ich reisen. Wenn ich Zeit gehabt hätte...</w:t>
      </w:r>
    </w:p>
    <w:p>
      <w:pPr>
        <w:pStyle w:val="ListParagraph"/>
        <w:numPr>
          <w:ilvl w:val="0"/>
          <w:numId w:val="2"/>
        </w:numPr>
        <w:spacing w:after="80" w:line="280"/>
      </w:pPr>
      <w:r>
        <w:rPr>
          <w:rFonts w:ascii="Georgia" w:cs="Georgia" w:eastAsia="Georgia" w:hAnsi="Georgia"/>
          <w:color w:val="333333"/>
          <w:sz w:val="22"/>
          <w:szCs w:val="22"/>
        </w:rPr>
        <w:t xml:space="preserve">Konjunktiv I: indirect speech (Er sagte, er sei krank. Sie meinte, sie habe es gewusst.)</w:t>
      </w:r>
    </w:p>
    <w:p>
      <w:pPr>
        <w:pStyle w:val="ListParagraph"/>
        <w:numPr>
          <w:ilvl w:val="0"/>
          <w:numId w:val="2"/>
        </w:numPr>
        <w:spacing w:after="80" w:line="280"/>
      </w:pPr>
      <w:r>
        <w:rPr>
          <w:rFonts w:ascii="Georgia" w:cs="Georgia" w:eastAsia="Georgia" w:hAnsi="Georgia"/>
          <w:color w:val="333333"/>
          <w:sz w:val="22"/>
          <w:szCs w:val="22"/>
        </w:rPr>
        <w:t xml:space="preserve">Konjunktiv I formation: stem of infinitive + endings (-e, -est, -e, -en, -et, -en)</w:t>
      </w:r>
    </w:p>
    <w:p>
      <w:pPr>
        <w:spacing w:after="120"/>
      </w:pPr>
    </w:p>
    <w:p>
      <w:pPr>
        <w:pStyle w:val="Heading3"/>
        <w:spacing w:before="240" w:after="120"/>
      </w:pPr>
      <w:r>
        <w:t xml:space="preserve">2.1.7 Reflexive Verbs and Pronouns</w:t>
      </w:r>
    </w:p>
    <w:p>
      <w:pPr>
        <w:pStyle w:val="ListParagraph"/>
        <w:numPr>
          <w:ilvl w:val="0"/>
          <w:numId w:val="2"/>
        </w:numPr>
        <w:spacing w:after="80" w:line="280"/>
      </w:pPr>
      <w:r>
        <w:rPr>
          <w:rFonts w:ascii="Georgia" w:cs="Georgia" w:eastAsia="Georgia" w:hAnsi="Georgia"/>
          <w:color w:val="333333"/>
          <w:sz w:val="22"/>
          <w:szCs w:val="22"/>
        </w:rPr>
        <w:t xml:space="preserve">Reflexive pronouns: mich/mir, dich/dir, sich, uns, euch, sich</w:t>
      </w:r>
    </w:p>
    <w:p>
      <w:pPr>
        <w:pStyle w:val="ListParagraph"/>
        <w:numPr>
          <w:ilvl w:val="0"/>
          <w:numId w:val="2"/>
        </w:numPr>
        <w:spacing w:after="80" w:line="280"/>
      </w:pPr>
      <w:r>
        <w:rPr>
          <w:rFonts w:ascii="Georgia" w:cs="Georgia" w:eastAsia="Georgia" w:hAnsi="Georgia"/>
          <w:color w:val="333333"/>
          <w:sz w:val="22"/>
          <w:szCs w:val="22"/>
        </w:rPr>
        <w:t xml:space="preserve">Accusative reflexive: sich waschen, sich freuen, sich erinnern, sich ärgern</w:t>
      </w:r>
    </w:p>
    <w:p>
      <w:pPr>
        <w:pStyle w:val="ListParagraph"/>
        <w:numPr>
          <w:ilvl w:val="0"/>
          <w:numId w:val="2"/>
        </w:numPr>
        <w:spacing w:after="80" w:line="280"/>
      </w:pPr>
      <w:r>
        <w:rPr>
          <w:rFonts w:ascii="Georgia" w:cs="Georgia" w:eastAsia="Georgia" w:hAnsi="Georgia"/>
          <w:color w:val="333333"/>
          <w:sz w:val="22"/>
          <w:szCs w:val="22"/>
        </w:rPr>
        <w:t xml:space="preserve">Dative reflexive: sich etwas vorstellen, sich etwas merken, sich die Hände waschen</w:t>
      </w:r>
    </w:p>
    <w:p>
      <w:pPr>
        <w:pStyle w:val="ListParagraph"/>
        <w:numPr>
          <w:ilvl w:val="0"/>
          <w:numId w:val="2"/>
        </w:numPr>
        <w:spacing w:after="80" w:line="280"/>
      </w:pPr>
      <w:r>
        <w:rPr>
          <w:rFonts w:ascii="Georgia" w:cs="Georgia" w:eastAsia="Georgia" w:hAnsi="Georgia"/>
          <w:color w:val="333333"/>
          <w:sz w:val="22"/>
          <w:szCs w:val="22"/>
        </w:rPr>
        <w:t xml:space="preserve">Reciprocal use: Wir sehen uns morgen. (We’ll see each other tomorrow.)</w:t>
      </w:r>
    </w:p>
    <w:p>
      <w:pPr>
        <w:spacing w:after="120"/>
      </w:pPr>
    </w:p>
    <w:p>
      <w:pPr>
        <w:pStyle w:val="Heading3"/>
        <w:spacing w:before="240" w:after="120"/>
      </w:pPr>
      <w:r>
        <w:t xml:space="preserve">2.1.8 Complex Sentence Structure</w:t>
      </w:r>
    </w:p>
    <w:p>
      <w:pPr>
        <w:pStyle w:val="ListParagraph"/>
        <w:numPr>
          <w:ilvl w:val="0"/>
          <w:numId w:val="2"/>
        </w:numPr>
        <w:spacing w:after="80" w:line="280"/>
      </w:pPr>
      <w:r>
        <w:rPr>
          <w:rFonts w:ascii="Georgia" w:cs="Georgia" w:eastAsia="Georgia" w:hAnsi="Georgia"/>
          <w:color w:val="333333"/>
          <w:sz w:val="22"/>
          <w:szCs w:val="22"/>
        </w:rPr>
        <w:t xml:space="preserve">Subordinating conjunctions: weil, dass, ob, wenn, als, obwohl, damit, bevor, nachdem, während, bis, seit(dem)</w:t>
      </w:r>
    </w:p>
    <w:p>
      <w:pPr>
        <w:pStyle w:val="ListParagraph"/>
        <w:numPr>
          <w:ilvl w:val="0"/>
          <w:numId w:val="2"/>
        </w:numPr>
        <w:spacing w:after="80" w:line="280"/>
      </w:pPr>
      <w:r>
        <w:rPr>
          <w:rFonts w:ascii="Georgia" w:cs="Georgia" w:eastAsia="Georgia" w:hAnsi="Georgia"/>
          <w:color w:val="333333"/>
          <w:sz w:val="22"/>
          <w:szCs w:val="22"/>
        </w:rPr>
        <w:t xml:space="preserve">Relative clauses: der/die/das as relative pronouns, with case matching function in the clause</w:t>
      </w:r>
    </w:p>
    <w:p>
      <w:pPr>
        <w:pStyle w:val="ListParagraph"/>
        <w:numPr>
          <w:ilvl w:val="0"/>
          <w:numId w:val="2"/>
        </w:numPr>
        <w:spacing w:after="80" w:line="280"/>
      </w:pPr>
      <w:r>
        <w:rPr>
          <w:rFonts w:ascii="Georgia" w:cs="Georgia" w:eastAsia="Georgia" w:hAnsi="Georgia"/>
          <w:color w:val="333333"/>
          <w:sz w:val="22"/>
          <w:szCs w:val="22"/>
        </w:rPr>
        <w:t xml:space="preserve">Infinitive clauses with zu: Ich versuche, Deutsch zu lernen. Es ist wichtig, pünktlich zu sein.</w:t>
      </w:r>
    </w:p>
    <w:p>
      <w:pPr>
        <w:pStyle w:val="ListParagraph"/>
        <w:numPr>
          <w:ilvl w:val="0"/>
          <w:numId w:val="2"/>
        </w:numPr>
        <w:spacing w:after="80" w:line="280"/>
      </w:pPr>
      <w:r>
        <w:rPr>
          <w:rFonts w:ascii="Georgia" w:cs="Georgia" w:eastAsia="Georgia" w:hAnsi="Georgia"/>
          <w:color w:val="333333"/>
          <w:sz w:val="22"/>
          <w:szCs w:val="22"/>
        </w:rPr>
        <w:t xml:space="preserve">Double infinitive (Ersatzinfinitiv): Ich habe es machen können. (with modals in Perfekt)</w:t>
      </w:r>
    </w:p>
    <w:p>
      <w:pPr>
        <w:pStyle w:val="ListParagraph"/>
        <w:numPr>
          <w:ilvl w:val="0"/>
          <w:numId w:val="2"/>
        </w:numPr>
        <w:spacing w:after="80" w:line="280"/>
      </w:pPr>
      <w:r>
        <w:rPr>
          <w:rFonts w:ascii="Georgia" w:cs="Georgia" w:eastAsia="Georgia" w:hAnsi="Georgia"/>
          <w:color w:val="333333"/>
          <w:sz w:val="22"/>
          <w:szCs w:val="22"/>
        </w:rPr>
        <w:t xml:space="preserve">Coordinating conjunctions: und, oder, aber, denn, sondern (no word order change)</w:t>
      </w:r>
    </w:p>
    <w:p>
      <w:pPr>
        <w:pStyle w:val="ListParagraph"/>
        <w:numPr>
          <w:ilvl w:val="0"/>
          <w:numId w:val="2"/>
        </w:numPr>
        <w:spacing w:after="80" w:line="280"/>
      </w:pPr>
      <w:r>
        <w:rPr>
          <w:rFonts w:ascii="Georgia" w:cs="Georgia" w:eastAsia="Georgia" w:hAnsi="Georgia"/>
          <w:color w:val="333333"/>
          <w:sz w:val="22"/>
          <w:szCs w:val="22"/>
        </w:rPr>
        <w:t xml:space="preserve">Two-part conjunctions: entweder... oder, weder... noch, sowohl... als auch, nicht nur... sondern auch, je... desto</w:t>
      </w:r>
    </w:p>
    <w:p>
      <w:pPr>
        <w:spacing w:after="120"/>
      </w:pPr>
    </w:p>
    <w:p>
      <w:pPr>
        <w:pStyle w:val="Heading2"/>
        <w:spacing w:before="300" w:after="160"/>
      </w:pPr>
      <w:r>
        <w:t xml:space="preserve">2.2 Vocabulary Expansion</w:t>
      </w:r>
    </w:p>
    <w:p>
      <w:pPr>
        <w:pStyle w:val="ListParagraph"/>
        <w:numPr>
          <w:ilvl w:val="0"/>
          <w:numId w:val="2"/>
        </w:numPr>
        <w:spacing w:after="80" w:line="280"/>
      </w:pPr>
      <w:r>
        <w:rPr>
          <w:rFonts w:ascii="Georgia" w:cs="Georgia" w:eastAsia="Georgia" w:hAnsi="Georgia"/>
          <w:color w:val="333333"/>
          <w:sz w:val="22"/>
          <w:szCs w:val="22"/>
        </w:rPr>
        <w:t xml:space="preserve">Building to 5,000+ words across all domains</w:t>
      </w:r>
    </w:p>
    <w:p>
      <w:pPr>
        <w:pStyle w:val="ListParagraph"/>
        <w:numPr>
          <w:ilvl w:val="0"/>
          <w:numId w:val="2"/>
        </w:numPr>
        <w:spacing w:after="80" w:line="280"/>
      </w:pPr>
      <w:r>
        <w:rPr>
          <w:rFonts w:ascii="Georgia" w:cs="Georgia" w:eastAsia="Georgia" w:hAnsi="Georgia"/>
          <w:color w:val="333333"/>
          <w:sz w:val="22"/>
          <w:szCs w:val="22"/>
        </w:rPr>
        <w:t xml:space="preserve">Compound nouns in depth: understanding and creating them (Donaudampfschifffahrtsgesellschaft)</w:t>
      </w:r>
    </w:p>
    <w:p>
      <w:pPr>
        <w:pStyle w:val="ListParagraph"/>
        <w:numPr>
          <w:ilvl w:val="0"/>
          <w:numId w:val="2"/>
        </w:numPr>
        <w:spacing w:after="80" w:line="280"/>
      </w:pPr>
      <w:r>
        <w:rPr>
          <w:rFonts w:ascii="Georgia" w:cs="Georgia" w:eastAsia="Georgia" w:hAnsi="Georgia"/>
          <w:color w:val="333333"/>
          <w:sz w:val="22"/>
          <w:szCs w:val="22"/>
        </w:rPr>
        <w:t xml:space="preserve">Separable and inseparable prefix verbs: ankommen/bekommen, aufstehen/verstehen, ausgehen/ergehen</w:t>
      </w:r>
    </w:p>
    <w:p>
      <w:pPr>
        <w:pStyle w:val="ListParagraph"/>
        <w:numPr>
          <w:ilvl w:val="0"/>
          <w:numId w:val="2"/>
        </w:numPr>
        <w:spacing w:after="80" w:line="280"/>
      </w:pPr>
      <w:r>
        <w:rPr>
          <w:rFonts w:ascii="Georgia" w:cs="Georgia" w:eastAsia="Georgia" w:hAnsi="Georgia"/>
          <w:color w:val="333333"/>
          <w:sz w:val="22"/>
          <w:szCs w:val="22"/>
        </w:rPr>
        <w:t xml:space="preserve">Noun-verb collocations: eine Entscheidung treffen, eine Rolle spielen, Bescheid wissen</w:t>
      </w:r>
    </w:p>
    <w:p>
      <w:pPr>
        <w:pStyle w:val="ListParagraph"/>
        <w:numPr>
          <w:ilvl w:val="0"/>
          <w:numId w:val="2"/>
        </w:numPr>
        <w:spacing w:after="80" w:line="280"/>
      </w:pPr>
      <w:r>
        <w:rPr>
          <w:rFonts w:ascii="Georgia" w:cs="Georgia" w:eastAsia="Georgia" w:hAnsi="Georgia"/>
          <w:color w:val="333333"/>
          <w:sz w:val="22"/>
          <w:szCs w:val="22"/>
        </w:rPr>
        <w:t xml:space="preserve">Discourse markers: also, eigentlich, übrigens, jedenfalls, doch, mal, halt, eben</w:t>
      </w:r>
    </w:p>
    <w:p>
      <w:pPr>
        <w:pStyle w:val="ListParagraph"/>
        <w:numPr>
          <w:ilvl w:val="0"/>
          <w:numId w:val="2"/>
        </w:numPr>
        <w:spacing w:after="80" w:line="280"/>
      </w:pPr>
      <w:r>
        <w:rPr>
          <w:rFonts w:ascii="Georgia" w:cs="Georgia" w:eastAsia="Georgia" w:hAnsi="Georgia"/>
          <w:color w:val="333333"/>
          <w:sz w:val="22"/>
          <w:szCs w:val="22"/>
        </w:rPr>
        <w:t xml:space="preserve">Modal particles: the soul of German—doch, mal, ja, schon, eben, halt, wohl, eigentlich</w:t>
      </w:r>
    </w:p>
    <w:p>
      <w:pPr>
        <w:spacing w:after="120"/>
      </w:pPr>
    </w:p>
    <w:p>
      <w:pPr>
        <w:pStyle w:val="Heading2"/>
        <w:spacing w:before="300" w:after="160"/>
      </w:pPr>
      <w:r>
        <w:t xml:space="preserve">2.3 Intermediate Reading</w:t>
      </w:r>
    </w:p>
    <w:p>
      <w:pPr>
        <w:pStyle w:val="ListParagraph"/>
        <w:numPr>
          <w:ilvl w:val="0"/>
          <w:numId w:val="2"/>
        </w:numPr>
        <w:spacing w:after="80" w:line="280"/>
      </w:pPr>
      <w:r>
        <w:rPr>
          <w:rFonts w:ascii="Georgia" w:cs="Georgia" w:eastAsia="Georgia" w:hAnsi="Georgia"/>
          <w:color w:val="333333"/>
          <w:sz w:val="22"/>
          <w:szCs w:val="22"/>
        </w:rPr>
        <w:t xml:space="preserve">Authentic texts: Spiegel Online, Die Zeit, Süddeutsche Zeitung</w:t>
      </w:r>
    </w:p>
    <w:p>
      <w:pPr>
        <w:pStyle w:val="ListParagraph"/>
        <w:numPr>
          <w:ilvl w:val="0"/>
          <w:numId w:val="2"/>
        </w:numPr>
        <w:spacing w:after="80" w:line="280"/>
      </w:pPr>
      <w:r>
        <w:rPr>
          <w:rFonts w:ascii="Georgia" w:cs="Georgia" w:eastAsia="Georgia" w:hAnsi="Georgia"/>
          <w:color w:val="333333"/>
          <w:sz w:val="22"/>
          <w:szCs w:val="22"/>
        </w:rPr>
        <w:t xml:space="preserve">Short fiction: Kafka (Die Verwandlung), Borchert, Hesse, Kehlmann</w:t>
      </w:r>
    </w:p>
    <w:p>
      <w:pPr>
        <w:pStyle w:val="ListParagraph"/>
        <w:numPr>
          <w:ilvl w:val="0"/>
          <w:numId w:val="2"/>
        </w:numPr>
        <w:spacing w:after="80" w:line="280"/>
      </w:pPr>
      <w:r>
        <w:rPr>
          <w:rFonts w:ascii="Georgia" w:cs="Georgia" w:eastAsia="Georgia" w:hAnsi="Georgia"/>
          <w:color w:val="333333"/>
          <w:sz w:val="22"/>
          <w:szCs w:val="22"/>
        </w:rPr>
        <w:t xml:space="preserve">Graded readers and adapted literature</w:t>
      </w:r>
    </w:p>
    <w:p>
      <w:pPr>
        <w:pStyle w:val="ListParagraph"/>
        <w:numPr>
          <w:ilvl w:val="0"/>
          <w:numId w:val="2"/>
        </w:numPr>
        <w:spacing w:after="80" w:line="280"/>
      </w:pPr>
      <w:r>
        <w:rPr>
          <w:rFonts w:ascii="Georgia" w:cs="Georgia" w:eastAsia="Georgia" w:hAnsi="Georgia"/>
          <w:color w:val="333333"/>
          <w:sz w:val="22"/>
          <w:szCs w:val="22"/>
        </w:rPr>
        <w:t xml:space="preserve">German comics and graphic novels</w:t>
      </w:r>
    </w:p>
    <w:p>
      <w:pPr>
        <w:spacing w:after="120"/>
      </w:pPr>
    </w:p>
    <w:p>
      <w:pPr>
        <w:pStyle w:val="Heading2"/>
        <w:spacing w:before="300" w:after="160"/>
      </w:pPr>
      <w:r>
        <w:t xml:space="preserve">2.4 Intermediate Writing</w:t>
      </w:r>
    </w:p>
    <w:p>
      <w:pPr>
        <w:pStyle w:val="ListParagraph"/>
        <w:numPr>
          <w:ilvl w:val="0"/>
          <w:numId w:val="2"/>
        </w:numPr>
        <w:spacing w:after="80" w:line="280"/>
      </w:pPr>
      <w:r>
        <w:rPr>
          <w:rFonts w:ascii="Georgia" w:cs="Georgia" w:eastAsia="Georgia" w:hAnsi="Georgia"/>
          <w:color w:val="333333"/>
          <w:sz w:val="22"/>
          <w:szCs w:val="22"/>
        </w:rPr>
        <w:t xml:space="preserve">Structured essays: Einleitung, Hauptteil, Schluss</w:t>
      </w:r>
    </w:p>
    <w:p>
      <w:pPr>
        <w:pStyle w:val="ListParagraph"/>
        <w:numPr>
          <w:ilvl w:val="0"/>
          <w:numId w:val="2"/>
        </w:numPr>
        <w:spacing w:after="80" w:line="280"/>
      </w:pPr>
      <w:r>
        <w:rPr>
          <w:rFonts w:ascii="Georgia" w:cs="Georgia" w:eastAsia="Georgia" w:hAnsi="Georgia"/>
          <w:color w:val="333333"/>
          <w:sz w:val="22"/>
          <w:szCs w:val="22"/>
        </w:rPr>
        <w:t xml:space="preserve">Formal letters: Sehr geehrte Damen und Herren, Mit freundlichen Grüßen</w:t>
      </w:r>
    </w:p>
    <w:p>
      <w:pPr>
        <w:pStyle w:val="ListParagraph"/>
        <w:numPr>
          <w:ilvl w:val="0"/>
          <w:numId w:val="2"/>
        </w:numPr>
        <w:spacing w:after="80" w:line="280"/>
      </w:pPr>
      <w:r>
        <w:rPr>
          <w:rFonts w:ascii="Georgia" w:cs="Georgia" w:eastAsia="Georgia" w:hAnsi="Georgia"/>
          <w:color w:val="333333"/>
          <w:sz w:val="22"/>
          <w:szCs w:val="22"/>
        </w:rPr>
        <w:t xml:space="preserve">Argumentative writing: Stellung nehmen (taking a position)</w:t>
      </w:r>
    </w:p>
    <w:p>
      <w:pPr>
        <w:pStyle w:val="ListParagraph"/>
        <w:numPr>
          <w:ilvl w:val="0"/>
          <w:numId w:val="2"/>
        </w:numPr>
        <w:spacing w:after="80" w:line="280"/>
      </w:pPr>
      <w:r>
        <w:rPr>
          <w:rFonts w:ascii="Georgia" w:cs="Georgia" w:eastAsia="Georgia" w:hAnsi="Georgia"/>
          <w:color w:val="333333"/>
          <w:sz w:val="22"/>
          <w:szCs w:val="22"/>
        </w:rPr>
        <w:t xml:space="preserve">German punctuation: commas before subordinate clauses (mandatory), quotation marks („Text“)</w:t>
      </w:r>
    </w:p>
    <w:p>
      <w:pPr>
        <w:spacing w:after="120"/>
      </w:pPr>
    </w:p>
    <w:p>
      <w:pPr>
        <w:pStyle w:val="Heading2"/>
        <w:spacing w:before="300" w:after="160"/>
      </w:pPr>
      <w:r>
        <w:t xml:space="preserve">2.5 Intermediate Listening and Speaking</w:t>
      </w:r>
    </w:p>
    <w:p>
      <w:pPr>
        <w:pStyle w:val="ListParagraph"/>
        <w:numPr>
          <w:ilvl w:val="0"/>
          <w:numId w:val="2"/>
        </w:numPr>
        <w:spacing w:after="80" w:line="280"/>
      </w:pPr>
      <w:r>
        <w:rPr>
          <w:rFonts w:ascii="Georgia" w:cs="Georgia" w:eastAsia="Georgia" w:hAnsi="Georgia"/>
          <w:color w:val="333333"/>
          <w:sz w:val="22"/>
          <w:szCs w:val="22"/>
        </w:rPr>
        <w:t xml:space="preserve">Understanding native-speed German: fast speech, reductions, dialectal coloring</w:t>
      </w:r>
    </w:p>
    <w:p>
      <w:pPr>
        <w:pStyle w:val="ListParagraph"/>
        <w:numPr>
          <w:ilvl w:val="0"/>
          <w:numId w:val="2"/>
        </w:numPr>
        <w:spacing w:after="80" w:line="280"/>
      </w:pPr>
      <w:r>
        <w:rPr>
          <w:rFonts w:ascii="Georgia" w:cs="Georgia" w:eastAsia="Georgia" w:hAnsi="Georgia"/>
          <w:color w:val="333333"/>
          <w:sz w:val="22"/>
          <w:szCs w:val="22"/>
        </w:rPr>
        <w:t xml:space="preserve">German films and series: Das Leben der Anderen, Dark, Babylon Berlin, Tatort</w:t>
      </w:r>
    </w:p>
    <w:p>
      <w:pPr>
        <w:pStyle w:val="ListParagraph"/>
        <w:numPr>
          <w:ilvl w:val="0"/>
          <w:numId w:val="2"/>
        </w:numPr>
        <w:spacing w:after="80" w:line="280"/>
      </w:pPr>
      <w:r>
        <w:rPr>
          <w:rFonts w:ascii="Georgia" w:cs="Georgia" w:eastAsia="Georgia" w:hAnsi="Georgia"/>
          <w:color w:val="333333"/>
          <w:sz w:val="22"/>
          <w:szCs w:val="22"/>
        </w:rPr>
        <w:t xml:space="preserve">Podcasts: Slow German, Easy German, Deutschlandfunk</w:t>
      </w:r>
    </w:p>
    <w:p>
      <w:pPr>
        <w:pStyle w:val="ListParagraph"/>
        <w:numPr>
          <w:ilvl w:val="0"/>
          <w:numId w:val="2"/>
        </w:numPr>
        <w:spacing w:after="80" w:line="280"/>
      </w:pPr>
      <w:r>
        <w:rPr>
          <w:rFonts w:ascii="Georgia" w:cs="Georgia" w:eastAsia="Georgia" w:hAnsi="Georgia"/>
          <w:color w:val="333333"/>
          <w:sz w:val="22"/>
          <w:szCs w:val="22"/>
        </w:rPr>
        <w:t xml:space="preserve">Speaking fluency: narrating, debating, expressing opinions with nuance</w:t>
      </w:r>
    </w:p>
    <w:p>
      <w:pPr>
        <w:pStyle w:val="ListParagraph"/>
        <w:numPr>
          <w:ilvl w:val="0"/>
          <w:numId w:val="2"/>
        </w:numPr>
        <w:spacing w:after="80" w:line="280"/>
      </w:pPr>
      <w:r>
        <w:rPr>
          <w:rFonts w:ascii="Georgia" w:cs="Georgia" w:eastAsia="Georgia" w:hAnsi="Georgia"/>
          <w:color w:val="333333"/>
          <w:sz w:val="22"/>
          <w:szCs w:val="22"/>
        </w:rPr>
        <w:t xml:space="preserve">Modal particles in speech: making German sound natural and authentic</w:t>
      </w:r>
    </w:p>
    <w:p>
      <w:pPr>
        <w:spacing w:after="120"/>
      </w:pPr>
    </w:p>
    <w:p>
      <w:pPr>
        <w:pStyle w:val="Heading2"/>
        <w:spacing w:before="300" w:after="160"/>
      </w:pPr>
      <w:r>
        <w:t xml:space="preserve">2.6 Culture: Intermediate</w:t>
      </w:r>
    </w:p>
    <w:p>
      <w:pPr>
        <w:pStyle w:val="ListParagraph"/>
        <w:numPr>
          <w:ilvl w:val="0"/>
          <w:numId w:val="2"/>
        </w:numPr>
        <w:spacing w:after="80" w:line="280"/>
      </w:pPr>
      <w:r>
        <w:rPr>
          <w:rFonts w:ascii="Georgia" w:cs="Georgia" w:eastAsia="Georgia" w:hAnsi="Georgia"/>
          <w:color w:val="333333"/>
          <w:sz w:val="22"/>
          <w:szCs w:val="22"/>
        </w:rPr>
        <w:t xml:space="preserve">German history: Reformation, Thirty Years’ War, Unification, World Wars, Division and Reunification</w:t>
      </w:r>
    </w:p>
    <w:p>
      <w:pPr>
        <w:pStyle w:val="ListParagraph"/>
        <w:numPr>
          <w:ilvl w:val="0"/>
          <w:numId w:val="2"/>
        </w:numPr>
        <w:spacing w:after="80" w:line="280"/>
      </w:pPr>
      <w:r>
        <w:rPr>
          <w:rFonts w:ascii="Georgia" w:cs="Georgia" w:eastAsia="Georgia" w:hAnsi="Georgia"/>
          <w:color w:val="333333"/>
          <w:sz w:val="22"/>
          <w:szCs w:val="22"/>
        </w:rPr>
        <w:t xml:space="preserve">German music: classical (Bach, Beethoven, Brahms), Neue Deutsche Welle, modern pop and hip-hop</w:t>
      </w:r>
    </w:p>
    <w:p>
      <w:pPr>
        <w:pStyle w:val="ListParagraph"/>
        <w:numPr>
          <w:ilvl w:val="0"/>
          <w:numId w:val="2"/>
        </w:numPr>
        <w:spacing w:after="80" w:line="280"/>
      </w:pPr>
      <w:r>
        <w:rPr>
          <w:rFonts w:ascii="Georgia" w:cs="Georgia" w:eastAsia="Georgia" w:hAnsi="Georgia"/>
          <w:color w:val="333333"/>
          <w:sz w:val="22"/>
          <w:szCs w:val="22"/>
        </w:rPr>
        <w:t xml:space="preserve">German cinema: Expressionism, New German Cinema (Fassbinder, Herzog, Wenders), contemporary</w:t>
      </w:r>
    </w:p>
    <w:p>
      <w:pPr>
        <w:pStyle w:val="ListParagraph"/>
        <w:numPr>
          <w:ilvl w:val="0"/>
          <w:numId w:val="2"/>
        </w:numPr>
        <w:spacing w:after="80" w:line="280"/>
      </w:pPr>
      <w:r>
        <w:rPr>
          <w:rFonts w:ascii="Georgia" w:cs="Georgia" w:eastAsia="Georgia" w:hAnsi="Georgia"/>
          <w:color w:val="333333"/>
          <w:sz w:val="22"/>
          <w:szCs w:val="22"/>
        </w:rPr>
        <w:t xml:space="preserve">Austria and Switzerland: distinct cultures, dialects, and identities within the German-speaking world</w:t>
      </w:r>
    </w:p>
    <w:p>
      <w:pPr>
        <w:spacing w:after="120"/>
      </w:pPr>
    </w:p>
    <w:p>
      <w:pPr>
        <w:pStyle w:val="Heading2"/>
        <w:spacing w:before="300" w:after="160"/>
      </w:pPr>
      <w:r>
        <w:t xml:space="preserve">2.7 Level 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Case mastery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Use all four cases correctly with articles, adjectives, pronouns, and prepositions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Adjective endings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Apply all three adjective declension patterns accurately</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Complete tenses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Use Perfekt, Präteritum, Plusquamperfekt, Futur I, and Konjunktiv II correctly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Passive and subjunctive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Form and use Vorgangspassiv and Konjunktiv II in speech and writing</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Vocabulary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Command of 5,000+ words including compounds, particles, and collocations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and understand authentic newspaper articles and short fiction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Writing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Write structured essays of 500+ words with appropriate register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Communication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Narrate, debate, and express nuanced opinions fluently</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Goethe B2</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Achieve passing score on Goethe-Zertifikat B2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6A1B9A"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STUFE 3</w:t>
            </w:r>
          </w:p>
          <w:p>
            <w:pPr>
              <w:jc w:val="center"/>
            </w:pPr>
            <w:r>
              <w:rPr>
                <w:rFonts w:ascii="Arial" w:cs="Arial" w:eastAsia="Arial" w:hAnsi="Arial"/>
                <w:b/>
                <w:bCs/>
                <w:color w:val="FFFFFF"/>
                <w:sz w:val="36"/>
                <w:szCs w:val="36"/>
              </w:rPr>
              <w:t xml:space="preserve">FORTGESCHRITTEN — ADVANCED</w:t>
            </w:r>
          </w:p>
        </w:tc>
      </w:tr>
    </w:tbl>
    <w:p>
      <w:pPr>
        <w:spacing w:after="120"/>
      </w:pPr>
    </w:p>
    <w:p>
      <w:pPr>
        <w:spacing w:after="160" w:line="300"/>
      </w:pPr>
      <w:r>
        <w:rPr>
          <w:rFonts w:ascii="Georgia" w:cs="Georgia" w:eastAsia="Georgia" w:hAnsi="Georgia"/>
          <w:color w:val="333333"/>
          <w:sz w:val="22"/>
          <w:szCs w:val="22"/>
        </w:rPr>
        <w:t xml:space="preserve">At the Advanced level, you move into sophisticated command of German. Grammar becomes a tool for precision and style rather than a struggle. You read complex texts—literature, academic prose, philosophy—with comprehension and appreciation. You write with authority, speak with flexibility and cultural awareness, and engage deeply with the German-speaking world’s intellectual traditions.</w:t>
      </w:r>
    </w:p>
    <w:p>
      <w:pPr>
        <w:spacing w:after="120"/>
      </w:pPr>
    </w:p>
    <w:p>
      <w:pPr>
        <w:pStyle w:val="Heading2"/>
        <w:spacing w:before="300" w:after="160"/>
      </w:pPr>
      <w:r>
        <w:t xml:space="preserve">3.1 Advanced Grammar</w:t>
      </w:r>
    </w:p>
    <w:p>
      <w:pPr>
        <w:pStyle w:val="Heading3"/>
        <w:spacing w:before="240" w:after="120"/>
      </w:pPr>
      <w:r>
        <w:t xml:space="preserve">3.1.1 Extended Attribute (Erweitertes Partizipialattribut)</w:t>
      </w:r>
    </w:p>
    <w:p>
      <w:pPr>
        <w:spacing w:after="160" w:line="300"/>
      </w:pPr>
      <w:r>
        <w:rPr>
          <w:rFonts w:ascii="Georgia" w:cs="Georgia" w:eastAsia="Georgia" w:hAnsi="Georgia"/>
          <w:color w:val="333333"/>
          <w:sz w:val="22"/>
          <w:szCs w:val="22"/>
        </w:rPr>
        <w:t xml:space="preserve">One of the most distinctive features of formal German is the extended participial attribute—a structure that places enormous amounts of information before the noun, between the article and the noun. Mastering this construction is essential for reading academic and bureaucratic German.</w:t>
      </w:r>
    </w:p>
    <w:p>
      <w:pPr>
        <w:pStyle w:val="ListParagraph"/>
        <w:numPr>
          <w:ilvl w:val="0"/>
          <w:numId w:val="2"/>
        </w:numPr>
        <w:spacing w:after="80" w:line="280"/>
      </w:pPr>
      <w:r>
        <w:rPr>
          <w:rFonts w:ascii="Georgia" w:cs="Georgia" w:eastAsia="Georgia" w:hAnsi="Georgia"/>
          <w:color w:val="333333"/>
          <w:sz w:val="22"/>
          <w:szCs w:val="22"/>
        </w:rPr>
        <w:t xml:space="preserve">Basic structure: der [participial phrase] Noun = der gestern in Berlin angekommene Zug</w:t>
      </w:r>
    </w:p>
    <w:p>
      <w:pPr>
        <w:pStyle w:val="ListParagraph"/>
        <w:numPr>
          <w:ilvl w:val="0"/>
          <w:numId w:val="2"/>
        </w:numPr>
        <w:spacing w:after="80" w:line="280"/>
      </w:pPr>
      <w:r>
        <w:rPr>
          <w:rFonts w:ascii="Georgia" w:cs="Georgia" w:eastAsia="Georgia" w:hAnsi="Georgia"/>
          <w:color w:val="333333"/>
          <w:sz w:val="22"/>
          <w:szCs w:val="22"/>
        </w:rPr>
        <w:t xml:space="preserve">Partizip I (present participle) as attribute: der schlafende Mann (the sleeping man)</w:t>
      </w:r>
    </w:p>
    <w:p>
      <w:pPr>
        <w:pStyle w:val="ListParagraph"/>
        <w:numPr>
          <w:ilvl w:val="0"/>
          <w:numId w:val="2"/>
        </w:numPr>
        <w:spacing w:after="80" w:line="280"/>
      </w:pPr>
      <w:r>
        <w:rPr>
          <w:rFonts w:ascii="Georgia" w:cs="Georgia" w:eastAsia="Georgia" w:hAnsi="Georgia"/>
          <w:color w:val="333333"/>
          <w:sz w:val="22"/>
          <w:szCs w:val="22"/>
        </w:rPr>
        <w:t xml:space="preserve">Partizip II as attribute: das gelesene Buch (the read book)</w:t>
      </w:r>
    </w:p>
    <w:p>
      <w:pPr>
        <w:pStyle w:val="ListParagraph"/>
        <w:numPr>
          <w:ilvl w:val="0"/>
          <w:numId w:val="2"/>
        </w:numPr>
        <w:spacing w:after="80" w:line="280"/>
      </w:pPr>
      <w:r>
        <w:rPr>
          <w:rFonts w:ascii="Georgia" w:cs="Georgia" w:eastAsia="Georgia" w:hAnsi="Georgia"/>
          <w:color w:val="333333"/>
          <w:sz w:val="22"/>
          <w:szCs w:val="22"/>
        </w:rPr>
        <w:t xml:space="preserve">Nested attributes: multiple layers of modification before the noun</w:t>
      </w:r>
    </w:p>
    <w:p>
      <w:pPr>
        <w:pStyle w:val="ListParagraph"/>
        <w:numPr>
          <w:ilvl w:val="0"/>
          <w:numId w:val="2"/>
        </w:numPr>
        <w:spacing w:after="80" w:line="280"/>
      </w:pPr>
      <w:r>
        <w:rPr>
          <w:rFonts w:ascii="Georgia" w:cs="Georgia" w:eastAsia="Georgia" w:hAnsi="Georgia"/>
          <w:color w:val="333333"/>
          <w:sz w:val="22"/>
          <w:szCs w:val="22"/>
        </w:rPr>
        <w:t xml:space="preserve">Unpacking extended attributes: translating them into relative clauses for comprehension</w:t>
      </w:r>
    </w:p>
    <w:p>
      <w:pPr>
        <w:spacing w:after="120"/>
      </w:pPr>
    </w:p>
    <w:p>
      <w:pPr>
        <w:pStyle w:val="Heading3"/>
        <w:spacing w:before="240" w:after="120"/>
      </w:pPr>
      <w:r>
        <w:t xml:space="preserve">3.1.2 Advanced Konjunktiv</w:t>
      </w:r>
    </w:p>
    <w:p>
      <w:pPr>
        <w:pStyle w:val="ListParagraph"/>
        <w:numPr>
          <w:ilvl w:val="0"/>
          <w:numId w:val="2"/>
        </w:numPr>
        <w:spacing w:after="80" w:line="280"/>
      </w:pPr>
      <w:r>
        <w:rPr>
          <w:rFonts w:ascii="Georgia" w:cs="Georgia" w:eastAsia="Georgia" w:hAnsi="Georgia"/>
          <w:color w:val="333333"/>
          <w:sz w:val="22"/>
          <w:szCs w:val="22"/>
        </w:rPr>
        <w:t xml:space="preserve">Konjunktiv I for indirect speech in formal writing and journalism</w:t>
      </w:r>
    </w:p>
    <w:p>
      <w:pPr>
        <w:pStyle w:val="ListParagraph"/>
        <w:numPr>
          <w:ilvl w:val="0"/>
          <w:numId w:val="2"/>
        </w:numPr>
        <w:spacing w:after="80" w:line="280"/>
      </w:pPr>
      <w:r>
        <w:rPr>
          <w:rFonts w:ascii="Georgia" w:cs="Georgia" w:eastAsia="Georgia" w:hAnsi="Georgia"/>
          <w:color w:val="333333"/>
          <w:sz w:val="22"/>
          <w:szCs w:val="22"/>
        </w:rPr>
        <w:t xml:space="preserve">Konjunktiv I vs. II: when Konjunktiv I forms are identical to indicative, substitute Konjunktiv II</w:t>
      </w:r>
    </w:p>
    <w:p>
      <w:pPr>
        <w:pStyle w:val="ListParagraph"/>
        <w:numPr>
          <w:ilvl w:val="0"/>
          <w:numId w:val="2"/>
        </w:numPr>
        <w:spacing w:after="80" w:line="280"/>
      </w:pPr>
      <w:r>
        <w:rPr>
          <w:rFonts w:ascii="Georgia" w:cs="Georgia" w:eastAsia="Georgia" w:hAnsi="Georgia"/>
          <w:color w:val="333333"/>
          <w:sz w:val="22"/>
          <w:szCs w:val="22"/>
        </w:rPr>
        <w:t xml:space="preserve">Mixed forms in reported speech: navigating the system in practice</w:t>
      </w:r>
    </w:p>
    <w:p>
      <w:pPr>
        <w:pStyle w:val="ListParagraph"/>
        <w:numPr>
          <w:ilvl w:val="0"/>
          <w:numId w:val="2"/>
        </w:numPr>
        <w:spacing w:after="80" w:line="280"/>
      </w:pPr>
      <w:r>
        <w:rPr>
          <w:rFonts w:ascii="Georgia" w:cs="Georgia" w:eastAsia="Georgia" w:hAnsi="Georgia"/>
          <w:color w:val="333333"/>
          <w:sz w:val="22"/>
          <w:szCs w:val="22"/>
        </w:rPr>
        <w:t xml:space="preserve">Konjunktiv in fixed expressions: Es lebe der König! Gott sei Dank! Seien Sie so nett!</w:t>
      </w:r>
    </w:p>
    <w:p>
      <w:pPr>
        <w:pStyle w:val="ListParagraph"/>
        <w:numPr>
          <w:ilvl w:val="0"/>
          <w:numId w:val="2"/>
        </w:numPr>
        <w:spacing w:after="80" w:line="280"/>
      </w:pPr>
      <w:r>
        <w:rPr>
          <w:rFonts w:ascii="Georgia" w:cs="Georgia" w:eastAsia="Georgia" w:hAnsi="Georgia"/>
          <w:color w:val="333333"/>
          <w:sz w:val="22"/>
          <w:szCs w:val="22"/>
        </w:rPr>
        <w:t xml:space="preserve">Irrealis: Konjunktiv II for counterfactual conditions in complex scenarios</w:t>
      </w:r>
    </w:p>
    <w:p>
      <w:pPr>
        <w:spacing w:after="120"/>
      </w:pPr>
    </w:p>
    <w:p>
      <w:pPr>
        <w:pStyle w:val="Heading3"/>
        <w:spacing w:before="240" w:after="120"/>
      </w:pPr>
      <w:r>
        <w:t xml:space="preserve">3.1.3 Advanced Passive and Alternatives</w:t>
      </w:r>
    </w:p>
    <w:p>
      <w:pPr>
        <w:pStyle w:val="ListParagraph"/>
        <w:numPr>
          <w:ilvl w:val="0"/>
          <w:numId w:val="2"/>
        </w:numPr>
        <w:spacing w:after="80" w:line="280"/>
      </w:pPr>
      <w:r>
        <w:rPr>
          <w:rFonts w:ascii="Georgia" w:cs="Georgia" w:eastAsia="Georgia" w:hAnsi="Georgia"/>
          <w:color w:val="333333"/>
          <w:sz w:val="22"/>
          <w:szCs w:val="22"/>
        </w:rPr>
        <w:t xml:space="preserve">All passive tenses including Konjunktiv: wäre gemacht worden, würde gemacht werden</w:t>
      </w:r>
    </w:p>
    <w:p>
      <w:pPr>
        <w:pStyle w:val="ListParagraph"/>
        <w:numPr>
          <w:ilvl w:val="0"/>
          <w:numId w:val="2"/>
        </w:numPr>
        <w:spacing w:after="80" w:line="280"/>
      </w:pPr>
      <w:r>
        <w:rPr>
          <w:rFonts w:ascii="Georgia" w:cs="Georgia" w:eastAsia="Georgia" w:hAnsi="Georgia"/>
          <w:color w:val="333333"/>
          <w:sz w:val="22"/>
          <w:szCs w:val="22"/>
        </w:rPr>
        <w:t xml:space="preserve">Bekommen-Passiv (recipient passive): Sie bekam das Buch geschenkt.</w:t>
      </w:r>
    </w:p>
    <w:p>
      <w:pPr>
        <w:pStyle w:val="ListParagraph"/>
        <w:numPr>
          <w:ilvl w:val="0"/>
          <w:numId w:val="2"/>
        </w:numPr>
        <w:spacing w:after="80" w:line="280"/>
      </w:pPr>
      <w:r>
        <w:rPr>
          <w:rFonts w:ascii="Georgia" w:cs="Georgia" w:eastAsia="Georgia" w:hAnsi="Georgia"/>
          <w:color w:val="333333"/>
          <w:sz w:val="22"/>
          <w:szCs w:val="22"/>
        </w:rPr>
        <w:t xml:space="preserve">Sein + zu + Infinitiv: Das ist leicht zu verstehen. (gerundive meaning)</w:t>
      </w:r>
    </w:p>
    <w:p>
      <w:pPr>
        <w:pStyle w:val="ListParagraph"/>
        <w:numPr>
          <w:ilvl w:val="0"/>
          <w:numId w:val="2"/>
        </w:numPr>
        <w:spacing w:after="80" w:line="280"/>
      </w:pPr>
      <w:r>
        <w:rPr>
          <w:rFonts w:ascii="Georgia" w:cs="Georgia" w:eastAsia="Georgia" w:hAnsi="Georgia"/>
          <w:color w:val="333333"/>
          <w:sz w:val="22"/>
          <w:szCs w:val="22"/>
        </w:rPr>
        <w:t xml:space="preserve">Sich lassen + Infinitiv: Das lässt sich machen. (It can be done.)</w:t>
      </w:r>
    </w:p>
    <w:p>
      <w:pPr>
        <w:pStyle w:val="ListParagraph"/>
        <w:numPr>
          <w:ilvl w:val="0"/>
          <w:numId w:val="2"/>
        </w:numPr>
        <w:spacing w:after="80" w:line="280"/>
      </w:pPr>
      <w:r>
        <w:rPr>
          <w:rFonts w:ascii="Georgia" w:cs="Georgia" w:eastAsia="Georgia" w:hAnsi="Georgia"/>
          <w:color w:val="333333"/>
          <w:sz w:val="22"/>
          <w:szCs w:val="22"/>
        </w:rPr>
        <w:t xml:space="preserve">Nominalization of verbs as passive alternative: die Durchführung des Projekts</w:t>
      </w:r>
    </w:p>
    <w:p>
      <w:pPr>
        <w:spacing w:after="120"/>
      </w:pPr>
    </w:p>
    <w:p>
      <w:pPr>
        <w:pStyle w:val="Heading3"/>
        <w:spacing w:before="240" w:after="120"/>
      </w:pPr>
      <w:r>
        <w:t xml:space="preserve">3.1.4 Complex Sentence Architecture</w:t>
      </w:r>
    </w:p>
    <w:p>
      <w:pPr>
        <w:pStyle w:val="ListParagraph"/>
        <w:numPr>
          <w:ilvl w:val="0"/>
          <w:numId w:val="2"/>
        </w:numPr>
        <w:spacing w:after="80" w:line="280"/>
      </w:pPr>
      <w:r>
        <w:rPr>
          <w:rFonts w:ascii="Georgia" w:cs="Georgia" w:eastAsia="Georgia" w:hAnsi="Georgia"/>
          <w:color w:val="333333"/>
          <w:sz w:val="22"/>
          <w:szCs w:val="22"/>
        </w:rPr>
        <w:t xml:space="preserve">Multiple subordinate clauses: nested, stacked, and coordinated</w:t>
      </w:r>
    </w:p>
    <w:p>
      <w:pPr>
        <w:pStyle w:val="ListParagraph"/>
        <w:numPr>
          <w:ilvl w:val="0"/>
          <w:numId w:val="2"/>
        </w:numPr>
        <w:spacing w:after="80" w:line="280"/>
      </w:pPr>
      <w:r>
        <w:rPr>
          <w:rFonts w:ascii="Georgia" w:cs="Georgia" w:eastAsia="Georgia" w:hAnsi="Georgia"/>
          <w:color w:val="333333"/>
          <w:sz w:val="22"/>
          <w:szCs w:val="22"/>
        </w:rPr>
        <w:t xml:space="preserve">Correlative constructions: je... desto/umso (the more... the more)</w:t>
      </w:r>
    </w:p>
    <w:p>
      <w:pPr>
        <w:pStyle w:val="ListParagraph"/>
        <w:numPr>
          <w:ilvl w:val="0"/>
          <w:numId w:val="2"/>
        </w:numPr>
        <w:spacing w:after="80" w:line="280"/>
      </w:pPr>
      <w:r>
        <w:rPr>
          <w:rFonts w:ascii="Georgia" w:cs="Georgia" w:eastAsia="Georgia" w:hAnsi="Georgia"/>
          <w:color w:val="333333"/>
          <w:sz w:val="22"/>
          <w:szCs w:val="22"/>
        </w:rPr>
        <w:t xml:space="preserve">Concessive clauses: obwohl, obgleich, trotzdem, dennoch, nichtsdestotrotz</w:t>
      </w:r>
    </w:p>
    <w:p>
      <w:pPr>
        <w:pStyle w:val="ListParagraph"/>
        <w:numPr>
          <w:ilvl w:val="0"/>
          <w:numId w:val="2"/>
        </w:numPr>
        <w:spacing w:after="80" w:line="280"/>
      </w:pPr>
      <w:r>
        <w:rPr>
          <w:rFonts w:ascii="Georgia" w:cs="Georgia" w:eastAsia="Georgia" w:hAnsi="Georgia"/>
          <w:color w:val="333333"/>
          <w:sz w:val="22"/>
          <w:szCs w:val="22"/>
        </w:rPr>
        <w:t xml:space="preserve">Purpose clauses: damit vs. um... zu (same vs. different subjects)</w:t>
      </w:r>
    </w:p>
    <w:p>
      <w:pPr>
        <w:pStyle w:val="ListParagraph"/>
        <w:numPr>
          <w:ilvl w:val="0"/>
          <w:numId w:val="2"/>
        </w:numPr>
        <w:spacing w:after="80" w:line="280"/>
      </w:pPr>
      <w:r>
        <w:rPr>
          <w:rFonts w:ascii="Georgia" w:cs="Georgia" w:eastAsia="Georgia" w:hAnsi="Georgia"/>
          <w:color w:val="333333"/>
          <w:sz w:val="22"/>
          <w:szCs w:val="22"/>
        </w:rPr>
        <w:t xml:space="preserve">Manner clauses: indem, dadurch dass, ohne dass, (an)statt dass</w:t>
      </w:r>
    </w:p>
    <w:p>
      <w:pPr>
        <w:pStyle w:val="ListParagraph"/>
        <w:numPr>
          <w:ilvl w:val="0"/>
          <w:numId w:val="2"/>
        </w:numPr>
        <w:spacing w:after="80" w:line="280"/>
      </w:pPr>
      <w:r>
        <w:rPr>
          <w:rFonts w:ascii="Georgia" w:cs="Georgia" w:eastAsia="Georgia" w:hAnsi="Georgia"/>
          <w:color w:val="333333"/>
          <w:sz w:val="22"/>
          <w:szCs w:val="22"/>
        </w:rPr>
        <w:t xml:space="preserve">Free dative: mir ist kalt, ihm ist schlecht, das gefällt mir</w:t>
      </w:r>
    </w:p>
    <w:p>
      <w:pPr>
        <w:spacing w:after="120"/>
      </w:pPr>
    </w:p>
    <w:p>
      <w:pPr>
        <w:pStyle w:val="Heading3"/>
        <w:spacing w:before="240" w:after="120"/>
      </w:pPr>
      <w:r>
        <w:t xml:space="preserve">3.1.5 Advanced Word Formation</w:t>
      </w:r>
    </w:p>
    <w:p>
      <w:pPr>
        <w:pStyle w:val="ListParagraph"/>
        <w:numPr>
          <w:ilvl w:val="0"/>
          <w:numId w:val="2"/>
        </w:numPr>
        <w:spacing w:after="80" w:line="280"/>
      </w:pPr>
      <w:r>
        <w:rPr>
          <w:rFonts w:ascii="Georgia" w:cs="Georgia" w:eastAsia="Georgia" w:hAnsi="Georgia"/>
          <w:color w:val="333333"/>
          <w:sz w:val="22"/>
          <w:szCs w:val="22"/>
        </w:rPr>
        <w:t xml:space="preserve">Productive compound noun creation: understanding and generating new compounds</w:t>
      </w:r>
    </w:p>
    <w:p>
      <w:pPr>
        <w:pStyle w:val="ListParagraph"/>
        <w:numPr>
          <w:ilvl w:val="0"/>
          <w:numId w:val="2"/>
        </w:numPr>
        <w:spacing w:after="80" w:line="280"/>
      </w:pPr>
      <w:r>
        <w:rPr>
          <w:rFonts w:ascii="Georgia" w:cs="Georgia" w:eastAsia="Georgia" w:hAnsi="Georgia"/>
          <w:color w:val="333333"/>
          <w:sz w:val="22"/>
          <w:szCs w:val="22"/>
        </w:rPr>
        <w:t xml:space="preserve">Fugenelemente: linking elements in compounds (-s-, -n-, -en-, -er-, -e-)</w:t>
      </w:r>
    </w:p>
    <w:p>
      <w:pPr>
        <w:pStyle w:val="ListParagraph"/>
        <w:numPr>
          <w:ilvl w:val="0"/>
          <w:numId w:val="2"/>
        </w:numPr>
        <w:spacing w:after="80" w:line="280"/>
      </w:pPr>
      <w:r>
        <w:rPr>
          <w:rFonts w:ascii="Georgia" w:cs="Georgia" w:eastAsia="Georgia" w:hAnsi="Georgia"/>
          <w:color w:val="333333"/>
          <w:sz w:val="22"/>
          <w:szCs w:val="22"/>
        </w:rPr>
        <w:t xml:space="preserve">Nominalization: creating nouns from verbs, adjectives, and other parts of speech</w:t>
      </w:r>
    </w:p>
    <w:p>
      <w:pPr>
        <w:pStyle w:val="ListParagraph"/>
        <w:numPr>
          <w:ilvl w:val="0"/>
          <w:numId w:val="2"/>
        </w:numPr>
        <w:spacing w:after="80" w:line="280"/>
      </w:pPr>
      <w:r>
        <w:rPr>
          <w:rFonts w:ascii="Georgia" w:cs="Georgia" w:eastAsia="Georgia" w:hAnsi="Georgia"/>
          <w:color w:val="333333"/>
          <w:sz w:val="22"/>
          <w:szCs w:val="22"/>
        </w:rPr>
        <w:t xml:space="preserve">Adjective formation from participles, nouns, and other adjectives</w:t>
      </w:r>
    </w:p>
    <w:p>
      <w:pPr>
        <w:pStyle w:val="ListParagraph"/>
        <w:numPr>
          <w:ilvl w:val="0"/>
          <w:numId w:val="2"/>
        </w:numPr>
        <w:spacing w:after="80" w:line="280"/>
      </w:pPr>
      <w:r>
        <w:rPr>
          <w:rFonts w:ascii="Georgia" w:cs="Georgia" w:eastAsia="Georgia" w:hAnsi="Georgia"/>
          <w:color w:val="333333"/>
          <w:sz w:val="22"/>
          <w:szCs w:val="22"/>
        </w:rPr>
        <w:t xml:space="preserve">Prefix verbs: systematic understanding of separable and inseparable prefix meanings</w:t>
      </w:r>
    </w:p>
    <w:p>
      <w:pPr>
        <w:spacing w:after="120"/>
      </w:pPr>
    </w:p>
    <w:p>
      <w:pPr>
        <w:pStyle w:val="Heading2"/>
        <w:spacing w:before="300" w:after="160"/>
      </w:pPr>
      <w:r>
        <w:t xml:space="preserve">3.2 Advanced Vocabulary</w:t>
      </w:r>
    </w:p>
    <w:p>
      <w:pPr>
        <w:pStyle w:val="ListParagraph"/>
        <w:numPr>
          <w:ilvl w:val="0"/>
          <w:numId w:val="2"/>
        </w:numPr>
        <w:spacing w:after="80" w:line="280"/>
      </w:pPr>
      <w:r>
        <w:rPr>
          <w:rFonts w:ascii="Georgia" w:cs="Georgia" w:eastAsia="Georgia" w:hAnsi="Georgia"/>
          <w:color w:val="333333"/>
          <w:sz w:val="22"/>
          <w:szCs w:val="22"/>
        </w:rPr>
        <w:t xml:space="preserve">Building to 10,000+ words: academic, literary, technical, and colloquial registers</w:t>
      </w:r>
    </w:p>
    <w:p>
      <w:pPr>
        <w:pStyle w:val="ListParagraph"/>
        <w:numPr>
          <w:ilvl w:val="0"/>
          <w:numId w:val="2"/>
        </w:numPr>
        <w:spacing w:after="80" w:line="280"/>
      </w:pPr>
      <w:r>
        <w:rPr>
          <w:rFonts w:ascii="Georgia" w:cs="Georgia" w:eastAsia="Georgia" w:hAnsi="Georgia"/>
          <w:color w:val="333333"/>
          <w:sz w:val="22"/>
          <w:szCs w:val="22"/>
        </w:rPr>
        <w:t xml:space="preserve">Abstract and intellectual vocabulary: Zusammenhang, Erkenntnis, Wahrnehmung, Darstellung, Gestaltung, Auseinandersetzung</w:t>
      </w:r>
    </w:p>
    <w:p>
      <w:pPr>
        <w:pStyle w:val="ListParagraph"/>
        <w:numPr>
          <w:ilvl w:val="0"/>
          <w:numId w:val="2"/>
        </w:numPr>
        <w:spacing w:after="80" w:line="280"/>
      </w:pPr>
      <w:r>
        <w:rPr>
          <w:rFonts w:ascii="Georgia" w:cs="Georgia" w:eastAsia="Georgia" w:hAnsi="Georgia"/>
          <w:color w:val="333333"/>
          <w:sz w:val="22"/>
          <w:szCs w:val="22"/>
        </w:rPr>
        <w:t xml:space="preserve">Formal connectors: demzufolge, infolgedessen, nichtsdestotrotz, hinsichtlich, insofern</w:t>
      </w:r>
    </w:p>
    <w:p>
      <w:pPr>
        <w:pStyle w:val="ListParagraph"/>
        <w:numPr>
          <w:ilvl w:val="0"/>
          <w:numId w:val="2"/>
        </w:numPr>
        <w:spacing w:after="80" w:line="280"/>
      </w:pPr>
      <w:r>
        <w:rPr>
          <w:rFonts w:ascii="Georgia" w:cs="Georgia" w:eastAsia="Georgia" w:hAnsi="Georgia"/>
          <w:color w:val="333333"/>
          <w:sz w:val="22"/>
          <w:szCs w:val="22"/>
        </w:rPr>
        <w:t xml:space="preserve">Colloquial and regional vocabulary: Quatsch, Kram, Kumpel, geil, krass</w:t>
      </w:r>
    </w:p>
    <w:p>
      <w:pPr>
        <w:pStyle w:val="ListParagraph"/>
        <w:numPr>
          <w:ilvl w:val="0"/>
          <w:numId w:val="2"/>
        </w:numPr>
        <w:spacing w:after="80" w:line="280"/>
      </w:pPr>
      <w:r>
        <w:rPr>
          <w:rFonts w:ascii="Georgia" w:cs="Georgia" w:eastAsia="Georgia" w:hAnsi="Georgia"/>
          <w:color w:val="333333"/>
          <w:sz w:val="22"/>
          <w:szCs w:val="22"/>
        </w:rPr>
        <w:t xml:space="preserve">Austrian and Swiss German vocabulary differences: Paradeiser/Tomate, Erdapfel/Kartoffel, Jänner/Januar</w:t>
      </w:r>
    </w:p>
    <w:p>
      <w:pPr>
        <w:pStyle w:val="ListParagraph"/>
        <w:numPr>
          <w:ilvl w:val="0"/>
          <w:numId w:val="2"/>
        </w:numPr>
        <w:spacing w:after="80" w:line="280"/>
      </w:pPr>
      <w:r>
        <w:rPr>
          <w:rFonts w:ascii="Georgia" w:cs="Georgia" w:eastAsia="Georgia" w:hAnsi="Georgia"/>
          <w:color w:val="333333"/>
          <w:sz w:val="22"/>
          <w:szCs w:val="22"/>
        </w:rPr>
        <w:t xml:space="preserve">Academic German: Wissenschaftssprache and its conventions</w:t>
      </w:r>
    </w:p>
    <w:p>
      <w:pPr>
        <w:spacing w:after="120"/>
      </w:pPr>
    </w:p>
    <w:p>
      <w:pPr>
        <w:pStyle w:val="Heading2"/>
        <w:spacing w:before="300" w:after="160"/>
      </w:pPr>
      <w:r>
        <w:t xml:space="preserve">3.3 Advanced Reading</w:t>
      </w:r>
    </w:p>
    <w:p>
      <w:pPr>
        <w:pStyle w:val="ListParagraph"/>
        <w:numPr>
          <w:ilvl w:val="0"/>
          <w:numId w:val="2"/>
        </w:numPr>
        <w:spacing w:after="80" w:line="280"/>
      </w:pPr>
      <w:r>
        <w:rPr>
          <w:rFonts w:ascii="Georgia" w:cs="Georgia" w:eastAsia="Georgia" w:hAnsi="Georgia"/>
          <w:color w:val="333333"/>
          <w:sz w:val="22"/>
          <w:szCs w:val="22"/>
        </w:rPr>
        <w:t xml:space="preserve">Classic literature: Goethe (Faust), Schiller, Lessing, Kleist, E.T.A. Hoffmann</w:t>
      </w:r>
    </w:p>
    <w:p>
      <w:pPr>
        <w:pStyle w:val="ListParagraph"/>
        <w:numPr>
          <w:ilvl w:val="0"/>
          <w:numId w:val="2"/>
        </w:numPr>
        <w:spacing w:after="80" w:line="280"/>
      </w:pPr>
      <w:r>
        <w:rPr>
          <w:rFonts w:ascii="Georgia" w:cs="Georgia" w:eastAsia="Georgia" w:hAnsi="Georgia"/>
          <w:color w:val="333333"/>
          <w:sz w:val="22"/>
          <w:szCs w:val="22"/>
        </w:rPr>
        <w:t xml:space="preserve">Modern literature: Mann, Kafka, Rilke, Brecht, Böll, Grass, Bachmann, Jelinek, Handke</w:t>
      </w:r>
    </w:p>
    <w:p>
      <w:pPr>
        <w:pStyle w:val="ListParagraph"/>
        <w:numPr>
          <w:ilvl w:val="0"/>
          <w:numId w:val="2"/>
        </w:numPr>
        <w:spacing w:after="80" w:line="280"/>
      </w:pPr>
      <w:r>
        <w:rPr>
          <w:rFonts w:ascii="Georgia" w:cs="Georgia" w:eastAsia="Georgia" w:hAnsi="Georgia"/>
          <w:color w:val="333333"/>
          <w:sz w:val="22"/>
          <w:szCs w:val="22"/>
        </w:rPr>
        <w:t xml:space="preserve">Contemporary: Kehlmann, Herta Müller, Jenny Erpenbeck, Saša Stanišić, Juli Zeh</w:t>
      </w:r>
    </w:p>
    <w:p>
      <w:pPr>
        <w:pStyle w:val="ListParagraph"/>
        <w:numPr>
          <w:ilvl w:val="0"/>
          <w:numId w:val="2"/>
        </w:numPr>
        <w:spacing w:after="80" w:line="280"/>
      </w:pPr>
      <w:r>
        <w:rPr>
          <w:rFonts w:ascii="Georgia" w:cs="Georgia" w:eastAsia="Georgia" w:hAnsi="Georgia"/>
          <w:color w:val="333333"/>
          <w:sz w:val="22"/>
          <w:szCs w:val="22"/>
        </w:rPr>
        <w:t xml:space="preserve">Academic texts: philosophy, history, social science in German</w:t>
      </w:r>
    </w:p>
    <w:p>
      <w:pPr>
        <w:pStyle w:val="ListParagraph"/>
        <w:numPr>
          <w:ilvl w:val="0"/>
          <w:numId w:val="2"/>
        </w:numPr>
        <w:spacing w:after="80" w:line="280"/>
      </w:pPr>
      <w:r>
        <w:rPr>
          <w:rFonts w:ascii="Georgia" w:cs="Georgia" w:eastAsia="Georgia" w:hAnsi="Georgia"/>
          <w:color w:val="333333"/>
          <w:sz w:val="22"/>
          <w:szCs w:val="22"/>
        </w:rPr>
        <w:t xml:space="preserve">Frankfurter Allgemeine Zeitung, Neue Zürcher Zeitung, Die Zeit (Feuilleton)</w:t>
      </w:r>
    </w:p>
    <w:p>
      <w:pPr>
        <w:pStyle w:val="ListParagraph"/>
        <w:numPr>
          <w:ilvl w:val="0"/>
          <w:numId w:val="2"/>
        </w:numPr>
        <w:spacing w:after="80" w:line="280"/>
      </w:pPr>
      <w:r>
        <w:rPr>
          <w:rFonts w:ascii="Georgia" w:cs="Georgia" w:eastAsia="Georgia" w:hAnsi="Georgia"/>
          <w:color w:val="333333"/>
          <w:sz w:val="22"/>
          <w:szCs w:val="22"/>
        </w:rPr>
        <w:t xml:space="preserve">Poetry: Goethe, Heine, Rilke, Celan, Benn, Bachmann</w:t>
      </w:r>
    </w:p>
    <w:p>
      <w:pPr>
        <w:spacing w:after="120"/>
      </w:pPr>
    </w:p>
    <w:p>
      <w:pPr>
        <w:pStyle w:val="Heading2"/>
        <w:spacing w:before="300" w:after="160"/>
      </w:pPr>
      <w:r>
        <w:t xml:space="preserve">3.4 Advanced Writing</w:t>
      </w:r>
    </w:p>
    <w:p>
      <w:pPr>
        <w:pStyle w:val="ListParagraph"/>
        <w:numPr>
          <w:ilvl w:val="0"/>
          <w:numId w:val="2"/>
        </w:numPr>
        <w:spacing w:after="80" w:line="280"/>
      </w:pPr>
      <w:r>
        <w:rPr>
          <w:rFonts w:ascii="Georgia" w:cs="Georgia" w:eastAsia="Georgia" w:hAnsi="Georgia"/>
          <w:color w:val="333333"/>
          <w:sz w:val="22"/>
          <w:szCs w:val="22"/>
        </w:rPr>
        <w:t xml:space="preserve">Academic writing: Erörterung, wissenschaftliche Arbeit, Hausarbeit conventions</w:t>
      </w:r>
    </w:p>
    <w:p>
      <w:pPr>
        <w:pStyle w:val="ListParagraph"/>
        <w:numPr>
          <w:ilvl w:val="0"/>
          <w:numId w:val="2"/>
        </w:numPr>
        <w:spacing w:after="80" w:line="280"/>
      </w:pPr>
      <w:r>
        <w:rPr>
          <w:rFonts w:ascii="Georgia" w:cs="Georgia" w:eastAsia="Georgia" w:hAnsi="Georgia"/>
          <w:color w:val="333333"/>
          <w:sz w:val="22"/>
          <w:szCs w:val="22"/>
        </w:rPr>
        <w:t xml:space="preserve">Argumentation: differentiating, qualifying, hedging, and strengthening claims</w:t>
      </w:r>
    </w:p>
    <w:p>
      <w:pPr>
        <w:pStyle w:val="ListParagraph"/>
        <w:numPr>
          <w:ilvl w:val="0"/>
          <w:numId w:val="2"/>
        </w:numPr>
        <w:spacing w:after="80" w:line="280"/>
      </w:pPr>
      <w:r>
        <w:rPr>
          <w:rFonts w:ascii="Georgia" w:cs="Georgia" w:eastAsia="Georgia" w:hAnsi="Georgia"/>
          <w:color w:val="333333"/>
          <w:sz w:val="22"/>
          <w:szCs w:val="22"/>
        </w:rPr>
        <w:t xml:space="preserve">The German academic tradition: Wissenschaftssprache and its characteristic style</w:t>
      </w:r>
    </w:p>
    <w:p>
      <w:pPr>
        <w:pStyle w:val="ListParagraph"/>
        <w:numPr>
          <w:ilvl w:val="0"/>
          <w:numId w:val="2"/>
        </w:numPr>
        <w:spacing w:after="80" w:line="280"/>
      </w:pPr>
      <w:r>
        <w:rPr>
          <w:rFonts w:ascii="Georgia" w:cs="Georgia" w:eastAsia="Georgia" w:hAnsi="Georgia"/>
          <w:color w:val="333333"/>
          <w:sz w:val="22"/>
          <w:szCs w:val="22"/>
        </w:rPr>
        <w:t xml:space="preserve">Literary analysis: Textinterpretation and Gedichtanalyse in the German tradition</w:t>
      </w:r>
    </w:p>
    <w:p>
      <w:pPr>
        <w:pStyle w:val="ListParagraph"/>
        <w:numPr>
          <w:ilvl w:val="0"/>
          <w:numId w:val="2"/>
        </w:numPr>
        <w:spacing w:after="80" w:line="280"/>
      </w:pPr>
      <w:r>
        <w:rPr>
          <w:rFonts w:ascii="Georgia" w:cs="Georgia" w:eastAsia="Georgia" w:hAnsi="Georgia"/>
          <w:color w:val="333333"/>
          <w:sz w:val="22"/>
          <w:szCs w:val="22"/>
        </w:rPr>
        <w:t xml:space="preserve">Register mastery: moving between gehobene Sprache, Standardsprache, and Umgangssprache</w:t>
      </w:r>
    </w:p>
    <w:p>
      <w:pPr>
        <w:spacing w:after="120"/>
      </w:pPr>
    </w:p>
    <w:p>
      <w:pPr>
        <w:pStyle w:val="Heading2"/>
        <w:spacing w:before="300" w:after="160"/>
      </w:pPr>
      <w:r>
        <w:t xml:space="preserve">3.5 Advanced Listening and Speaking</w:t>
      </w:r>
    </w:p>
    <w:p>
      <w:pPr>
        <w:pStyle w:val="ListParagraph"/>
        <w:numPr>
          <w:ilvl w:val="0"/>
          <w:numId w:val="2"/>
        </w:numPr>
        <w:spacing w:after="80" w:line="280"/>
      </w:pPr>
      <w:r>
        <w:rPr>
          <w:rFonts w:ascii="Georgia" w:cs="Georgia" w:eastAsia="Georgia" w:hAnsi="Georgia"/>
          <w:color w:val="333333"/>
          <w:sz w:val="22"/>
          <w:szCs w:val="22"/>
        </w:rPr>
        <w:t xml:space="preserve">Understanding rapid native speech including dialects and regional accents</w:t>
      </w:r>
    </w:p>
    <w:p>
      <w:pPr>
        <w:pStyle w:val="ListParagraph"/>
        <w:numPr>
          <w:ilvl w:val="0"/>
          <w:numId w:val="2"/>
        </w:numPr>
        <w:spacing w:after="80" w:line="280"/>
      </w:pPr>
      <w:r>
        <w:rPr>
          <w:rFonts w:ascii="Georgia" w:cs="Georgia" w:eastAsia="Georgia" w:hAnsi="Georgia"/>
          <w:color w:val="333333"/>
          <w:sz w:val="22"/>
          <w:szCs w:val="22"/>
        </w:rPr>
        <w:t xml:space="preserve">Formal presentations: Referate and Vorträge with proper structure and signposting</w:t>
      </w:r>
    </w:p>
    <w:p>
      <w:pPr>
        <w:pStyle w:val="ListParagraph"/>
        <w:numPr>
          <w:ilvl w:val="0"/>
          <w:numId w:val="2"/>
        </w:numPr>
        <w:spacing w:after="80" w:line="280"/>
      </w:pPr>
      <w:r>
        <w:rPr>
          <w:rFonts w:ascii="Georgia" w:cs="Georgia" w:eastAsia="Georgia" w:hAnsi="Georgia"/>
          <w:color w:val="333333"/>
          <w:sz w:val="22"/>
          <w:szCs w:val="22"/>
        </w:rPr>
        <w:t xml:space="preserve">Debating complex topics: politics, philosophy, social issues</w:t>
      </w:r>
    </w:p>
    <w:p>
      <w:pPr>
        <w:pStyle w:val="ListParagraph"/>
        <w:numPr>
          <w:ilvl w:val="0"/>
          <w:numId w:val="2"/>
        </w:numPr>
        <w:spacing w:after="80" w:line="280"/>
      </w:pPr>
      <w:r>
        <w:rPr>
          <w:rFonts w:ascii="Georgia" w:cs="Georgia" w:eastAsia="Georgia" w:hAnsi="Georgia"/>
          <w:color w:val="333333"/>
          <w:sz w:val="22"/>
          <w:szCs w:val="22"/>
        </w:rPr>
        <w:t xml:space="preserve">Pragmatics: indirect speech acts, politeness strategies, Konjunktiv II for softening</w:t>
      </w:r>
    </w:p>
    <w:p>
      <w:pPr>
        <w:pStyle w:val="ListParagraph"/>
        <w:numPr>
          <w:ilvl w:val="0"/>
          <w:numId w:val="2"/>
        </w:numPr>
        <w:spacing w:after="80" w:line="280"/>
      </w:pPr>
      <w:r>
        <w:rPr>
          <w:rFonts w:ascii="Georgia" w:cs="Georgia" w:eastAsia="Georgia" w:hAnsi="Georgia"/>
          <w:color w:val="333333"/>
          <w:sz w:val="22"/>
          <w:szCs w:val="22"/>
        </w:rPr>
        <w:t xml:space="preserve">Understanding humor, irony, and Sarkasmus in German</w:t>
      </w:r>
    </w:p>
    <w:p>
      <w:pPr>
        <w:spacing w:after="120"/>
      </w:pPr>
    </w:p>
    <w:p>
      <w:pPr>
        <w:pStyle w:val="Heading2"/>
        <w:spacing w:before="300" w:after="160"/>
      </w:pPr>
      <w:r>
        <w:t xml:space="preserve">3.6 The German-Speaking World</w:t>
      </w:r>
    </w:p>
    <w:p>
      <w:pPr>
        <w:pStyle w:val="ListParagraph"/>
        <w:numPr>
          <w:ilvl w:val="0"/>
          <w:numId w:val="2"/>
        </w:numPr>
        <w:spacing w:after="80" w:line="280"/>
      </w:pPr>
      <w:r>
        <w:rPr>
          <w:rFonts w:ascii="Georgia" w:cs="Georgia" w:eastAsia="Georgia" w:hAnsi="Georgia"/>
          <w:color w:val="333333"/>
          <w:sz w:val="22"/>
          <w:szCs w:val="22"/>
        </w:rPr>
        <w:t xml:space="preserve">Austrian German: pronunciation, vocabulary, grammar, and cultural identity (Wienerisch)</w:t>
      </w:r>
    </w:p>
    <w:p>
      <w:pPr>
        <w:pStyle w:val="ListParagraph"/>
        <w:numPr>
          <w:ilvl w:val="0"/>
          <w:numId w:val="2"/>
        </w:numPr>
        <w:spacing w:after="80" w:line="280"/>
      </w:pPr>
      <w:r>
        <w:rPr>
          <w:rFonts w:ascii="Georgia" w:cs="Georgia" w:eastAsia="Georgia" w:hAnsi="Georgia"/>
          <w:color w:val="333333"/>
          <w:sz w:val="22"/>
          <w:szCs w:val="22"/>
        </w:rPr>
        <w:t xml:space="preserve">Swiss German (Schweizerdeutsch): diglossia between dialect and Schriftdeutsch</w:t>
      </w:r>
    </w:p>
    <w:p>
      <w:pPr>
        <w:pStyle w:val="ListParagraph"/>
        <w:numPr>
          <w:ilvl w:val="0"/>
          <w:numId w:val="2"/>
        </w:numPr>
        <w:spacing w:after="80" w:line="280"/>
      </w:pPr>
      <w:r>
        <w:rPr>
          <w:rFonts w:ascii="Georgia" w:cs="Georgia" w:eastAsia="Georgia" w:hAnsi="Georgia"/>
          <w:color w:val="333333"/>
          <w:sz w:val="22"/>
          <w:szCs w:val="22"/>
        </w:rPr>
        <w:t xml:space="preserve">Low German (Plattdeutsch): a separate language variety in northern Germany</w:t>
      </w:r>
    </w:p>
    <w:p>
      <w:pPr>
        <w:pStyle w:val="ListParagraph"/>
        <w:numPr>
          <w:ilvl w:val="0"/>
          <w:numId w:val="2"/>
        </w:numPr>
        <w:spacing w:after="80" w:line="280"/>
      </w:pPr>
      <w:r>
        <w:rPr>
          <w:rFonts w:ascii="Georgia" w:cs="Georgia" w:eastAsia="Georgia" w:hAnsi="Georgia"/>
          <w:color w:val="333333"/>
          <w:sz w:val="22"/>
          <w:szCs w:val="22"/>
        </w:rPr>
        <w:t xml:space="preserve">German in South Tyrol, Namibia, and diaspora communities</w:t>
      </w:r>
    </w:p>
    <w:p>
      <w:pPr>
        <w:pStyle w:val="ListParagraph"/>
        <w:numPr>
          <w:ilvl w:val="0"/>
          <w:numId w:val="2"/>
        </w:numPr>
        <w:spacing w:after="80" w:line="280"/>
      </w:pPr>
      <w:r>
        <w:rPr>
          <w:rFonts w:ascii="Georgia" w:cs="Georgia" w:eastAsia="Georgia" w:hAnsi="Georgia"/>
          <w:color w:val="333333"/>
          <w:sz w:val="22"/>
          <w:szCs w:val="22"/>
        </w:rPr>
        <w:t xml:space="preserve">The role of German as a scientific and philosophical language historically</w:t>
      </w:r>
    </w:p>
    <w:p>
      <w:pPr>
        <w:spacing w:after="120"/>
      </w:pPr>
    </w:p>
    <w:p>
      <w:pPr>
        <w:pStyle w:val="Heading2"/>
        <w:spacing w:before="300" w:after="160"/>
      </w:pPr>
      <w:r>
        <w:t xml:space="preserve">3.7 Level 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Extended attributes</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Read and construct complex participial attributes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Konjunktiv mastery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Use Konjunktiv I and II fluently in writing and speech</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Vocabulary depth</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Command of 10,000+ words across formal, literary, and colloquial registers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Literary reading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and analyze classic and contemporary German literature in the original</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Academic writing</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Write academic essays following German scholarly conventions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Native comprehension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Understand rapid speech including regional varieties and humor</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Cultural depth</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Demonstrate understanding of Austrian, Swiss, and regional German cultures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Goethe C1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Achieve passing score on Goethe-Zertifikat C1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D0000"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STUFE 4</w:t>
            </w:r>
          </w:p>
          <w:p>
            <w:pPr>
              <w:jc w:val="center"/>
            </w:pPr>
            <w:r>
              <w:rPr>
                <w:rFonts w:ascii="Arial" w:cs="Arial" w:eastAsia="Arial" w:hAnsi="Arial"/>
                <w:b/>
                <w:bCs/>
                <w:color w:val="FFFFFF"/>
                <w:sz w:val="36"/>
                <w:szCs w:val="36"/>
              </w:rPr>
              <w:t xml:space="preserve">EXPERTE — EXPERT</w:t>
            </w:r>
          </w:p>
        </w:tc>
      </w:tr>
    </w:tbl>
    <w:p>
      <w:pPr>
        <w:spacing w:after="120"/>
      </w:pPr>
    </w:p>
    <w:p>
      <w:pPr>
        <w:spacing w:after="160" w:line="300"/>
      </w:pPr>
      <w:r>
        <w:rPr>
          <w:rFonts w:ascii="Georgia" w:cs="Georgia" w:eastAsia="Georgia" w:hAnsi="Georgia"/>
          <w:color w:val="333333"/>
          <w:sz w:val="22"/>
          <w:szCs w:val="22"/>
        </w:rPr>
        <w:t xml:space="preserve">The Expert level represents C2 proficiency: you understand virtually everything in German, express yourself with precision and style, and operate at the level of a highly educated native speaker. The focus turns to rhetoric, specialized domains, the history and evolution of German, and the scholarly depth required for professional and academic excellence.</w:t>
      </w:r>
    </w:p>
    <w:p>
      <w:pPr>
        <w:spacing w:after="120"/>
      </w:pPr>
    </w:p>
    <w:p>
      <w:pPr>
        <w:pStyle w:val="Heading2"/>
        <w:spacing w:before="300" w:after="160"/>
      </w:pPr>
      <w:r>
        <w:t xml:space="preserve">4.1 Rhetoric and Style</w:t>
      </w:r>
    </w:p>
    <w:p>
      <w:pPr>
        <w:pStyle w:val="ListParagraph"/>
        <w:numPr>
          <w:ilvl w:val="0"/>
          <w:numId w:val="2"/>
        </w:numPr>
        <w:spacing w:after="80" w:line="280"/>
      </w:pPr>
      <w:r>
        <w:rPr>
          <w:rFonts w:ascii="Georgia" w:cs="Georgia" w:eastAsia="Georgia" w:hAnsi="Georgia"/>
          <w:color w:val="333333"/>
          <w:sz w:val="22"/>
          <w:szCs w:val="22"/>
        </w:rPr>
        <w:t xml:space="preserve">The German rhetorical tradition: Aufklärung clarity, Romantic expressiveness, academic precision</w:t>
      </w:r>
    </w:p>
    <w:p>
      <w:pPr>
        <w:pStyle w:val="ListParagraph"/>
        <w:numPr>
          <w:ilvl w:val="0"/>
          <w:numId w:val="2"/>
        </w:numPr>
        <w:spacing w:after="80" w:line="280"/>
      </w:pPr>
      <w:r>
        <w:rPr>
          <w:rFonts w:ascii="Georgia" w:cs="Georgia" w:eastAsia="Georgia" w:hAnsi="Georgia"/>
          <w:color w:val="333333"/>
          <w:sz w:val="22"/>
          <w:szCs w:val="22"/>
        </w:rPr>
        <w:t xml:space="preserve">Stilmittel (rhetorical devices): Metapher, Allegorie, Anapher, Antithese, Ironie, Hyperbel, Litotes, Chiasmus</w:t>
      </w:r>
    </w:p>
    <w:p>
      <w:pPr>
        <w:pStyle w:val="ListParagraph"/>
        <w:numPr>
          <w:ilvl w:val="0"/>
          <w:numId w:val="2"/>
        </w:numPr>
        <w:spacing w:after="80" w:line="280"/>
      </w:pPr>
      <w:r>
        <w:rPr>
          <w:rFonts w:ascii="Georgia" w:cs="Georgia" w:eastAsia="Georgia" w:hAnsi="Georgia"/>
          <w:color w:val="333333"/>
          <w:sz w:val="22"/>
          <w:szCs w:val="22"/>
        </w:rPr>
        <w:t xml:space="preserve">German prose style: the long sentence tradition (Thomas Mann, Kleist) vs. modern clarity</w:t>
      </w:r>
    </w:p>
    <w:p>
      <w:pPr>
        <w:pStyle w:val="ListParagraph"/>
        <w:numPr>
          <w:ilvl w:val="0"/>
          <w:numId w:val="2"/>
        </w:numPr>
        <w:spacing w:after="80" w:line="280"/>
      </w:pPr>
      <w:r>
        <w:rPr>
          <w:rFonts w:ascii="Georgia" w:cs="Georgia" w:eastAsia="Georgia" w:hAnsi="Georgia"/>
          <w:color w:val="333333"/>
          <w:sz w:val="22"/>
          <w:szCs w:val="22"/>
        </w:rPr>
        <w:t xml:space="preserve">Registervarianz: mastering the full spectrum from bürokratisch to lyrisch</w:t>
      </w:r>
    </w:p>
    <w:p>
      <w:pPr>
        <w:pStyle w:val="ListParagraph"/>
        <w:numPr>
          <w:ilvl w:val="0"/>
          <w:numId w:val="2"/>
        </w:numPr>
        <w:spacing w:after="80" w:line="280"/>
      </w:pPr>
      <w:r>
        <w:rPr>
          <w:rFonts w:ascii="Georgia" w:cs="Georgia" w:eastAsia="Georgia" w:hAnsi="Georgia"/>
          <w:color w:val="333333"/>
          <w:sz w:val="22"/>
          <w:szCs w:val="22"/>
        </w:rPr>
        <w:t xml:space="preserve">The art of academic German: precision, qualification, and systematic argumentation</w:t>
      </w:r>
    </w:p>
    <w:p>
      <w:pPr>
        <w:pStyle w:val="ListParagraph"/>
        <w:numPr>
          <w:ilvl w:val="0"/>
          <w:numId w:val="2"/>
        </w:numPr>
        <w:spacing w:after="80" w:line="280"/>
      </w:pPr>
      <w:r>
        <w:rPr>
          <w:rFonts w:ascii="Georgia" w:cs="Georgia" w:eastAsia="Georgia" w:hAnsi="Georgia"/>
          <w:color w:val="333333"/>
          <w:sz w:val="22"/>
          <w:szCs w:val="22"/>
        </w:rPr>
        <w:t xml:space="preserve">Political and journalistic rhetoric: analyzing speeches, editorials, and commentary</w:t>
      </w:r>
    </w:p>
    <w:p>
      <w:pPr>
        <w:spacing w:after="120"/>
      </w:pPr>
    </w:p>
    <w:p>
      <w:pPr>
        <w:pStyle w:val="Heading2"/>
        <w:spacing w:before="300" w:after="160"/>
      </w:pPr>
      <w:r>
        <w:t xml:space="preserve">4.2 Specialized German</w:t>
      </w:r>
    </w:p>
    <w:p>
      <w:pPr>
        <w:pStyle w:val="Heading3"/>
        <w:spacing w:before="240" w:after="120"/>
      </w:pPr>
      <w:r>
        <w:t xml:space="preserve">4.2.1 Legal German (Rechtssprache)</w:t>
      </w:r>
    </w:p>
    <w:p>
      <w:pPr>
        <w:pStyle w:val="ListParagraph"/>
        <w:numPr>
          <w:ilvl w:val="0"/>
          <w:numId w:val="2"/>
        </w:numPr>
        <w:spacing w:after="80" w:line="280"/>
      </w:pPr>
      <w:r>
        <w:rPr>
          <w:rFonts w:ascii="Georgia" w:cs="Georgia" w:eastAsia="Georgia" w:hAnsi="Georgia"/>
          <w:color w:val="333333"/>
          <w:sz w:val="22"/>
          <w:szCs w:val="22"/>
        </w:rPr>
        <w:t xml:space="preserve">Legal terminology: Kläger, Beklagter, Urteil, Anspruch, Grundgesetz, Rechtsstaatlichkeit</w:t>
      </w:r>
    </w:p>
    <w:p>
      <w:pPr>
        <w:pStyle w:val="ListParagraph"/>
        <w:numPr>
          <w:ilvl w:val="0"/>
          <w:numId w:val="2"/>
        </w:numPr>
        <w:spacing w:after="80" w:line="280"/>
      </w:pPr>
      <w:r>
        <w:rPr>
          <w:rFonts w:ascii="Georgia" w:cs="Georgia" w:eastAsia="Georgia" w:hAnsi="Georgia"/>
          <w:color w:val="333333"/>
          <w:sz w:val="22"/>
          <w:szCs w:val="22"/>
        </w:rPr>
        <w:t xml:space="preserve">The structure of German law: BGB, StGB, Grundgesetz</w:t>
      </w:r>
    </w:p>
    <w:p>
      <w:pPr>
        <w:pStyle w:val="ListParagraph"/>
        <w:numPr>
          <w:ilvl w:val="0"/>
          <w:numId w:val="2"/>
        </w:numPr>
        <w:spacing w:after="80" w:line="280"/>
      </w:pPr>
      <w:r>
        <w:rPr>
          <w:rFonts w:ascii="Georgia" w:cs="Georgia" w:eastAsia="Georgia" w:hAnsi="Georgia"/>
          <w:color w:val="333333"/>
          <w:sz w:val="22"/>
          <w:szCs w:val="22"/>
        </w:rPr>
        <w:t xml:space="preserve">Reading legal documents: Verträge, Urteile, Gesetzestexte</w:t>
      </w:r>
    </w:p>
    <w:p>
      <w:pPr>
        <w:pStyle w:val="ListParagraph"/>
        <w:numPr>
          <w:ilvl w:val="0"/>
          <w:numId w:val="2"/>
        </w:numPr>
        <w:spacing w:after="80" w:line="280"/>
      </w:pPr>
      <w:r>
        <w:rPr>
          <w:rFonts w:ascii="Georgia" w:cs="Georgia" w:eastAsia="Georgia" w:hAnsi="Georgia"/>
          <w:color w:val="333333"/>
          <w:sz w:val="22"/>
          <w:szCs w:val="22"/>
        </w:rPr>
        <w:t xml:space="preserve">The influence of legal German on everyday language</w:t>
      </w:r>
    </w:p>
    <w:p>
      <w:pPr>
        <w:spacing w:after="120"/>
      </w:pPr>
    </w:p>
    <w:p>
      <w:pPr>
        <w:pStyle w:val="Heading3"/>
        <w:spacing w:before="240" w:after="120"/>
      </w:pPr>
      <w:r>
        <w:t xml:space="preserve">4.2.2 Business German (Wirtschaftsdeutsch)</w:t>
      </w:r>
    </w:p>
    <w:p>
      <w:pPr>
        <w:pStyle w:val="ListParagraph"/>
        <w:numPr>
          <w:ilvl w:val="0"/>
          <w:numId w:val="2"/>
        </w:numPr>
        <w:spacing w:after="80" w:line="280"/>
      </w:pPr>
      <w:r>
        <w:rPr>
          <w:rFonts w:ascii="Georgia" w:cs="Georgia" w:eastAsia="Georgia" w:hAnsi="Georgia"/>
          <w:color w:val="333333"/>
          <w:sz w:val="22"/>
          <w:szCs w:val="22"/>
        </w:rPr>
        <w:t xml:space="preserve">Corporate communication: Geschäftsberichte, Protokolle, Angebote</w:t>
      </w:r>
    </w:p>
    <w:p>
      <w:pPr>
        <w:pStyle w:val="ListParagraph"/>
        <w:numPr>
          <w:ilvl w:val="0"/>
          <w:numId w:val="2"/>
        </w:numPr>
        <w:spacing w:after="80" w:line="280"/>
      </w:pPr>
      <w:r>
        <w:rPr>
          <w:rFonts w:ascii="Georgia" w:cs="Georgia" w:eastAsia="Georgia" w:hAnsi="Georgia"/>
          <w:color w:val="333333"/>
          <w:sz w:val="22"/>
          <w:szCs w:val="22"/>
        </w:rPr>
        <w:t xml:space="preserve">Business culture: Mitbestimmung, Soziale Marktwirtschaft, Handwerk tradition</w:t>
      </w:r>
    </w:p>
    <w:p>
      <w:pPr>
        <w:pStyle w:val="ListParagraph"/>
        <w:numPr>
          <w:ilvl w:val="0"/>
          <w:numId w:val="2"/>
        </w:numPr>
        <w:spacing w:after="80" w:line="280"/>
      </w:pPr>
      <w:r>
        <w:rPr>
          <w:rFonts w:ascii="Georgia" w:cs="Georgia" w:eastAsia="Georgia" w:hAnsi="Georgia"/>
          <w:color w:val="333333"/>
          <w:sz w:val="22"/>
          <w:szCs w:val="22"/>
        </w:rPr>
        <w:t xml:space="preserve">Economic vocabulary: Bruttoinlandsprodukt, Mittelstand, Tarifvertrag, Umsatz</w:t>
      </w:r>
    </w:p>
    <w:p>
      <w:pPr>
        <w:pStyle w:val="ListParagraph"/>
        <w:numPr>
          <w:ilvl w:val="0"/>
          <w:numId w:val="2"/>
        </w:numPr>
        <w:spacing w:after="80" w:line="280"/>
      </w:pPr>
      <w:r>
        <w:rPr>
          <w:rFonts w:ascii="Georgia" w:cs="Georgia" w:eastAsia="Georgia" w:hAnsi="Georgia"/>
          <w:color w:val="333333"/>
          <w:sz w:val="22"/>
          <w:szCs w:val="22"/>
        </w:rPr>
        <w:t xml:space="preserve">DaF/DaZ in professional contexts: Deutsch am Arbeitsplatz</w:t>
      </w:r>
    </w:p>
    <w:p>
      <w:pPr>
        <w:spacing w:after="120"/>
      </w:pPr>
    </w:p>
    <w:p>
      <w:pPr>
        <w:pStyle w:val="Heading3"/>
        <w:spacing w:before="240" w:after="120"/>
      </w:pPr>
      <w:r>
        <w:t xml:space="preserve">4.2.3 Academic and Scientific German</w:t>
      </w:r>
    </w:p>
    <w:p>
      <w:pPr>
        <w:pStyle w:val="ListParagraph"/>
        <w:numPr>
          <w:ilvl w:val="0"/>
          <w:numId w:val="2"/>
        </w:numPr>
        <w:spacing w:after="80" w:line="280"/>
      </w:pPr>
      <w:r>
        <w:rPr>
          <w:rFonts w:ascii="Georgia" w:cs="Georgia" w:eastAsia="Georgia" w:hAnsi="Georgia"/>
          <w:color w:val="333333"/>
          <w:sz w:val="22"/>
          <w:szCs w:val="22"/>
        </w:rPr>
        <w:t xml:space="preserve">Wissenschaftssprache: the conventions of German academic writing</w:t>
      </w:r>
    </w:p>
    <w:p>
      <w:pPr>
        <w:pStyle w:val="ListParagraph"/>
        <w:numPr>
          <w:ilvl w:val="0"/>
          <w:numId w:val="2"/>
        </w:numPr>
        <w:spacing w:after="80" w:line="280"/>
      </w:pPr>
      <w:r>
        <w:rPr>
          <w:rFonts w:ascii="Georgia" w:cs="Georgia" w:eastAsia="Georgia" w:hAnsi="Georgia"/>
          <w:color w:val="333333"/>
          <w:sz w:val="22"/>
          <w:szCs w:val="22"/>
        </w:rPr>
        <w:t xml:space="preserve">The philosophical vocabulary: Dasein, Weltanschauung, Zeitgeist, Angst, Gestalt</w:t>
      </w:r>
    </w:p>
    <w:p>
      <w:pPr>
        <w:pStyle w:val="ListParagraph"/>
        <w:numPr>
          <w:ilvl w:val="0"/>
          <w:numId w:val="2"/>
        </w:numPr>
        <w:spacing w:after="80" w:line="280"/>
      </w:pPr>
      <w:r>
        <w:rPr>
          <w:rFonts w:ascii="Georgia" w:cs="Georgia" w:eastAsia="Georgia" w:hAnsi="Georgia"/>
          <w:color w:val="333333"/>
          <w:sz w:val="22"/>
          <w:szCs w:val="22"/>
        </w:rPr>
        <w:t xml:space="preserve">Scientific German: reading and producing research in German</w:t>
      </w:r>
    </w:p>
    <w:p>
      <w:pPr>
        <w:pStyle w:val="ListParagraph"/>
        <w:numPr>
          <w:ilvl w:val="0"/>
          <w:numId w:val="2"/>
        </w:numPr>
        <w:spacing w:after="80" w:line="280"/>
      </w:pPr>
      <w:r>
        <w:rPr>
          <w:rFonts w:ascii="Georgia" w:cs="Georgia" w:eastAsia="Georgia" w:hAnsi="Georgia"/>
          <w:color w:val="333333"/>
          <w:sz w:val="22"/>
          <w:szCs w:val="22"/>
        </w:rPr>
        <w:t xml:space="preserve">The tradition of German Geisteswissenschaften (humanities) and Naturwissenschaften (sciences)</w:t>
      </w:r>
    </w:p>
    <w:p>
      <w:pPr>
        <w:spacing w:after="120"/>
      </w:pPr>
    </w:p>
    <w:p>
      <w:pPr>
        <w:pStyle w:val="Heading2"/>
        <w:spacing w:before="300" w:after="160"/>
      </w:pPr>
      <w:r>
        <w:t xml:space="preserve">4.3 History of the German Language</w:t>
      </w:r>
    </w:p>
    <w:p>
      <w:pPr>
        <w:pStyle w:val="ListParagraph"/>
        <w:numPr>
          <w:ilvl w:val="0"/>
          <w:numId w:val="2"/>
        </w:numPr>
        <w:spacing w:after="80" w:line="280"/>
      </w:pPr>
      <w:r>
        <w:rPr>
          <w:rFonts w:ascii="Georgia" w:cs="Georgia" w:eastAsia="Georgia" w:hAnsi="Georgia"/>
          <w:color w:val="333333"/>
          <w:sz w:val="22"/>
          <w:szCs w:val="22"/>
        </w:rPr>
        <w:t xml:space="preserve">The Germanic languages family: where German fits among Germanic languages</w:t>
      </w:r>
    </w:p>
    <w:p>
      <w:pPr>
        <w:pStyle w:val="ListParagraph"/>
        <w:numPr>
          <w:ilvl w:val="0"/>
          <w:numId w:val="2"/>
        </w:numPr>
        <w:spacing w:after="80" w:line="280"/>
      </w:pPr>
      <w:r>
        <w:rPr>
          <w:rFonts w:ascii="Georgia" w:cs="Georgia" w:eastAsia="Georgia" w:hAnsi="Georgia"/>
          <w:color w:val="333333"/>
          <w:sz w:val="22"/>
          <w:szCs w:val="22"/>
        </w:rPr>
        <w:t xml:space="preserve">Old High German (Althochdeutsch, 750–1050): the Hildebrandslied, the Second Sound Shift</w:t>
      </w:r>
    </w:p>
    <w:p>
      <w:pPr>
        <w:pStyle w:val="ListParagraph"/>
        <w:numPr>
          <w:ilvl w:val="0"/>
          <w:numId w:val="2"/>
        </w:numPr>
        <w:spacing w:after="80" w:line="280"/>
      </w:pPr>
      <w:r>
        <w:rPr>
          <w:rFonts w:ascii="Georgia" w:cs="Georgia" w:eastAsia="Georgia" w:hAnsi="Georgia"/>
          <w:color w:val="333333"/>
          <w:sz w:val="22"/>
          <w:szCs w:val="22"/>
        </w:rPr>
        <w:t xml:space="preserve">Middle High German (Mittelhochdeutsch, 1050–1350): Minnesang, Nibelungenlied, Walther von der Vogelweide</w:t>
      </w:r>
    </w:p>
    <w:p>
      <w:pPr>
        <w:pStyle w:val="ListParagraph"/>
        <w:numPr>
          <w:ilvl w:val="0"/>
          <w:numId w:val="2"/>
        </w:numPr>
        <w:spacing w:after="80" w:line="280"/>
      </w:pPr>
      <w:r>
        <w:rPr>
          <w:rFonts w:ascii="Georgia" w:cs="Georgia" w:eastAsia="Georgia" w:hAnsi="Georgia"/>
          <w:color w:val="333333"/>
          <w:sz w:val="22"/>
          <w:szCs w:val="22"/>
        </w:rPr>
        <w:t xml:space="preserve">Early New High German (1350–1650): Luther’s Bible translation and its standardizing influence</w:t>
      </w:r>
    </w:p>
    <w:p>
      <w:pPr>
        <w:pStyle w:val="ListParagraph"/>
        <w:numPr>
          <w:ilvl w:val="0"/>
          <w:numId w:val="2"/>
        </w:numPr>
        <w:spacing w:after="80" w:line="280"/>
      </w:pPr>
      <w:r>
        <w:rPr>
          <w:rFonts w:ascii="Georgia" w:cs="Georgia" w:eastAsia="Georgia" w:hAnsi="Georgia"/>
          <w:color w:val="333333"/>
          <w:sz w:val="22"/>
          <w:szCs w:val="22"/>
        </w:rPr>
        <w:t xml:space="preserve">Modern German (1650–present): standardization, the Duden, spelling reforms</w:t>
      </w:r>
    </w:p>
    <w:p>
      <w:pPr>
        <w:pStyle w:val="ListParagraph"/>
        <w:numPr>
          <w:ilvl w:val="0"/>
          <w:numId w:val="2"/>
        </w:numPr>
        <w:spacing w:after="80" w:line="280"/>
      </w:pPr>
      <w:r>
        <w:rPr>
          <w:rFonts w:ascii="Georgia" w:cs="Georgia" w:eastAsia="Georgia" w:hAnsi="Georgia"/>
          <w:color w:val="333333"/>
          <w:sz w:val="22"/>
          <w:szCs w:val="22"/>
        </w:rPr>
        <w:t xml:space="preserve">The Hochdeutsch/Niederdeutsch split: the Second Sound Shift as the defining boundary</w:t>
      </w:r>
    </w:p>
    <w:p>
      <w:pPr>
        <w:pStyle w:val="ListParagraph"/>
        <w:numPr>
          <w:ilvl w:val="0"/>
          <w:numId w:val="2"/>
        </w:numPr>
        <w:spacing w:after="80" w:line="280"/>
      </w:pPr>
      <w:r>
        <w:rPr>
          <w:rFonts w:ascii="Georgia" w:cs="Georgia" w:eastAsia="Georgia" w:hAnsi="Georgia"/>
          <w:color w:val="333333"/>
          <w:sz w:val="22"/>
          <w:szCs w:val="22"/>
        </w:rPr>
        <w:t xml:space="preserve">Spelling reforms: the 1996 Rechtschreibreform and its controversies</w:t>
      </w:r>
    </w:p>
    <w:p>
      <w:pPr>
        <w:spacing w:after="120"/>
      </w:pPr>
    </w:p>
    <w:p>
      <w:pPr>
        <w:pStyle w:val="Heading2"/>
        <w:spacing w:before="300" w:after="160"/>
      </w:pPr>
      <w:r>
        <w:t xml:space="preserve">4.4 German Dialects and Varieties</w:t>
      </w:r>
    </w:p>
    <w:p>
      <w:pPr>
        <w:pStyle w:val="ListParagraph"/>
        <w:numPr>
          <w:ilvl w:val="0"/>
          <w:numId w:val="2"/>
        </w:numPr>
        <w:spacing w:after="80" w:line="280"/>
      </w:pPr>
      <w:r>
        <w:rPr>
          <w:rFonts w:ascii="Georgia" w:cs="Georgia" w:eastAsia="Georgia" w:hAnsi="Georgia"/>
          <w:color w:val="333333"/>
          <w:sz w:val="22"/>
          <w:szCs w:val="22"/>
        </w:rPr>
        <w:t xml:space="preserve">The dialect continuum: from Plattdeutsch to Bairisch to Alemannisch</w:t>
      </w:r>
    </w:p>
    <w:p>
      <w:pPr>
        <w:pStyle w:val="ListParagraph"/>
        <w:numPr>
          <w:ilvl w:val="0"/>
          <w:numId w:val="2"/>
        </w:numPr>
        <w:spacing w:after="80" w:line="280"/>
      </w:pPr>
      <w:r>
        <w:rPr>
          <w:rFonts w:ascii="Georgia" w:cs="Georgia" w:eastAsia="Georgia" w:hAnsi="Georgia"/>
          <w:color w:val="333333"/>
          <w:sz w:val="22"/>
          <w:szCs w:val="22"/>
        </w:rPr>
        <w:t xml:space="preserve">Major dialect groups: Niederdeutsch, Mitteldeutsch, Oberdeutsch</w:t>
      </w:r>
    </w:p>
    <w:p>
      <w:pPr>
        <w:pStyle w:val="ListParagraph"/>
        <w:numPr>
          <w:ilvl w:val="0"/>
          <w:numId w:val="2"/>
        </w:numPr>
        <w:spacing w:after="80" w:line="280"/>
      </w:pPr>
      <w:r>
        <w:rPr>
          <w:rFonts w:ascii="Georgia" w:cs="Georgia" w:eastAsia="Georgia" w:hAnsi="Georgia"/>
          <w:color w:val="333333"/>
          <w:sz w:val="22"/>
          <w:szCs w:val="22"/>
        </w:rPr>
        <w:t xml:space="preserve">Austrian standard German: not a dialect but a national variety with its own norms</w:t>
      </w:r>
    </w:p>
    <w:p>
      <w:pPr>
        <w:pStyle w:val="ListParagraph"/>
        <w:numPr>
          <w:ilvl w:val="0"/>
          <w:numId w:val="2"/>
        </w:numPr>
        <w:spacing w:after="80" w:line="280"/>
      </w:pPr>
      <w:r>
        <w:rPr>
          <w:rFonts w:ascii="Georgia" w:cs="Georgia" w:eastAsia="Georgia" w:hAnsi="Georgia"/>
          <w:color w:val="333333"/>
          <w:sz w:val="22"/>
          <w:szCs w:val="22"/>
        </w:rPr>
        <w:t xml:space="preserve">Swiss standard German and the unique diglossic situation with Schweizerdeutsch</w:t>
      </w:r>
    </w:p>
    <w:p>
      <w:pPr>
        <w:pStyle w:val="ListParagraph"/>
        <w:numPr>
          <w:ilvl w:val="0"/>
          <w:numId w:val="2"/>
        </w:numPr>
        <w:spacing w:after="80" w:line="280"/>
      </w:pPr>
      <w:r>
        <w:rPr>
          <w:rFonts w:ascii="Georgia" w:cs="Georgia" w:eastAsia="Georgia" w:hAnsi="Georgia"/>
          <w:color w:val="333333"/>
          <w:sz w:val="22"/>
          <w:szCs w:val="22"/>
        </w:rPr>
        <w:t xml:space="preserve">Kiezdeutsch: multilingual youth language in German cities</w:t>
      </w:r>
    </w:p>
    <w:p>
      <w:pPr>
        <w:pStyle w:val="ListParagraph"/>
        <w:numPr>
          <w:ilvl w:val="0"/>
          <w:numId w:val="2"/>
        </w:numPr>
        <w:spacing w:after="80" w:line="280"/>
      </w:pPr>
      <w:r>
        <w:rPr>
          <w:rFonts w:ascii="Georgia" w:cs="Georgia" w:eastAsia="Georgia" w:hAnsi="Georgia"/>
          <w:color w:val="333333"/>
          <w:sz w:val="22"/>
          <w:szCs w:val="22"/>
        </w:rPr>
        <w:t xml:space="preserve">Language attitudes: standard vs. dialect, prestige, and identity</w:t>
      </w:r>
    </w:p>
    <w:p>
      <w:pPr>
        <w:spacing w:after="120"/>
      </w:pPr>
    </w:p>
    <w:p>
      <w:pPr>
        <w:pStyle w:val="Heading2"/>
        <w:spacing w:before="300" w:after="160"/>
      </w:pPr>
      <w:r>
        <w:t xml:space="preserve">4.5 Translation</w:t>
      </w:r>
    </w:p>
    <w:p>
      <w:pPr>
        <w:pStyle w:val="ListParagraph"/>
        <w:numPr>
          <w:ilvl w:val="0"/>
          <w:numId w:val="2"/>
        </w:numPr>
        <w:spacing w:after="80" w:line="280"/>
      </w:pPr>
      <w:r>
        <w:rPr>
          <w:rFonts w:ascii="Georgia" w:cs="Georgia" w:eastAsia="Georgia" w:hAnsi="Georgia"/>
          <w:color w:val="333333"/>
          <w:sz w:val="22"/>
          <w:szCs w:val="22"/>
        </w:rPr>
        <w:t xml:space="preserve">German-English translation challenges: compound nouns, case structures, word order, modal particles</w:t>
      </w:r>
    </w:p>
    <w:p>
      <w:pPr>
        <w:pStyle w:val="ListParagraph"/>
        <w:numPr>
          <w:ilvl w:val="0"/>
          <w:numId w:val="2"/>
        </w:numPr>
        <w:spacing w:after="80" w:line="280"/>
      </w:pPr>
      <w:r>
        <w:rPr>
          <w:rFonts w:ascii="Georgia" w:cs="Georgia" w:eastAsia="Georgia" w:hAnsi="Georgia"/>
          <w:color w:val="333333"/>
          <w:sz w:val="22"/>
          <w:szCs w:val="22"/>
        </w:rPr>
        <w:t xml:space="preserve">Literary translation: capturing the Ton (tone) and rhythm of German prose and poetry</w:t>
      </w:r>
    </w:p>
    <w:p>
      <w:pPr>
        <w:pStyle w:val="ListParagraph"/>
        <w:numPr>
          <w:ilvl w:val="0"/>
          <w:numId w:val="2"/>
        </w:numPr>
        <w:spacing w:after="80" w:line="280"/>
      </w:pPr>
      <w:r>
        <w:rPr>
          <w:rFonts w:ascii="Georgia" w:cs="Georgia" w:eastAsia="Georgia" w:hAnsi="Georgia"/>
          <w:color w:val="333333"/>
          <w:sz w:val="22"/>
          <w:szCs w:val="22"/>
        </w:rPr>
        <w:t xml:space="preserve">Technical and legal translation: precision, terminology, and consistency</w:t>
      </w:r>
    </w:p>
    <w:p>
      <w:pPr>
        <w:pStyle w:val="ListParagraph"/>
        <w:numPr>
          <w:ilvl w:val="0"/>
          <w:numId w:val="2"/>
        </w:numPr>
        <w:spacing w:after="80" w:line="280"/>
      </w:pPr>
      <w:r>
        <w:rPr>
          <w:rFonts w:ascii="Georgia" w:cs="Georgia" w:eastAsia="Georgia" w:hAnsi="Georgia"/>
          <w:color w:val="333333"/>
          <w:sz w:val="22"/>
          <w:szCs w:val="22"/>
        </w:rPr>
        <w:t xml:space="preserve">Famous translation challenges: Heidegger’s Dasein, Freud’s Unbewusste, untranslatable words (Sehnsucht, Gemütlichkeit, Schadenfreude)</w:t>
      </w:r>
    </w:p>
    <w:p>
      <w:pPr>
        <w:spacing w:after="120"/>
      </w:pPr>
    </w:p>
    <w:p>
      <w:pPr>
        <w:pStyle w:val="Heading2"/>
        <w:spacing w:before="300" w:after="160"/>
      </w:pPr>
      <w:r>
        <w:t xml:space="preserve">4.6 Level 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D0000"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DD00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Rhetorical command</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Use Stilmittel and rhetorical strategies effectively in German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Style mastery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Write with controlled style across all registers</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Specialized vocabulary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Command German in at least one specialized domain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Historical knowledge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Trace the evolution of German from Old High German to the present</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Dialect awareness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Understand major dialect groups and distinguish regional varieties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Near-native fluency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Communicate with the precision and naturalness of a highly educated native speaker</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Professional output</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Produce publication-ready work in German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Goethe C2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Achieve passing score on Goethe-Zertifikat C2 / Großes Deutsches Sprachdiplom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STUFE 5</w:t>
            </w:r>
          </w:p>
          <w:p>
            <w:pPr>
              <w:jc w:val="center"/>
            </w:pPr>
            <w:r>
              <w:rPr>
                <w:rFonts w:ascii="Arial" w:cs="Arial" w:eastAsia="Arial" w:hAnsi="Arial"/>
                <w:b/>
                <w:bCs/>
                <w:color w:val="FFFFFF"/>
                <w:sz w:val="36"/>
                <w:szCs w:val="36"/>
              </w:rPr>
              <w:t xml:space="preserve">MEISTERSCHAFT — MASTERY</w:t>
            </w:r>
          </w:p>
        </w:tc>
      </w:tr>
    </w:tbl>
    <w:p>
      <w:pPr>
        <w:spacing w:after="120"/>
      </w:pPr>
    </w:p>
    <w:p>
      <w:pPr>
        <w:spacing w:after="160" w:line="300"/>
      </w:pPr>
      <w:r>
        <w:rPr>
          <w:rFonts w:ascii="Georgia" w:cs="Georgia" w:eastAsia="Georgia" w:hAnsi="Georgia"/>
          <w:color w:val="333333"/>
          <w:sz w:val="22"/>
          <w:szCs w:val="22"/>
        </w:rPr>
        <w:t xml:space="preserve">Meisterschaft—mastery—means operating at the highest level of understanding, analysis, and creative command of German. You are not merely fluent; you are a scholar and artist of the language. You engage with German linguistics, the full breadth of German literature from the Nibelungenlied to today, the German philosophical tradition, and the profound questions about language, identity, and culture that the German-speaking world continues to explore.</w:t>
      </w:r>
    </w:p>
    <w:p>
      <w:pPr>
        <w:spacing w:after="120"/>
      </w:pPr>
    </w:p>
    <w:p>
      <w:pPr>
        <w:pStyle w:val="Heading2"/>
        <w:spacing w:before="300" w:after="160"/>
      </w:pPr>
      <w:r>
        <w:t xml:space="preserve">5.1 German Linguistics</w:t>
      </w:r>
    </w:p>
    <w:p>
      <w:pPr>
        <w:pStyle w:val="Heading3"/>
        <w:spacing w:before="240" w:after="120"/>
      </w:pPr>
      <w:r>
        <w:t xml:space="preserve">5.1.1 Phonetics and Phonology</w:t>
      </w:r>
    </w:p>
    <w:p>
      <w:pPr>
        <w:pStyle w:val="ListParagraph"/>
        <w:numPr>
          <w:ilvl w:val="0"/>
          <w:numId w:val="2"/>
        </w:numPr>
        <w:spacing w:after="80" w:line="280"/>
      </w:pPr>
      <w:r>
        <w:rPr>
          <w:rFonts w:ascii="Georgia" w:cs="Georgia" w:eastAsia="Georgia" w:hAnsi="Georgia"/>
          <w:color w:val="333333"/>
          <w:sz w:val="22"/>
          <w:szCs w:val="22"/>
        </w:rPr>
        <w:t xml:space="preserve">Articulatory description of all German phonemes including regional variants</w:t>
      </w:r>
    </w:p>
    <w:p>
      <w:pPr>
        <w:pStyle w:val="ListParagraph"/>
        <w:numPr>
          <w:ilvl w:val="0"/>
          <w:numId w:val="2"/>
        </w:numPr>
        <w:spacing w:after="80" w:line="280"/>
      </w:pPr>
      <w:r>
        <w:rPr>
          <w:rFonts w:ascii="Georgia" w:cs="Georgia" w:eastAsia="Georgia" w:hAnsi="Georgia"/>
          <w:color w:val="333333"/>
          <w:sz w:val="22"/>
          <w:szCs w:val="22"/>
        </w:rPr>
        <w:t xml:space="preserve">Phonological processes: Auslautverhärtung, vowel length, umlaut, assimilation</w:t>
      </w:r>
    </w:p>
    <w:p>
      <w:pPr>
        <w:pStyle w:val="ListParagraph"/>
        <w:numPr>
          <w:ilvl w:val="0"/>
          <w:numId w:val="2"/>
        </w:numPr>
        <w:spacing w:after="80" w:line="280"/>
      </w:pPr>
      <w:r>
        <w:rPr>
          <w:rFonts w:ascii="Georgia" w:cs="Georgia" w:eastAsia="Georgia" w:hAnsi="Georgia"/>
          <w:color w:val="333333"/>
          <w:sz w:val="22"/>
          <w:szCs w:val="22"/>
        </w:rPr>
        <w:t xml:space="preserve">Prosody: stress, rhythm, and intonation patterns in detail</w:t>
      </w:r>
    </w:p>
    <w:p>
      <w:pPr>
        <w:pStyle w:val="ListParagraph"/>
        <w:numPr>
          <w:ilvl w:val="0"/>
          <w:numId w:val="2"/>
        </w:numPr>
        <w:spacing w:after="80" w:line="280"/>
      </w:pPr>
      <w:r>
        <w:rPr>
          <w:rFonts w:ascii="Georgia" w:cs="Georgia" w:eastAsia="Georgia" w:hAnsi="Georgia"/>
          <w:color w:val="333333"/>
          <w:sz w:val="22"/>
          <w:szCs w:val="22"/>
        </w:rPr>
        <w:t xml:space="preserve">Phonological variation across dialects: the High German consonant shift and its reflexes</w:t>
      </w:r>
    </w:p>
    <w:p>
      <w:pPr>
        <w:spacing w:after="120"/>
      </w:pPr>
    </w:p>
    <w:p>
      <w:pPr>
        <w:pStyle w:val="Heading3"/>
        <w:spacing w:before="240" w:after="120"/>
      </w:pPr>
      <w:r>
        <w:t xml:space="preserve">5.1.2 Morphology</w:t>
      </w:r>
    </w:p>
    <w:p>
      <w:pPr>
        <w:pStyle w:val="ListParagraph"/>
        <w:numPr>
          <w:ilvl w:val="0"/>
          <w:numId w:val="2"/>
        </w:numPr>
        <w:spacing w:after="80" w:line="280"/>
      </w:pPr>
      <w:r>
        <w:rPr>
          <w:rFonts w:ascii="Georgia" w:cs="Georgia" w:eastAsia="Georgia" w:hAnsi="Georgia"/>
          <w:color w:val="333333"/>
          <w:sz w:val="22"/>
          <w:szCs w:val="22"/>
        </w:rPr>
        <w:t xml:space="preserve">German inflectional morphology: the full system of declension and conjugation</w:t>
      </w:r>
    </w:p>
    <w:p>
      <w:pPr>
        <w:pStyle w:val="ListParagraph"/>
        <w:numPr>
          <w:ilvl w:val="0"/>
          <w:numId w:val="2"/>
        </w:numPr>
        <w:spacing w:after="80" w:line="280"/>
      </w:pPr>
      <w:r>
        <w:rPr>
          <w:rFonts w:ascii="Georgia" w:cs="Georgia" w:eastAsia="Georgia" w:hAnsi="Georgia"/>
          <w:color w:val="333333"/>
          <w:sz w:val="22"/>
          <w:szCs w:val="22"/>
        </w:rPr>
        <w:t xml:space="preserve">Derivational morphology: the productive prefix and suffix systems</w:t>
      </w:r>
    </w:p>
    <w:p>
      <w:pPr>
        <w:pStyle w:val="ListParagraph"/>
        <w:numPr>
          <w:ilvl w:val="0"/>
          <w:numId w:val="2"/>
        </w:numPr>
        <w:spacing w:after="80" w:line="280"/>
      </w:pPr>
      <w:r>
        <w:rPr>
          <w:rFonts w:ascii="Georgia" w:cs="Georgia" w:eastAsia="Georgia" w:hAnsi="Georgia"/>
          <w:color w:val="333333"/>
          <w:sz w:val="22"/>
          <w:szCs w:val="22"/>
        </w:rPr>
        <w:t xml:space="preserve">Compound word formation: rules, constraints, and productivity</w:t>
      </w:r>
    </w:p>
    <w:p>
      <w:pPr>
        <w:pStyle w:val="ListParagraph"/>
        <w:numPr>
          <w:ilvl w:val="0"/>
          <w:numId w:val="2"/>
        </w:numPr>
        <w:spacing w:after="80" w:line="280"/>
      </w:pPr>
      <w:r>
        <w:rPr>
          <w:rFonts w:ascii="Georgia" w:cs="Georgia" w:eastAsia="Georgia" w:hAnsi="Georgia"/>
          <w:color w:val="333333"/>
          <w:sz w:val="22"/>
          <w:szCs w:val="22"/>
        </w:rPr>
        <w:t xml:space="preserve">Morphological change: how German morphology has simplified over time (loss of case, verb endings)</w:t>
      </w:r>
    </w:p>
    <w:p>
      <w:pPr>
        <w:pStyle w:val="ListParagraph"/>
        <w:numPr>
          <w:ilvl w:val="0"/>
          <w:numId w:val="2"/>
        </w:numPr>
        <w:spacing w:after="80" w:line="280"/>
      </w:pPr>
      <w:r>
        <w:rPr>
          <w:rFonts w:ascii="Georgia" w:cs="Georgia" w:eastAsia="Georgia" w:hAnsi="Georgia"/>
          <w:color w:val="333333"/>
          <w:sz w:val="22"/>
          <w:szCs w:val="22"/>
        </w:rPr>
        <w:t xml:space="preserve">Kontrastive Linguistik: German morphology compared with English, Dutch, and other Germanic languages</w:t>
      </w:r>
    </w:p>
    <w:p>
      <w:pPr>
        <w:spacing w:after="120"/>
      </w:pPr>
    </w:p>
    <w:p>
      <w:pPr>
        <w:pStyle w:val="Heading3"/>
        <w:spacing w:before="240" w:after="120"/>
      </w:pPr>
      <w:r>
        <w:t xml:space="preserve">5.1.3 Syntax</w:t>
      </w:r>
    </w:p>
    <w:p>
      <w:pPr>
        <w:pStyle w:val="ListParagraph"/>
        <w:numPr>
          <w:ilvl w:val="0"/>
          <w:numId w:val="2"/>
        </w:numPr>
        <w:spacing w:after="80" w:line="280"/>
      </w:pPr>
      <w:r>
        <w:rPr>
          <w:rFonts w:ascii="Georgia" w:cs="Georgia" w:eastAsia="Georgia" w:hAnsi="Georgia"/>
          <w:color w:val="333333"/>
          <w:sz w:val="22"/>
          <w:szCs w:val="22"/>
        </w:rPr>
        <w:t xml:space="preserve">The V2 phenomenon: theoretical analyses and cross-Germanic comparison</w:t>
      </w:r>
    </w:p>
    <w:p>
      <w:pPr>
        <w:pStyle w:val="ListParagraph"/>
        <w:numPr>
          <w:ilvl w:val="0"/>
          <w:numId w:val="2"/>
        </w:numPr>
        <w:spacing w:after="80" w:line="280"/>
      </w:pPr>
      <w:r>
        <w:rPr>
          <w:rFonts w:ascii="Georgia" w:cs="Georgia" w:eastAsia="Georgia" w:hAnsi="Georgia"/>
          <w:color w:val="333333"/>
          <w:sz w:val="22"/>
          <w:szCs w:val="22"/>
        </w:rPr>
        <w:t xml:space="preserve">The clause bracket (Satzklammer/Verbalklammer): the framework model of German syntax</w:t>
      </w:r>
    </w:p>
    <w:p>
      <w:pPr>
        <w:pStyle w:val="ListParagraph"/>
        <w:numPr>
          <w:ilvl w:val="0"/>
          <w:numId w:val="2"/>
        </w:numPr>
        <w:spacing w:after="80" w:line="280"/>
      </w:pPr>
      <w:r>
        <w:rPr>
          <w:rFonts w:ascii="Georgia" w:cs="Georgia" w:eastAsia="Georgia" w:hAnsi="Georgia"/>
          <w:color w:val="333333"/>
          <w:sz w:val="22"/>
          <w:szCs w:val="22"/>
        </w:rPr>
        <w:t xml:space="preserve">The Mittelfeld (middle field): information structure and scrambling</w:t>
      </w:r>
    </w:p>
    <w:p>
      <w:pPr>
        <w:pStyle w:val="ListParagraph"/>
        <w:numPr>
          <w:ilvl w:val="0"/>
          <w:numId w:val="2"/>
        </w:numPr>
        <w:spacing w:after="80" w:line="280"/>
      </w:pPr>
      <w:r>
        <w:rPr>
          <w:rFonts w:ascii="Georgia" w:cs="Georgia" w:eastAsia="Georgia" w:hAnsi="Georgia"/>
          <w:color w:val="333333"/>
          <w:sz w:val="22"/>
          <w:szCs w:val="22"/>
        </w:rPr>
        <w:t xml:space="preserve">Topological field model: Vorfeld, linke Klammer, Mittelfeld, rechte Klammer, Nachfeld</w:t>
      </w:r>
    </w:p>
    <w:p>
      <w:pPr>
        <w:pStyle w:val="ListParagraph"/>
        <w:numPr>
          <w:ilvl w:val="0"/>
          <w:numId w:val="2"/>
        </w:numPr>
        <w:spacing w:after="80" w:line="280"/>
      </w:pPr>
      <w:r>
        <w:rPr>
          <w:rFonts w:ascii="Georgia" w:cs="Georgia" w:eastAsia="Georgia" w:hAnsi="Georgia"/>
          <w:color w:val="333333"/>
          <w:sz w:val="22"/>
          <w:szCs w:val="22"/>
        </w:rPr>
        <w:t xml:space="preserve">Relative clause extraposition and other movement phenomena</w:t>
      </w:r>
    </w:p>
    <w:p>
      <w:pPr>
        <w:pStyle w:val="ListParagraph"/>
        <w:numPr>
          <w:ilvl w:val="0"/>
          <w:numId w:val="2"/>
        </w:numPr>
        <w:spacing w:after="80" w:line="280"/>
      </w:pPr>
      <w:r>
        <w:rPr>
          <w:rFonts w:ascii="Georgia" w:cs="Georgia" w:eastAsia="Georgia" w:hAnsi="Georgia"/>
          <w:color w:val="333333"/>
          <w:sz w:val="22"/>
          <w:szCs w:val="22"/>
        </w:rPr>
        <w:t xml:space="preserve">Comparative Germanic syntax: German vs. Dutch, Scandinavian, and English</w:t>
      </w:r>
    </w:p>
    <w:p>
      <w:pPr>
        <w:spacing w:after="120"/>
      </w:pPr>
    </w:p>
    <w:p>
      <w:pPr>
        <w:pStyle w:val="Heading3"/>
        <w:spacing w:before="240" w:after="120"/>
      </w:pPr>
      <w:r>
        <w:t xml:space="preserve">5.1.4 Semantics and Pragmatics</w:t>
      </w:r>
    </w:p>
    <w:p>
      <w:pPr>
        <w:pStyle w:val="ListParagraph"/>
        <w:numPr>
          <w:ilvl w:val="0"/>
          <w:numId w:val="2"/>
        </w:numPr>
        <w:spacing w:after="80" w:line="280"/>
      </w:pPr>
      <w:r>
        <w:rPr>
          <w:rFonts w:ascii="Georgia" w:cs="Georgia" w:eastAsia="Georgia" w:hAnsi="Georgia"/>
          <w:color w:val="333333"/>
          <w:sz w:val="22"/>
          <w:szCs w:val="22"/>
        </w:rPr>
        <w:t xml:space="preserve">Modal particles: a formal semantic and pragmatic analysis of doch, ja, mal, schon, halt, eben, wohl, eigentlich</w:t>
      </w:r>
    </w:p>
    <w:p>
      <w:pPr>
        <w:pStyle w:val="ListParagraph"/>
        <w:numPr>
          <w:ilvl w:val="0"/>
          <w:numId w:val="2"/>
        </w:numPr>
        <w:spacing w:after="80" w:line="280"/>
      </w:pPr>
      <w:r>
        <w:rPr>
          <w:rFonts w:ascii="Georgia" w:cs="Georgia" w:eastAsia="Georgia" w:hAnsi="Georgia"/>
          <w:color w:val="333333"/>
          <w:sz w:val="22"/>
          <w:szCs w:val="22"/>
        </w:rPr>
        <w:t xml:space="preserve">German discourse structure: information packaging, theme-rheme, and focus</w:t>
      </w:r>
    </w:p>
    <w:p>
      <w:pPr>
        <w:pStyle w:val="ListParagraph"/>
        <w:numPr>
          <w:ilvl w:val="0"/>
          <w:numId w:val="2"/>
        </w:numPr>
        <w:spacing w:after="80" w:line="280"/>
      </w:pPr>
      <w:r>
        <w:rPr>
          <w:rFonts w:ascii="Georgia" w:cs="Georgia" w:eastAsia="Georgia" w:hAnsi="Georgia"/>
          <w:color w:val="333333"/>
          <w:sz w:val="22"/>
          <w:szCs w:val="22"/>
        </w:rPr>
        <w:t xml:space="preserve">Politeness in German: positive and negative politeness strategies, the role of Konjunktiv II</w:t>
      </w:r>
    </w:p>
    <w:p>
      <w:pPr>
        <w:pStyle w:val="ListParagraph"/>
        <w:numPr>
          <w:ilvl w:val="0"/>
          <w:numId w:val="2"/>
        </w:numPr>
        <w:spacing w:after="80" w:line="280"/>
      </w:pPr>
      <w:r>
        <w:rPr>
          <w:rFonts w:ascii="Georgia" w:cs="Georgia" w:eastAsia="Georgia" w:hAnsi="Georgia"/>
          <w:color w:val="333333"/>
          <w:sz w:val="22"/>
          <w:szCs w:val="22"/>
        </w:rPr>
        <w:t xml:space="preserve">Speech acts in German: how directness and indirectness function</w:t>
      </w:r>
    </w:p>
    <w:p>
      <w:pPr>
        <w:pStyle w:val="ListParagraph"/>
        <w:numPr>
          <w:ilvl w:val="0"/>
          <w:numId w:val="2"/>
        </w:numPr>
        <w:spacing w:after="80" w:line="280"/>
      </w:pPr>
      <w:r>
        <w:rPr>
          <w:rFonts w:ascii="Georgia" w:cs="Georgia" w:eastAsia="Georgia" w:hAnsi="Georgia"/>
          <w:color w:val="333333"/>
          <w:sz w:val="22"/>
          <w:szCs w:val="22"/>
        </w:rPr>
        <w:t xml:space="preserve">Discourse analysis of authentic German texts and conversations</w:t>
      </w:r>
    </w:p>
    <w:p>
      <w:pPr>
        <w:spacing w:after="120"/>
      </w:pPr>
    </w:p>
    <w:p>
      <w:pPr>
        <w:pStyle w:val="Heading3"/>
        <w:spacing w:before="240" w:after="120"/>
      </w:pPr>
      <w:r>
        <w:t xml:space="preserve">5.1.5 Sociolinguistics</w:t>
      </w:r>
    </w:p>
    <w:p>
      <w:pPr>
        <w:pStyle w:val="ListParagraph"/>
        <w:numPr>
          <w:ilvl w:val="0"/>
          <w:numId w:val="2"/>
        </w:numPr>
        <w:spacing w:after="80" w:line="280"/>
      </w:pPr>
      <w:r>
        <w:rPr>
          <w:rFonts w:ascii="Georgia" w:cs="Georgia" w:eastAsia="Georgia" w:hAnsi="Georgia"/>
          <w:color w:val="333333"/>
          <w:sz w:val="22"/>
          <w:szCs w:val="22"/>
        </w:rPr>
        <w:t xml:space="preserve">Language variation: geographic, social, ethnic, and generational dimensions in German</w:t>
      </w:r>
    </w:p>
    <w:p>
      <w:pPr>
        <w:pStyle w:val="ListParagraph"/>
        <w:numPr>
          <w:ilvl w:val="0"/>
          <w:numId w:val="2"/>
        </w:numPr>
        <w:spacing w:after="80" w:line="280"/>
      </w:pPr>
      <w:r>
        <w:rPr>
          <w:rFonts w:ascii="Georgia" w:cs="Georgia" w:eastAsia="Georgia" w:hAnsi="Georgia"/>
          <w:color w:val="333333"/>
          <w:sz w:val="22"/>
          <w:szCs w:val="22"/>
        </w:rPr>
        <w:t xml:space="preserve">The standard language ideology and its effects on dialect speakers</w:t>
      </w:r>
    </w:p>
    <w:p>
      <w:pPr>
        <w:pStyle w:val="ListParagraph"/>
        <w:numPr>
          <w:ilvl w:val="0"/>
          <w:numId w:val="2"/>
        </w:numPr>
        <w:spacing w:after="80" w:line="280"/>
      </w:pPr>
      <w:r>
        <w:rPr>
          <w:rFonts w:ascii="Georgia" w:cs="Georgia" w:eastAsia="Georgia" w:hAnsi="Georgia"/>
          <w:color w:val="333333"/>
          <w:sz w:val="22"/>
          <w:szCs w:val="22"/>
        </w:rPr>
        <w:t xml:space="preserve">German language policy: Binnendeutsch, pluricentric German, the Austrian Kodex</w:t>
      </w:r>
    </w:p>
    <w:p>
      <w:pPr>
        <w:pStyle w:val="ListParagraph"/>
        <w:numPr>
          <w:ilvl w:val="0"/>
          <w:numId w:val="2"/>
        </w:numPr>
        <w:spacing w:after="80" w:line="280"/>
      </w:pPr>
      <w:r>
        <w:rPr>
          <w:rFonts w:ascii="Georgia" w:cs="Georgia" w:eastAsia="Georgia" w:hAnsi="Georgia"/>
          <w:color w:val="333333"/>
          <w:sz w:val="22"/>
          <w:szCs w:val="22"/>
        </w:rPr>
        <w:t xml:space="preserve">Language contact: Turkish-German, Russian-German, and other multilingual dynamics</w:t>
      </w:r>
    </w:p>
    <w:p>
      <w:pPr>
        <w:pStyle w:val="ListParagraph"/>
        <w:numPr>
          <w:ilvl w:val="0"/>
          <w:numId w:val="2"/>
        </w:numPr>
        <w:spacing w:after="80" w:line="280"/>
      </w:pPr>
      <w:r>
        <w:rPr>
          <w:rFonts w:ascii="Georgia" w:cs="Georgia" w:eastAsia="Georgia" w:hAnsi="Georgia"/>
          <w:color w:val="333333"/>
          <w:sz w:val="22"/>
          <w:szCs w:val="22"/>
        </w:rPr>
        <w:t xml:space="preserve">The sociolinguistics of the du/Sie distinction in modern Germany</w:t>
      </w:r>
    </w:p>
    <w:p>
      <w:pPr>
        <w:pStyle w:val="ListParagraph"/>
        <w:numPr>
          <w:ilvl w:val="0"/>
          <w:numId w:val="2"/>
        </w:numPr>
        <w:spacing w:after="80" w:line="280"/>
      </w:pPr>
      <w:r>
        <w:rPr>
          <w:rFonts w:ascii="Georgia" w:cs="Georgia" w:eastAsia="Georgia" w:hAnsi="Georgia"/>
          <w:color w:val="333333"/>
          <w:sz w:val="22"/>
          <w:szCs w:val="22"/>
        </w:rPr>
        <w:t xml:space="preserve">Gender-inclusive language (gendern): current debates and practices</w:t>
      </w:r>
    </w:p>
    <w:p>
      <w:pPr>
        <w:spacing w:after="120"/>
      </w:pPr>
    </w:p>
    <w:p>
      <w:pPr>
        <w:pStyle w:val="Heading2"/>
        <w:spacing w:before="300" w:after="160"/>
      </w:pPr>
      <w:r>
        <w:t xml:space="preserve">5.2 German Literature: Deep Study</w:t>
      </w:r>
    </w:p>
    <w:p>
      <w:pPr>
        <w:pStyle w:val="Heading3"/>
        <w:spacing w:before="240" w:after="120"/>
      </w:pPr>
      <w:r>
        <w:t xml:space="preserve">5.2.1 The German Literary Canon</w:t>
      </w:r>
    </w:p>
    <w:p>
      <w:pPr>
        <w:pStyle w:val="ListParagraph"/>
        <w:numPr>
          <w:ilvl w:val="0"/>
          <w:numId w:val="2"/>
        </w:numPr>
        <w:spacing w:after="80" w:line="280"/>
      </w:pPr>
      <w:r>
        <w:rPr>
          <w:rFonts w:ascii="Georgia" w:cs="Georgia" w:eastAsia="Georgia" w:hAnsi="Georgia"/>
          <w:color w:val="333333"/>
          <w:sz w:val="22"/>
          <w:szCs w:val="22"/>
        </w:rPr>
        <w:t xml:space="preserve">Medieval: Nibelungenlied, Minnesang (Walther von der Vogelweide), Parzival (Wolfram von Eschenbach)</w:t>
      </w:r>
    </w:p>
    <w:p>
      <w:pPr>
        <w:pStyle w:val="ListParagraph"/>
        <w:numPr>
          <w:ilvl w:val="0"/>
          <w:numId w:val="2"/>
        </w:numPr>
        <w:spacing w:after="80" w:line="280"/>
      </w:pPr>
      <w:r>
        <w:rPr>
          <w:rFonts w:ascii="Georgia" w:cs="Georgia" w:eastAsia="Georgia" w:hAnsi="Georgia"/>
          <w:color w:val="333333"/>
          <w:sz w:val="22"/>
          <w:szCs w:val="22"/>
        </w:rPr>
        <w:t xml:space="preserve">Reformation and Baroque: Luther, Grimmelshausen (Simplicissimus), Gryphius</w:t>
      </w:r>
    </w:p>
    <w:p>
      <w:pPr>
        <w:pStyle w:val="ListParagraph"/>
        <w:numPr>
          <w:ilvl w:val="0"/>
          <w:numId w:val="2"/>
        </w:numPr>
        <w:spacing w:after="80" w:line="280"/>
      </w:pPr>
      <w:r>
        <w:rPr>
          <w:rFonts w:ascii="Georgia" w:cs="Georgia" w:eastAsia="Georgia" w:hAnsi="Georgia"/>
          <w:color w:val="333333"/>
          <w:sz w:val="22"/>
          <w:szCs w:val="22"/>
        </w:rPr>
        <w:t xml:space="preserve">Aufklärung (Enlightenment): Lessing (Nathan der Weise), Wieland</w:t>
      </w:r>
    </w:p>
    <w:p>
      <w:pPr>
        <w:pStyle w:val="ListParagraph"/>
        <w:numPr>
          <w:ilvl w:val="0"/>
          <w:numId w:val="2"/>
        </w:numPr>
        <w:spacing w:after="80" w:line="280"/>
      </w:pPr>
      <w:r>
        <w:rPr>
          <w:rFonts w:ascii="Georgia" w:cs="Georgia" w:eastAsia="Georgia" w:hAnsi="Georgia"/>
          <w:color w:val="333333"/>
          <w:sz w:val="22"/>
          <w:szCs w:val="22"/>
        </w:rPr>
        <w:t xml:space="preserve">Sturm und Drang: the young Goethe (Werther), young Schiller (Die Räuber)</w:t>
      </w:r>
    </w:p>
    <w:p>
      <w:pPr>
        <w:pStyle w:val="ListParagraph"/>
        <w:numPr>
          <w:ilvl w:val="0"/>
          <w:numId w:val="2"/>
        </w:numPr>
        <w:spacing w:after="80" w:line="280"/>
      </w:pPr>
      <w:r>
        <w:rPr>
          <w:rFonts w:ascii="Georgia" w:cs="Georgia" w:eastAsia="Georgia" w:hAnsi="Georgia"/>
          <w:color w:val="333333"/>
          <w:sz w:val="22"/>
          <w:szCs w:val="22"/>
        </w:rPr>
        <w:t xml:space="preserve">Weimarer Klassik: Goethe (Faust, Wilhelm Meister), Schiller (Wallenstein, Wilhelm Tell)</w:t>
      </w:r>
    </w:p>
    <w:p>
      <w:pPr>
        <w:pStyle w:val="ListParagraph"/>
        <w:numPr>
          <w:ilvl w:val="0"/>
          <w:numId w:val="2"/>
        </w:numPr>
        <w:spacing w:after="80" w:line="280"/>
      </w:pPr>
      <w:r>
        <w:rPr>
          <w:rFonts w:ascii="Georgia" w:cs="Georgia" w:eastAsia="Georgia" w:hAnsi="Georgia"/>
          <w:color w:val="333333"/>
          <w:sz w:val="22"/>
          <w:szCs w:val="22"/>
        </w:rPr>
        <w:t xml:space="preserve">Romantik: Novalis, E.T.A. Hoffmann, Eichendorff, Heine</w:t>
      </w:r>
    </w:p>
    <w:p>
      <w:pPr>
        <w:pStyle w:val="ListParagraph"/>
        <w:numPr>
          <w:ilvl w:val="0"/>
          <w:numId w:val="2"/>
        </w:numPr>
        <w:spacing w:after="80" w:line="280"/>
      </w:pPr>
      <w:r>
        <w:rPr>
          <w:rFonts w:ascii="Georgia" w:cs="Georgia" w:eastAsia="Georgia" w:hAnsi="Georgia"/>
          <w:color w:val="333333"/>
          <w:sz w:val="22"/>
          <w:szCs w:val="22"/>
        </w:rPr>
        <w:t xml:space="preserve">Realismus and Naturalismus: Fontane, Hauptmann, Storm</w:t>
      </w:r>
    </w:p>
    <w:p>
      <w:pPr>
        <w:pStyle w:val="ListParagraph"/>
        <w:numPr>
          <w:ilvl w:val="0"/>
          <w:numId w:val="2"/>
        </w:numPr>
        <w:spacing w:after="80" w:line="280"/>
      </w:pPr>
      <w:r>
        <w:rPr>
          <w:rFonts w:ascii="Georgia" w:cs="Georgia" w:eastAsia="Georgia" w:hAnsi="Georgia"/>
          <w:color w:val="333333"/>
          <w:sz w:val="22"/>
          <w:szCs w:val="22"/>
        </w:rPr>
        <w:t xml:space="preserve">Moderne: Rilke, Kafka, Mann, Musil, Döblin, Brecht</w:t>
      </w:r>
    </w:p>
    <w:p>
      <w:pPr>
        <w:pStyle w:val="ListParagraph"/>
        <w:numPr>
          <w:ilvl w:val="0"/>
          <w:numId w:val="2"/>
        </w:numPr>
        <w:spacing w:after="80" w:line="280"/>
      </w:pPr>
      <w:r>
        <w:rPr>
          <w:rFonts w:ascii="Georgia" w:cs="Georgia" w:eastAsia="Georgia" w:hAnsi="Georgia"/>
          <w:color w:val="333333"/>
          <w:sz w:val="22"/>
          <w:szCs w:val="22"/>
        </w:rPr>
        <w:t xml:space="preserve">Nachkriegsliteratur: Böll, Grass, Bachmann, Celan, Frisch, Dürrenmatt</w:t>
      </w:r>
    </w:p>
    <w:p>
      <w:pPr>
        <w:pStyle w:val="ListParagraph"/>
        <w:numPr>
          <w:ilvl w:val="0"/>
          <w:numId w:val="2"/>
        </w:numPr>
        <w:spacing w:after="80" w:line="280"/>
      </w:pPr>
      <w:r>
        <w:rPr>
          <w:rFonts w:ascii="Georgia" w:cs="Georgia" w:eastAsia="Georgia" w:hAnsi="Georgia"/>
          <w:color w:val="333333"/>
          <w:sz w:val="22"/>
          <w:szCs w:val="22"/>
        </w:rPr>
        <w:t xml:space="preserve">Contemporary: Handke, Jelinek, Herta Müller, Kehlmann, Stanišić, Erpenbeck</w:t>
      </w:r>
    </w:p>
    <w:p>
      <w:pPr>
        <w:spacing w:after="120"/>
      </w:pPr>
    </w:p>
    <w:p>
      <w:pPr>
        <w:pStyle w:val="Heading3"/>
        <w:spacing w:before="240" w:after="120"/>
      </w:pPr>
      <w:r>
        <w:t xml:space="preserve">5.2.2 German Literary Theory</w:t>
      </w:r>
    </w:p>
    <w:p>
      <w:pPr>
        <w:pStyle w:val="ListParagraph"/>
        <w:numPr>
          <w:ilvl w:val="0"/>
          <w:numId w:val="2"/>
        </w:numPr>
        <w:spacing w:after="80" w:line="280"/>
      </w:pPr>
      <w:r>
        <w:rPr>
          <w:rFonts w:ascii="Georgia" w:cs="Georgia" w:eastAsia="Georgia" w:hAnsi="Georgia"/>
          <w:color w:val="333333"/>
          <w:sz w:val="22"/>
          <w:szCs w:val="22"/>
        </w:rPr>
        <w:t xml:space="preserve">Hermeneutics: Schleiermacher, Dilthey, Gadamer—the German tradition of interpretation</w:t>
      </w:r>
    </w:p>
    <w:p>
      <w:pPr>
        <w:pStyle w:val="ListParagraph"/>
        <w:numPr>
          <w:ilvl w:val="0"/>
          <w:numId w:val="2"/>
        </w:numPr>
        <w:spacing w:after="80" w:line="280"/>
      </w:pPr>
      <w:r>
        <w:rPr>
          <w:rFonts w:ascii="Georgia" w:cs="Georgia" w:eastAsia="Georgia" w:hAnsi="Georgia"/>
          <w:color w:val="333333"/>
          <w:sz w:val="22"/>
          <w:szCs w:val="22"/>
        </w:rPr>
        <w:t xml:space="preserve">Frankfurt School: Adorno, Benjamin, Horkheimer—critical theory and aesthetics</w:t>
      </w:r>
    </w:p>
    <w:p>
      <w:pPr>
        <w:pStyle w:val="ListParagraph"/>
        <w:numPr>
          <w:ilvl w:val="0"/>
          <w:numId w:val="2"/>
        </w:numPr>
        <w:spacing w:after="80" w:line="280"/>
      </w:pPr>
      <w:r>
        <w:rPr>
          <w:rFonts w:ascii="Georgia" w:cs="Georgia" w:eastAsia="Georgia" w:hAnsi="Georgia"/>
          <w:color w:val="333333"/>
          <w:sz w:val="22"/>
          <w:szCs w:val="22"/>
        </w:rPr>
        <w:t xml:space="preserve">Reception aesthetics: Jauss, Iser—the Konstanz School</w:t>
      </w:r>
    </w:p>
    <w:p>
      <w:pPr>
        <w:pStyle w:val="ListParagraph"/>
        <w:numPr>
          <w:ilvl w:val="0"/>
          <w:numId w:val="2"/>
        </w:numPr>
        <w:spacing w:after="80" w:line="280"/>
      </w:pPr>
      <w:r>
        <w:rPr>
          <w:rFonts w:ascii="Georgia" w:cs="Georgia" w:eastAsia="Georgia" w:hAnsi="Georgia"/>
          <w:color w:val="333333"/>
          <w:sz w:val="22"/>
          <w:szCs w:val="22"/>
        </w:rPr>
        <w:t xml:space="preserve">Germanistik: the discipline of German studies and its methodologies</w:t>
      </w:r>
    </w:p>
    <w:p>
      <w:pPr>
        <w:pStyle w:val="ListParagraph"/>
        <w:numPr>
          <w:ilvl w:val="0"/>
          <w:numId w:val="2"/>
        </w:numPr>
        <w:spacing w:after="80" w:line="280"/>
      </w:pPr>
      <w:r>
        <w:rPr>
          <w:rFonts w:ascii="Georgia" w:cs="Georgia" w:eastAsia="Georgia" w:hAnsi="Georgia"/>
          <w:color w:val="333333"/>
          <w:sz w:val="22"/>
          <w:szCs w:val="22"/>
        </w:rPr>
        <w:t xml:space="preserve">Comparative literature: German literature in European and world context</w:t>
      </w:r>
    </w:p>
    <w:p>
      <w:pPr>
        <w:spacing w:after="120"/>
      </w:pPr>
    </w:p>
    <w:p>
      <w:pPr>
        <w:pStyle w:val="Heading3"/>
        <w:spacing w:before="240" w:after="120"/>
      </w:pPr>
      <w:r>
        <w:t xml:space="preserve">5.2.3 German Poetry</w:t>
      </w:r>
    </w:p>
    <w:p>
      <w:pPr>
        <w:pStyle w:val="ListParagraph"/>
        <w:numPr>
          <w:ilvl w:val="0"/>
          <w:numId w:val="2"/>
        </w:numPr>
        <w:spacing w:after="80" w:line="280"/>
      </w:pPr>
      <w:r>
        <w:rPr>
          <w:rFonts w:ascii="Georgia" w:cs="Georgia" w:eastAsia="Georgia" w:hAnsi="Georgia"/>
          <w:color w:val="333333"/>
          <w:sz w:val="22"/>
          <w:szCs w:val="22"/>
        </w:rPr>
        <w:t xml:space="preserve">Formal verse: the Alexandriner, the Knittelvers, blank verse in German</w:t>
      </w:r>
    </w:p>
    <w:p>
      <w:pPr>
        <w:pStyle w:val="ListParagraph"/>
        <w:numPr>
          <w:ilvl w:val="0"/>
          <w:numId w:val="2"/>
        </w:numPr>
        <w:spacing w:after="80" w:line="280"/>
      </w:pPr>
      <w:r>
        <w:rPr>
          <w:rFonts w:ascii="Georgia" w:cs="Georgia" w:eastAsia="Georgia" w:hAnsi="Georgia"/>
          <w:color w:val="333333"/>
          <w:sz w:val="22"/>
          <w:szCs w:val="22"/>
        </w:rPr>
        <w:t xml:space="preserve">Goethe’s and Schiller’s ballads: Erlkönig, Der Zauberlehrling, Die Bürgschaft</w:t>
      </w:r>
    </w:p>
    <w:p>
      <w:pPr>
        <w:pStyle w:val="ListParagraph"/>
        <w:numPr>
          <w:ilvl w:val="0"/>
          <w:numId w:val="2"/>
        </w:numPr>
        <w:spacing w:after="80" w:line="280"/>
      </w:pPr>
      <w:r>
        <w:rPr>
          <w:rFonts w:ascii="Georgia" w:cs="Georgia" w:eastAsia="Georgia" w:hAnsi="Georgia"/>
          <w:color w:val="333333"/>
          <w:sz w:val="22"/>
          <w:szCs w:val="22"/>
        </w:rPr>
        <w:t xml:space="preserve">Heine’s Lyrik: irony, wit, and the Romantic tradition</w:t>
      </w:r>
    </w:p>
    <w:p>
      <w:pPr>
        <w:pStyle w:val="ListParagraph"/>
        <w:numPr>
          <w:ilvl w:val="0"/>
          <w:numId w:val="2"/>
        </w:numPr>
        <w:spacing w:after="80" w:line="280"/>
      </w:pPr>
      <w:r>
        <w:rPr>
          <w:rFonts w:ascii="Georgia" w:cs="Georgia" w:eastAsia="Georgia" w:hAnsi="Georgia"/>
          <w:color w:val="333333"/>
          <w:sz w:val="22"/>
          <w:szCs w:val="22"/>
        </w:rPr>
        <w:t xml:space="preserve">Rilke: Dinggedicht, Duineser Elegien, Sonette an Orpheus</w:t>
      </w:r>
    </w:p>
    <w:p>
      <w:pPr>
        <w:pStyle w:val="ListParagraph"/>
        <w:numPr>
          <w:ilvl w:val="0"/>
          <w:numId w:val="2"/>
        </w:numPr>
        <w:spacing w:after="80" w:line="280"/>
      </w:pPr>
      <w:r>
        <w:rPr>
          <w:rFonts w:ascii="Georgia" w:cs="Georgia" w:eastAsia="Georgia" w:hAnsi="Georgia"/>
          <w:color w:val="333333"/>
          <w:sz w:val="22"/>
          <w:szCs w:val="22"/>
        </w:rPr>
        <w:t xml:space="preserve">Celan: Todesfuge, the language of the unspeakable after the Holocaust</w:t>
      </w:r>
    </w:p>
    <w:p>
      <w:pPr>
        <w:pStyle w:val="ListParagraph"/>
        <w:numPr>
          <w:ilvl w:val="0"/>
          <w:numId w:val="2"/>
        </w:numPr>
        <w:spacing w:after="80" w:line="280"/>
      </w:pPr>
      <w:r>
        <w:rPr>
          <w:rFonts w:ascii="Georgia" w:cs="Georgia" w:eastAsia="Georgia" w:hAnsi="Georgia"/>
          <w:color w:val="333333"/>
          <w:sz w:val="22"/>
          <w:szCs w:val="22"/>
        </w:rPr>
        <w:t xml:space="preserve">Concrete poetry: Gomringer, Jandl—visual and sound experimentation</w:t>
      </w:r>
    </w:p>
    <w:p>
      <w:pPr>
        <w:spacing w:after="120"/>
      </w:pPr>
    </w:p>
    <w:p>
      <w:pPr>
        <w:pStyle w:val="Heading2"/>
        <w:spacing w:before="300" w:after="160"/>
      </w:pPr>
      <w:r>
        <w:t xml:space="preserve">5.3 German Thought and Philosophy</w:t>
      </w:r>
    </w:p>
    <w:p>
      <w:pPr>
        <w:pStyle w:val="ListParagraph"/>
        <w:numPr>
          <w:ilvl w:val="0"/>
          <w:numId w:val="2"/>
        </w:numPr>
        <w:spacing w:after="80" w:line="280"/>
      </w:pPr>
      <w:r>
        <w:rPr>
          <w:rFonts w:ascii="Georgia" w:cs="Georgia" w:eastAsia="Georgia" w:hAnsi="Georgia"/>
          <w:color w:val="333333"/>
          <w:sz w:val="22"/>
          <w:szCs w:val="22"/>
        </w:rPr>
        <w:t xml:space="preserve">Kant: Kritik der reinen Vernunft, the Categorical Imperative, Aufklärung</w:t>
      </w:r>
    </w:p>
    <w:p>
      <w:pPr>
        <w:pStyle w:val="ListParagraph"/>
        <w:numPr>
          <w:ilvl w:val="0"/>
          <w:numId w:val="2"/>
        </w:numPr>
        <w:spacing w:after="80" w:line="280"/>
      </w:pPr>
      <w:r>
        <w:rPr>
          <w:rFonts w:ascii="Georgia" w:cs="Georgia" w:eastAsia="Georgia" w:hAnsi="Georgia"/>
          <w:color w:val="333333"/>
          <w:sz w:val="22"/>
          <w:szCs w:val="22"/>
        </w:rPr>
        <w:t xml:space="preserve">Hegel: Dialektik, Phenomenologie des Geistes, the influence on all subsequent philosophy</w:t>
      </w:r>
    </w:p>
    <w:p>
      <w:pPr>
        <w:pStyle w:val="ListParagraph"/>
        <w:numPr>
          <w:ilvl w:val="0"/>
          <w:numId w:val="2"/>
        </w:numPr>
        <w:spacing w:after="80" w:line="280"/>
      </w:pPr>
      <w:r>
        <w:rPr>
          <w:rFonts w:ascii="Georgia" w:cs="Georgia" w:eastAsia="Georgia" w:hAnsi="Georgia"/>
          <w:color w:val="333333"/>
          <w:sz w:val="22"/>
          <w:szCs w:val="22"/>
        </w:rPr>
        <w:t xml:space="preserve">Marx and Engels: historical materialism, Das Kapital, the German philosophical roots</w:t>
      </w:r>
    </w:p>
    <w:p>
      <w:pPr>
        <w:pStyle w:val="ListParagraph"/>
        <w:numPr>
          <w:ilvl w:val="0"/>
          <w:numId w:val="2"/>
        </w:numPr>
        <w:spacing w:after="80" w:line="280"/>
      </w:pPr>
      <w:r>
        <w:rPr>
          <w:rFonts w:ascii="Georgia" w:cs="Georgia" w:eastAsia="Georgia" w:hAnsi="Georgia"/>
          <w:color w:val="333333"/>
          <w:sz w:val="22"/>
          <w:szCs w:val="22"/>
        </w:rPr>
        <w:t xml:space="preserve">Nietzsche: Also sprach Zarathustra, Jenseits von Gut und Böse, the transvaluation of values</w:t>
      </w:r>
    </w:p>
    <w:p>
      <w:pPr>
        <w:pStyle w:val="ListParagraph"/>
        <w:numPr>
          <w:ilvl w:val="0"/>
          <w:numId w:val="2"/>
        </w:numPr>
        <w:spacing w:after="80" w:line="280"/>
      </w:pPr>
      <w:r>
        <w:rPr>
          <w:rFonts w:ascii="Georgia" w:cs="Georgia" w:eastAsia="Georgia" w:hAnsi="Georgia"/>
          <w:color w:val="333333"/>
          <w:sz w:val="22"/>
          <w:szCs w:val="22"/>
        </w:rPr>
        <w:t xml:space="preserve">Heidegger: Sein und Zeit, Dasein, the question of Being</w:t>
      </w:r>
    </w:p>
    <w:p>
      <w:pPr>
        <w:pStyle w:val="ListParagraph"/>
        <w:numPr>
          <w:ilvl w:val="0"/>
          <w:numId w:val="2"/>
        </w:numPr>
        <w:spacing w:after="80" w:line="280"/>
      </w:pPr>
      <w:r>
        <w:rPr>
          <w:rFonts w:ascii="Georgia" w:cs="Georgia" w:eastAsia="Georgia" w:hAnsi="Georgia"/>
          <w:color w:val="333333"/>
          <w:sz w:val="22"/>
          <w:szCs w:val="22"/>
        </w:rPr>
        <w:t xml:space="preserve">The Frankfurt School: Adorno, Horkheimer, Habermas—critical theory and communicative reason</w:t>
      </w:r>
    </w:p>
    <w:p>
      <w:pPr>
        <w:pStyle w:val="ListParagraph"/>
        <w:numPr>
          <w:ilvl w:val="0"/>
          <w:numId w:val="2"/>
        </w:numPr>
        <w:spacing w:after="80" w:line="280"/>
      </w:pPr>
      <w:r>
        <w:rPr>
          <w:rFonts w:ascii="Georgia" w:cs="Georgia" w:eastAsia="Georgia" w:hAnsi="Georgia"/>
          <w:color w:val="333333"/>
          <w:sz w:val="22"/>
          <w:szCs w:val="22"/>
        </w:rPr>
        <w:t xml:space="preserve">Wittgenstein: Tractatus, Philosophische Untersuchungen (written in German)</w:t>
      </w:r>
    </w:p>
    <w:p>
      <w:pPr>
        <w:pStyle w:val="ListParagraph"/>
        <w:numPr>
          <w:ilvl w:val="0"/>
          <w:numId w:val="2"/>
        </w:numPr>
        <w:spacing w:after="80" w:line="280"/>
      </w:pPr>
      <w:r>
        <w:rPr>
          <w:rFonts w:ascii="Georgia" w:cs="Georgia" w:eastAsia="Georgia" w:hAnsi="Georgia"/>
          <w:color w:val="333333"/>
          <w:sz w:val="22"/>
          <w:szCs w:val="22"/>
        </w:rPr>
        <w:t xml:space="preserve">Hannah Arendt: Eichmann in Jerusalem, The Human Condition (bilingual thinker)</w:t>
      </w:r>
    </w:p>
    <w:p>
      <w:pPr>
        <w:spacing w:after="120"/>
      </w:pPr>
    </w:p>
    <w:p>
      <w:pPr>
        <w:pStyle w:val="Heading2"/>
        <w:spacing w:before="300" w:after="160"/>
      </w:pPr>
      <w:r>
        <w:t xml:space="preserve">5.4 Teaching German</w:t>
      </w:r>
    </w:p>
    <w:p>
      <w:pPr>
        <w:pStyle w:val="ListParagraph"/>
        <w:numPr>
          <w:ilvl w:val="0"/>
          <w:numId w:val="2"/>
        </w:numPr>
        <w:spacing w:after="80" w:line="280"/>
      </w:pPr>
      <w:r>
        <w:rPr>
          <w:rFonts w:ascii="Georgia" w:cs="Georgia" w:eastAsia="Georgia" w:hAnsi="Georgia"/>
          <w:color w:val="333333"/>
          <w:sz w:val="22"/>
          <w:szCs w:val="22"/>
        </w:rPr>
        <w:t xml:space="preserve">DaF (Deutsch als Fremdsprache) and DaZ (Deutsch als Zweitsprache): methods, curricula, assessment</w:t>
      </w:r>
    </w:p>
    <w:p>
      <w:pPr>
        <w:pStyle w:val="ListParagraph"/>
        <w:numPr>
          <w:ilvl w:val="0"/>
          <w:numId w:val="2"/>
        </w:numPr>
        <w:spacing w:after="80" w:line="280"/>
      </w:pPr>
      <w:r>
        <w:rPr>
          <w:rFonts w:ascii="Georgia" w:cs="Georgia" w:eastAsia="Georgia" w:hAnsi="Georgia"/>
          <w:color w:val="333333"/>
          <w:sz w:val="22"/>
          <w:szCs w:val="22"/>
        </w:rPr>
        <w:t xml:space="preserve">The challenge of teaching German grammar: cases, adjective endings, word order</w:t>
      </w:r>
    </w:p>
    <w:p>
      <w:pPr>
        <w:pStyle w:val="ListParagraph"/>
        <w:numPr>
          <w:ilvl w:val="0"/>
          <w:numId w:val="2"/>
        </w:numPr>
        <w:spacing w:after="80" w:line="280"/>
      </w:pPr>
      <w:r>
        <w:rPr>
          <w:rFonts w:ascii="Georgia" w:cs="Georgia" w:eastAsia="Georgia" w:hAnsi="Georgia"/>
          <w:color w:val="333333"/>
          <w:sz w:val="22"/>
          <w:szCs w:val="22"/>
        </w:rPr>
        <w:t xml:space="preserve">Error analysis: common errors by speakers of different L1 backgrounds</w:t>
      </w:r>
    </w:p>
    <w:p>
      <w:pPr>
        <w:pStyle w:val="ListParagraph"/>
        <w:numPr>
          <w:ilvl w:val="0"/>
          <w:numId w:val="2"/>
        </w:numPr>
        <w:spacing w:after="80" w:line="280"/>
      </w:pPr>
      <w:r>
        <w:rPr>
          <w:rFonts w:ascii="Georgia" w:cs="Georgia" w:eastAsia="Georgia" w:hAnsi="Georgia"/>
          <w:color w:val="333333"/>
          <w:sz w:val="22"/>
          <w:szCs w:val="22"/>
        </w:rPr>
        <w:t xml:space="preserve">Designing curricula for different contexts: academic, professional, integration</w:t>
      </w:r>
    </w:p>
    <w:p>
      <w:pPr>
        <w:pStyle w:val="ListParagraph"/>
        <w:numPr>
          <w:ilvl w:val="0"/>
          <w:numId w:val="2"/>
        </w:numPr>
        <w:spacing w:after="80" w:line="280"/>
      </w:pPr>
      <w:r>
        <w:rPr>
          <w:rFonts w:ascii="Georgia" w:cs="Georgia" w:eastAsia="Georgia" w:hAnsi="Georgia"/>
          <w:color w:val="333333"/>
          <w:sz w:val="22"/>
          <w:szCs w:val="22"/>
        </w:rPr>
        <w:t xml:space="preserve">Technology in German language teaching: digital tools, corpora, AI-assisted learning</w:t>
      </w:r>
    </w:p>
    <w:p>
      <w:pPr>
        <w:spacing w:after="120"/>
      </w:pPr>
    </w:p>
    <w:p>
      <w:pPr>
        <w:pStyle w:val="Heading2"/>
        <w:spacing w:before="300" w:after="160"/>
      </w:pPr>
      <w:r>
        <w:t xml:space="preserve">5.5 Creative Mastery</w:t>
      </w:r>
    </w:p>
    <w:p>
      <w:pPr>
        <w:pStyle w:val="ListParagraph"/>
        <w:numPr>
          <w:ilvl w:val="0"/>
          <w:numId w:val="2"/>
        </w:numPr>
        <w:spacing w:after="80" w:line="280"/>
      </w:pPr>
      <w:r>
        <w:rPr>
          <w:rFonts w:ascii="Georgia" w:cs="Georgia" w:eastAsia="Georgia" w:hAnsi="Georgia"/>
          <w:color w:val="333333"/>
          <w:sz w:val="22"/>
          <w:szCs w:val="22"/>
        </w:rPr>
        <w:t xml:space="preserve">Writing original fiction, poetry, and essays in German</w:t>
      </w:r>
    </w:p>
    <w:p>
      <w:pPr>
        <w:pStyle w:val="ListParagraph"/>
        <w:numPr>
          <w:ilvl w:val="0"/>
          <w:numId w:val="2"/>
        </w:numPr>
        <w:spacing w:after="80" w:line="280"/>
      </w:pPr>
      <w:r>
        <w:rPr>
          <w:rFonts w:ascii="Georgia" w:cs="Georgia" w:eastAsia="Georgia" w:hAnsi="Georgia"/>
          <w:color w:val="333333"/>
          <w:sz w:val="22"/>
          <w:szCs w:val="22"/>
        </w:rPr>
        <w:t xml:space="preserve">The German essay tradition: from Lessing to Adorno</w:t>
      </w:r>
    </w:p>
    <w:p>
      <w:pPr>
        <w:pStyle w:val="ListParagraph"/>
        <w:numPr>
          <w:ilvl w:val="0"/>
          <w:numId w:val="2"/>
        </w:numPr>
        <w:spacing w:after="80" w:line="280"/>
      </w:pPr>
      <w:r>
        <w:rPr>
          <w:rFonts w:ascii="Georgia" w:cs="Georgia" w:eastAsia="Georgia" w:hAnsi="Georgia"/>
          <w:color w:val="333333"/>
          <w:sz w:val="22"/>
          <w:szCs w:val="22"/>
        </w:rPr>
        <w:t xml:space="preserve">Wordplay and humor in German: Wortspiele, Kalauer, Sprachwitz</w:t>
      </w:r>
    </w:p>
    <w:p>
      <w:pPr>
        <w:pStyle w:val="ListParagraph"/>
        <w:numPr>
          <w:ilvl w:val="0"/>
          <w:numId w:val="2"/>
        </w:numPr>
        <w:spacing w:after="80" w:line="280"/>
      </w:pPr>
      <w:r>
        <w:rPr>
          <w:rFonts w:ascii="Georgia" w:cs="Georgia" w:eastAsia="Georgia" w:hAnsi="Georgia"/>
          <w:color w:val="333333"/>
          <w:sz w:val="22"/>
          <w:szCs w:val="22"/>
        </w:rPr>
        <w:t xml:space="preserve">Bilingual creativity: cross-linguistic expression and code-switching as art</w:t>
      </w:r>
    </w:p>
    <w:p>
      <w:pPr>
        <w:pStyle w:val="ListParagraph"/>
        <w:numPr>
          <w:ilvl w:val="0"/>
          <w:numId w:val="2"/>
        </w:numPr>
        <w:spacing w:after="80" w:line="280"/>
      </w:pPr>
      <w:r>
        <w:rPr>
          <w:rFonts w:ascii="Georgia" w:cs="Georgia" w:eastAsia="Georgia" w:hAnsi="Georgia"/>
          <w:color w:val="333333"/>
          <w:sz w:val="22"/>
          <w:szCs w:val="22"/>
        </w:rPr>
        <w:t xml:space="preserve">Contributing to the German-language literary and cultural world</w:t>
      </w:r>
    </w:p>
    <w:p>
      <w:pPr>
        <w:spacing w:after="120"/>
      </w:pPr>
    </w:p>
    <w:p>
      <w:pPr>
        <w:pStyle w:val="Heading2"/>
        <w:spacing w:before="300" w:after="160"/>
      </w:pPr>
      <w:r>
        <w:t xml:space="preserve">5.6 Level 5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Linguistic knowledge</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Analyze German phonology, morphology, syntax, and sociolinguistics at academic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Literary mastery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and analyze German literature across all periods and genres</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Philosophical engagement</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Read Kant, Hegel, Nietzsche, Heidegger in the original German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Teaching 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Design and deliver German language instruction effectively</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Creative production</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Write original, stylistically accomplished prose or poetry in German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Scholarly contribution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Publish or present linguistic, literary, or cultural analysis in German</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Dialect competence</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Understand at least one major dialect group in addition to Hochdeutsch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Lifelong engagement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Maintain active intellectual and creative engagement with the German language</w:t>
            </w:r>
          </w:p>
        </w:tc>
      </w:tr>
    </w:tbl>
    <w:p>
      <w:r>
        <w:br w:type="page"/>
      </w:r>
    </w:p>
    <w:p>
      <w:pPr>
        <w:pStyle w:val="Heading1"/>
        <w:spacing w:before="360" w:after="200"/>
      </w:pPr>
      <w:r>
        <w:t xml:space="preserve">Appendices</w:t>
      </w:r>
    </w:p>
    <w:p>
      <w:pPr>
        <w:spacing w:after="120"/>
      </w:pPr>
    </w:p>
    <w:p>
      <w:pPr>
        <w:pStyle w:val="Heading2"/>
        <w:spacing w:before="300" w:after="160"/>
      </w:pPr>
      <w:r>
        <w:t xml:space="preserve">Appendix A: Essential Resources by Level</w:t>
      </w:r>
    </w:p>
    <w:p>
      <w:pPr>
        <w:pStyle w:val="Heading3"/>
        <w:spacing w:before="240" w:after="120"/>
      </w:pPr>
      <w:r>
        <w:t xml:space="preserve">Level 1: Anfänger</w:t>
      </w:r>
    </w:p>
    <w:p>
      <w:pPr>
        <w:pStyle w:val="ListParagraph"/>
        <w:numPr>
          <w:ilvl w:val="0"/>
          <w:numId w:val="2"/>
        </w:numPr>
        <w:spacing w:after="80" w:line="280"/>
      </w:pPr>
      <w:r>
        <w:rPr>
          <w:rFonts w:ascii="Georgia" w:cs="Georgia" w:eastAsia="Georgia" w:hAnsi="Georgia"/>
          <w:color w:val="333333"/>
          <w:sz w:val="22"/>
          <w:szCs w:val="22"/>
        </w:rPr>
        <w:t xml:space="preserve">Menschen (Hueber Verlag) — standard DaF textbook series</w:t>
      </w:r>
    </w:p>
    <w:p>
      <w:pPr>
        <w:pStyle w:val="ListParagraph"/>
        <w:numPr>
          <w:ilvl w:val="0"/>
          <w:numId w:val="2"/>
        </w:numPr>
        <w:spacing w:after="80" w:line="280"/>
      </w:pPr>
      <w:r>
        <w:rPr>
          <w:rFonts w:ascii="Georgia" w:cs="Georgia" w:eastAsia="Georgia" w:hAnsi="Georgia"/>
          <w:color w:val="333333"/>
          <w:sz w:val="22"/>
          <w:szCs w:val="22"/>
        </w:rPr>
        <w:t xml:space="preserve">Netzwerk Neu (Klett) — modern communicative approach</w:t>
      </w:r>
    </w:p>
    <w:p>
      <w:pPr>
        <w:pStyle w:val="ListParagraph"/>
        <w:numPr>
          <w:ilvl w:val="0"/>
          <w:numId w:val="2"/>
        </w:numPr>
        <w:spacing w:after="80" w:line="280"/>
      </w:pPr>
      <w:r>
        <w:rPr>
          <w:rFonts w:ascii="Georgia" w:cs="Georgia" w:eastAsia="Georgia" w:hAnsi="Georgia"/>
          <w:color w:val="333333"/>
          <w:sz w:val="22"/>
          <w:szCs w:val="22"/>
        </w:rPr>
        <w:t xml:space="preserve">Deutsche Welle: Langsam Gesprochene Nachrichten — slow news</w:t>
      </w:r>
    </w:p>
    <w:p>
      <w:pPr>
        <w:pStyle w:val="ListParagraph"/>
        <w:numPr>
          <w:ilvl w:val="0"/>
          <w:numId w:val="2"/>
        </w:numPr>
        <w:spacing w:after="80" w:line="280"/>
      </w:pPr>
      <w:r>
        <w:rPr>
          <w:rFonts w:ascii="Georgia" w:cs="Georgia" w:eastAsia="Georgia" w:hAnsi="Georgia"/>
          <w:color w:val="333333"/>
          <w:sz w:val="22"/>
          <w:szCs w:val="22"/>
        </w:rPr>
        <w:t xml:space="preserve">Anki / Memrise — flashcards with gender and plurals</w:t>
      </w:r>
    </w:p>
    <w:p>
      <w:pPr>
        <w:pStyle w:val="ListParagraph"/>
        <w:numPr>
          <w:ilvl w:val="0"/>
          <w:numId w:val="2"/>
        </w:numPr>
        <w:spacing w:after="80" w:line="280"/>
      </w:pPr>
      <w:r>
        <w:rPr>
          <w:rFonts w:ascii="Georgia" w:cs="Georgia" w:eastAsia="Georgia" w:hAnsi="Georgia"/>
          <w:color w:val="333333"/>
          <w:sz w:val="22"/>
          <w:szCs w:val="22"/>
        </w:rPr>
        <w:t xml:space="preserve">Easy German (YouTube / podcast) — authentic street interviews</w:t>
      </w:r>
    </w:p>
    <w:p>
      <w:pPr>
        <w:spacing w:after="120"/>
      </w:pPr>
    </w:p>
    <w:p>
      <w:pPr>
        <w:pStyle w:val="Heading3"/>
        <w:spacing w:before="240" w:after="120"/>
      </w:pPr>
      <w:r>
        <w:t xml:space="preserve">Level 2: Mittelstufe</w:t>
      </w:r>
    </w:p>
    <w:p>
      <w:pPr>
        <w:pStyle w:val="ListParagraph"/>
        <w:numPr>
          <w:ilvl w:val="0"/>
          <w:numId w:val="2"/>
        </w:numPr>
        <w:spacing w:after="80" w:line="280"/>
      </w:pPr>
      <w:r>
        <w:rPr>
          <w:rFonts w:ascii="Georgia" w:cs="Georgia" w:eastAsia="Georgia" w:hAnsi="Georgia"/>
          <w:color w:val="333333"/>
          <w:sz w:val="22"/>
          <w:szCs w:val="22"/>
        </w:rPr>
        <w:t xml:space="preserve">Sicher! (Hueber) or Aspekte Neu (Klett) — intermediate textbooks</w:t>
      </w:r>
    </w:p>
    <w:p>
      <w:pPr>
        <w:pStyle w:val="ListParagraph"/>
        <w:numPr>
          <w:ilvl w:val="0"/>
          <w:numId w:val="2"/>
        </w:numPr>
        <w:spacing w:after="80" w:line="280"/>
      </w:pPr>
      <w:r>
        <w:rPr>
          <w:rFonts w:ascii="Georgia" w:cs="Georgia" w:eastAsia="Georgia" w:hAnsi="Georgia"/>
          <w:color w:val="333333"/>
          <w:sz w:val="22"/>
          <w:szCs w:val="22"/>
        </w:rPr>
        <w:t xml:space="preserve">Hammer’s German Grammar and Usage — comprehensive English-language reference</w:t>
      </w:r>
    </w:p>
    <w:p>
      <w:pPr>
        <w:pStyle w:val="ListParagraph"/>
        <w:numPr>
          <w:ilvl w:val="0"/>
          <w:numId w:val="2"/>
        </w:numPr>
        <w:spacing w:after="80" w:line="280"/>
      </w:pPr>
      <w:r>
        <w:rPr>
          <w:rFonts w:ascii="Georgia" w:cs="Georgia" w:eastAsia="Georgia" w:hAnsi="Georgia"/>
          <w:color w:val="333333"/>
          <w:sz w:val="22"/>
          <w:szCs w:val="22"/>
        </w:rPr>
        <w:t xml:space="preserve">Der Vorleser (Schlink), Das Parfüm (Süskind) — accessible literary novels</w:t>
      </w:r>
    </w:p>
    <w:p>
      <w:pPr>
        <w:pStyle w:val="ListParagraph"/>
        <w:numPr>
          <w:ilvl w:val="0"/>
          <w:numId w:val="2"/>
        </w:numPr>
        <w:spacing w:after="80" w:line="280"/>
      </w:pPr>
      <w:r>
        <w:rPr>
          <w:rFonts w:ascii="Georgia" w:cs="Georgia" w:eastAsia="Georgia" w:hAnsi="Georgia"/>
          <w:color w:val="333333"/>
          <w:sz w:val="22"/>
          <w:szCs w:val="22"/>
        </w:rPr>
        <w:t xml:space="preserve">Dark, Babylon Berlin, Tatort — German TV series</w:t>
      </w:r>
    </w:p>
    <w:p>
      <w:pPr>
        <w:pStyle w:val="ListParagraph"/>
        <w:numPr>
          <w:ilvl w:val="0"/>
          <w:numId w:val="2"/>
        </w:numPr>
        <w:spacing w:after="80" w:line="280"/>
      </w:pPr>
      <w:r>
        <w:rPr>
          <w:rFonts w:ascii="Georgia" w:cs="Georgia" w:eastAsia="Georgia" w:hAnsi="Georgia"/>
          <w:color w:val="333333"/>
          <w:sz w:val="22"/>
          <w:szCs w:val="22"/>
        </w:rPr>
        <w:t xml:space="preserve">Deutschlandfunk, Die Zeit — quality journalism</w:t>
      </w:r>
    </w:p>
    <w:p>
      <w:pPr>
        <w:spacing w:after="120"/>
      </w:pPr>
    </w:p>
    <w:p>
      <w:pPr>
        <w:pStyle w:val="Heading3"/>
        <w:spacing w:before="240" w:after="120"/>
      </w:pPr>
      <w:r>
        <w:t xml:space="preserve">Level 3: Fortgeschritten</w:t>
      </w:r>
    </w:p>
    <w:p>
      <w:pPr>
        <w:pStyle w:val="ListParagraph"/>
        <w:numPr>
          <w:ilvl w:val="0"/>
          <w:numId w:val="2"/>
        </w:numPr>
        <w:spacing w:after="80" w:line="280"/>
      </w:pPr>
      <w:r>
        <w:rPr>
          <w:rFonts w:ascii="Georgia" w:cs="Georgia" w:eastAsia="Georgia" w:hAnsi="Georgia"/>
          <w:color w:val="333333"/>
          <w:sz w:val="22"/>
          <w:szCs w:val="22"/>
        </w:rPr>
        <w:t xml:space="preserve">Erkundungen C1 (Schubert Verlag)</w:t>
      </w:r>
    </w:p>
    <w:p>
      <w:pPr>
        <w:pStyle w:val="ListParagraph"/>
        <w:numPr>
          <w:ilvl w:val="0"/>
          <w:numId w:val="2"/>
        </w:numPr>
        <w:spacing w:after="80" w:line="280"/>
      </w:pPr>
      <w:r>
        <w:rPr>
          <w:rFonts w:ascii="Georgia" w:cs="Georgia" w:eastAsia="Georgia" w:hAnsi="Georgia"/>
          <w:color w:val="333333"/>
          <w:sz w:val="22"/>
          <w:szCs w:val="22"/>
        </w:rPr>
        <w:t xml:space="preserve">Duden: Die Grammatik — the definitive German grammar reference</w:t>
      </w:r>
    </w:p>
    <w:p>
      <w:pPr>
        <w:pStyle w:val="ListParagraph"/>
        <w:numPr>
          <w:ilvl w:val="0"/>
          <w:numId w:val="2"/>
        </w:numPr>
        <w:spacing w:after="80" w:line="280"/>
      </w:pPr>
      <w:r>
        <w:rPr>
          <w:rFonts w:ascii="Georgia" w:cs="Georgia" w:eastAsia="Georgia" w:hAnsi="Georgia"/>
          <w:color w:val="333333"/>
          <w:sz w:val="22"/>
          <w:szCs w:val="22"/>
        </w:rPr>
        <w:t xml:space="preserve">Die Verwandlung (Kafka), Faust I (Goethe), Die Blechtrommel (Grass)</w:t>
      </w:r>
    </w:p>
    <w:p>
      <w:pPr>
        <w:pStyle w:val="ListParagraph"/>
        <w:numPr>
          <w:ilvl w:val="0"/>
          <w:numId w:val="2"/>
        </w:numPr>
        <w:spacing w:after="80" w:line="280"/>
      </w:pPr>
      <w:r>
        <w:rPr>
          <w:rFonts w:ascii="Georgia" w:cs="Georgia" w:eastAsia="Georgia" w:hAnsi="Georgia"/>
          <w:color w:val="333333"/>
          <w:sz w:val="22"/>
          <w:szCs w:val="22"/>
        </w:rPr>
        <w:t xml:space="preserve">Frankfurter Allgemeine Zeitung, Neue Zürcher Zeitung</w:t>
      </w:r>
    </w:p>
    <w:p>
      <w:pPr>
        <w:spacing w:after="120"/>
      </w:pPr>
    </w:p>
    <w:p>
      <w:pPr>
        <w:pStyle w:val="Heading3"/>
        <w:spacing w:before="240" w:after="120"/>
      </w:pPr>
      <w:r>
        <w:t xml:space="preserve">Level 4: Experte</w:t>
      </w:r>
    </w:p>
    <w:p>
      <w:pPr>
        <w:pStyle w:val="ListParagraph"/>
        <w:numPr>
          <w:ilvl w:val="0"/>
          <w:numId w:val="2"/>
        </w:numPr>
        <w:spacing w:after="80" w:line="280"/>
      </w:pPr>
      <w:r>
        <w:rPr>
          <w:rFonts w:ascii="Georgia" w:cs="Georgia" w:eastAsia="Georgia" w:hAnsi="Georgia"/>
          <w:color w:val="333333"/>
          <w:sz w:val="22"/>
          <w:szCs w:val="22"/>
        </w:rPr>
        <w:t xml:space="preserve">Duden: Richtiges und gutes Deutsch — style and usage guide</w:t>
      </w:r>
    </w:p>
    <w:p>
      <w:pPr>
        <w:pStyle w:val="ListParagraph"/>
        <w:numPr>
          <w:ilvl w:val="0"/>
          <w:numId w:val="2"/>
        </w:numPr>
        <w:spacing w:after="80" w:line="280"/>
      </w:pPr>
      <w:r>
        <w:rPr>
          <w:rFonts w:ascii="Georgia" w:cs="Georgia" w:eastAsia="Georgia" w:hAnsi="Georgia"/>
          <w:color w:val="333333"/>
          <w:sz w:val="22"/>
          <w:szCs w:val="22"/>
        </w:rPr>
        <w:t xml:space="preserve">Deutsche Sprachgeschichte (various university textbooks)</w:t>
      </w:r>
    </w:p>
    <w:p>
      <w:pPr>
        <w:pStyle w:val="ListParagraph"/>
        <w:numPr>
          <w:ilvl w:val="0"/>
          <w:numId w:val="2"/>
        </w:numPr>
        <w:spacing w:after="80" w:line="280"/>
      </w:pPr>
      <w:r>
        <w:rPr>
          <w:rFonts w:ascii="Georgia" w:cs="Georgia" w:eastAsia="Georgia" w:hAnsi="Georgia"/>
          <w:color w:val="333333"/>
          <w:sz w:val="22"/>
          <w:szCs w:val="22"/>
        </w:rPr>
        <w:t xml:space="preserve">Der Zauberberg (Mann), Sein und Zeit (Heidegger), Also sprach Zarathustra (Nietzsche)</w:t>
      </w:r>
    </w:p>
    <w:p>
      <w:pPr>
        <w:spacing w:after="120"/>
      </w:pPr>
    </w:p>
    <w:p>
      <w:pPr>
        <w:pStyle w:val="Heading3"/>
        <w:spacing w:before="240" w:after="120"/>
      </w:pPr>
      <w:r>
        <w:t xml:space="preserve">Level 5: Meisterschaft</w:t>
      </w:r>
    </w:p>
    <w:p>
      <w:pPr>
        <w:pStyle w:val="ListParagraph"/>
        <w:numPr>
          <w:ilvl w:val="0"/>
          <w:numId w:val="2"/>
        </w:numPr>
        <w:spacing w:after="80" w:line="280"/>
      </w:pPr>
      <w:r>
        <w:rPr>
          <w:rFonts w:ascii="Georgia" w:cs="Georgia" w:eastAsia="Georgia" w:hAnsi="Georgia"/>
          <w:color w:val="333333"/>
          <w:sz w:val="22"/>
          <w:szCs w:val="22"/>
        </w:rPr>
        <w:t xml:space="preserve">Einführung in die germanistische Linguistik (various)</w:t>
      </w:r>
    </w:p>
    <w:p>
      <w:pPr>
        <w:pStyle w:val="ListParagraph"/>
        <w:numPr>
          <w:ilvl w:val="0"/>
          <w:numId w:val="2"/>
        </w:numPr>
        <w:spacing w:after="80" w:line="280"/>
      </w:pPr>
      <w:r>
        <w:rPr>
          <w:rFonts w:ascii="Georgia" w:cs="Georgia" w:eastAsia="Georgia" w:hAnsi="Georgia"/>
          <w:color w:val="333333"/>
          <w:sz w:val="22"/>
          <w:szCs w:val="22"/>
        </w:rPr>
        <w:t xml:space="preserve">Metzler Literaturgeschichte — comprehensive literary history</w:t>
      </w:r>
    </w:p>
    <w:p>
      <w:pPr>
        <w:pStyle w:val="ListParagraph"/>
        <w:numPr>
          <w:ilvl w:val="0"/>
          <w:numId w:val="2"/>
        </w:numPr>
        <w:spacing w:after="80" w:line="280"/>
      </w:pPr>
      <w:r>
        <w:rPr>
          <w:rFonts w:ascii="Georgia" w:cs="Georgia" w:eastAsia="Georgia" w:hAnsi="Georgia"/>
          <w:color w:val="333333"/>
          <w:sz w:val="22"/>
          <w:szCs w:val="22"/>
        </w:rPr>
        <w:t xml:space="preserve">DWDS (Digitales Wörterbuch der deutschen Sprache) — online corpus and dictionary</w:t>
      </w:r>
    </w:p>
    <w:p>
      <w:pPr>
        <w:pStyle w:val="ListParagraph"/>
        <w:numPr>
          <w:ilvl w:val="0"/>
          <w:numId w:val="2"/>
        </w:numPr>
        <w:spacing w:after="80" w:line="280"/>
      </w:pPr>
      <w:r>
        <w:rPr>
          <w:rFonts w:ascii="Georgia" w:cs="Georgia" w:eastAsia="Georgia" w:hAnsi="Georgia"/>
          <w:color w:val="333333"/>
          <w:sz w:val="22"/>
          <w:szCs w:val="22"/>
        </w:rPr>
        <w:t xml:space="preserve">Deutsche Gedichte (comprehensive anthologies)</w:t>
      </w:r>
    </w:p>
    <w:p>
      <w:pPr>
        <w:spacing w:after="120"/>
      </w:pPr>
    </w:p>
    <w:p>
      <w:pPr>
        <w:pStyle w:val="Heading2"/>
        <w:spacing w:before="300" w:after="160"/>
      </w:pPr>
      <w:r>
        <w:t xml:space="preserve">Appendix B: German Examinations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Goethe-Zertifikat A1: Start Deutsch 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Basic German for simple everyday communication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Goethe-Zertifikat A2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Elementary German for routine situations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Goethe-Zertifikat B1 / ÖSD B1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Independent use; travel, work, personal topics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Goethe-Zertifikat B2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Upper intermediate; detailed text, fluent interaction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Goethe-Zertifikat C1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Advanced; flexible, effective use in academic and professional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Goethe-Zertifikat C2: GDS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Mastery; understand virtually everything, express spontaneously and precisely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TestDaF</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B2–C1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University admission test for international students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B2–C2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German university language proficiency exam</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ÖSD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A1–C2</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Österreichisches Sprachdiplom — Austrian German exams at all levels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telc Deutsch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A1–C2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The European Language Certificates — widely recognized</w:t>
            </w:r>
          </w:p>
        </w:tc>
      </w:tr>
    </w:tbl>
    <w:p>
      <w:pPr>
        <w:spacing w:after="120"/>
      </w:pPr>
    </w:p>
    <w:p>
      <w:pPr>
        <w:pStyle w:val="Heading2"/>
        <w:spacing w:before="300" w:after="160"/>
      </w:pPr>
      <w:r>
        <w:t xml:space="preserve">Appendix C: Key Exercises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Learn 10 nouns daily WITH their article and plural form</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Build gender habit from day 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Dictation (Diktat) with Deutsche Welle slow news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Train spelling and listening together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Write a narrative using Perfekt and Präteritum, justify each choice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Master past tense interplay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Fill-in exercises: 50 adjective ending drills per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Automate adjective declension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Read one Kafka short story per week, write a brief interpretation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Develop literary reading skills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Unpack 10 extended participial attributes into relative clauses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Master academic German structures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Translate a page of English prose into elegant German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Refine style and structural thinking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Analyze a German political speech for Stilmittel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Deepen rhetorical literacy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Analyze modal particles in a transcribed conversation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Apply pragmatic frameworks to real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Write an original Kurzgeschichte (short story) in German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Achieve creative fluency</w:t>
            </w:r>
          </w:p>
        </w:tc>
      </w:tr>
    </w:tbl>
    <w:p>
      <w:pPr>
        <w:spacing w:after="120"/>
      </w:pPr>
    </w:p>
    <w:p>
      <w:pPr>
        <w:pStyle w:val="Heading2"/>
        <w:spacing w:before="300" w:after="160"/>
      </w:pPr>
      <w:r>
        <w:t xml:space="preserve">Appendix D: Timeline and Planning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Daily Commitment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1: Anfänger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Months 1–12</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Pronunciation, cases, present tense, core vocabulary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1–2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Level 2: Mittelstufe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Months 12–30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All tenses, adjective endings, subjunctive, authentic texts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2–3 hours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3: Fortgeschritten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Months 30–54</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Advanced grammar, literature, academic German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2–4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Level 4: Experte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Months 54–78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Rhetoric, specialized domains, history of German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3–4 hours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5: Meisterschaft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 78+</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Linguistics, philosophy, literature, creative mastery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Ongoing</w:t>
            </w:r>
          </w:p>
        </w:tc>
      </w:tr>
    </w:tbl>
    <w:p>
      <w:pPr>
        <w:spacing w:after="120"/>
      </w:pPr>
    </w:p>
    <w:p>
      <w:pPr>
        <w:pBdr>
          <w:bottom w:val="single" w:color="2E75B6" w:sz="2" w:space="8"/>
        </w:pBdr>
        <w:spacing w:before="200" w:after="200"/>
      </w:pPr>
    </w:p>
    <w:p>
      <w:pPr>
        <w:spacing w:after="120"/>
      </w:pPr>
    </w:p>
    <w:p>
      <w:pPr>
        <w:spacing w:after="40"/>
        <w:jc w:val="center"/>
      </w:pPr>
      <w:r>
        <w:rPr>
          <w:rFonts w:ascii="Georgia" w:cs="Georgia" w:eastAsia="Georgia" w:hAnsi="Georgia"/>
          <w:i/>
          <w:iCs/>
          <w:color w:val="1B2A4A"/>
          <w:sz w:val="24"/>
          <w:szCs w:val="24"/>
        </w:rPr>
        <w:t xml:space="preserve">Die Grenzen meiner Sprache bedeuten die Grenzen meiner Welt.</w:t>
      </w:r>
    </w:p>
    <w:p>
      <w:pPr>
        <w:spacing w:after="80"/>
        <w:jc w:val="center"/>
      </w:pPr>
      <w:r>
        <w:rPr>
          <w:rFonts w:ascii="Georgia" w:cs="Georgia" w:eastAsia="Georgia" w:hAnsi="Georgia"/>
          <w:i/>
          <w:iCs/>
          <w:color w:val="666666"/>
          <w:sz w:val="22"/>
          <w:szCs w:val="22"/>
        </w:rPr>
        <w:t xml:space="preserve">The limits of my language mean the limits of my world.</w:t>
      </w:r>
    </w:p>
    <w:p>
      <w:pPr>
        <w:spacing w:after="200"/>
        <w:jc w:val="center"/>
      </w:pPr>
      <w:r>
        <w:rPr>
          <w:rFonts w:ascii="Georgia" w:cs="Georgia" w:eastAsia="Georgia" w:hAnsi="Georgia"/>
          <w:color w:val="666666"/>
          <w:sz w:val="22"/>
          <w:szCs w:val="22"/>
        </w:rPr>
        <w:t xml:space="preserve">— Ludwig Wittgenstein</w:t>
      </w:r>
    </w:p>
    <w:p>
      <w:pPr>
        <w:jc w:val="center"/>
      </w:pPr>
      <w:r>
        <w:rPr>
          <w:rFonts w:ascii="Georgia" w:cs="Georgia" w:eastAsia="Georgia" w:hAnsi="Georgia"/>
          <w:b/>
          <w:bCs/>
          <w:color w:val="D4A843"/>
          <w:sz w:val="24"/>
          <w:szCs w:val="24"/>
        </w:rPr>
        <w:t xml:space="preserve">Fang heute an. Begin today.</w:t>
      </w:r>
    </w:p>
    <w:p>
      <w:pPr>
        <w:spacing w:after="4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Arial" w:cs="Arial" w:eastAsia="Arial" w:hAnsi="Arial"/>
        <w:color w:val="666666"/>
        <w:sz w:val="18"/>
        <w:szCs w:val="18"/>
      </w:rPr>
      <w:t xml:space="preserve">Seite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i/>
        <w:iCs/>
        <w:color w:val="666666"/>
        <w:sz w:val="18"/>
        <w:szCs w:val="18"/>
      </w:rPr>
      <w:t xml:space="preserve">The Complete German Language Mastery 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2026-02-16T06:53:37.450Z</dcterms:created>
  <dcterms:modified xsi:type="dcterms:W3CDTF">2026-02-16T06:53:37.451Z</dcterms:modified>
</cp:coreProperties>
</file>

<file path=docProps/custom.xml><?xml version="1.0" encoding="utf-8"?>
<Properties xmlns="http://schemas.openxmlformats.org/officeDocument/2006/custom-properties" xmlns:vt="http://schemas.openxmlformats.org/officeDocument/2006/docPropsVTypes"/>
</file>