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1F3864"/>
          <w:sz w:val="56"/>
          <w:szCs w:val="56"/>
        </w:rPr>
        <w:t xml:space="preserve">SERVICE DISCOVERY</w:t>
      </w:r>
    </w:p>
    <w:p>
      <w:pPr>
        <w:spacing w:after="400"/>
        <w:jc w:val="center"/>
      </w:pPr>
      <w:r>
        <w:rPr>
          <w:rFonts w:ascii="Calibri" w:cs="Calibri" w:eastAsia="Calibri" w:hAnsi="Calibri"/>
          <w:i/>
          <w:iCs/>
          <w:color w:val="2E74B5"/>
          <w:sz w:val="32"/>
          <w:szCs w:val="32"/>
        </w:rPr>
        <w:t xml:space="preserve">Module 2 — Discovery Models</w:t>
      </w:r>
    </w:p>
    <w:p>
      <w:pPr>
        <w:spacing w:after="1600"/>
        <w:jc w:val="center"/>
      </w:pPr>
      <w:r>
        <w:rPr>
          <w:rFonts w:ascii="Calibri" w:cs="Calibri" w:eastAsia="Calibri" w:hAnsi="Calibri"/>
          <w:color w:val="595959"/>
          <w:sz w:val="26"/>
          <w:szCs w:val="26"/>
        </w:rPr>
        <w:t xml:space="preserve">A Comprehensive Study Guide</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1F3864" w:sz="12"/>
              <w:left w:val="single" w:color="1F3864" w:sz="12"/>
              <w:bottom w:val="single" w:color="1F3864" w:sz="12"/>
              <w:right w:val="single" w:color="1F3864" w:sz="12"/>
            </w:tcBorders>
            <w:shd w:fill="EAF1F8" w:val="clear"/>
            <w:tcMar>
              <w:top w:type="dxa" w:w="240"/>
              <w:left w:type="dxa" w:w="240"/>
              <w:bottom w:type="dxa" w:w="240"/>
              <w:right w:type="dxa" w:w="240"/>
            </w:tcMar>
          </w:tcPr>
          <w:p>
            <w:pPr>
              <w:spacing w:after="120"/>
              <w:jc w:val="center"/>
            </w:pPr>
            <w:r>
              <w:rPr>
                <w:rFonts w:ascii="Calibri" w:cs="Calibri" w:eastAsia="Calibri" w:hAnsi="Calibri"/>
                <w:b/>
                <w:bCs/>
                <w:color w:val="1F3864"/>
                <w:sz w:val="22"/>
                <w:szCs w:val="22"/>
              </w:rPr>
              <w:t xml:space="preserve">TOPICS COVERED</w:t>
            </w:r>
          </w:p>
          <w:p>
            <w:pPr>
              <w:spacing w:after="60"/>
              <w:jc w:val="center"/>
            </w:pPr>
            <w:r>
              <w:rPr>
                <w:rFonts w:ascii="Calibri" w:cs="Calibri" w:eastAsia="Calibri" w:hAnsi="Calibri"/>
                <w:sz w:val="22"/>
                <w:szCs w:val="22"/>
              </w:rPr>
              <w:t xml:space="preserve">Client-Side Discovery</w:t>
            </w:r>
          </w:p>
          <w:p>
            <w:pPr>
              <w:spacing w:after="60"/>
              <w:jc w:val="center"/>
            </w:pPr>
            <w:r>
              <w:rPr>
                <w:rFonts w:ascii="Calibri" w:cs="Calibri" w:eastAsia="Calibri" w:hAnsi="Calibri"/>
                <w:sz w:val="22"/>
                <w:szCs w:val="22"/>
              </w:rPr>
              <w:t xml:space="preserve">Server-Side Discovery</w:t>
            </w:r>
          </w:p>
          <w:p>
            <w:pPr>
              <w:spacing w:after="60"/>
              <w:jc w:val="center"/>
            </w:pPr>
            <w:r>
              <w:rPr>
                <w:rFonts w:ascii="Calibri" w:cs="Calibri" w:eastAsia="Calibri" w:hAnsi="Calibri"/>
                <w:sz w:val="22"/>
                <w:szCs w:val="22"/>
              </w:rPr>
              <w:t xml:space="preserve">DNS-Based Discovery</w:t>
            </w:r>
          </w:p>
          <w:p>
            <w:pPr>
              <w:spacing w:after="60"/>
              <w:jc w:val="center"/>
            </w:pPr>
            <w:r>
              <w:rPr>
                <w:rFonts w:ascii="Calibri" w:cs="Calibri" w:eastAsia="Calibri" w:hAnsi="Calibri"/>
                <w:sz w:val="22"/>
                <w:szCs w:val="22"/>
              </w:rPr>
              <w:t xml:space="preserve">Service Mesh as Discovery</w:t>
            </w:r>
          </w:p>
          <w:p>
            <w:pPr>
              <w:spacing w:after="60"/>
              <w:jc w:val="center"/>
            </w:pPr>
            <w:r>
              <w:rPr>
                <w:rFonts w:ascii="Calibri" w:cs="Calibri" w:eastAsia="Calibri" w:hAnsi="Calibri"/>
                <w:sz w:val="22"/>
                <w:szCs w:val="22"/>
              </w:rPr>
              <w:t xml:space="preserve">Decision Matrix and Trade-offs</w:t>
            </w:r>
          </w:p>
        </w:tc>
      </w:tr>
    </w:tbl>
    <w:p>
      <w:r>
        <w:br w:type="page"/>
      </w:r>
    </w:p>
    <w:p>
      <w:pPr>
        <w:pStyle w:val="Heading1"/>
        <w:spacing w:after="200" w:before="360"/>
      </w:pPr>
      <w:r>
        <w:rPr>
          <w:rFonts w:ascii="Calibri" w:cs="Calibri" w:eastAsia="Calibri" w:hAnsi="Calibri"/>
          <w:b/>
          <w:bCs/>
          <w:color w:val="1F3864"/>
          <w:sz w:val="36"/>
          <w:szCs w:val="36"/>
        </w:rPr>
        <w:t xml:space="preserve">Introduction: From the Problem to the Models</w:t>
      </w:r>
    </w:p>
    <w:p>
      <w:pPr>
        <w:spacing w:after="120" w:line="300"/>
        <w:jc w:val="both"/>
      </w:pPr>
      <w:r>
        <w:rPr>
          <w:rFonts w:ascii="Calibri" w:cs="Calibri" w:eastAsia="Calibri" w:hAnsi="Calibri"/>
          <w:sz w:val="22"/>
          <w:szCs w:val="22"/>
        </w:rPr>
        <w:t xml:space="preserve">Module 1 established that microservices need a discovery system to answer: "Where can I reach service X right now, and which instances are healthy?" That module deliberately stopped short of saying who actually does the asking and the answering. This module fills that gap. There are four canonical architectures for distributing the work of discovery between clients, registries, proxies, and meshes. Each model rearranges the same boxes — registry, load balancer, client, server — into a different shape, and that shape determines language support, performance, operational burden, and failure modes.</w:t>
      </w:r>
    </w:p>
    <w:p>
      <w:pPr>
        <w:spacing w:after="120" w:line="300"/>
        <w:jc w:val="both"/>
      </w:pPr>
      <w:r>
        <w:rPr>
          <w:rFonts w:ascii="Calibri" w:cs="Calibri" w:eastAsia="Calibri" w:hAnsi="Calibri"/>
          <w:sz w:val="22"/>
          <w:szCs w:val="22"/>
        </w:rPr>
        <w:t xml:space="preserve">By the end of this module you will be able to: (1) draw the request path for each model from memory; (2) name the canonical implementations and what they got right or wrong; (3) explain the precise pros and cons of each in terms of latency, language support, operational complexity, and failure-domain isolation; (4) apply a decision matrix to choose a model for a real system; and (5) recognize the hidden costs that don't appear in introductory diagrams.</w:t>
      </w:r>
    </w:p>
    <w:p>
      <w:pPr>
        <w:spacing w:after="100"/>
      </w:pPr>
      <w:r>
        <w:t xml:space="preserve"/>
      </w:r>
    </w:p>
    <w:p>
      <w:pPr>
        <w:pStyle w:val="Heading1"/>
        <w:spacing w:after="200" w:before="360"/>
      </w:pPr>
      <w:r>
        <w:rPr>
          <w:rFonts w:ascii="Calibri" w:cs="Calibri" w:eastAsia="Calibri" w:hAnsi="Calibri"/>
          <w:b/>
          <w:bCs/>
          <w:color w:val="1F3864"/>
          <w:sz w:val="36"/>
          <w:szCs w:val="36"/>
        </w:rPr>
        <w:t xml:space="preserve">1. Client-Side Discovery</w:t>
      </w:r>
    </w:p>
    <w:p>
      <w:pPr>
        <w:pStyle w:val="Heading2"/>
        <w:spacing w:after="160" w:before="300"/>
      </w:pPr>
      <w:r>
        <w:rPr>
          <w:rFonts w:ascii="Calibri" w:cs="Calibri" w:eastAsia="Calibri" w:hAnsi="Calibri"/>
          <w:b/>
          <w:bCs/>
          <w:color w:val="2E74B5"/>
          <w:sz w:val="30"/>
          <w:szCs w:val="30"/>
        </w:rPr>
        <w:t xml:space="preserve">1.1 The Core Idea</w:t>
      </w:r>
    </w:p>
    <w:p>
      <w:pPr>
        <w:spacing w:after="120" w:line="300"/>
        <w:jc w:val="both"/>
      </w:pPr>
      <w:r>
        <w:rPr>
          <w:rFonts w:ascii="Calibri" w:cs="Calibri" w:eastAsia="Calibri" w:hAnsi="Calibri"/>
          <w:sz w:val="22"/>
          <w:szCs w:val="22"/>
        </w:rPr>
        <w:t xml:space="preserve">In client-side discovery, the application code (or a library embedded in it) is responsible for the entire discovery process: it queries the registry, receives the full list of healthy instances, applies a load-balancing strategy to choose one, and opens a connection directly to that instance. There is no intermediary between the client and the chosen server — the client knows exactly which IP it is talking to.</w:t>
      </w:r>
    </w:p>
    <w:p>
      <w:pPr>
        <w:spacing w:after="120" w:line="300"/>
        <w:jc w:val="both"/>
      </w:pPr>
      <w:r>
        <w:rPr>
          <w:rFonts w:ascii="Calibri" w:cs="Calibri" w:eastAsia="Calibri" w:hAnsi="Calibri"/>
          <w:sz w:val="22"/>
          <w:szCs w:val="22"/>
        </w:rPr>
        <w:t xml:space="preserve">This pattern is the most architecturally direct: "I, the client, am responsible for figuring out where to send my request." Every other model can be understood as a way of moving some or all of this responsibility elsewhere.</w:t>
      </w:r>
    </w:p>
    <w:p>
      <w:pPr>
        <w:pStyle w:val="Heading2"/>
        <w:spacing w:after="160" w:before="300"/>
      </w:pPr>
      <w:r>
        <w:rPr>
          <w:rFonts w:ascii="Calibri" w:cs="Calibri" w:eastAsia="Calibri" w:hAnsi="Calibri"/>
          <w:b/>
          <w:bCs/>
          <w:color w:val="2E74B5"/>
          <w:sz w:val="30"/>
          <w:szCs w:val="30"/>
        </w:rPr>
        <w:t xml:space="preserve">1.2 The Request Path</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Step 1: Client looks up "payment-service" in the registry.</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GET /v1/health/service/payment-service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Client    │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(order-svc)│                                                │ Registry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  │ (Eureka)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[10.244.5.42:8080, 10.244.6.11:8080,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Step 2: Client picks an instance (round-robin, weighted, etc.)</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chosen = roundRobin(instances)  →  10.244.5.42:8080</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Step 3: Client connects DIRECTLY to chosen instance — no middleman.</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POST /charge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Client    │ ───────────────────────────────────────────►  │ payment-service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 at 10.244.5.42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  │     :8080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HTTP 200 OK                                 └──────────────────┘</w:t>
      </w:r>
    </w:p>
    <w:p>
      <w:pPr>
        <w:pStyle w:val="Heading2"/>
        <w:spacing w:after="160" w:before="300"/>
      </w:pPr>
      <w:r>
        <w:rPr>
          <w:rFonts w:ascii="Calibri" w:cs="Calibri" w:eastAsia="Calibri" w:hAnsi="Calibri"/>
          <w:b/>
          <w:bCs/>
          <w:color w:val="2E74B5"/>
          <w:sz w:val="30"/>
          <w:szCs w:val="30"/>
        </w:rPr>
        <w:t xml:space="preserve">1.3 What the Client Library Actually Does</w:t>
      </w:r>
    </w:p>
    <w:p>
      <w:pPr>
        <w:spacing w:after="120" w:line="300"/>
        <w:jc w:val="both"/>
      </w:pPr>
      <w:r>
        <w:rPr>
          <w:rFonts w:ascii="Calibri" w:cs="Calibri" w:eastAsia="Calibri" w:hAnsi="Calibri"/>
          <w:sz w:val="22"/>
          <w:szCs w:val="22"/>
        </w:rPr>
        <w:t xml:space="preserve">A client-side discovery library has more responsibilities than is initially obvious. A production-grade implementation handles all of the following:</w:t>
      </w:r>
    </w:p>
    <w:p>
      <w:pPr>
        <w:pStyle w:val="ListParagraph"/>
        <w:numPr>
          <w:ilvl w:val="0"/>
          <w:numId w:val="2"/>
        </w:numPr>
        <w:spacing w:after="80" w:line="280"/>
      </w:pPr>
      <w:r>
        <w:rPr>
          <w:rFonts w:ascii="Calibri" w:cs="Calibri" w:eastAsia="Calibri" w:hAnsi="Calibri"/>
          <w:b/>
          <w:bCs/>
          <w:sz w:val="22"/>
          <w:szCs w:val="22"/>
        </w:rPr>
        <w:t xml:space="preserve">Initial fetch: </w:t>
      </w:r>
      <w:r>
        <w:rPr>
          <w:rFonts w:ascii="Calibri" w:cs="Calibri" w:eastAsia="Calibri" w:hAnsi="Calibri"/>
          <w:sz w:val="22"/>
          <w:szCs w:val="22"/>
        </w:rPr>
        <w:t xml:space="preserve">On startup, query the registry for the full list of services the client cares about.</w:t>
      </w:r>
    </w:p>
    <w:p>
      <w:pPr>
        <w:pStyle w:val="ListParagraph"/>
        <w:numPr>
          <w:ilvl w:val="0"/>
          <w:numId w:val="2"/>
        </w:numPr>
        <w:spacing w:after="80" w:line="280"/>
      </w:pPr>
      <w:r>
        <w:rPr>
          <w:rFonts w:ascii="Calibri" w:cs="Calibri" w:eastAsia="Calibri" w:hAnsi="Calibri"/>
          <w:b/>
          <w:bCs/>
          <w:sz w:val="22"/>
          <w:szCs w:val="22"/>
        </w:rPr>
        <w:t xml:space="preserve">Caching: </w:t>
      </w:r>
      <w:r>
        <w:rPr>
          <w:rFonts w:ascii="Calibri" w:cs="Calibri" w:eastAsia="Calibri" w:hAnsi="Calibri"/>
          <w:sz w:val="22"/>
          <w:szCs w:val="22"/>
        </w:rPr>
        <w:t xml:space="preserve">Keep a local in-memory cache of instance lists so every outgoing request doesn't hit the registry.</w:t>
      </w:r>
    </w:p>
    <w:p>
      <w:pPr>
        <w:pStyle w:val="ListParagraph"/>
        <w:numPr>
          <w:ilvl w:val="0"/>
          <w:numId w:val="2"/>
        </w:numPr>
        <w:spacing w:after="80" w:line="280"/>
      </w:pPr>
      <w:r>
        <w:rPr>
          <w:rFonts w:ascii="Calibri" w:cs="Calibri" w:eastAsia="Calibri" w:hAnsi="Calibri"/>
          <w:b/>
          <w:bCs/>
          <w:sz w:val="22"/>
          <w:szCs w:val="22"/>
        </w:rPr>
        <w:t xml:space="preserve">Refresh strategy: </w:t>
      </w:r>
      <w:r>
        <w:rPr>
          <w:rFonts w:ascii="Calibri" w:cs="Calibri" w:eastAsia="Calibri" w:hAnsi="Calibri"/>
          <w:sz w:val="22"/>
          <w:szCs w:val="22"/>
        </w:rPr>
        <w:t xml:space="preserve">Periodically poll (e.g., every 30 seconds) or maintain a long-poll/watch connection for push updates.</w:t>
      </w:r>
    </w:p>
    <w:p>
      <w:pPr>
        <w:pStyle w:val="ListParagraph"/>
        <w:numPr>
          <w:ilvl w:val="0"/>
          <w:numId w:val="2"/>
        </w:numPr>
        <w:spacing w:after="80" w:line="280"/>
      </w:pPr>
      <w:r>
        <w:rPr>
          <w:rFonts w:ascii="Calibri" w:cs="Calibri" w:eastAsia="Calibri" w:hAnsi="Calibri"/>
          <w:b/>
          <w:bCs/>
          <w:sz w:val="22"/>
          <w:szCs w:val="22"/>
        </w:rPr>
        <w:t xml:space="preserve">Load balancing: </w:t>
      </w:r>
      <w:r>
        <w:rPr>
          <w:rFonts w:ascii="Calibri" w:cs="Calibri" w:eastAsia="Calibri" w:hAnsi="Calibri"/>
          <w:sz w:val="22"/>
          <w:szCs w:val="22"/>
        </w:rPr>
        <w:t xml:space="preserve">Pick an instance using a configured strategy — round-robin, random, weighted, least-connections, latency-aware (P2C "power of two choices"), or zone-aware.</w:t>
      </w:r>
    </w:p>
    <w:p>
      <w:pPr>
        <w:pStyle w:val="ListParagraph"/>
        <w:numPr>
          <w:ilvl w:val="0"/>
          <w:numId w:val="2"/>
        </w:numPr>
        <w:spacing w:after="80" w:line="280"/>
      </w:pPr>
      <w:r>
        <w:rPr>
          <w:rFonts w:ascii="Calibri" w:cs="Calibri" w:eastAsia="Calibri" w:hAnsi="Calibri"/>
          <w:b/>
          <w:bCs/>
          <w:sz w:val="22"/>
          <w:szCs w:val="22"/>
        </w:rPr>
        <w:t xml:space="preserve">Health filtering: </w:t>
      </w:r>
      <w:r>
        <w:rPr>
          <w:rFonts w:ascii="Calibri" w:cs="Calibri" w:eastAsia="Calibri" w:hAnsi="Calibri"/>
          <w:sz w:val="22"/>
          <w:szCs w:val="22"/>
        </w:rPr>
        <w:t xml:space="preserve">Exclude instances marked unhealthy by the registry.</w:t>
      </w:r>
    </w:p>
    <w:p>
      <w:pPr>
        <w:pStyle w:val="ListParagraph"/>
        <w:numPr>
          <w:ilvl w:val="0"/>
          <w:numId w:val="2"/>
        </w:numPr>
        <w:spacing w:after="80" w:line="280"/>
      </w:pPr>
      <w:r>
        <w:rPr>
          <w:rFonts w:ascii="Calibri" w:cs="Calibri" w:eastAsia="Calibri" w:hAnsi="Calibri"/>
          <w:b/>
          <w:bCs/>
          <w:sz w:val="22"/>
          <w:szCs w:val="22"/>
        </w:rPr>
        <w:t xml:space="preserve">Outlier detection: </w:t>
      </w:r>
      <w:r>
        <w:rPr>
          <w:rFonts w:ascii="Calibri" w:cs="Calibri" w:eastAsia="Calibri" w:hAnsi="Calibri"/>
          <w:sz w:val="22"/>
          <w:szCs w:val="22"/>
        </w:rPr>
        <w:t xml:space="preserve">Track local error rates per instance and temporarily eject misbehaving ones even if the registry still says they're healthy ("passive" health checking).</w:t>
      </w:r>
    </w:p>
    <w:p>
      <w:pPr>
        <w:pStyle w:val="ListParagraph"/>
        <w:numPr>
          <w:ilvl w:val="0"/>
          <w:numId w:val="2"/>
        </w:numPr>
        <w:spacing w:after="80" w:line="280"/>
      </w:pPr>
      <w:r>
        <w:rPr>
          <w:rFonts w:ascii="Calibri" w:cs="Calibri" w:eastAsia="Calibri" w:hAnsi="Calibri"/>
          <w:b/>
          <w:bCs/>
          <w:sz w:val="22"/>
          <w:szCs w:val="22"/>
        </w:rPr>
        <w:t xml:space="preserve">Retry on failure: </w:t>
      </w:r>
      <w:r>
        <w:rPr>
          <w:rFonts w:ascii="Calibri" w:cs="Calibri" w:eastAsia="Calibri" w:hAnsi="Calibri"/>
          <w:sz w:val="22"/>
          <w:szCs w:val="22"/>
        </w:rPr>
        <w:t xml:space="preserve">If a chosen instance fails, retry against another from the cached list.</w:t>
      </w:r>
    </w:p>
    <w:p>
      <w:pPr>
        <w:pStyle w:val="ListParagraph"/>
        <w:numPr>
          <w:ilvl w:val="0"/>
          <w:numId w:val="2"/>
        </w:numPr>
        <w:spacing w:after="80" w:line="280"/>
      </w:pPr>
      <w:r>
        <w:rPr>
          <w:rFonts w:ascii="Calibri" w:cs="Calibri" w:eastAsia="Calibri" w:hAnsi="Calibri"/>
          <w:b/>
          <w:bCs/>
          <w:sz w:val="22"/>
          <w:szCs w:val="22"/>
        </w:rPr>
        <w:t xml:space="preserve">Circuit breaking: </w:t>
      </w:r>
      <w:r>
        <w:rPr>
          <w:rFonts w:ascii="Calibri" w:cs="Calibri" w:eastAsia="Calibri" w:hAnsi="Calibri"/>
          <w:sz w:val="22"/>
          <w:szCs w:val="22"/>
        </w:rPr>
        <w:t xml:space="preserve">Stop sending traffic to an instance that has crossed an error-rate threshold (Hystrix pattern).</w:t>
      </w:r>
    </w:p>
    <w:p>
      <w:pPr>
        <w:pStyle w:val="ListParagraph"/>
        <w:numPr>
          <w:ilvl w:val="0"/>
          <w:numId w:val="2"/>
        </w:numPr>
        <w:spacing w:after="80" w:line="280"/>
      </w:pPr>
      <w:r>
        <w:rPr>
          <w:rFonts w:ascii="Calibri" w:cs="Calibri" w:eastAsia="Calibri" w:hAnsi="Calibri"/>
          <w:b/>
          <w:bCs/>
          <w:sz w:val="22"/>
          <w:szCs w:val="22"/>
        </w:rPr>
        <w:t xml:space="preserve">Stale-list fallback: </w:t>
      </w:r>
      <w:r>
        <w:rPr>
          <w:rFonts w:ascii="Calibri" w:cs="Calibri" w:eastAsia="Calibri" w:hAnsi="Calibri"/>
          <w:sz w:val="22"/>
          <w:szCs w:val="22"/>
        </w:rPr>
        <w:t xml:space="preserve">If the registry is unreachable, keep using the last-known-good list rather than failing all requests (the AP-style resilience trick).</w:t>
      </w:r>
    </w:p>
    <w:p>
      <w:pPr>
        <w:pStyle w:val="Heading2"/>
        <w:spacing w:after="160" w:before="300"/>
      </w:pPr>
      <w:r>
        <w:rPr>
          <w:rFonts w:ascii="Calibri" w:cs="Calibri" w:eastAsia="Calibri" w:hAnsi="Calibri"/>
          <w:b/>
          <w:bCs/>
          <w:color w:val="2E74B5"/>
          <w:sz w:val="30"/>
          <w:szCs w:val="30"/>
        </w:rPr>
        <w:t xml:space="preserve">1.4 Worked Example: Spring Cloud + Eureka + Ribbon</w:t>
      </w:r>
    </w:p>
    <w:p>
      <w:pPr>
        <w:spacing w:after="120" w:line="300"/>
        <w:jc w:val="both"/>
      </w:pPr>
      <w:r>
        <w:rPr>
          <w:rFonts w:ascii="Calibri" w:cs="Calibri" w:eastAsia="Calibri" w:hAnsi="Calibri"/>
          <w:sz w:val="22"/>
          <w:szCs w:val="22"/>
        </w:rPr>
        <w:t xml:space="preserve">Netflix's stack is the canonical client-side implementation. A Spring Boot service uses these three pieces together:</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1. Annotate the application — Spring scans for the Eureka client</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@SpringBootApplication</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@EnableDiscoveryClient</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public class OrderServiceApplication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public static void main(String[] args)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SpringApplication.run(OrderServiceApplication.class, args);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2. Configure registry location in application.yml</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eureka:</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client:</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serviceUrl:</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defaultZone: http://eureka1:8761/eureka,http://eureka2:8761/eureka</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3. Inject a load-balanced RestTemplate (Ribbon under the hood)</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@Configuration</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class HttpConfig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@Bean</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@LoadBalanced</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RestTemplate restTemplate() { return new RestTemplate();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4. Use a logical name in the URL — Ribbon resolves it</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@Service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class OrderService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@Autowired private RestTemplate http;</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public void charge(Order o)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The hostname "payment-service" is NOT a real hostname.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The @LoadBalanced interceptor:</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asks Eureka for healthy payment-service instances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picks one via the configured rule (default: round-robin)</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rewrites the URL to http://10.244.5.42:8080/charge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forwards the call</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http.postForObject("http://payment-service/charge", o, Receipt.class);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w:t>
      </w:r>
    </w:p>
    <w:p>
      <w:pPr>
        <w:spacing w:after="120" w:line="300"/>
        <w:jc w:val="both"/>
      </w:pPr>
      <w:r>
        <w:rPr>
          <w:rFonts w:ascii="Calibri" w:cs="Calibri" w:eastAsia="Calibri" w:hAnsi="Calibri"/>
          <w:sz w:val="22"/>
          <w:szCs w:val="22"/>
        </w:rPr>
        <w:t xml:space="preserve">Notice what happened: from the application code's perspective, it just made an HTTP call to "payment-service". The discovery, instance selection, and URL rewriting all happened invisibly in the library. But the library is in-process — it shares the JVM, the heap, the classloader. Which is also exactly the source of its biggest drawbacks.</w:t>
      </w:r>
    </w:p>
    <w:p>
      <w:pPr>
        <w:pStyle w:val="Heading2"/>
        <w:spacing w:after="160" w:before="300"/>
      </w:pPr>
      <w:r>
        <w:rPr>
          <w:rFonts w:ascii="Calibri" w:cs="Calibri" w:eastAsia="Calibri" w:hAnsi="Calibri"/>
          <w:b/>
          <w:bCs/>
          <w:color w:val="2E74B5"/>
          <w:sz w:val="30"/>
          <w:szCs w:val="30"/>
        </w:rPr>
        <w:t xml:space="preserve">1.5 Pros and 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6"/>
              <w:left w:val="single" w:color="AAAAAA" w:sz="6"/>
              <w:bottom w:val="single" w:color="AAAAAA" w:sz="6"/>
              <w:right w:val="single" w:color="AAAAAA" w:sz="6"/>
            </w:tcBorders>
            <w:shd w:fill="E8F5E9" w:val="clear"/>
            <w:tcMar>
              <w:top w:type="dxa" w:w="160"/>
              <w:left w:type="dxa" w:w="200"/>
              <w:bottom w:type="dxa" w:w="160"/>
              <w:right w:type="dxa" w:w="200"/>
            </w:tcMar>
          </w:tcPr>
          <w:p>
            <w:pPr>
              <w:spacing w:after="100"/>
            </w:pPr>
            <w:r>
              <w:rPr>
                <w:rFonts w:ascii="Calibri" w:cs="Calibri" w:eastAsia="Calibri" w:hAnsi="Calibri"/>
                <w:b/>
                <w:bCs/>
                <w:color w:val="1B5E20"/>
                <w:sz w:val="22"/>
                <w:szCs w:val="22"/>
              </w:rPr>
              <w:t xml:space="preserve">✓ Pros</w:t>
            </w:r>
          </w:p>
          <w:p>
            <w:pPr>
              <w:pStyle w:val="ListParagraph"/>
              <w:numPr>
                <w:ilvl w:val="0"/>
                <w:numId w:val="2"/>
              </w:numPr>
              <w:spacing w:after="60" w:line="280"/>
            </w:pPr>
            <w:r>
              <w:rPr>
                <w:rFonts w:ascii="Calibri" w:cs="Calibri" w:eastAsia="Calibri" w:hAnsi="Calibri"/>
                <w:sz w:val="21"/>
                <w:szCs w:val="21"/>
              </w:rPr>
              <w:t xml:space="preserve">No extra network hop — the client connects directly to the chosen instance.</w:t>
            </w:r>
          </w:p>
          <w:p>
            <w:pPr>
              <w:pStyle w:val="ListParagraph"/>
              <w:numPr>
                <w:ilvl w:val="0"/>
                <w:numId w:val="2"/>
              </w:numPr>
              <w:spacing w:after="60" w:line="280"/>
            </w:pPr>
            <w:r>
              <w:rPr>
                <w:rFonts w:ascii="Calibri" w:cs="Calibri" w:eastAsia="Calibri" w:hAnsi="Calibri"/>
                <w:sz w:val="21"/>
                <w:szCs w:val="21"/>
              </w:rPr>
              <w:t xml:space="preserve">Full client control over load-balancing strategy. Can implement zone-aware, latency-aware, weighted, custom rules per service.</w:t>
            </w:r>
          </w:p>
          <w:p>
            <w:pPr>
              <w:pStyle w:val="ListParagraph"/>
              <w:numPr>
                <w:ilvl w:val="0"/>
                <w:numId w:val="2"/>
              </w:numPr>
              <w:spacing w:after="60" w:line="280"/>
            </w:pPr>
            <w:r>
              <w:rPr>
                <w:rFonts w:ascii="Calibri" w:cs="Calibri" w:eastAsia="Calibri" w:hAnsi="Calibri"/>
                <w:sz w:val="21"/>
                <w:szCs w:val="21"/>
              </w:rPr>
              <w:t xml:space="preserve">Local outlier detection: the client sees real per-instance latency and errors and can react in milliseconds, faster than any registry-driven health check.</w:t>
            </w:r>
          </w:p>
          <w:p>
            <w:pPr>
              <w:pStyle w:val="ListParagraph"/>
              <w:numPr>
                <w:ilvl w:val="0"/>
                <w:numId w:val="2"/>
              </w:numPr>
              <w:spacing w:after="60" w:line="280"/>
            </w:pPr>
            <w:r>
              <w:rPr>
                <w:rFonts w:ascii="Calibri" w:cs="Calibri" w:eastAsia="Calibri" w:hAnsi="Calibri"/>
                <w:sz w:val="21"/>
                <w:szCs w:val="21"/>
              </w:rPr>
              <w:t xml:space="preserve">Resilient if the registry is briefly down — cached list keeps working.</w:t>
            </w:r>
          </w:p>
          <w:p>
            <w:pPr>
              <w:pStyle w:val="ListParagraph"/>
              <w:numPr>
                <w:ilvl w:val="0"/>
                <w:numId w:val="2"/>
              </w:numPr>
              <w:spacing w:after="60" w:line="280"/>
            </w:pPr>
            <w:r>
              <w:rPr>
                <w:rFonts w:ascii="Calibri" w:cs="Calibri" w:eastAsia="Calibri" w:hAnsi="Calibri"/>
                <w:sz w:val="21"/>
                <w:szCs w:val="21"/>
              </w:rPr>
              <w:t xml:space="preserve">Simple operational model: no separate proxy fleet to run.</w:t>
            </w:r>
          </w:p>
        </w:tc>
        <w:tc>
          <w:tcPr>
            <w:tcW w:type="dxa" w:w="4680"/>
            <w:tcBorders>
              <w:top w:val="single" w:color="AAAAAA" w:sz="6"/>
              <w:left w:val="single" w:color="AAAAAA" w:sz="6"/>
              <w:bottom w:val="single" w:color="AAAAAA" w:sz="6"/>
              <w:right w:val="single" w:color="AAAAAA" w:sz="6"/>
            </w:tcBorders>
            <w:shd w:fill="FFEBEE" w:val="clear"/>
            <w:tcMar>
              <w:top w:type="dxa" w:w="160"/>
              <w:left w:type="dxa" w:w="200"/>
              <w:bottom w:type="dxa" w:w="160"/>
              <w:right w:type="dxa" w:w="200"/>
            </w:tcMar>
          </w:tcPr>
          <w:p>
            <w:pPr>
              <w:spacing w:after="100"/>
            </w:pPr>
            <w:r>
              <w:rPr>
                <w:rFonts w:ascii="Calibri" w:cs="Calibri" w:eastAsia="Calibri" w:hAnsi="Calibri"/>
                <w:b/>
                <w:bCs/>
                <w:color w:val="B71C1C"/>
                <w:sz w:val="22"/>
                <w:szCs w:val="22"/>
              </w:rPr>
              <w:t xml:space="preserve">✗ Cons</w:t>
            </w:r>
          </w:p>
          <w:p>
            <w:pPr>
              <w:pStyle w:val="ListParagraph"/>
              <w:numPr>
                <w:ilvl w:val="0"/>
                <w:numId w:val="2"/>
              </w:numPr>
              <w:spacing w:after="60" w:line="280"/>
            </w:pPr>
            <w:r>
              <w:rPr>
                <w:rFonts w:ascii="Calibri" w:cs="Calibri" w:eastAsia="Calibri" w:hAnsi="Calibri"/>
                <w:sz w:val="21"/>
                <w:szCs w:val="21"/>
              </w:rPr>
              <w:t xml:space="preserve">Requires a client library in every language used by the fleet. Java, Python, Go, Node, Ruby — each needs an implementation, and they all behave subtly differently.</w:t>
            </w:r>
          </w:p>
          <w:p>
            <w:pPr>
              <w:pStyle w:val="ListParagraph"/>
              <w:numPr>
                <w:ilvl w:val="0"/>
                <w:numId w:val="2"/>
              </w:numPr>
              <w:spacing w:after="60" w:line="280"/>
            </w:pPr>
            <w:r>
              <w:rPr>
                <w:rFonts w:ascii="Calibri" w:cs="Calibri" w:eastAsia="Calibri" w:hAnsi="Calibri"/>
                <w:sz w:val="21"/>
                <w:szCs w:val="21"/>
              </w:rPr>
              <w:t xml:space="preserve">Discovery and LB logic are coupled into application code; bugs require redeploying every consumer.</w:t>
            </w:r>
          </w:p>
          <w:p>
            <w:pPr>
              <w:pStyle w:val="ListParagraph"/>
              <w:numPr>
                <w:ilvl w:val="0"/>
                <w:numId w:val="2"/>
              </w:numPr>
              <w:spacing w:after="60" w:line="280"/>
            </w:pPr>
            <w:r>
              <w:rPr>
                <w:rFonts w:ascii="Calibri" w:cs="Calibri" w:eastAsia="Calibri" w:hAnsi="Calibri"/>
                <w:sz w:val="21"/>
                <w:szCs w:val="21"/>
              </w:rPr>
              <w:t xml:space="preserve">Polyglot teams duplicate effort. A new feature (e.g., new LB algorithm) means N implementations, N rollouts.</w:t>
            </w:r>
          </w:p>
          <w:p>
            <w:pPr>
              <w:pStyle w:val="ListParagraph"/>
              <w:numPr>
                <w:ilvl w:val="0"/>
                <w:numId w:val="2"/>
              </w:numPr>
              <w:spacing w:after="60" w:line="280"/>
            </w:pPr>
            <w:r>
              <w:rPr>
                <w:rFonts w:ascii="Calibri" w:cs="Calibri" w:eastAsia="Calibri" w:hAnsi="Calibri"/>
                <w:sz w:val="21"/>
                <w:szCs w:val="21"/>
              </w:rPr>
              <w:t xml:space="preserve">Application heap holds the instance list — large fleets push memory and startup-time costs into every process.</w:t>
            </w:r>
          </w:p>
          <w:p>
            <w:pPr>
              <w:pStyle w:val="ListParagraph"/>
              <w:numPr>
                <w:ilvl w:val="0"/>
                <w:numId w:val="2"/>
              </w:numPr>
              <w:spacing w:after="60" w:line="280"/>
            </w:pPr>
            <w:r>
              <w:rPr>
                <w:rFonts w:ascii="Calibri" w:cs="Calibri" w:eastAsia="Calibri" w:hAnsi="Calibri"/>
                <w:sz w:val="21"/>
                <w:szCs w:val="21"/>
              </w:rPr>
              <w:t xml:space="preserve">Upgrading the library is a fleet-wide change with the usual risks.</w:t>
            </w:r>
          </w:p>
          <w:p>
            <w:pPr>
              <w:pStyle w:val="ListParagraph"/>
              <w:numPr>
                <w:ilvl w:val="0"/>
                <w:numId w:val="2"/>
              </w:numPr>
              <w:spacing w:after="60" w:line="280"/>
            </w:pPr>
            <w:r>
              <w:rPr>
                <w:rFonts w:ascii="Calibri" w:cs="Calibri" w:eastAsia="Calibri" w:hAnsi="Calibri"/>
                <w:sz w:val="21"/>
                <w:szCs w:val="21"/>
              </w:rPr>
              <w:t xml:space="preserve">Security boundary is weaker: each app process holds registry credentials.</w:t>
            </w:r>
          </w:p>
        </w:tc>
      </w:tr>
    </w:tbl>
    <w:p>
      <w:pPr>
        <w:pStyle w:val="Heading2"/>
        <w:spacing w:after="160" w:before="300"/>
      </w:pPr>
      <w:r>
        <w:rPr>
          <w:rFonts w:ascii="Calibri" w:cs="Calibri" w:eastAsia="Calibri" w:hAnsi="Calibri"/>
          <w:b/>
          <w:bCs/>
          <w:color w:val="2E74B5"/>
          <w:sz w:val="30"/>
          <w:szCs w:val="30"/>
        </w:rPr>
        <w:t xml:space="preserve">1.6 When It Shines and When It Hurts</w:t>
      </w:r>
    </w:p>
    <w:p>
      <w:pPr>
        <w:spacing w:after="120" w:line="300"/>
        <w:jc w:val="both"/>
      </w:pPr>
      <w:r>
        <w:rPr>
          <w:rFonts w:ascii="Calibri" w:cs="Calibri" w:eastAsia="Calibri" w:hAnsi="Calibri"/>
          <w:sz w:val="22"/>
          <w:szCs w:val="22"/>
        </w:rPr>
        <w:t xml:space="preserve">Client-side discovery is at its best when (a) the fleet is largely one or two languages — Netflix was historically a Java shop, which is why Eureka-Ribbon worked there; (b) you need fine-grained per-call routing decisions (latency-aware, zone-aware, custom weighting); and (c) you can tolerate the operational cost of keeping libraries in lockstep across services. It hurts most in genuinely polyglot environments, in regulated environments where you don't want every microservice holding registry credentials, and at scale where fleet-wide library upgrades become semi-permanent migrations.</w:t>
      </w:r>
    </w:p>
    <w:p>
      <w:pPr>
        <w:spacing w:after="100"/>
      </w:pPr>
      <w:r>
        <w:t xml:space="preserve"/>
      </w:r>
    </w:p>
    <w:p>
      <w:pPr>
        <w:pStyle w:val="Heading1"/>
        <w:spacing w:after="200" w:before="360"/>
      </w:pPr>
      <w:r>
        <w:rPr>
          <w:rFonts w:ascii="Calibri" w:cs="Calibri" w:eastAsia="Calibri" w:hAnsi="Calibri"/>
          <w:b/>
          <w:bCs/>
          <w:color w:val="1F3864"/>
          <w:sz w:val="36"/>
          <w:szCs w:val="36"/>
        </w:rPr>
        <w:t xml:space="preserve">2. Server-Side Discovery</w:t>
      </w:r>
    </w:p>
    <w:p>
      <w:pPr>
        <w:pStyle w:val="Heading2"/>
        <w:spacing w:after="160" w:before="300"/>
      </w:pPr>
      <w:r>
        <w:rPr>
          <w:rFonts w:ascii="Calibri" w:cs="Calibri" w:eastAsia="Calibri" w:hAnsi="Calibri"/>
          <w:b/>
          <w:bCs/>
          <w:color w:val="2E74B5"/>
          <w:sz w:val="30"/>
          <w:szCs w:val="30"/>
        </w:rPr>
        <w:t xml:space="preserve">2.1 The Core Idea</w:t>
      </w:r>
    </w:p>
    <w:p>
      <w:pPr>
        <w:spacing w:after="120" w:line="300"/>
        <w:jc w:val="both"/>
      </w:pPr>
      <w:r>
        <w:rPr>
          <w:rFonts w:ascii="Calibri" w:cs="Calibri" w:eastAsia="Calibri" w:hAnsi="Calibri"/>
          <w:sz w:val="22"/>
          <w:szCs w:val="22"/>
        </w:rPr>
        <w:t xml:space="preserve">In server-side discovery, the client doesn't query the registry at all. Instead, the client sends its request to a stable, well-known endpoint — a router, load balancer, or proxy — and that intermediary is responsible for: (a) consulting the registry to find healthy instances; (b) choosing one; and (c) forwarding the request. From the client's point of view, the entire discovery system is invisible: it just calls a URL.</w:t>
      </w:r>
    </w:p>
    <w:p>
      <w:pPr>
        <w:spacing w:after="120" w:line="300"/>
        <w:jc w:val="both"/>
      </w:pPr>
      <w:r>
        <w:rPr>
          <w:rFonts w:ascii="Calibri" w:cs="Calibri" w:eastAsia="Calibri" w:hAnsi="Calibri"/>
          <w:sz w:val="22"/>
          <w:szCs w:val="22"/>
        </w:rPr>
        <w:t xml:space="preserve">The trade made here is: pay for one extra network hop and an extra piece of infrastructure, in exchange for a dramatically simpler client. The extra hop costs maybe a millisecond on a LAN; the simpler client costs zero language-specific libraries.</w:t>
      </w:r>
    </w:p>
    <w:p>
      <w:pPr>
        <w:pStyle w:val="Heading2"/>
        <w:spacing w:after="160" w:before="300"/>
      </w:pPr>
      <w:r>
        <w:rPr>
          <w:rFonts w:ascii="Calibri" w:cs="Calibri" w:eastAsia="Calibri" w:hAnsi="Calibri"/>
          <w:b/>
          <w:bCs/>
          <w:color w:val="2E74B5"/>
          <w:sz w:val="30"/>
          <w:szCs w:val="30"/>
        </w:rPr>
        <w:t xml:space="preserve">2.2 The Request Path</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Step 1: Client sends request to a STABLE endpoint (a VIP, a DNS name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for a load balancer, a Kubernetes ClusterIP, an ALB).</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POST http://payment-service/charge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Client    │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(order-svc)│                                                │ Load Balancer/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 Router/Proxy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Step 2: Proxy queries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the registry (or has         │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an internal watch)           │          │ Registry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Step 3: Proxy picks an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instance and forwards.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payment-service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10.244.5.42:8080│</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Step 4: Response flows back through the proxy to the client.</w:t>
      </w:r>
    </w:p>
    <w:p>
      <w:pPr>
        <w:pStyle w:val="Heading2"/>
        <w:spacing w:after="160" w:before="300"/>
      </w:pPr>
      <w:r>
        <w:rPr>
          <w:rFonts w:ascii="Calibri" w:cs="Calibri" w:eastAsia="Calibri" w:hAnsi="Calibri"/>
          <w:b/>
          <w:bCs/>
          <w:color w:val="2E74B5"/>
          <w:sz w:val="30"/>
          <w:szCs w:val="30"/>
        </w:rPr>
        <w:t xml:space="preserve">2.3 Three Sub-Variants Worth Distinguishing</w:t>
      </w:r>
    </w:p>
    <w:p>
      <w:pPr>
        <w:spacing w:after="120" w:line="300"/>
        <w:jc w:val="both"/>
      </w:pPr>
      <w:r>
        <w:rPr>
          <w:rFonts w:ascii="Calibri" w:cs="Calibri" w:eastAsia="Calibri" w:hAnsi="Calibri"/>
          <w:sz w:val="22"/>
          <w:szCs w:val="22"/>
        </w:rPr>
        <w:t xml:space="preserve">"Server-side discovery" is an umbrella term covering three real-world implementations that differ in where the proxy lives and how it's invoked:</w:t>
      </w:r>
    </w:p>
    <w:p>
      <w:pPr>
        <w:pStyle w:val="Heading3"/>
        <w:spacing w:after="120" w:before="240"/>
      </w:pPr>
      <w:r>
        <w:rPr>
          <w:rFonts w:ascii="Calibri" w:cs="Calibri" w:eastAsia="Calibri" w:hAnsi="Calibri"/>
          <w:b/>
          <w:bCs/>
          <w:color w:val="1F3864"/>
          <w:sz w:val="26"/>
          <w:szCs w:val="26"/>
        </w:rPr>
        <w:t xml:space="preserve">2.3.1 Cloud Load Balancers (AWS ELB/ALB/NLB, GCP Load Balancing)</w:t>
      </w:r>
    </w:p>
    <w:p>
      <w:pPr>
        <w:spacing w:after="120" w:line="300"/>
        <w:jc w:val="both"/>
      </w:pPr>
      <w:r>
        <w:rPr>
          <w:rFonts w:ascii="Calibri" w:cs="Calibri" w:eastAsia="Calibri" w:hAnsi="Calibri"/>
          <w:sz w:val="22"/>
          <w:szCs w:val="22"/>
        </w:rPr>
        <w:t xml:space="preserve">An external L4 or L7 load balancer is registered as the front-end for a service. Backend instances are added to a target group either explicitly (by ID) or via tag selectors. The load balancer performs its own health checks against backends. Clients hit the LB's stable DNS name; the LB forwards to a healthy backend.</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Terraform sketch — AWS ALB-as-discovery</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resource "aws_lb_target_group" "payment"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name     = "payment-service"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port     = 8080</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protocol = "HTTP"</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vpc_id   = var.vpc_id</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health_check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path                = "/health"</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interval            = 10</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timeout             = 3</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healthy_threshold   = 2</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unhealthy_threshold = 2</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An Auto Scaling Group automatically registers/deregisters its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instances with the target group as it scales.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Clients call: https://payment.internal.example.com/charge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DNS for that name → ALB → healthy instance.</w:t>
      </w:r>
    </w:p>
    <w:p>
      <w:pPr>
        <w:pStyle w:val="Heading3"/>
        <w:spacing w:after="120" w:before="240"/>
      </w:pPr>
      <w:r>
        <w:rPr>
          <w:rFonts w:ascii="Calibri" w:cs="Calibri" w:eastAsia="Calibri" w:hAnsi="Calibri"/>
          <w:b/>
          <w:bCs/>
          <w:color w:val="1F3864"/>
          <w:sz w:val="26"/>
          <w:szCs w:val="26"/>
        </w:rPr>
        <w:t xml:space="preserve">2.3.2 Kubernetes Services + kube-proxy</w:t>
      </w:r>
    </w:p>
    <w:p>
      <w:pPr>
        <w:spacing w:after="120" w:line="300"/>
        <w:jc w:val="both"/>
      </w:pPr>
      <w:r>
        <w:rPr>
          <w:rFonts w:ascii="Calibri" w:cs="Calibri" w:eastAsia="Calibri" w:hAnsi="Calibri"/>
          <w:sz w:val="22"/>
          <w:szCs w:val="22"/>
        </w:rPr>
        <w:t xml:space="preserve">Kubernetes builds a server-side discovery layer into the platform itself. A Service object defines a stable virtual IP (ClusterIP) and a label selector. The Endpoints (or EndpointSlices) controller watches all Pods matching the selector and keeps a live list. kube-proxy on each node programs iptables or IPVS rules so that any packet to the ClusterIP gets DNAT'd to a randomly chosen Pod IP from the current healthy endpoint list.</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apiVersion: v1</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kind: Service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metadata:</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name: payment-service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spec:</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selector:</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app: payment</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ports: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port: 80          # ClusterIP port (stable)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targetPort: 8080  # Pod port (real)</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Behind the scenes: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The kube-controller-manager creates an EndpointSlice listing</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every healthy Pod IP matching app=payment.</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kube-proxy on each node turns that into iptables rules: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-A KUBE-SERVICES -d 10.96.42.7/32 -p tcp --dport 80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-j KUBE-SVC-PAYMENT</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-A KUBE-SVC-PAYMENT -m statistic --mode random --probability 0.33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-j KUBE-SEP-PAYMENT-1</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etc for each Pod</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When a Pod is added/removed, the rules are updated in seconds.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A client just does:  curl http://payment-service/charge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DNS (CoreDNS) resolves payment-service → 10.96.42.7 (ClusterIP)</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iptables NAT rewrites destination to a real Pod IP.</w:t>
      </w:r>
    </w:p>
    <w:p>
      <w:pPr>
        <w:spacing w:after="120" w:line="300"/>
        <w:jc w:val="both"/>
      </w:pPr>
      <w:r>
        <w:rPr>
          <w:rFonts w:ascii="Calibri" w:cs="Calibri" w:eastAsia="Calibri" w:hAnsi="Calibri"/>
          <w:sz w:val="22"/>
          <w:szCs w:val="22"/>
        </w:rPr>
        <w:t xml:space="preserve">Note the elegance: no application code, no client library, no agent in the Pod. The load-balancing decision is made at the kernel level by iptables/IPVS. The trade-off is that the LB strategy is fixed (essentially random/round-robin per connection); you can't easily implement latency-aware or weighted routing at this layer.</w:t>
      </w:r>
    </w:p>
    <w:p>
      <w:pPr>
        <w:pStyle w:val="Heading3"/>
        <w:spacing w:after="120" w:before="240"/>
      </w:pPr>
      <w:r>
        <w:rPr>
          <w:rFonts w:ascii="Calibri" w:cs="Calibri" w:eastAsia="Calibri" w:hAnsi="Calibri"/>
          <w:b/>
          <w:bCs/>
          <w:color w:val="1F3864"/>
          <w:sz w:val="26"/>
          <w:szCs w:val="26"/>
        </w:rPr>
        <w:t xml:space="preserve">2.3.3 Dedicated API Gateways and Application Proxies</w:t>
      </w:r>
    </w:p>
    <w:p>
      <w:pPr>
        <w:spacing w:after="120" w:line="300"/>
        <w:jc w:val="both"/>
      </w:pPr>
      <w:r>
        <w:rPr>
          <w:rFonts w:ascii="Calibri" w:cs="Calibri" w:eastAsia="Calibri" w:hAnsi="Calibri"/>
          <w:sz w:val="22"/>
          <w:szCs w:val="22"/>
        </w:rPr>
        <w:t xml:space="preserve">Tools like NGINX Plus, HAProxy, Traefik, Envoy, or Kong sit between clients and services. They typically integrate with a registry (Consul, Kubernetes API, etcd) via a watch API and update their backend pools in seconds. They run as a separate fleet, scale independently, and can implement rich routing, rate limiting, auth, and observability — beyond just discovery.</w:t>
      </w:r>
    </w:p>
    <w:p>
      <w:pPr>
        <w:pStyle w:val="Heading2"/>
        <w:spacing w:after="160" w:before="300"/>
      </w:pPr>
      <w:r>
        <w:rPr>
          <w:rFonts w:ascii="Calibri" w:cs="Calibri" w:eastAsia="Calibri" w:hAnsi="Calibri"/>
          <w:b/>
          <w:bCs/>
          <w:color w:val="2E74B5"/>
          <w:sz w:val="30"/>
          <w:szCs w:val="30"/>
        </w:rPr>
        <w:t xml:space="preserve">2.4 Pros and 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6"/>
              <w:left w:val="single" w:color="AAAAAA" w:sz="6"/>
              <w:bottom w:val="single" w:color="AAAAAA" w:sz="6"/>
              <w:right w:val="single" w:color="AAAAAA" w:sz="6"/>
            </w:tcBorders>
            <w:shd w:fill="E8F5E9" w:val="clear"/>
            <w:tcMar>
              <w:top w:type="dxa" w:w="160"/>
              <w:left w:type="dxa" w:w="200"/>
              <w:bottom w:type="dxa" w:w="160"/>
              <w:right w:type="dxa" w:w="200"/>
            </w:tcMar>
          </w:tcPr>
          <w:p>
            <w:pPr>
              <w:spacing w:after="100"/>
            </w:pPr>
            <w:r>
              <w:rPr>
                <w:rFonts w:ascii="Calibri" w:cs="Calibri" w:eastAsia="Calibri" w:hAnsi="Calibri"/>
                <w:b/>
                <w:bCs/>
                <w:color w:val="1B5E20"/>
                <w:sz w:val="22"/>
                <w:szCs w:val="22"/>
              </w:rPr>
              <w:t xml:space="preserve">✓ Pros</w:t>
            </w:r>
          </w:p>
          <w:p>
            <w:pPr>
              <w:pStyle w:val="ListParagraph"/>
              <w:numPr>
                <w:ilvl w:val="0"/>
                <w:numId w:val="2"/>
              </w:numPr>
              <w:spacing w:after="60" w:line="280"/>
            </w:pPr>
            <w:r>
              <w:rPr>
                <w:rFonts w:ascii="Calibri" w:cs="Calibri" w:eastAsia="Calibri" w:hAnsi="Calibri"/>
                <w:sz w:val="21"/>
                <w:szCs w:val="21"/>
              </w:rPr>
              <w:t xml:space="preserve">Language-agnostic: a Go service, a Python service, and a Node service all just "call a URL."</w:t>
            </w:r>
          </w:p>
          <w:p>
            <w:pPr>
              <w:pStyle w:val="ListParagraph"/>
              <w:numPr>
                <w:ilvl w:val="0"/>
                <w:numId w:val="2"/>
              </w:numPr>
              <w:spacing w:after="60" w:line="280"/>
            </w:pPr>
            <w:r>
              <w:rPr>
                <w:rFonts w:ascii="Calibri" w:cs="Calibri" w:eastAsia="Calibri" w:hAnsi="Calibri"/>
                <w:sz w:val="21"/>
                <w:szCs w:val="21"/>
              </w:rPr>
              <w:t xml:space="preserve">Centralized routing policy — change the LB algorithm once, every client benefits.</w:t>
            </w:r>
          </w:p>
          <w:p>
            <w:pPr>
              <w:pStyle w:val="ListParagraph"/>
              <w:numPr>
                <w:ilvl w:val="0"/>
                <w:numId w:val="2"/>
              </w:numPr>
              <w:spacing w:after="60" w:line="280"/>
            </w:pPr>
            <w:r>
              <w:rPr>
                <w:rFonts w:ascii="Calibri" w:cs="Calibri" w:eastAsia="Calibri" w:hAnsi="Calibri"/>
                <w:sz w:val="21"/>
                <w:szCs w:val="21"/>
              </w:rPr>
              <w:t xml:space="preserve">Simple, thin clients — just an HTTP/gRPC library, no discovery code.</w:t>
            </w:r>
          </w:p>
          <w:p>
            <w:pPr>
              <w:pStyle w:val="ListParagraph"/>
              <w:numPr>
                <w:ilvl w:val="0"/>
                <w:numId w:val="2"/>
              </w:numPr>
              <w:spacing w:after="60" w:line="280"/>
            </w:pPr>
            <w:r>
              <w:rPr>
                <w:rFonts w:ascii="Calibri" w:cs="Calibri" w:eastAsia="Calibri" w:hAnsi="Calibri"/>
                <w:sz w:val="21"/>
                <w:szCs w:val="21"/>
              </w:rPr>
              <w:t xml:space="preserve">Operational concerns (auth, mTLS, rate limiting, retries) can be added at the proxy without touching every service.</w:t>
            </w:r>
          </w:p>
          <w:p>
            <w:pPr>
              <w:pStyle w:val="ListParagraph"/>
              <w:numPr>
                <w:ilvl w:val="0"/>
                <w:numId w:val="2"/>
              </w:numPr>
              <w:spacing w:after="60" w:line="280"/>
            </w:pPr>
            <w:r>
              <w:rPr>
                <w:rFonts w:ascii="Calibri" w:cs="Calibri" w:eastAsia="Calibri" w:hAnsi="Calibri"/>
                <w:sz w:val="21"/>
                <w:szCs w:val="21"/>
              </w:rPr>
              <w:t xml:space="preserve">The registry is hidden from application processes, which improves security posture (credentials live with the proxy, not with every app).</w:t>
            </w:r>
          </w:p>
        </w:tc>
        <w:tc>
          <w:tcPr>
            <w:tcW w:type="dxa" w:w="4680"/>
            <w:tcBorders>
              <w:top w:val="single" w:color="AAAAAA" w:sz="6"/>
              <w:left w:val="single" w:color="AAAAAA" w:sz="6"/>
              <w:bottom w:val="single" w:color="AAAAAA" w:sz="6"/>
              <w:right w:val="single" w:color="AAAAAA" w:sz="6"/>
            </w:tcBorders>
            <w:shd w:fill="FFEBEE" w:val="clear"/>
            <w:tcMar>
              <w:top w:type="dxa" w:w="160"/>
              <w:left w:type="dxa" w:w="200"/>
              <w:bottom w:type="dxa" w:w="160"/>
              <w:right w:type="dxa" w:w="200"/>
            </w:tcMar>
          </w:tcPr>
          <w:p>
            <w:pPr>
              <w:spacing w:after="100"/>
            </w:pPr>
            <w:r>
              <w:rPr>
                <w:rFonts w:ascii="Calibri" w:cs="Calibri" w:eastAsia="Calibri" w:hAnsi="Calibri"/>
                <w:b/>
                <w:bCs/>
                <w:color w:val="B71C1C"/>
                <w:sz w:val="22"/>
                <w:szCs w:val="22"/>
              </w:rPr>
              <w:t xml:space="preserve">✗ Cons</w:t>
            </w:r>
          </w:p>
          <w:p>
            <w:pPr>
              <w:pStyle w:val="ListParagraph"/>
              <w:numPr>
                <w:ilvl w:val="0"/>
                <w:numId w:val="2"/>
              </w:numPr>
              <w:spacing w:after="60" w:line="280"/>
            </w:pPr>
            <w:r>
              <w:rPr>
                <w:rFonts w:ascii="Calibri" w:cs="Calibri" w:eastAsia="Calibri" w:hAnsi="Calibri"/>
                <w:sz w:val="21"/>
                <w:szCs w:val="21"/>
              </w:rPr>
              <w:t xml:space="preserve">Extra network hop on every request — typically &lt;1 ms on a LAN, but it adds up under load.</w:t>
            </w:r>
          </w:p>
          <w:p>
            <w:pPr>
              <w:pStyle w:val="ListParagraph"/>
              <w:numPr>
                <w:ilvl w:val="0"/>
                <w:numId w:val="2"/>
              </w:numPr>
              <w:spacing w:after="60" w:line="280"/>
            </w:pPr>
            <w:r>
              <w:rPr>
                <w:rFonts w:ascii="Calibri" w:cs="Calibri" w:eastAsia="Calibri" w:hAnsi="Calibri"/>
                <w:sz w:val="21"/>
                <w:szCs w:val="21"/>
              </w:rPr>
              <w:t xml:space="preserve">The proxy is now critical infrastructure — it must be HA, monitored, and capacity-planned.</w:t>
            </w:r>
          </w:p>
          <w:p>
            <w:pPr>
              <w:pStyle w:val="ListParagraph"/>
              <w:numPr>
                <w:ilvl w:val="0"/>
                <w:numId w:val="2"/>
              </w:numPr>
              <w:spacing w:after="60" w:line="280"/>
            </w:pPr>
            <w:r>
              <w:rPr>
                <w:rFonts w:ascii="Calibri" w:cs="Calibri" w:eastAsia="Calibri" w:hAnsi="Calibri"/>
                <w:sz w:val="21"/>
                <w:szCs w:val="21"/>
              </w:rPr>
              <w:t xml:space="preserve">A misbehaving proxy can take down the entire service fleet; blast radius is large.</w:t>
            </w:r>
          </w:p>
          <w:p>
            <w:pPr>
              <w:pStyle w:val="ListParagraph"/>
              <w:numPr>
                <w:ilvl w:val="0"/>
                <w:numId w:val="2"/>
              </w:numPr>
              <w:spacing w:after="60" w:line="280"/>
            </w:pPr>
            <w:r>
              <w:rPr>
                <w:rFonts w:ascii="Calibri" w:cs="Calibri" w:eastAsia="Calibri" w:hAnsi="Calibri"/>
                <w:sz w:val="21"/>
                <w:szCs w:val="21"/>
              </w:rPr>
              <w:t xml:space="preserve">Less per-call routing flexibility (depending on the proxy) — fancy strategies like P2C latency-aware are harder than in client libs.</w:t>
            </w:r>
          </w:p>
          <w:p>
            <w:pPr>
              <w:pStyle w:val="ListParagraph"/>
              <w:numPr>
                <w:ilvl w:val="0"/>
                <w:numId w:val="2"/>
              </w:numPr>
              <w:spacing w:after="60" w:line="280"/>
            </w:pPr>
            <w:r>
              <w:rPr>
                <w:rFonts w:ascii="Calibri" w:cs="Calibri" w:eastAsia="Calibri" w:hAnsi="Calibri"/>
                <w:sz w:val="21"/>
                <w:szCs w:val="21"/>
              </w:rPr>
              <w:t xml:space="preserve">Debugging is harder: "my request didn't reach the backend" now has two extra layers (LB and its config) to investigate.</w:t>
            </w:r>
          </w:p>
          <w:p>
            <w:pPr>
              <w:pStyle w:val="ListParagraph"/>
              <w:numPr>
                <w:ilvl w:val="0"/>
                <w:numId w:val="2"/>
              </w:numPr>
              <w:spacing w:after="60" w:line="280"/>
            </w:pPr>
            <w:r>
              <w:rPr>
                <w:rFonts w:ascii="Calibri" w:cs="Calibri" w:eastAsia="Calibri" w:hAnsi="Calibri"/>
                <w:sz w:val="21"/>
                <w:szCs w:val="21"/>
              </w:rPr>
              <w:t xml:space="preserve">At very high QPS, the proxy fleet itself becomes a non-trivial cost line.</w:t>
            </w:r>
          </w:p>
        </w:tc>
      </w:tr>
    </w:tbl>
    <w:p>
      <w:pPr>
        <w:pStyle w:val="Heading2"/>
        <w:spacing w:after="160" w:before="300"/>
      </w:pPr>
      <w:r>
        <w:rPr>
          <w:rFonts w:ascii="Calibri" w:cs="Calibri" w:eastAsia="Calibri" w:hAnsi="Calibri"/>
          <w:b/>
          <w:bCs/>
          <w:color w:val="2E74B5"/>
          <w:sz w:val="30"/>
          <w:szCs w:val="30"/>
        </w:rPr>
        <w:t xml:space="preserve">2.5 The "Hidden" Hop and Why It Usually Doesn't Matter</w:t>
      </w:r>
    </w:p>
    <w:p>
      <w:pPr>
        <w:spacing w:after="120" w:line="300"/>
        <w:jc w:val="both"/>
      </w:pPr>
      <w:r>
        <w:rPr>
          <w:rFonts w:ascii="Calibri" w:cs="Calibri" w:eastAsia="Calibri" w:hAnsi="Calibri"/>
          <w:sz w:val="22"/>
          <w:szCs w:val="22"/>
        </w:rPr>
        <w:t xml:space="preserve">Critics of server-side discovery often point at the extra hop as a fatal flaw. In practice, for east-west traffic inside a single data center or VPC, the hop is sub-millisecond and dwarfed by the cost of the actual service call. iptables/IPVS in Kubernetes adds essentially zero latency because the work happens in-kernel without crossing user-space. A dedicated proxy adds maybe 0.2–1 ms. For 99% of microservice traffic, this is invisible. Where it matters: high-frequency trading, ad-bidding, or any latency budget under 10 ms.</w:t>
      </w:r>
    </w:p>
    <w:p>
      <w:pPr>
        <w:spacing w:after="100"/>
      </w:pPr>
      <w:r>
        <w:t xml:space="preserve"/>
      </w:r>
    </w:p>
    <w:p>
      <w:pPr>
        <w:pStyle w:val="Heading1"/>
        <w:spacing w:after="200" w:before="360"/>
      </w:pPr>
      <w:r>
        <w:rPr>
          <w:rFonts w:ascii="Calibri" w:cs="Calibri" w:eastAsia="Calibri" w:hAnsi="Calibri"/>
          <w:b/>
          <w:bCs/>
          <w:color w:val="1F3864"/>
          <w:sz w:val="36"/>
          <w:szCs w:val="36"/>
        </w:rPr>
        <w:t xml:space="preserve">3. DNS-Based Discovery</w:t>
      </w:r>
    </w:p>
    <w:p>
      <w:pPr>
        <w:pStyle w:val="Heading2"/>
        <w:spacing w:after="160" w:before="300"/>
      </w:pPr>
      <w:r>
        <w:rPr>
          <w:rFonts w:ascii="Calibri" w:cs="Calibri" w:eastAsia="Calibri" w:hAnsi="Calibri"/>
          <w:b/>
          <w:bCs/>
          <w:color w:val="2E74B5"/>
          <w:sz w:val="30"/>
          <w:szCs w:val="30"/>
        </w:rPr>
        <w:t xml:space="preserve">3.1 The Core Idea</w:t>
      </w:r>
    </w:p>
    <w:p>
      <w:pPr>
        <w:spacing w:after="120" w:line="300"/>
        <w:jc w:val="both"/>
      </w:pPr>
      <w:r>
        <w:rPr>
          <w:rFonts w:ascii="Calibri" w:cs="Calibri" w:eastAsia="Calibri" w:hAnsi="Calibri"/>
          <w:sz w:val="22"/>
          <w:szCs w:val="22"/>
        </w:rPr>
        <w:t xml:space="preserve">DNS-based discovery is a special case — or rather, a deliberate compromise — that bridges the gap between "plain DNS" (which Module 1 dismissed as insufficient) and a richer discovery system. The trick: keep a real, dynamic registry as the source of truth, but expose its contents over the DNS protocol so that any DNS-speaking client (which is to say, every client) can look up services using ordinary mechanisms.</w:t>
      </w:r>
    </w:p>
    <w:p>
      <w:pPr>
        <w:spacing w:after="120" w:line="300"/>
        <w:jc w:val="both"/>
      </w:pPr>
      <w:r>
        <w:rPr>
          <w:rFonts w:ascii="Calibri" w:cs="Calibri" w:eastAsia="Calibri" w:hAnsi="Calibri"/>
          <w:sz w:val="22"/>
          <w:szCs w:val="22"/>
        </w:rPr>
        <w:t xml:space="preserve">Crucially, the discovery system is doing the heavy lifting (health checks, instance tracking, metadata). DNS is just the wire format clients see. This neatly avoids the original DNS criticism that "DNS has no health awareness" — the records served are dynamically generated from the registry, which does have health awareness; only healthy instances appear in responses.</w:t>
      </w:r>
    </w:p>
    <w:p>
      <w:pPr>
        <w:pStyle w:val="Heading2"/>
        <w:spacing w:after="160" w:before="300"/>
      </w:pPr>
      <w:r>
        <w:rPr>
          <w:rFonts w:ascii="Calibri" w:cs="Calibri" w:eastAsia="Calibri" w:hAnsi="Calibri"/>
          <w:b/>
          <w:bCs/>
          <w:color w:val="2E74B5"/>
          <w:sz w:val="30"/>
          <w:szCs w:val="30"/>
        </w:rPr>
        <w:t xml:space="preserve">3.2 The Request Path</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Step 1: Client does an ordinary DNS lookup.</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DNS query: payment-service.service.consul</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Client    │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(any lang) │                                                │ DNS Server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 (Consul agent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  or CoreDNS)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Answer: 10.244.5.42, 10.244.6.11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Internally:</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DNS server</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asks the registry</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for healthy instances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and SYNTHESIZES the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response on the fly.</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Registry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(Consul)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Step 2: Client picks an IP from the response (typically the first,</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or a random pick from the rotated list) and connects.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POST /charge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Client    │ ───────────────────────────────────────────► │ payment-service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10.244.5.42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Style w:val="Heading2"/>
        <w:spacing w:after="160" w:before="300"/>
      </w:pPr>
      <w:r>
        <w:rPr>
          <w:rFonts w:ascii="Calibri" w:cs="Calibri" w:eastAsia="Calibri" w:hAnsi="Calibri"/>
          <w:b/>
          <w:bCs/>
          <w:color w:val="2E74B5"/>
          <w:sz w:val="30"/>
          <w:szCs w:val="30"/>
        </w:rPr>
        <w:t xml:space="preserve">3.3 A and SRV Records</w:t>
      </w:r>
    </w:p>
    <w:p>
      <w:pPr>
        <w:spacing w:after="120" w:line="300"/>
        <w:jc w:val="both"/>
      </w:pPr>
      <w:r>
        <w:rPr>
          <w:rFonts w:ascii="Calibri" w:cs="Calibri" w:eastAsia="Calibri" w:hAnsi="Calibri"/>
          <w:sz w:val="22"/>
          <w:szCs w:val="22"/>
        </w:rPr>
        <w:t xml:space="preserve">DNS-based discovery typically uses one of two record types, with very different expressiveness:</w:t>
      </w:r>
    </w:p>
    <w:p>
      <w:pPr>
        <w:pStyle w:val="Heading3"/>
        <w:spacing w:after="120" w:before="240"/>
      </w:pPr>
      <w:r>
        <w:rPr>
          <w:rFonts w:ascii="Calibri" w:cs="Calibri" w:eastAsia="Calibri" w:hAnsi="Calibri"/>
          <w:b/>
          <w:bCs/>
          <w:color w:val="1F3864"/>
          <w:sz w:val="26"/>
          <w:szCs w:val="26"/>
        </w:rPr>
        <w:t xml:space="preserve">3.3.1 A Records</w:t>
      </w:r>
    </w:p>
    <w:p>
      <w:pPr>
        <w:spacing w:after="120" w:line="300"/>
        <w:jc w:val="both"/>
      </w:pPr>
      <w:r>
        <w:rPr>
          <w:rFonts w:ascii="Calibri" w:cs="Calibri" w:eastAsia="Calibri" w:hAnsi="Calibri"/>
          <w:sz w:val="22"/>
          <w:szCs w:val="22"/>
        </w:rPr>
        <w:t xml:space="preserve">An A record maps a hostname to one or more IPv4 addresses (AAAA for IPv6). The discovery system returns one or more healthy IPs. The port is implicit — it must be agreed-upon out of band. A records are simple but lose port information.</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dig payment-service.service.consul</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ANSWER SECTION:</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payment-service.service.consul. 0 IN A 10.244.5.42</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payment-service.service.consul. 0 IN A 10.244.6.11</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payment-service.service.consul. 0 IN A 10.244.7.34</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TTL is 0 — Consul aggressively discourages caching.</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But the OS resolver, the JVM, and intermediate caches may still cache.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(This is the eternal headache of DNS-based discovery.)</w:t>
      </w:r>
    </w:p>
    <w:p>
      <w:pPr>
        <w:pStyle w:val="Heading3"/>
        <w:spacing w:after="120" w:before="240"/>
      </w:pPr>
      <w:r>
        <w:rPr>
          <w:rFonts w:ascii="Calibri" w:cs="Calibri" w:eastAsia="Calibri" w:hAnsi="Calibri"/>
          <w:b/>
          <w:bCs/>
          <w:color w:val="1F3864"/>
          <w:sz w:val="26"/>
          <w:szCs w:val="26"/>
        </w:rPr>
        <w:t xml:space="preserve">3.3.2 SRV Records</w:t>
      </w:r>
    </w:p>
    <w:p>
      <w:pPr>
        <w:spacing w:after="120" w:line="300"/>
        <w:jc w:val="both"/>
      </w:pPr>
      <w:r>
        <w:rPr>
          <w:rFonts w:ascii="Calibri" w:cs="Calibri" w:eastAsia="Calibri" w:hAnsi="Calibri"/>
          <w:sz w:val="22"/>
          <w:szCs w:val="22"/>
        </w:rPr>
        <w:t xml:space="preserve">SRV records are richer: they return host, port, priority, and weight per instance. This lets the discovery system advertise non-default ports and express routing weights — a major improvement over A records but still far short of full metadata.</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dig SRV payment-service.service.consul</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ANSWER SECTION:</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payment-service.service.consul. 0 IN SRV 1 1 8080 host-a.node.consul.</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payment-service.service.consul. 0 IN SRV 1 1 8080 host-b.node.consul.</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 port</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weight (within priority)</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priority (lowest tried first)</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ADDITIONAL SECTION:</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host-a.node.consul. 0 IN A 10.244.5.42</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host-b.node.consul. 0 IN A 10.244.6.11</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SRV gives you (host, port, weight) — almost enough.</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But still no version, zone, tags, or arbitrary metadata.</w:t>
      </w:r>
    </w:p>
    <w:p>
      <w:pPr>
        <w:pStyle w:val="Heading2"/>
        <w:spacing w:after="160" w:before="300"/>
      </w:pPr>
      <w:r>
        <w:rPr>
          <w:rFonts w:ascii="Calibri" w:cs="Calibri" w:eastAsia="Calibri" w:hAnsi="Calibri"/>
          <w:b/>
          <w:bCs/>
          <w:color w:val="2E74B5"/>
          <w:sz w:val="30"/>
          <w:szCs w:val="30"/>
        </w:rPr>
        <w:t xml:space="preserve">3.4 Worked Examples</w:t>
      </w:r>
    </w:p>
    <w:p>
      <w:pPr>
        <w:pStyle w:val="Heading3"/>
        <w:spacing w:after="120" w:before="240"/>
      </w:pPr>
      <w:r>
        <w:rPr>
          <w:rFonts w:ascii="Calibri" w:cs="Calibri" w:eastAsia="Calibri" w:hAnsi="Calibri"/>
          <w:b/>
          <w:bCs/>
          <w:color w:val="1F3864"/>
          <w:sz w:val="26"/>
          <w:szCs w:val="26"/>
        </w:rPr>
        <w:t xml:space="preserve">3.4.1 Consul DNS Interface</w:t>
      </w:r>
    </w:p>
    <w:p>
      <w:pPr>
        <w:spacing w:after="120" w:line="300"/>
        <w:jc w:val="both"/>
      </w:pPr>
      <w:r>
        <w:rPr>
          <w:rFonts w:ascii="Calibri" w:cs="Calibri" w:eastAsia="Calibri" w:hAnsi="Calibri"/>
          <w:sz w:val="22"/>
          <w:szCs w:val="22"/>
        </w:rPr>
        <w:t xml:space="preserve">Consul agents run a built-in DNS server (default port 8600). Any client configured to use it as a resolver — typically by adding it to /etc/resolv.conf via dnsmasq or systemd-resolved — can look up services by name. Consul performs the health checks, removes failing nodes, and answers DNS queries with only currently-healthy IPs.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Configure dnsmasq to forward .consul queries to the Consul agent</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/etc/dnsmasq.d/10-consul</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server=/consul/127.0.0.1#8600</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Then any application can do:</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curl http://payment-service.service.consul/charge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resolves through dnsmasq → Consul agent → dynamic answer from registry</w:t>
      </w:r>
    </w:p>
    <w:p>
      <w:pPr>
        <w:pStyle w:val="Heading3"/>
        <w:spacing w:after="120" w:before="240"/>
      </w:pPr>
      <w:r>
        <w:rPr>
          <w:rFonts w:ascii="Calibri" w:cs="Calibri" w:eastAsia="Calibri" w:hAnsi="Calibri"/>
          <w:b/>
          <w:bCs/>
          <w:color w:val="1F3864"/>
          <w:sz w:val="26"/>
          <w:szCs w:val="26"/>
        </w:rPr>
        <w:t xml:space="preserve">3.4.2 Kubernetes CoreDNS</w:t>
      </w:r>
    </w:p>
    <w:p>
      <w:pPr>
        <w:spacing w:after="120" w:line="300"/>
        <w:jc w:val="both"/>
      </w:pPr>
      <w:r>
        <w:rPr>
          <w:rFonts w:ascii="Calibri" w:cs="Calibri" w:eastAsia="Calibri" w:hAnsi="Calibri"/>
          <w:sz w:val="22"/>
          <w:szCs w:val="22"/>
        </w:rPr>
        <w:t xml:space="preserve">Every Kubernetes cluster runs CoreDNS (or kube-dns historically). It serves a synthetic DNS zone — typically cluster.local — and answers queries about Services in any namespace by looking them up via the Kubernetes API.</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Inside any Pod, /etc/resolv.conf points to CoreDNS: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nameserver 10.96.0.10</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search default.svc.cluster.local svc.cluster.local cluster.local</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Now this works from any pod, in any language: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curl http://payment-service.default.svc.cluster.local/charge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CoreDNS resolves the name to the Service's ClusterIP.</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Note: this is the ClusterIP, not a Pod IP. So Kubernetes is actually</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combining DNS-based discovery (for the name) with server-side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discovery (for kube-proxy + iptables routing to pods). Many real</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systems use TWO models in tandem.</w:t>
      </w:r>
    </w:p>
    <w:p>
      <w:pPr>
        <w:spacing w:after="120" w:line="300"/>
        <w:jc w:val="both"/>
      </w:pPr>
      <w:r>
        <w:rPr>
          <w:rFonts w:ascii="Calibri" w:cs="Calibri" w:eastAsia="Calibri" w:hAnsi="Calibri"/>
          <w:sz w:val="22"/>
          <w:szCs w:val="22"/>
        </w:rPr>
        <w:t xml:space="preserve">There's also the Headless Service variant (clusterIP: None) where CoreDNS returns the actual Pod IPs as A records, skipping kube-proxy. This is closer to pure DNS-based discovery and is common for stateful sets and gRPC clients that want client-side load balancing.</w:t>
      </w:r>
    </w:p>
    <w:p>
      <w:pPr>
        <w:pStyle w:val="Heading3"/>
        <w:spacing w:after="120" w:before="240"/>
      </w:pPr>
      <w:r>
        <w:rPr>
          <w:rFonts w:ascii="Calibri" w:cs="Calibri" w:eastAsia="Calibri" w:hAnsi="Calibri"/>
          <w:b/>
          <w:bCs/>
          <w:color w:val="1F3864"/>
          <w:sz w:val="26"/>
          <w:szCs w:val="26"/>
        </w:rPr>
        <w:t xml:space="preserve">3.4.3 AWS Cloud Map</w:t>
      </w:r>
    </w:p>
    <w:p>
      <w:pPr>
        <w:spacing w:after="120" w:line="300"/>
        <w:jc w:val="both"/>
      </w:pPr>
      <w:r>
        <w:rPr>
          <w:rFonts w:ascii="Calibri" w:cs="Calibri" w:eastAsia="Calibri" w:hAnsi="Calibri"/>
          <w:sz w:val="22"/>
          <w:szCs w:val="22"/>
        </w:rPr>
        <w:t xml:space="preserve">AWS Cloud Map is a managed service registry that exposes records via Route 53. Services register themselves (typically via API or via ECS/EKS integrations) and Cloud Map publishes A or SRV records that update as instances come and go. Health checks integrate with Route 53 to remove unhealthy IPs from responses.</w:t>
      </w:r>
    </w:p>
    <w:p>
      <w:pPr>
        <w:pStyle w:val="Heading2"/>
        <w:spacing w:after="160" w:before="300"/>
      </w:pPr>
      <w:r>
        <w:rPr>
          <w:rFonts w:ascii="Calibri" w:cs="Calibri" w:eastAsia="Calibri" w:hAnsi="Calibri"/>
          <w:b/>
          <w:bCs/>
          <w:color w:val="2E74B5"/>
          <w:sz w:val="30"/>
          <w:szCs w:val="30"/>
        </w:rPr>
        <w:t xml:space="preserve">3.5 Pros and 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6"/>
              <w:left w:val="single" w:color="AAAAAA" w:sz="6"/>
              <w:bottom w:val="single" w:color="AAAAAA" w:sz="6"/>
              <w:right w:val="single" w:color="AAAAAA" w:sz="6"/>
            </w:tcBorders>
            <w:shd w:fill="E8F5E9" w:val="clear"/>
            <w:tcMar>
              <w:top w:type="dxa" w:w="160"/>
              <w:left w:type="dxa" w:w="200"/>
              <w:bottom w:type="dxa" w:w="160"/>
              <w:right w:type="dxa" w:w="200"/>
            </w:tcMar>
          </w:tcPr>
          <w:p>
            <w:pPr>
              <w:spacing w:after="100"/>
            </w:pPr>
            <w:r>
              <w:rPr>
                <w:rFonts w:ascii="Calibri" w:cs="Calibri" w:eastAsia="Calibri" w:hAnsi="Calibri"/>
                <w:b/>
                <w:bCs/>
                <w:color w:val="1B5E20"/>
                <w:sz w:val="22"/>
                <w:szCs w:val="22"/>
              </w:rPr>
              <w:t xml:space="preserve">✓ Pros</w:t>
            </w:r>
          </w:p>
          <w:p>
            <w:pPr>
              <w:pStyle w:val="ListParagraph"/>
              <w:numPr>
                <w:ilvl w:val="0"/>
                <w:numId w:val="2"/>
              </w:numPr>
              <w:spacing w:after="60" w:line="280"/>
            </w:pPr>
            <w:r>
              <w:rPr>
                <w:rFonts w:ascii="Calibri" w:cs="Calibri" w:eastAsia="Calibri" w:hAnsi="Calibri"/>
                <w:sz w:val="21"/>
                <w:szCs w:val="21"/>
              </w:rPr>
              <w:t xml:space="preserve">Universal compatibility — every language, every framework, every legacy tool already speaks DNS.</w:t>
            </w:r>
          </w:p>
          <w:p>
            <w:pPr>
              <w:pStyle w:val="ListParagraph"/>
              <w:numPr>
                <w:ilvl w:val="0"/>
                <w:numId w:val="2"/>
              </w:numPr>
              <w:spacing w:after="60" w:line="280"/>
            </w:pPr>
            <w:r>
              <w:rPr>
                <w:rFonts w:ascii="Calibri" w:cs="Calibri" w:eastAsia="Calibri" w:hAnsi="Calibri"/>
                <w:sz w:val="21"/>
                <w:szCs w:val="21"/>
              </w:rPr>
              <w:t xml:space="preserve">Zero client code changes. A binary you don't have source for can still discover services if it can resolve hostnames.</w:t>
            </w:r>
          </w:p>
          <w:p>
            <w:pPr>
              <w:pStyle w:val="ListParagraph"/>
              <w:numPr>
                <w:ilvl w:val="0"/>
                <w:numId w:val="2"/>
              </w:numPr>
              <w:spacing w:after="60" w:line="280"/>
            </w:pPr>
            <w:r>
              <w:rPr>
                <w:rFonts w:ascii="Calibri" w:cs="Calibri" w:eastAsia="Calibri" w:hAnsi="Calibri"/>
                <w:sz w:val="21"/>
                <w:szCs w:val="21"/>
              </w:rPr>
              <w:t xml:space="preserve">Easy migration path: existing apps using hardcoded hostnames can be retrofitted by just pointing /etc/resolv.conf at the discovery DNS server.</w:t>
            </w:r>
          </w:p>
          <w:p>
            <w:pPr>
              <w:pStyle w:val="ListParagraph"/>
              <w:numPr>
                <w:ilvl w:val="0"/>
                <w:numId w:val="2"/>
              </w:numPr>
              <w:spacing w:after="60" w:line="280"/>
            </w:pPr>
            <w:r>
              <w:rPr>
                <w:rFonts w:ascii="Calibri" w:cs="Calibri" w:eastAsia="Calibri" w:hAnsi="Calibri"/>
                <w:sz w:val="21"/>
                <w:szCs w:val="21"/>
              </w:rPr>
              <w:t xml:space="preserve">Familiar mental model for operators — DNS is well-understood, observable with dig/nslookup.</w:t>
            </w:r>
          </w:p>
          <w:p>
            <w:pPr>
              <w:pStyle w:val="ListParagraph"/>
              <w:numPr>
                <w:ilvl w:val="0"/>
                <w:numId w:val="2"/>
              </w:numPr>
              <w:spacing w:after="60" w:line="280"/>
            </w:pPr>
            <w:r>
              <w:rPr>
                <w:rFonts w:ascii="Calibri" w:cs="Calibri" w:eastAsia="Calibri" w:hAnsi="Calibri"/>
                <w:sz w:val="21"/>
                <w:szCs w:val="21"/>
              </w:rPr>
              <w:t xml:space="preserve">Low operational complexity — no new client libraries to maintain.</w:t>
            </w:r>
          </w:p>
        </w:tc>
        <w:tc>
          <w:tcPr>
            <w:tcW w:type="dxa" w:w="4680"/>
            <w:tcBorders>
              <w:top w:val="single" w:color="AAAAAA" w:sz="6"/>
              <w:left w:val="single" w:color="AAAAAA" w:sz="6"/>
              <w:bottom w:val="single" w:color="AAAAAA" w:sz="6"/>
              <w:right w:val="single" w:color="AAAAAA" w:sz="6"/>
            </w:tcBorders>
            <w:shd w:fill="FFEBEE" w:val="clear"/>
            <w:tcMar>
              <w:top w:type="dxa" w:w="160"/>
              <w:left w:type="dxa" w:w="200"/>
              <w:bottom w:type="dxa" w:w="160"/>
              <w:right w:type="dxa" w:w="200"/>
            </w:tcMar>
          </w:tcPr>
          <w:p>
            <w:pPr>
              <w:spacing w:after="100"/>
            </w:pPr>
            <w:r>
              <w:rPr>
                <w:rFonts w:ascii="Calibri" w:cs="Calibri" w:eastAsia="Calibri" w:hAnsi="Calibri"/>
                <w:b/>
                <w:bCs/>
                <w:color w:val="B71C1C"/>
                <w:sz w:val="22"/>
                <w:szCs w:val="22"/>
              </w:rPr>
              <w:t xml:space="preserve">✗ Cons</w:t>
            </w:r>
          </w:p>
          <w:p>
            <w:pPr>
              <w:pStyle w:val="ListParagraph"/>
              <w:numPr>
                <w:ilvl w:val="0"/>
                <w:numId w:val="2"/>
              </w:numPr>
              <w:spacing w:after="60" w:line="280"/>
            </w:pPr>
            <w:r>
              <w:rPr>
                <w:rFonts w:ascii="Calibri" w:cs="Calibri" w:eastAsia="Calibri" w:hAnsi="Calibri"/>
                <w:sz w:val="21"/>
                <w:szCs w:val="21"/>
              </w:rPr>
              <w:t xml:space="preserve">DNS caching at the OS, JVM, library, and intermediate-resolver layers can make changes take longer to propagate than the registry's TTL of 0 promises.</w:t>
            </w:r>
          </w:p>
          <w:p>
            <w:pPr>
              <w:pStyle w:val="ListParagraph"/>
              <w:numPr>
                <w:ilvl w:val="0"/>
                <w:numId w:val="2"/>
              </w:numPr>
              <w:spacing w:after="60" w:line="280"/>
            </w:pPr>
            <w:r>
              <w:rPr>
                <w:rFonts w:ascii="Calibri" w:cs="Calibri" w:eastAsia="Calibri" w:hAnsi="Calibri"/>
                <w:sz w:val="21"/>
                <w:szCs w:val="21"/>
              </w:rPr>
              <w:t xml:space="preserve">DNS protocol cannot carry rich metadata (version, zone, tags, weights beyond SRV).</w:t>
            </w:r>
          </w:p>
          <w:p>
            <w:pPr>
              <w:pStyle w:val="ListParagraph"/>
              <w:numPr>
                <w:ilvl w:val="0"/>
                <w:numId w:val="2"/>
              </w:numPr>
              <w:spacing w:after="60" w:line="280"/>
            </w:pPr>
            <w:r>
              <w:rPr>
                <w:rFonts w:ascii="Calibri" w:cs="Calibri" w:eastAsia="Calibri" w:hAnsi="Calibri"/>
                <w:sz w:val="21"/>
                <w:szCs w:val="21"/>
              </w:rPr>
              <w:t xml:space="preserve">Failure signaling is weak: a non-existent service and a registry-down both look similar (NXDOMAIN or SERVFAIL).</w:t>
            </w:r>
          </w:p>
          <w:p>
            <w:pPr>
              <w:pStyle w:val="ListParagraph"/>
              <w:numPr>
                <w:ilvl w:val="0"/>
                <w:numId w:val="2"/>
              </w:numPr>
              <w:spacing w:after="60" w:line="280"/>
            </w:pPr>
            <w:r>
              <w:rPr>
                <w:rFonts w:ascii="Calibri" w:cs="Calibri" w:eastAsia="Calibri" w:hAnsi="Calibri"/>
                <w:sz w:val="21"/>
                <w:szCs w:val="21"/>
              </w:rPr>
              <w:t xml:space="preserve">Some clients do only one DNS lookup per process lifetime — a stale answer never refreshes until restart (notoriously, older Java).</w:t>
            </w:r>
          </w:p>
          <w:p>
            <w:pPr>
              <w:pStyle w:val="ListParagraph"/>
              <w:numPr>
                <w:ilvl w:val="0"/>
                <w:numId w:val="2"/>
              </w:numPr>
              <w:spacing w:after="60" w:line="280"/>
            </w:pPr>
            <w:r>
              <w:rPr>
                <w:rFonts w:ascii="Calibri" w:cs="Calibri" w:eastAsia="Calibri" w:hAnsi="Calibri"/>
                <w:sz w:val="21"/>
                <w:szCs w:val="21"/>
              </w:rPr>
              <w:t xml:space="preserve">No push notifications — clients can't be told "this instance just died"; they discover it on connection failure.</w:t>
            </w:r>
          </w:p>
          <w:p>
            <w:pPr>
              <w:pStyle w:val="ListParagraph"/>
              <w:numPr>
                <w:ilvl w:val="0"/>
                <w:numId w:val="2"/>
              </w:numPr>
              <w:spacing w:after="60" w:line="280"/>
            </w:pPr>
            <w:r>
              <w:rPr>
                <w:rFonts w:ascii="Calibri" w:cs="Calibri" w:eastAsia="Calibri" w:hAnsi="Calibri"/>
                <w:sz w:val="21"/>
                <w:szCs w:val="21"/>
              </w:rPr>
              <w:t xml:space="preserve">SRV records are widely supported on the wire but poorly supported by HTTP libraries; many clients ignore the port and weight.</w:t>
            </w:r>
          </w:p>
        </w:tc>
      </w:tr>
    </w:tbl>
    <w:p>
      <w:pPr>
        <w:pStyle w:val="Heading2"/>
        <w:spacing w:after="160" w:before="300"/>
      </w:pPr>
      <w:r>
        <w:rPr>
          <w:rFonts w:ascii="Calibri" w:cs="Calibri" w:eastAsia="Calibri" w:hAnsi="Calibri"/>
          <w:b/>
          <w:bCs/>
          <w:color w:val="2E74B5"/>
          <w:sz w:val="30"/>
          <w:szCs w:val="30"/>
        </w:rPr>
        <w:t xml:space="preserve">3.6 The Caching Problem in Practice</w:t>
      </w:r>
    </w:p>
    <w:p>
      <w:pPr>
        <w:spacing w:after="120" w:line="300"/>
        <w:jc w:val="both"/>
      </w:pPr>
      <w:r>
        <w:rPr>
          <w:rFonts w:ascii="Calibri" w:cs="Calibri" w:eastAsia="Calibri" w:hAnsi="Calibri"/>
          <w:sz w:val="22"/>
          <w:szCs w:val="22"/>
        </w:rPr>
        <w:t xml:space="preserve">Even with a TTL of 0, DNS-based discovery suffers from caching that is outside the registry's control. Common offenders: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80"/>
        <w:gridCol w:w="2880"/>
      </w:tblGrid>
      <w:tr>
        <w:trPr>
          <w:tblHeader/>
        </w:trPr>
        <w:tc>
          <w:tcPr>
            <w:tcW w:type="dxa" w:w="2400"/>
            <w:tcBorders>
              <w:top w:val="single" w:color="AAAAAA" w:sz="6"/>
              <w:left w:val="single" w:color="AAAAAA" w:sz="6"/>
              <w:bottom w:val="single" w:color="AAAAAA" w:sz="6"/>
              <w:right w:val="single" w:color="AAAAAA"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Layer</w:t>
            </w:r>
          </w:p>
        </w:tc>
        <w:tc>
          <w:tcPr>
            <w:tcW w:type="dxa" w:w="4080"/>
            <w:tcBorders>
              <w:top w:val="single" w:color="AAAAAA" w:sz="6"/>
              <w:left w:val="single" w:color="AAAAAA" w:sz="6"/>
              <w:bottom w:val="single" w:color="AAAAAA" w:sz="6"/>
              <w:right w:val="single" w:color="AAAAAA"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Cache behavior</w:t>
            </w:r>
          </w:p>
        </w:tc>
        <w:tc>
          <w:tcPr>
            <w:tcW w:type="dxa" w:w="2880"/>
            <w:tcBorders>
              <w:top w:val="single" w:color="AAAAAA" w:sz="6"/>
              <w:left w:val="single" w:color="AAAAAA" w:sz="6"/>
              <w:bottom w:val="single" w:color="AAAAAA" w:sz="6"/>
              <w:right w:val="single" w:color="AAAAAA"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Mitigation</w:t>
            </w:r>
          </w:p>
        </w:tc>
      </w:tr>
      <w:tr>
        <w:tc>
          <w:tcPr>
            <w:tcW w:type="dxa" w:w="240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OS resolver</w:t>
            </w:r>
          </w:p>
          <w:p>
            <w:pPr>
              <w:spacing w:after="40" w:line="260"/>
            </w:pPr>
            <w:r>
              <w:rPr>
                <w:rFonts w:ascii="Calibri" w:cs="Calibri" w:eastAsia="Calibri" w:hAnsi="Calibri"/>
                <w:sz w:val="21"/>
                <w:szCs w:val="21"/>
              </w:rPr>
              <w:t xml:space="preserve">(glibc, musl)</w:t>
            </w:r>
          </w:p>
        </w:tc>
        <w:tc>
          <w:tcPr>
            <w:tcW w:type="dxa" w:w="408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Usually no cache, but can be enabled</w:t>
            </w:r>
          </w:p>
          <w:p>
            <w:pPr>
              <w:spacing w:after="40" w:line="260"/>
            </w:pPr>
            <w:r>
              <w:rPr>
                <w:rFonts w:ascii="Calibri" w:cs="Calibri" w:eastAsia="Calibri" w:hAnsi="Calibri"/>
                <w:sz w:val="21"/>
                <w:szCs w:val="21"/>
              </w:rPr>
              <w:t xml:space="preserve">(nscd, systemd-resolved)</w:t>
            </w:r>
          </w:p>
        </w:tc>
        <w:tc>
          <w:tcPr>
            <w:tcW w:type="dxa" w:w="288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Disable nscd or set it to negative-only;</w:t>
            </w:r>
          </w:p>
          <w:p>
            <w:pPr>
              <w:spacing w:after="40" w:line="260"/>
            </w:pPr>
            <w:r>
              <w:rPr>
                <w:rFonts w:ascii="Calibri" w:cs="Calibri" w:eastAsia="Calibri" w:hAnsi="Calibri"/>
                <w:sz w:val="21"/>
                <w:szCs w:val="21"/>
              </w:rPr>
              <w:t xml:space="preserve">verify systemd-resolved settings</w:t>
            </w:r>
          </w:p>
        </w:tc>
      </w:tr>
      <w:tr>
        <w:tc>
          <w:tcPr>
            <w:tcW w:type="dxa" w:w="240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JVM</w:t>
            </w:r>
          </w:p>
          <w:p>
            <w:pPr>
              <w:spacing w:after="40" w:line="260"/>
            </w:pPr>
            <w:r>
              <w:rPr>
                <w:rFonts w:ascii="Calibri" w:cs="Calibri" w:eastAsia="Calibri" w:hAnsi="Calibri"/>
                <w:sz w:val="21"/>
                <w:szCs w:val="21"/>
              </w:rPr>
              <w:t xml:space="preserve">(InetAddress)</w:t>
            </w:r>
          </w:p>
        </w:tc>
        <w:tc>
          <w:tcPr>
            <w:tcW w:type="dxa" w:w="408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Default cache is FOREVER for successful</w:t>
            </w:r>
          </w:p>
          <w:p>
            <w:pPr>
              <w:spacing w:after="40" w:line="260"/>
            </w:pPr>
            <w:r>
              <w:rPr>
                <w:rFonts w:ascii="Calibri" w:cs="Calibri" w:eastAsia="Calibri" w:hAnsi="Calibri"/>
                <w:sz w:val="21"/>
                <w:szCs w:val="21"/>
              </w:rPr>
              <w:t xml:space="preserve">lookups in older JVMs</w:t>
            </w:r>
          </w:p>
        </w:tc>
        <w:tc>
          <w:tcPr>
            <w:tcW w:type="dxa" w:w="288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Set networkaddress.cache.ttl=30 (or lower)</w:t>
            </w:r>
          </w:p>
          <w:p>
            <w:pPr>
              <w:spacing w:after="40" w:line="260"/>
            </w:pPr>
            <w:r>
              <w:rPr>
                <w:rFonts w:ascii="Calibri" w:cs="Calibri" w:eastAsia="Calibri" w:hAnsi="Calibri"/>
                <w:sz w:val="21"/>
                <w:szCs w:val="21"/>
              </w:rPr>
              <w:t xml:space="preserve">via java.security or -D flag</w:t>
            </w:r>
          </w:p>
        </w:tc>
      </w:tr>
      <w:tr>
        <w:tc>
          <w:tcPr>
            <w:tcW w:type="dxa" w:w="240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HTTP client</w:t>
            </w:r>
          </w:p>
          <w:p>
            <w:pPr>
              <w:spacing w:after="40" w:line="260"/>
            </w:pPr>
            <w:r>
              <w:rPr>
                <w:rFonts w:ascii="Calibri" w:cs="Calibri" w:eastAsia="Calibri" w:hAnsi="Calibri"/>
                <w:sz w:val="21"/>
                <w:szCs w:val="21"/>
              </w:rPr>
              <w:t xml:space="preserve">(libraries)</w:t>
            </w:r>
          </w:p>
        </w:tc>
        <w:tc>
          <w:tcPr>
            <w:tcW w:type="dxa" w:w="408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Many connection pools cache the</w:t>
            </w:r>
          </w:p>
          <w:p>
            <w:pPr>
              <w:spacing w:after="40" w:line="260"/>
            </w:pPr>
            <w:r>
              <w:rPr>
                <w:rFonts w:ascii="Calibri" w:cs="Calibri" w:eastAsia="Calibri" w:hAnsi="Calibri"/>
                <w:sz w:val="21"/>
                <w:szCs w:val="21"/>
              </w:rPr>
              <w:t xml:space="preserve">resolved IP per pool entry</w:t>
            </w:r>
          </w:p>
        </w:tc>
        <w:tc>
          <w:tcPr>
            <w:tcW w:type="dxa" w:w="288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Use a fresh connection more often; configure</w:t>
            </w:r>
          </w:p>
          <w:p>
            <w:pPr>
              <w:spacing w:after="40" w:line="260"/>
            </w:pPr>
            <w:r>
              <w:rPr>
                <w:rFonts w:ascii="Calibri" w:cs="Calibri" w:eastAsia="Calibri" w:hAnsi="Calibri"/>
                <w:sz w:val="21"/>
                <w:szCs w:val="21"/>
              </w:rPr>
              <w:t xml:space="preserve">client-side eviction; use dynamic name resolution</w:t>
            </w:r>
          </w:p>
        </w:tc>
      </w:tr>
      <w:tr>
        <w:tc>
          <w:tcPr>
            <w:tcW w:type="dxa" w:w="240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Intermediate</w:t>
            </w:r>
          </w:p>
          <w:p>
            <w:pPr>
              <w:spacing w:after="40" w:line="260"/>
            </w:pPr>
            <w:r>
              <w:rPr>
                <w:rFonts w:ascii="Calibri" w:cs="Calibri" w:eastAsia="Calibri" w:hAnsi="Calibri"/>
                <w:sz w:val="21"/>
                <w:szCs w:val="21"/>
              </w:rPr>
              <w:t xml:space="preserve">resolver (dnsmasq,</w:t>
            </w:r>
          </w:p>
          <w:p>
            <w:pPr>
              <w:spacing w:after="40" w:line="260"/>
            </w:pPr>
            <w:r>
              <w:rPr>
                <w:rFonts w:ascii="Calibri" w:cs="Calibri" w:eastAsia="Calibri" w:hAnsi="Calibri"/>
                <w:sz w:val="21"/>
                <w:szCs w:val="21"/>
              </w:rPr>
              <w:t xml:space="preserve">unbound)</w:t>
            </w:r>
          </w:p>
        </w:tc>
        <w:tc>
          <w:tcPr>
            <w:tcW w:type="dxa" w:w="408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May enforce a minimum TTL of 1–60 s</w:t>
            </w:r>
          </w:p>
          <w:p>
            <w:pPr>
              <w:spacing w:after="40" w:line="260"/>
            </w:pPr>
            <w:r>
              <w:rPr>
                <w:rFonts w:ascii="Calibri" w:cs="Calibri" w:eastAsia="Calibri" w:hAnsi="Calibri"/>
                <w:sz w:val="21"/>
                <w:szCs w:val="21"/>
              </w:rPr>
              <w:t xml:space="preserve">even if upstream says 0</w:t>
            </w:r>
          </w:p>
        </w:tc>
        <w:tc>
          <w:tcPr>
            <w:tcW w:type="dxa" w:w="288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Configure min-ttl=0 explicitly</w:t>
            </w:r>
          </w:p>
        </w:tc>
      </w:tr>
    </w:tbl>
    <w:p>
      <w:pPr>
        <w:spacing w:after="100"/>
      </w:pPr>
      <w:r>
        <w:t xml:space="preserve"/>
      </w:r>
    </w:p>
    <w:p>
      <w:pPr>
        <w:pStyle w:val="Heading1"/>
        <w:spacing w:after="200" w:before="360"/>
      </w:pPr>
      <w:r>
        <w:rPr>
          <w:rFonts w:ascii="Calibri" w:cs="Calibri" w:eastAsia="Calibri" w:hAnsi="Calibri"/>
          <w:b/>
          <w:bCs/>
          <w:color w:val="1F3864"/>
          <w:sz w:val="36"/>
          <w:szCs w:val="36"/>
        </w:rPr>
        <w:t xml:space="preserve">4. Service Mesh as Discovery</w:t>
      </w:r>
    </w:p>
    <w:p>
      <w:pPr>
        <w:pStyle w:val="Heading2"/>
        <w:spacing w:after="160" w:before="300"/>
      </w:pPr>
      <w:r>
        <w:rPr>
          <w:rFonts w:ascii="Calibri" w:cs="Calibri" w:eastAsia="Calibri" w:hAnsi="Calibri"/>
          <w:b/>
          <w:bCs/>
          <w:color w:val="2E74B5"/>
          <w:sz w:val="30"/>
          <w:szCs w:val="30"/>
        </w:rPr>
        <w:t xml:space="preserve">4.1 The Core Idea</w:t>
      </w:r>
    </w:p>
    <w:p>
      <w:pPr>
        <w:spacing w:after="120" w:line="300"/>
        <w:jc w:val="both"/>
      </w:pPr>
      <w:r>
        <w:rPr>
          <w:rFonts w:ascii="Calibri" w:cs="Calibri" w:eastAsia="Calibri" w:hAnsi="Calibri"/>
          <w:sz w:val="22"/>
          <w:szCs w:val="22"/>
        </w:rPr>
        <w:t xml:space="preserve">A service mesh inverts the question. Instead of asking "where is service X?" the application asks no question at all: it just opens a connection to the destination using its logical name and trusts that something will route it correctly. That "something" is a sidecar proxy — typically Envoy — that runs in the same Pod or on the same host as the application, intercepts all outbound traffic transparently, and handles discovery, load balancing, retry, mTLS, and observability.</w:t>
      </w:r>
    </w:p>
    <w:p>
      <w:pPr>
        <w:spacing w:after="120" w:line="300"/>
        <w:jc w:val="both"/>
      </w:pPr>
      <w:r>
        <w:rPr>
          <w:rFonts w:ascii="Calibri" w:cs="Calibri" w:eastAsia="Calibri" w:hAnsi="Calibri"/>
          <w:sz w:val="22"/>
          <w:szCs w:val="22"/>
        </w:rPr>
        <w:t xml:space="preserve">The control plane (Istiod for Istio, Linkerd's destination service for Linkerd) maintains the service catalog by watching the orchestrator (Kubernetes API, Consul, etc.) and pushes configuration to all sidecars via the xDS protocol. Discovery becomes a property of the data plane — every pod has a personal load balancer that always knows the current topology.</w:t>
      </w:r>
    </w:p>
    <w:p>
      <w:pPr>
        <w:pStyle w:val="Heading2"/>
        <w:spacing w:after="160" w:before="300"/>
      </w:pPr>
      <w:r>
        <w:rPr>
          <w:rFonts w:ascii="Calibri" w:cs="Calibri" w:eastAsia="Calibri" w:hAnsi="Calibri"/>
          <w:b/>
          <w:bCs/>
          <w:color w:val="2E74B5"/>
          <w:sz w:val="30"/>
          <w:szCs w:val="30"/>
        </w:rPr>
        <w:t xml:space="preserve">4.2 The Request Path</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Application is unaware. It just opens a TCP connection to "payment-service".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Pod (order-service) ───────────┐    ┌────── Pod (payment-service)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 │    │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application │───►│ Envoy sidecar    │ │───►│  │ Envoy sidecar    │─►│ app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(any lang)  │    │ (intercepts all  │ │    │  │ (terminates mTLS,│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    │  outbound, picks │ │    │  │  forwards to     │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    │  destination,    │ │    │  │  localhost:8080) │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    │  encrypts mTLS)  │ │    │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Configuration pushed              │ Configuration pushed</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via xDS (every few seconds        │ via xDS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or on change)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Control Plane (Istiod / Linkerd-d)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Watches Kubernetes API,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maintains service catalog,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generates Envoy config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Style w:val="Heading2"/>
        <w:spacing w:after="160" w:before="300"/>
      </w:pPr>
      <w:r>
        <w:rPr>
          <w:rFonts w:ascii="Calibri" w:cs="Calibri" w:eastAsia="Calibri" w:hAnsi="Calibri"/>
          <w:b/>
          <w:bCs/>
          <w:color w:val="2E74B5"/>
          <w:sz w:val="30"/>
          <w:szCs w:val="30"/>
        </w:rPr>
        <w:t xml:space="preserve">4.3 What the Mesh Provides Beyond Discovery</w:t>
      </w:r>
    </w:p>
    <w:p>
      <w:pPr>
        <w:spacing w:after="120" w:line="300"/>
        <w:jc w:val="both"/>
      </w:pPr>
      <w:r>
        <w:rPr>
          <w:rFonts w:ascii="Calibri" w:cs="Calibri" w:eastAsia="Calibri" w:hAnsi="Calibri"/>
          <w:sz w:val="22"/>
          <w:szCs w:val="22"/>
        </w:rPr>
        <w:t xml:space="preserve">Calling a service mesh "just discovery" undersells it. The mesh bundles a catalog of cross-cutting concerns that historically required either client libraries (Hystrix, Ribbon, Finagle) or extensive infrastructure work:</w:t>
      </w:r>
    </w:p>
    <w:p>
      <w:pPr>
        <w:pStyle w:val="ListParagraph"/>
        <w:numPr>
          <w:ilvl w:val="0"/>
          <w:numId w:val="2"/>
        </w:numPr>
        <w:spacing w:after="80" w:line="280"/>
      </w:pPr>
      <w:r>
        <w:rPr>
          <w:rFonts w:ascii="Calibri" w:cs="Calibri" w:eastAsia="Calibri" w:hAnsi="Calibri"/>
          <w:b/>
          <w:bCs/>
          <w:sz w:val="22"/>
          <w:szCs w:val="22"/>
        </w:rPr>
        <w:t xml:space="preserve">Transparent mTLS: </w:t>
      </w:r>
      <w:r>
        <w:rPr>
          <w:rFonts w:ascii="Calibri" w:cs="Calibri" w:eastAsia="Calibri" w:hAnsi="Calibri"/>
          <w:sz w:val="22"/>
          <w:szCs w:val="22"/>
        </w:rPr>
        <w:t xml:space="preserve">all pod-to-pod traffic is automatically encrypted and mutually authenticated using short-lived certs the control plane rotates.</w:t>
      </w:r>
    </w:p>
    <w:p>
      <w:pPr>
        <w:pStyle w:val="ListParagraph"/>
        <w:numPr>
          <w:ilvl w:val="0"/>
          <w:numId w:val="2"/>
        </w:numPr>
        <w:spacing w:after="80" w:line="280"/>
      </w:pPr>
      <w:r>
        <w:rPr>
          <w:rFonts w:ascii="Calibri" w:cs="Calibri" w:eastAsia="Calibri" w:hAnsi="Calibri"/>
          <w:b/>
          <w:bCs/>
          <w:sz w:val="22"/>
          <w:szCs w:val="22"/>
        </w:rPr>
        <w:t xml:space="preserve">Sophisticated load balancing: </w:t>
      </w:r>
      <w:r>
        <w:rPr>
          <w:rFonts w:ascii="Calibri" w:cs="Calibri" w:eastAsia="Calibri" w:hAnsi="Calibri"/>
          <w:sz w:val="22"/>
          <w:szCs w:val="22"/>
        </w:rPr>
        <w:t xml:space="preserve">Envoy supports round-robin, least-request, ring-hash, Maglev, P2C — all configurable per service via CRDs.</w:t>
      </w:r>
    </w:p>
    <w:p>
      <w:pPr>
        <w:pStyle w:val="ListParagraph"/>
        <w:numPr>
          <w:ilvl w:val="0"/>
          <w:numId w:val="2"/>
        </w:numPr>
        <w:spacing w:after="80" w:line="280"/>
      </w:pPr>
      <w:r>
        <w:rPr>
          <w:rFonts w:ascii="Calibri" w:cs="Calibri" w:eastAsia="Calibri" w:hAnsi="Calibri"/>
          <w:b/>
          <w:bCs/>
          <w:sz w:val="22"/>
          <w:szCs w:val="22"/>
        </w:rPr>
        <w:t xml:space="preserve">Retry, timeout, and circuit breaking: </w:t>
      </w:r>
      <w:r>
        <w:rPr>
          <w:rFonts w:ascii="Calibri" w:cs="Calibri" w:eastAsia="Calibri" w:hAnsi="Calibri"/>
          <w:sz w:val="22"/>
          <w:szCs w:val="22"/>
        </w:rPr>
        <w:t xml:space="preserve">declarative policy at the mesh layer instead of in every client library.</w:t>
      </w:r>
    </w:p>
    <w:p>
      <w:pPr>
        <w:pStyle w:val="ListParagraph"/>
        <w:numPr>
          <w:ilvl w:val="0"/>
          <w:numId w:val="2"/>
        </w:numPr>
        <w:spacing w:after="80" w:line="280"/>
      </w:pPr>
      <w:r>
        <w:rPr>
          <w:rFonts w:ascii="Calibri" w:cs="Calibri" w:eastAsia="Calibri" w:hAnsi="Calibri"/>
          <w:b/>
          <w:bCs/>
          <w:sz w:val="22"/>
          <w:szCs w:val="22"/>
        </w:rPr>
        <w:t xml:space="preserve">Traffic shaping: </w:t>
      </w:r>
      <w:r>
        <w:rPr>
          <w:rFonts w:ascii="Calibri" w:cs="Calibri" w:eastAsia="Calibri" w:hAnsi="Calibri"/>
          <w:sz w:val="22"/>
          <w:szCs w:val="22"/>
        </w:rPr>
        <w:t xml:space="preserve">canary releases, blue/green, A/B testing, header-based routing — all declarative, no app changes.</w:t>
      </w:r>
    </w:p>
    <w:p>
      <w:pPr>
        <w:pStyle w:val="ListParagraph"/>
        <w:numPr>
          <w:ilvl w:val="0"/>
          <w:numId w:val="2"/>
        </w:numPr>
        <w:spacing w:after="80" w:line="280"/>
      </w:pPr>
      <w:r>
        <w:rPr>
          <w:rFonts w:ascii="Calibri" w:cs="Calibri" w:eastAsia="Calibri" w:hAnsi="Calibri"/>
          <w:b/>
          <w:bCs/>
          <w:sz w:val="22"/>
          <w:szCs w:val="22"/>
        </w:rPr>
        <w:t xml:space="preserve">Observability: </w:t>
      </w:r>
      <w:r>
        <w:rPr>
          <w:rFonts w:ascii="Calibri" w:cs="Calibri" w:eastAsia="Calibri" w:hAnsi="Calibri"/>
          <w:sz w:val="22"/>
          <w:szCs w:val="22"/>
        </w:rPr>
        <w:t xml:space="preserve">every request is automatically traced (Jaeger/Zipkin), metricked (Prometheus), and logged.</w:t>
      </w:r>
    </w:p>
    <w:p>
      <w:pPr>
        <w:pStyle w:val="ListParagraph"/>
        <w:numPr>
          <w:ilvl w:val="0"/>
          <w:numId w:val="2"/>
        </w:numPr>
        <w:spacing w:after="80" w:line="280"/>
      </w:pPr>
      <w:r>
        <w:rPr>
          <w:rFonts w:ascii="Calibri" w:cs="Calibri" w:eastAsia="Calibri" w:hAnsi="Calibri"/>
          <w:b/>
          <w:bCs/>
          <w:sz w:val="22"/>
          <w:szCs w:val="22"/>
        </w:rPr>
        <w:t xml:space="preserve">Authorization policies: </w:t>
      </w:r>
      <w:r>
        <w:rPr>
          <w:rFonts w:ascii="Calibri" w:cs="Calibri" w:eastAsia="Calibri" w:hAnsi="Calibri"/>
          <w:sz w:val="22"/>
          <w:szCs w:val="22"/>
        </w:rPr>
        <w:t xml:space="preserve">"only the order-service can call the payment-service /charge endpoint" enforced in the mesh.</w:t>
      </w:r>
    </w:p>
    <w:p>
      <w:pPr>
        <w:pStyle w:val="Heading2"/>
        <w:spacing w:after="160" w:before="300"/>
      </w:pPr>
      <w:r>
        <w:rPr>
          <w:rFonts w:ascii="Calibri" w:cs="Calibri" w:eastAsia="Calibri" w:hAnsi="Calibri"/>
          <w:b/>
          <w:bCs/>
          <w:color w:val="2E74B5"/>
          <w:sz w:val="30"/>
          <w:szCs w:val="30"/>
        </w:rPr>
        <w:t xml:space="preserve">4.4 Worked Example: Istio</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1. Install Istio (one-time):  istioctl install --set profile=default</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2. Label your namespace for sidecar injection:</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kubectl label namespace default istio-injection=enabled</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3. Deploy your service exactly as before — no app changes.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apiVersion: apps/v1</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kind: Deployment</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metadata:</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name: payment-service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spec:</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replicas: 3</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selector: { matchLabels: { app: payment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template: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metadata:</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labels: { app: payment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spec:</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containers: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name: payment</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image: payment-service:2.1.4</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ports: [{ containerPort: 8080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When this Pod is created, Istio's mutating webhook injects an</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istio-proxy (Envoy) container alongside it. The application</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container is unchanged.</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4. (Optional) Define rich traffic policy declaratively.</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apiVersion: networking.istio.io/v1beta1</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kind: VirtualService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metadata: { name: payment-routing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spec:</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hosts: [payment-service]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http:</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match: [{ headers: { x-canary: { exact: "true" }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route: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destination: { host: payment-service, subset: v2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route: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destination: { host: payment-service, subset: v1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weight: 95</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destination: { host: payment-service, subset: v2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weight: 5</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95% of normal traffic to v1, 5% to v2 (canary), and any</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request with x-canary: true bypasses the split entirely.</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Discovery, weighting, header-based routing — all without app code.</w:t>
      </w:r>
    </w:p>
    <w:p>
      <w:pPr>
        <w:pStyle w:val="Heading2"/>
        <w:spacing w:after="160" w:before="300"/>
      </w:pPr>
      <w:r>
        <w:rPr>
          <w:rFonts w:ascii="Calibri" w:cs="Calibri" w:eastAsia="Calibri" w:hAnsi="Calibri"/>
          <w:b/>
          <w:bCs/>
          <w:color w:val="2E74B5"/>
          <w:sz w:val="30"/>
          <w:szCs w:val="30"/>
        </w:rPr>
        <w:t xml:space="preserve">4.5 Pros and 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6"/>
              <w:left w:val="single" w:color="AAAAAA" w:sz="6"/>
              <w:bottom w:val="single" w:color="AAAAAA" w:sz="6"/>
              <w:right w:val="single" w:color="AAAAAA" w:sz="6"/>
            </w:tcBorders>
            <w:shd w:fill="E8F5E9" w:val="clear"/>
            <w:tcMar>
              <w:top w:type="dxa" w:w="160"/>
              <w:left w:type="dxa" w:w="200"/>
              <w:bottom w:type="dxa" w:w="160"/>
              <w:right w:type="dxa" w:w="200"/>
            </w:tcMar>
          </w:tcPr>
          <w:p>
            <w:pPr>
              <w:spacing w:after="100"/>
            </w:pPr>
            <w:r>
              <w:rPr>
                <w:rFonts w:ascii="Calibri" w:cs="Calibri" w:eastAsia="Calibri" w:hAnsi="Calibri"/>
                <w:b/>
                <w:bCs/>
                <w:color w:val="1B5E20"/>
                <w:sz w:val="22"/>
                <w:szCs w:val="22"/>
              </w:rPr>
              <w:t xml:space="preserve">✓ Pros</w:t>
            </w:r>
          </w:p>
          <w:p>
            <w:pPr>
              <w:pStyle w:val="ListParagraph"/>
              <w:numPr>
                <w:ilvl w:val="0"/>
                <w:numId w:val="2"/>
              </w:numPr>
              <w:spacing w:after="60" w:line="280"/>
            </w:pPr>
            <w:r>
              <w:rPr>
                <w:rFonts w:ascii="Calibri" w:cs="Calibri" w:eastAsia="Calibri" w:hAnsi="Calibri"/>
                <w:sz w:val="21"/>
                <w:szCs w:val="21"/>
              </w:rPr>
              <w:t xml:space="preserve">Truly transparent to applications — no library, no language constraint.</w:t>
            </w:r>
          </w:p>
          <w:p>
            <w:pPr>
              <w:pStyle w:val="ListParagraph"/>
              <w:numPr>
                <w:ilvl w:val="0"/>
                <w:numId w:val="2"/>
              </w:numPr>
              <w:spacing w:after="60" w:line="280"/>
            </w:pPr>
            <w:r>
              <w:rPr>
                <w:rFonts w:ascii="Calibri" w:cs="Calibri" w:eastAsia="Calibri" w:hAnsi="Calibri"/>
                <w:sz w:val="21"/>
                <w:szCs w:val="21"/>
              </w:rPr>
              <w:t xml:space="preserve">Discovery, retry, mTLS, observability, and policy unified in one layer.</w:t>
            </w:r>
          </w:p>
          <w:p>
            <w:pPr>
              <w:pStyle w:val="ListParagraph"/>
              <w:numPr>
                <w:ilvl w:val="0"/>
                <w:numId w:val="2"/>
              </w:numPr>
              <w:spacing w:after="60" w:line="280"/>
            </w:pPr>
            <w:r>
              <w:rPr>
                <w:rFonts w:ascii="Calibri" w:cs="Calibri" w:eastAsia="Calibri" w:hAnsi="Calibri"/>
                <w:sz w:val="21"/>
                <w:szCs w:val="21"/>
              </w:rPr>
              <w:t xml:space="preserve">Per-pod sidecars distribute the LB workload — no central proxy bottleneck.</w:t>
            </w:r>
          </w:p>
          <w:p>
            <w:pPr>
              <w:pStyle w:val="ListParagraph"/>
              <w:numPr>
                <w:ilvl w:val="0"/>
                <w:numId w:val="2"/>
              </w:numPr>
              <w:spacing w:after="60" w:line="280"/>
            </w:pPr>
            <w:r>
              <w:rPr>
                <w:rFonts w:ascii="Calibri" w:cs="Calibri" w:eastAsia="Calibri" w:hAnsi="Calibri"/>
                <w:sz w:val="21"/>
                <w:szCs w:val="21"/>
              </w:rPr>
              <w:t xml:space="preserve">Rich, declarative routing policy (canaries, header-based, weighted, fault injection).</w:t>
            </w:r>
          </w:p>
          <w:p>
            <w:pPr>
              <w:pStyle w:val="ListParagraph"/>
              <w:numPr>
                <w:ilvl w:val="0"/>
                <w:numId w:val="2"/>
              </w:numPr>
              <w:spacing w:after="60" w:line="280"/>
            </w:pPr>
            <w:r>
              <w:rPr>
                <w:rFonts w:ascii="Calibri" w:cs="Calibri" w:eastAsia="Calibri" w:hAnsi="Calibri"/>
                <w:sz w:val="21"/>
                <w:szCs w:val="21"/>
              </w:rPr>
              <w:t xml:space="preserve">Strong security defaults: mTLS everywhere by default in most meshes.</w:t>
            </w:r>
          </w:p>
          <w:p>
            <w:pPr>
              <w:pStyle w:val="ListParagraph"/>
              <w:numPr>
                <w:ilvl w:val="0"/>
                <w:numId w:val="2"/>
              </w:numPr>
              <w:spacing w:after="60" w:line="280"/>
            </w:pPr>
            <w:r>
              <w:rPr>
                <w:rFonts w:ascii="Calibri" w:cs="Calibri" w:eastAsia="Calibri" w:hAnsi="Calibri"/>
                <w:sz w:val="21"/>
                <w:szCs w:val="21"/>
              </w:rPr>
              <w:t xml:space="preserve">Future infrastructure features (e.g., new LB algorithms) deploy without app redeploys.</w:t>
            </w:r>
          </w:p>
        </w:tc>
        <w:tc>
          <w:tcPr>
            <w:tcW w:type="dxa" w:w="4680"/>
            <w:tcBorders>
              <w:top w:val="single" w:color="AAAAAA" w:sz="6"/>
              <w:left w:val="single" w:color="AAAAAA" w:sz="6"/>
              <w:bottom w:val="single" w:color="AAAAAA" w:sz="6"/>
              <w:right w:val="single" w:color="AAAAAA" w:sz="6"/>
            </w:tcBorders>
            <w:shd w:fill="FFEBEE" w:val="clear"/>
            <w:tcMar>
              <w:top w:type="dxa" w:w="160"/>
              <w:left w:type="dxa" w:w="200"/>
              <w:bottom w:type="dxa" w:w="160"/>
              <w:right w:type="dxa" w:w="200"/>
            </w:tcMar>
          </w:tcPr>
          <w:p>
            <w:pPr>
              <w:spacing w:after="100"/>
            </w:pPr>
            <w:r>
              <w:rPr>
                <w:rFonts w:ascii="Calibri" w:cs="Calibri" w:eastAsia="Calibri" w:hAnsi="Calibri"/>
                <w:b/>
                <w:bCs/>
                <w:color w:val="B71C1C"/>
                <w:sz w:val="22"/>
                <w:szCs w:val="22"/>
              </w:rPr>
              <w:t xml:space="preserve">✗ Cons</w:t>
            </w:r>
          </w:p>
          <w:p>
            <w:pPr>
              <w:pStyle w:val="ListParagraph"/>
              <w:numPr>
                <w:ilvl w:val="0"/>
                <w:numId w:val="2"/>
              </w:numPr>
              <w:spacing w:after="60" w:line="280"/>
            </w:pPr>
            <w:r>
              <w:rPr>
                <w:rFonts w:ascii="Calibri" w:cs="Calibri" w:eastAsia="Calibri" w:hAnsi="Calibri"/>
                <w:sz w:val="21"/>
                <w:szCs w:val="21"/>
              </w:rPr>
              <w:t xml:space="preserve">Significant operational complexity — control plane, sidecar lifecycle, certificate rotation, version upgrades.</w:t>
            </w:r>
          </w:p>
          <w:p>
            <w:pPr>
              <w:pStyle w:val="ListParagraph"/>
              <w:numPr>
                <w:ilvl w:val="0"/>
                <w:numId w:val="2"/>
              </w:numPr>
              <w:spacing w:after="60" w:line="280"/>
            </w:pPr>
            <w:r>
              <w:rPr>
                <w:rFonts w:ascii="Calibri" w:cs="Calibri" w:eastAsia="Calibri" w:hAnsi="Calibri"/>
                <w:sz w:val="21"/>
                <w:szCs w:val="21"/>
              </w:rPr>
              <w:t xml:space="preserve">Resource overhead — each pod gains ~50–150 MB of memory and a small CPU cost for the sidecar.</w:t>
            </w:r>
          </w:p>
          <w:p>
            <w:pPr>
              <w:pStyle w:val="ListParagraph"/>
              <w:numPr>
                <w:ilvl w:val="0"/>
                <w:numId w:val="2"/>
              </w:numPr>
              <w:spacing w:after="60" w:line="280"/>
            </w:pPr>
            <w:r>
              <w:rPr>
                <w:rFonts w:ascii="Calibri" w:cs="Calibri" w:eastAsia="Calibri" w:hAnsi="Calibri"/>
                <w:sz w:val="21"/>
                <w:szCs w:val="21"/>
              </w:rPr>
              <w:t xml:space="preserve">Latency overhead — two extra Envoy hops per call (one outbound, one inbound), typically 0.5–2 ms.</w:t>
            </w:r>
          </w:p>
          <w:p>
            <w:pPr>
              <w:pStyle w:val="ListParagraph"/>
              <w:numPr>
                <w:ilvl w:val="0"/>
                <w:numId w:val="2"/>
              </w:numPr>
              <w:spacing w:after="60" w:line="280"/>
            </w:pPr>
            <w:r>
              <w:rPr>
                <w:rFonts w:ascii="Calibri" w:cs="Calibri" w:eastAsia="Calibri" w:hAnsi="Calibri"/>
                <w:sz w:val="21"/>
                <w:szCs w:val="21"/>
              </w:rPr>
              <w:t xml:space="preserve">Steep learning curve — Envoy config, xDS, CRDs (VirtualService, DestinationRule, etc.) are a system unto themselves.</w:t>
            </w:r>
          </w:p>
          <w:p>
            <w:pPr>
              <w:pStyle w:val="ListParagraph"/>
              <w:numPr>
                <w:ilvl w:val="0"/>
                <w:numId w:val="2"/>
              </w:numPr>
              <w:spacing w:after="60" w:line="280"/>
            </w:pPr>
            <w:r>
              <w:rPr>
                <w:rFonts w:ascii="Calibri" w:cs="Calibri" w:eastAsia="Calibri" w:hAnsi="Calibri"/>
                <w:sz w:val="21"/>
                <w:szCs w:val="21"/>
              </w:rPr>
              <w:t xml:space="preserve">Debugging is harder: "my request failed" now might be the app, the local sidecar, the remote sidecar, the control plane, or the underlying network.</w:t>
            </w:r>
          </w:p>
          <w:p>
            <w:pPr>
              <w:pStyle w:val="ListParagraph"/>
              <w:numPr>
                <w:ilvl w:val="0"/>
                <w:numId w:val="2"/>
              </w:numPr>
              <w:spacing w:after="60" w:line="280"/>
            </w:pPr>
            <w:r>
              <w:rPr>
                <w:rFonts w:ascii="Calibri" w:cs="Calibri" w:eastAsia="Calibri" w:hAnsi="Calibri"/>
                <w:sz w:val="21"/>
                <w:szCs w:val="21"/>
              </w:rPr>
              <w:t xml:space="preserve">Overkill for small fleets — running Istio for 10 services is a poor cost/benefit trade.</w:t>
            </w:r>
          </w:p>
          <w:p>
            <w:pPr>
              <w:pStyle w:val="ListParagraph"/>
              <w:numPr>
                <w:ilvl w:val="0"/>
                <w:numId w:val="2"/>
              </w:numPr>
              <w:spacing w:after="60" w:line="280"/>
            </w:pPr>
            <w:r>
              <w:rPr>
                <w:rFonts w:ascii="Calibri" w:cs="Calibri" w:eastAsia="Calibri" w:hAnsi="Calibri"/>
                <w:sz w:val="21"/>
                <w:szCs w:val="21"/>
              </w:rPr>
              <w:t xml:space="preserve">Sidecarless models (eBPF, Cilium Service Mesh, Istio Ambient) are emerging but still maturing.</w:t>
            </w:r>
          </w:p>
        </w:tc>
      </w:tr>
    </w:tbl>
    <w:p>
      <w:pPr>
        <w:pStyle w:val="Heading2"/>
        <w:spacing w:after="160" w:before="300"/>
      </w:pPr>
      <w:r>
        <w:rPr>
          <w:rFonts w:ascii="Calibri" w:cs="Calibri" w:eastAsia="Calibri" w:hAnsi="Calibri"/>
          <w:b/>
          <w:bCs/>
          <w:color w:val="2E74B5"/>
          <w:sz w:val="30"/>
          <w:szCs w:val="30"/>
        </w:rPr>
        <w:t xml:space="preserve">4.6 When the Mesh Is the Right Answer</w:t>
      </w:r>
    </w:p>
    <w:p>
      <w:pPr>
        <w:spacing w:after="120" w:line="300"/>
        <w:jc w:val="both"/>
      </w:pPr>
      <w:r>
        <w:rPr>
          <w:rFonts w:ascii="Calibri" w:cs="Calibri" w:eastAsia="Calibri" w:hAnsi="Calibri"/>
          <w:sz w:val="22"/>
          <w:szCs w:val="22"/>
        </w:rPr>
        <w:t xml:space="preserve">Service mesh becomes a clear win when several of these are true: (1) fleet is genuinely polyglot — three or more languages; (2) you need mTLS for compliance; (3) you want declarative traffic shaping (canary, blue/green) without service-level changes; (4) you have the platform-engineering capacity to operate the mesh; (5) the fleet is large enough — typically 30+ services — that the per-pod overhead is worth the savings on duplicated client logic. Below that, a simpler model usually wins.</w:t>
      </w:r>
    </w:p>
    <w:p>
      <w:pPr>
        <w:spacing w:after="100"/>
      </w:pPr>
      <w:r>
        <w:t xml:space="preserve"/>
      </w:r>
    </w:p>
    <w:p>
      <w:pPr>
        <w:pStyle w:val="Heading1"/>
        <w:spacing w:after="200" w:before="360"/>
      </w:pPr>
      <w:r>
        <w:rPr>
          <w:rFonts w:ascii="Calibri" w:cs="Calibri" w:eastAsia="Calibri" w:hAnsi="Calibri"/>
          <w:b/>
          <w:bCs/>
          <w:color w:val="1F3864"/>
          <w:sz w:val="36"/>
          <w:szCs w:val="36"/>
        </w:rPr>
        <w:t xml:space="preserve">5. Decision Matrix: Choosing a Model</w:t>
      </w:r>
    </w:p>
    <w:p>
      <w:pPr>
        <w:spacing w:after="120" w:line="300"/>
        <w:jc w:val="both"/>
      </w:pPr>
      <w:r>
        <w:rPr>
          <w:rFonts w:ascii="Calibri" w:cs="Calibri" w:eastAsia="Calibri" w:hAnsi="Calibri"/>
          <w:sz w:val="22"/>
          <w:szCs w:val="22"/>
        </w:rPr>
        <w:t xml:space="preserve">No model is universally better; each is a different point on the trade-off surface. The decision is driven by language diversity, operational maturity, latency budget, fleet size, and pre-existing platform investments.</w:t>
      </w:r>
    </w:p>
    <w:p>
      <w:pPr>
        <w:pStyle w:val="Heading2"/>
        <w:spacing w:after="160" w:before="300"/>
      </w:pPr>
      <w:r>
        <w:rPr>
          <w:rFonts w:ascii="Calibri" w:cs="Calibri" w:eastAsia="Calibri" w:hAnsi="Calibri"/>
          <w:b/>
          <w:bCs/>
          <w:color w:val="2E74B5"/>
          <w:sz w:val="30"/>
          <w:szCs w:val="30"/>
        </w:rPr>
        <w:t xml:space="preserve">5.1 Side-by-Side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840"/>
        <w:gridCol w:w="1920"/>
        <w:gridCol w:w="1900"/>
        <w:gridCol w:w="2000"/>
      </w:tblGrid>
      <w:tr>
        <w:trPr>
          <w:tblHeader/>
        </w:trPr>
        <w:tc>
          <w:tcPr>
            <w:tcW w:type="dxa" w:w="1700"/>
            <w:tcBorders>
              <w:top w:val="single" w:color="AAAAAA" w:sz="6"/>
              <w:left w:val="single" w:color="AAAAAA" w:sz="6"/>
              <w:bottom w:val="single" w:color="AAAAAA" w:sz="6"/>
              <w:right w:val="single" w:color="AAAAAA"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Dimension</w:t>
            </w:r>
          </w:p>
        </w:tc>
        <w:tc>
          <w:tcPr>
            <w:tcW w:type="dxa" w:w="1840"/>
            <w:tcBorders>
              <w:top w:val="single" w:color="AAAAAA" w:sz="6"/>
              <w:left w:val="single" w:color="AAAAAA" w:sz="6"/>
              <w:bottom w:val="single" w:color="AAAAAA" w:sz="6"/>
              <w:right w:val="single" w:color="AAAAAA"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Client-Side</w:t>
            </w:r>
          </w:p>
        </w:tc>
        <w:tc>
          <w:tcPr>
            <w:tcW w:type="dxa" w:w="1920"/>
            <w:tcBorders>
              <w:top w:val="single" w:color="AAAAAA" w:sz="6"/>
              <w:left w:val="single" w:color="AAAAAA" w:sz="6"/>
              <w:bottom w:val="single" w:color="AAAAAA" w:sz="6"/>
              <w:right w:val="single" w:color="AAAAAA"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Server-Side</w:t>
            </w:r>
          </w:p>
        </w:tc>
        <w:tc>
          <w:tcPr>
            <w:tcW w:type="dxa" w:w="1900"/>
            <w:tcBorders>
              <w:top w:val="single" w:color="AAAAAA" w:sz="6"/>
              <w:left w:val="single" w:color="AAAAAA" w:sz="6"/>
              <w:bottom w:val="single" w:color="AAAAAA" w:sz="6"/>
              <w:right w:val="single" w:color="AAAAAA"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DNS-Based</w:t>
            </w:r>
          </w:p>
        </w:tc>
        <w:tc>
          <w:tcPr>
            <w:tcW w:type="dxa" w:w="2000"/>
            <w:tcBorders>
              <w:top w:val="single" w:color="AAAAAA" w:sz="6"/>
              <w:left w:val="single" w:color="AAAAAA" w:sz="6"/>
              <w:bottom w:val="single" w:color="AAAAAA" w:sz="6"/>
              <w:right w:val="single" w:color="AAAAAA"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Service Mesh</w:t>
            </w:r>
          </w:p>
        </w:tc>
      </w:tr>
      <w:tr>
        <w:tc>
          <w:tcPr>
            <w:tcW w:type="dxa" w:w="170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Language support</w:t>
            </w:r>
          </w:p>
        </w:tc>
        <w:tc>
          <w:tcPr>
            <w:tcW w:type="dxa" w:w="184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Per-language</w:t>
            </w:r>
          </w:p>
          <w:p>
            <w:pPr>
              <w:spacing w:after="40" w:line="260"/>
            </w:pPr>
            <w:r>
              <w:rPr>
                <w:rFonts w:ascii="Calibri" w:cs="Calibri" w:eastAsia="Calibri" w:hAnsi="Calibri"/>
                <w:sz w:val="21"/>
                <w:szCs w:val="21"/>
              </w:rPr>
              <w:t xml:space="preserve">library needed</w:t>
            </w:r>
          </w:p>
        </w:tc>
        <w:tc>
          <w:tcPr>
            <w:tcW w:type="dxa" w:w="192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Universal</w:t>
            </w:r>
          </w:p>
          <w:p>
            <w:pPr>
              <w:spacing w:after="40" w:line="260"/>
            </w:pPr>
            <w:r>
              <w:rPr>
                <w:rFonts w:ascii="Calibri" w:cs="Calibri" w:eastAsia="Calibri" w:hAnsi="Calibri"/>
                <w:sz w:val="21"/>
                <w:szCs w:val="21"/>
              </w:rPr>
              <w:t xml:space="preserve">(any HTTP client)</w:t>
            </w:r>
          </w:p>
        </w:tc>
        <w:tc>
          <w:tcPr>
            <w:tcW w:type="dxa" w:w="190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Universal</w:t>
            </w:r>
          </w:p>
          <w:p>
            <w:pPr>
              <w:spacing w:after="40" w:line="260"/>
            </w:pPr>
            <w:r>
              <w:rPr>
                <w:rFonts w:ascii="Calibri" w:cs="Calibri" w:eastAsia="Calibri" w:hAnsi="Calibri"/>
                <w:sz w:val="21"/>
                <w:szCs w:val="21"/>
              </w:rPr>
              <w:t xml:space="preserve">(any DNS client)</w:t>
            </w:r>
          </w:p>
        </w:tc>
        <w:tc>
          <w:tcPr>
            <w:tcW w:type="dxa" w:w="200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Universal</w:t>
            </w:r>
          </w:p>
          <w:p>
            <w:pPr>
              <w:spacing w:after="40" w:line="260"/>
            </w:pPr>
            <w:r>
              <w:rPr>
                <w:rFonts w:ascii="Calibri" w:cs="Calibri" w:eastAsia="Calibri" w:hAnsi="Calibri"/>
                <w:sz w:val="21"/>
                <w:szCs w:val="21"/>
              </w:rPr>
              <w:t xml:space="preserve">(transparent sidecar)</w:t>
            </w:r>
          </w:p>
        </w:tc>
      </w:tr>
      <w:tr>
        <w:tc>
          <w:tcPr>
            <w:tcW w:type="dxa" w:w="170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Extra hops</w:t>
            </w:r>
          </w:p>
        </w:tc>
        <w:tc>
          <w:tcPr>
            <w:tcW w:type="dxa" w:w="184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0</w:t>
            </w:r>
          </w:p>
        </w:tc>
        <w:tc>
          <w:tcPr>
            <w:tcW w:type="dxa" w:w="192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1</w:t>
            </w:r>
          </w:p>
        </w:tc>
        <w:tc>
          <w:tcPr>
            <w:tcW w:type="dxa" w:w="190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0 (after DNS)</w:t>
            </w:r>
          </w:p>
        </w:tc>
        <w:tc>
          <w:tcPr>
            <w:tcW w:type="dxa" w:w="200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2 (both sidecars)</w:t>
            </w:r>
          </w:p>
        </w:tc>
      </w:tr>
      <w:tr>
        <w:tc>
          <w:tcPr>
            <w:tcW w:type="dxa" w:w="170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LB flexibility</w:t>
            </w:r>
          </w:p>
        </w:tc>
        <w:tc>
          <w:tcPr>
            <w:tcW w:type="dxa" w:w="184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Highest —</w:t>
            </w:r>
          </w:p>
          <w:p>
            <w:pPr>
              <w:spacing w:after="40" w:line="260"/>
            </w:pPr>
            <w:r>
              <w:rPr>
                <w:rFonts w:ascii="Calibri" w:cs="Calibri" w:eastAsia="Calibri" w:hAnsi="Calibri"/>
                <w:sz w:val="21"/>
                <w:szCs w:val="21"/>
              </w:rPr>
              <w:t xml:space="preserve">fully programmable</w:t>
            </w:r>
          </w:p>
        </w:tc>
        <w:tc>
          <w:tcPr>
            <w:tcW w:type="dxa" w:w="192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Medium —</w:t>
            </w:r>
          </w:p>
          <w:p>
            <w:pPr>
              <w:spacing w:after="40" w:line="260"/>
            </w:pPr>
            <w:r>
              <w:rPr>
                <w:rFonts w:ascii="Calibri" w:cs="Calibri" w:eastAsia="Calibri" w:hAnsi="Calibri"/>
                <w:sz w:val="21"/>
                <w:szCs w:val="21"/>
              </w:rPr>
              <w:t xml:space="preserve">proxy-defined</w:t>
            </w:r>
          </w:p>
        </w:tc>
        <w:tc>
          <w:tcPr>
            <w:tcW w:type="dxa" w:w="190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Lowest —</w:t>
            </w:r>
          </w:p>
          <w:p>
            <w:pPr>
              <w:spacing w:after="40" w:line="260"/>
            </w:pPr>
            <w:r>
              <w:rPr>
                <w:rFonts w:ascii="Calibri" w:cs="Calibri" w:eastAsia="Calibri" w:hAnsi="Calibri"/>
                <w:sz w:val="21"/>
                <w:szCs w:val="21"/>
              </w:rPr>
              <w:t xml:space="preserve">random/round-robin</w:t>
            </w:r>
          </w:p>
        </w:tc>
        <w:tc>
          <w:tcPr>
            <w:tcW w:type="dxa" w:w="200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High —</w:t>
            </w:r>
          </w:p>
          <w:p>
            <w:pPr>
              <w:spacing w:after="40" w:line="260"/>
            </w:pPr>
            <w:r>
              <w:rPr>
                <w:rFonts w:ascii="Calibri" w:cs="Calibri" w:eastAsia="Calibri" w:hAnsi="Calibri"/>
                <w:sz w:val="21"/>
                <w:szCs w:val="21"/>
              </w:rPr>
              <w:t xml:space="preserve">Envoy-rich, declarative</w:t>
            </w:r>
          </w:p>
        </w:tc>
      </w:tr>
      <w:tr>
        <w:tc>
          <w:tcPr>
            <w:tcW w:type="dxa" w:w="170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Operational cost</w:t>
            </w:r>
          </w:p>
        </w:tc>
        <w:tc>
          <w:tcPr>
            <w:tcW w:type="dxa" w:w="184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Library upgrades</w:t>
            </w:r>
          </w:p>
          <w:p>
            <w:pPr>
              <w:spacing w:after="40" w:line="260"/>
            </w:pPr>
            <w:r>
              <w:rPr>
                <w:rFonts w:ascii="Calibri" w:cs="Calibri" w:eastAsia="Calibri" w:hAnsi="Calibri"/>
                <w:sz w:val="21"/>
                <w:szCs w:val="21"/>
              </w:rPr>
              <w:t xml:space="preserve">across fleet</w:t>
            </w:r>
          </w:p>
        </w:tc>
        <w:tc>
          <w:tcPr>
            <w:tcW w:type="dxa" w:w="192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Run an LB fleet</w:t>
            </w:r>
          </w:p>
        </w:tc>
        <w:tc>
          <w:tcPr>
            <w:tcW w:type="dxa" w:w="190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Run DNS infra</w:t>
            </w:r>
          </w:p>
          <w:p>
            <w:pPr>
              <w:spacing w:after="40" w:line="260"/>
            </w:pPr>
            <w:r>
              <w:rPr>
                <w:rFonts w:ascii="Calibri" w:cs="Calibri" w:eastAsia="Calibri" w:hAnsi="Calibri"/>
                <w:sz w:val="21"/>
                <w:szCs w:val="21"/>
              </w:rPr>
              <w:t xml:space="preserve">(usually already exists)</w:t>
            </w:r>
          </w:p>
        </w:tc>
        <w:tc>
          <w:tcPr>
            <w:tcW w:type="dxa" w:w="200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Run a mesh</w:t>
            </w:r>
          </w:p>
          <w:p>
            <w:pPr>
              <w:spacing w:after="40" w:line="260"/>
            </w:pPr>
            <w:r>
              <w:rPr>
                <w:rFonts w:ascii="Calibri" w:cs="Calibri" w:eastAsia="Calibri" w:hAnsi="Calibri"/>
                <w:sz w:val="21"/>
                <w:szCs w:val="21"/>
              </w:rPr>
              <w:t xml:space="preserve">(highest cost)</w:t>
            </w:r>
          </w:p>
        </w:tc>
      </w:tr>
      <w:tr>
        <w:tc>
          <w:tcPr>
            <w:tcW w:type="dxa" w:w="170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Failure-domain blast radius</w:t>
            </w:r>
          </w:p>
        </w:tc>
        <w:tc>
          <w:tcPr>
            <w:tcW w:type="dxa" w:w="184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Per-client</w:t>
            </w:r>
          </w:p>
          <w:p>
            <w:pPr>
              <w:spacing w:after="40" w:line="260"/>
            </w:pPr>
            <w:r>
              <w:rPr>
                <w:rFonts w:ascii="Calibri" w:cs="Calibri" w:eastAsia="Calibri" w:hAnsi="Calibri"/>
                <w:sz w:val="21"/>
                <w:szCs w:val="21"/>
              </w:rPr>
              <w:t xml:space="preserve">(small)</w:t>
            </w:r>
          </w:p>
        </w:tc>
        <w:tc>
          <w:tcPr>
            <w:tcW w:type="dxa" w:w="192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Proxy-wide</w:t>
            </w:r>
          </w:p>
          <w:p>
            <w:pPr>
              <w:spacing w:after="40" w:line="260"/>
            </w:pPr>
            <w:r>
              <w:rPr>
                <w:rFonts w:ascii="Calibri" w:cs="Calibri" w:eastAsia="Calibri" w:hAnsi="Calibri"/>
                <w:sz w:val="21"/>
                <w:szCs w:val="21"/>
              </w:rPr>
              <w:t xml:space="preserve">(large)</w:t>
            </w:r>
          </w:p>
        </w:tc>
        <w:tc>
          <w:tcPr>
            <w:tcW w:type="dxa" w:w="190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DNS server</w:t>
            </w:r>
          </w:p>
          <w:p>
            <w:pPr>
              <w:spacing w:after="40" w:line="260"/>
            </w:pPr>
            <w:r>
              <w:rPr>
                <w:rFonts w:ascii="Calibri" w:cs="Calibri" w:eastAsia="Calibri" w:hAnsi="Calibri"/>
                <w:sz w:val="21"/>
                <w:szCs w:val="21"/>
              </w:rPr>
              <w:t xml:space="preserve">(very large)</w:t>
            </w:r>
          </w:p>
        </w:tc>
        <w:tc>
          <w:tcPr>
            <w:tcW w:type="dxa" w:w="200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Control plane</w:t>
            </w:r>
          </w:p>
          <w:p>
            <w:pPr>
              <w:spacing w:after="40" w:line="260"/>
            </w:pPr>
            <w:r>
              <w:rPr>
                <w:rFonts w:ascii="Calibri" w:cs="Calibri" w:eastAsia="Calibri" w:hAnsi="Calibri"/>
                <w:sz w:val="21"/>
                <w:szCs w:val="21"/>
              </w:rPr>
              <w:t xml:space="preserve">(large but graceful)</w:t>
            </w:r>
          </w:p>
        </w:tc>
      </w:tr>
      <w:tr>
        <w:tc>
          <w:tcPr>
            <w:tcW w:type="dxa" w:w="170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Best fit</w:t>
            </w:r>
          </w:p>
        </w:tc>
        <w:tc>
          <w:tcPr>
            <w:tcW w:type="dxa" w:w="184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Mono-language,</w:t>
            </w:r>
          </w:p>
          <w:p>
            <w:pPr>
              <w:spacing w:after="40" w:line="260"/>
            </w:pPr>
            <w:r>
              <w:rPr>
                <w:rFonts w:ascii="Calibri" w:cs="Calibri" w:eastAsia="Calibri" w:hAnsi="Calibri"/>
                <w:sz w:val="21"/>
                <w:szCs w:val="21"/>
              </w:rPr>
              <w:t xml:space="preserve">latency-critical</w:t>
            </w:r>
          </w:p>
        </w:tc>
        <w:tc>
          <w:tcPr>
            <w:tcW w:type="dxa" w:w="192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Polyglot,</w:t>
            </w:r>
          </w:p>
          <w:p>
            <w:pPr>
              <w:spacing w:after="40" w:line="260"/>
            </w:pPr>
            <w:r>
              <w:rPr>
                <w:rFonts w:ascii="Calibri" w:cs="Calibri" w:eastAsia="Calibri" w:hAnsi="Calibri"/>
                <w:sz w:val="21"/>
                <w:szCs w:val="21"/>
              </w:rPr>
              <w:t xml:space="preserve">platform-managed</w:t>
            </w:r>
          </w:p>
        </w:tc>
        <w:tc>
          <w:tcPr>
            <w:tcW w:type="dxa" w:w="190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Legacy and migration,</w:t>
            </w:r>
          </w:p>
          <w:p>
            <w:pPr>
              <w:spacing w:after="40" w:line="260"/>
            </w:pPr>
            <w:r>
              <w:rPr>
                <w:rFonts w:ascii="Calibri" w:cs="Calibri" w:eastAsia="Calibri" w:hAnsi="Calibri"/>
                <w:sz w:val="21"/>
                <w:szCs w:val="21"/>
              </w:rPr>
              <w:t xml:space="preserve">mixed workloads</w:t>
            </w:r>
          </w:p>
        </w:tc>
        <w:tc>
          <w:tcPr>
            <w:tcW w:type="dxa" w:w="200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Polyglot, security-</w:t>
            </w:r>
          </w:p>
          <w:p>
            <w:pPr>
              <w:spacing w:after="40" w:line="260"/>
            </w:pPr>
            <w:r>
              <w:rPr>
                <w:rFonts w:ascii="Calibri" w:cs="Calibri" w:eastAsia="Calibri" w:hAnsi="Calibri"/>
                <w:sz w:val="21"/>
                <w:szCs w:val="21"/>
              </w:rPr>
              <w:t xml:space="preserve">conscious, large fleet</w:t>
            </w:r>
          </w:p>
        </w:tc>
      </w:tr>
    </w:tbl>
    <w:p>
      <w:pPr>
        <w:pStyle w:val="Heading2"/>
        <w:spacing w:after="160" w:before="300"/>
      </w:pPr>
      <w:r>
        <w:rPr>
          <w:rFonts w:ascii="Calibri" w:cs="Calibri" w:eastAsia="Calibri" w:hAnsi="Calibri"/>
          <w:b/>
          <w:bCs/>
          <w:color w:val="2E74B5"/>
          <w:sz w:val="30"/>
          <w:szCs w:val="30"/>
        </w:rPr>
        <w:t xml:space="preserve">5.2 The Decision Heuristic</w:t>
      </w:r>
    </w:p>
    <w:p>
      <w:pPr>
        <w:spacing w:after="120" w:line="300"/>
        <w:jc w:val="both"/>
      </w:pPr>
      <w:r>
        <w:rPr>
          <w:rFonts w:ascii="Calibri" w:cs="Calibri" w:eastAsia="Calibri" w:hAnsi="Calibri"/>
          <w:sz w:val="22"/>
          <w:szCs w:val="22"/>
        </w:rPr>
        <w:t xml:space="preserve">Use the following decision tree as a starting point. The right model is the leftmost one whose conditions all apply; if none cleanly fit, lean on the dimension that hurts most in your context.</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Start</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Already running a mature service mesh?</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YES → Use the mesh's discovery. Don't fight it.</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Are you on Kubernetes and using Services?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YES (most cases) → Server-side via kube-proxy is the default.</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Augment with CoreDNS (DNS-based) for headless cases.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Mono-language fleet (mostly Java, or mostly Go) and need</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fine-grained per-request routing (latency-aware, weighted)?</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YES → Client-side discovery (Eureka + Ribbon, gRPC xDS).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Heavily polyglot with strict mTLS / compliance requirements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AND fleet &gt;= ~30 services AND platform team to run it?</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YES → Service mesh (Istio, Linkerd).</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Need to retrofit a legacy fleet you can't change?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YES → DNS-based discovery is your friend.</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Small fleet (&lt; 10 services), one or two languages, no</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special routing needs?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Server-side via cloud LB (ALB, Cloud Load Balancing)</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is usually the cheapest, simplest answer.</w:t>
      </w:r>
    </w:p>
    <w:p>
      <w:pPr>
        <w:pStyle w:val="Heading2"/>
        <w:spacing w:after="160" w:before="300"/>
      </w:pPr>
      <w:r>
        <w:rPr>
          <w:rFonts w:ascii="Calibri" w:cs="Calibri" w:eastAsia="Calibri" w:hAnsi="Calibri"/>
          <w:b/>
          <w:bCs/>
          <w:color w:val="2E74B5"/>
          <w:sz w:val="30"/>
          <w:szCs w:val="30"/>
        </w:rPr>
        <w:t xml:space="preserve">5.3 Hybrid Models in the Wild</w:t>
      </w:r>
    </w:p>
    <w:p>
      <w:pPr>
        <w:spacing w:after="120" w:line="300"/>
        <w:jc w:val="both"/>
      </w:pPr>
      <w:r>
        <w:rPr>
          <w:rFonts w:ascii="Calibri" w:cs="Calibri" w:eastAsia="Calibri" w:hAnsi="Calibri"/>
          <w:sz w:val="22"/>
          <w:szCs w:val="22"/>
        </w:rPr>
        <w:t xml:space="preserve">Real systems rarely use one model purely. A common stack at midsize companies looks like: Kubernetes Services (server-side, kube-proxy) for east-west traffic by default; CoreDNS (DNS-based) for resolving the Service names; an external ALB (server-side) for north-south (internet → cluster) traffic; gRPC clients using xDS (client-side) for the few latency-critical paths; and an emerging Istio rollout (mesh) for compliance-mandated mTLS on a subset of namespaces. This is normal. The models compose.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C100" w:sz="6"/>
              <w:left w:val="single" w:color="E5C100" w:sz="6"/>
              <w:bottom w:val="single" w:color="E5C100" w:sz="6"/>
              <w:right w:val="single" w:color="E5C100" w:sz="6"/>
            </w:tcBorders>
            <w:shd w:fill="FFF4CE" w:val="clear"/>
            <w:tcMar>
              <w:top w:type="dxa" w:w="160"/>
              <w:left w:type="dxa" w:w="200"/>
              <w:bottom w:type="dxa" w:w="160"/>
              <w:right w:type="dxa" w:w="200"/>
            </w:tcMar>
          </w:tcPr>
          <w:p>
            <w:pPr>
              <w:spacing w:after="80"/>
            </w:pPr>
            <w:r>
              <w:rPr>
                <w:rFonts w:ascii="Calibri" w:cs="Calibri" w:eastAsia="Calibri" w:hAnsi="Calibri"/>
                <w:b/>
                <w:bCs/>
                <w:color w:val="7F4F00"/>
                <w:sz w:val="22"/>
                <w:szCs w:val="22"/>
              </w:rPr>
              <w:t xml:space="preserve">Mental model</w:t>
            </w:r>
          </w:p>
          <w:p>
            <w:pPr>
              <w:spacing w:after="60" w:line="280"/>
            </w:pPr>
            <w:r>
              <w:rPr>
                <w:rFonts w:ascii="Calibri" w:cs="Calibri" w:eastAsia="Calibri" w:hAnsi="Calibri"/>
                <w:sz w:val="21"/>
                <w:szCs w:val="21"/>
              </w:rPr>
              <w:t xml:space="preserve">Client-side trades engineering effort for latency and control.</w:t>
            </w:r>
          </w:p>
          <w:p>
            <w:pPr>
              <w:spacing w:after="60" w:line="280"/>
            </w:pPr>
            <w:r>
              <w:rPr>
                <w:rFonts w:ascii="Calibri" w:cs="Calibri" w:eastAsia="Calibri" w:hAnsi="Calibri"/>
                <w:sz w:val="21"/>
                <w:szCs w:val="21"/>
              </w:rPr>
              <w:t xml:space="preserve">Server-side trades latency for simplicity.</w:t>
            </w:r>
          </w:p>
          <w:p>
            <w:pPr>
              <w:spacing w:after="60" w:line="280"/>
            </w:pPr>
            <w:r>
              <w:rPr>
                <w:rFonts w:ascii="Calibri" w:cs="Calibri" w:eastAsia="Calibri" w:hAnsi="Calibri"/>
                <w:sz w:val="21"/>
                <w:szCs w:val="21"/>
              </w:rPr>
              <w:t xml:space="preserve">DNS-based trades expressiveness for universality.</w:t>
            </w:r>
          </w:p>
          <w:p>
            <w:pPr>
              <w:spacing w:after="60" w:line="280"/>
            </w:pPr>
            <w:r>
              <w:rPr>
                <w:rFonts w:ascii="Calibri" w:cs="Calibri" w:eastAsia="Calibri" w:hAnsi="Calibri"/>
                <w:sz w:val="21"/>
                <w:szCs w:val="21"/>
              </w:rPr>
              <w:t xml:space="preserve">Service mesh trades operational complexity for transparent richness.</w:t>
            </w:r>
          </w:p>
          <w:p>
            <w:pPr>
              <w:spacing w:after="60" w:line="280"/>
            </w:pPr>
            <w:r>
              <w:rPr>
                <w:rFonts w:ascii="Calibri" w:cs="Calibri" w:eastAsia="Calibri" w:hAnsi="Calibri"/>
                <w:sz w:val="21"/>
                <w:szCs w:val="21"/>
              </w:rPr>
              <w:t xml:space="preserve">Pick the trade you can afford.</w:t>
            </w:r>
          </w:p>
        </w:tc>
      </w:tr>
    </w:tbl>
    <w:p>
      <w:pPr>
        <w:spacing w:after="100"/>
      </w:pPr>
      <w:r>
        <w:t xml:space="preserve"/>
      </w:r>
    </w:p>
    <w:p>
      <w:pPr>
        <w:pStyle w:val="Heading1"/>
        <w:spacing w:after="200" w:before="360"/>
      </w:pPr>
      <w:r>
        <w:rPr>
          <w:rFonts w:ascii="Calibri" w:cs="Calibri" w:eastAsia="Calibri" w:hAnsi="Calibri"/>
          <w:b/>
          <w:bCs/>
          <w:color w:val="1F3864"/>
          <w:sz w:val="36"/>
          <w:szCs w:val="36"/>
        </w:rPr>
        <w:t xml:space="preserve">6. Consolidated Summary</w:t>
      </w:r>
    </w:p>
    <w:p>
      <w:pPr>
        <w:spacing w:after="120" w:line="300"/>
        <w:jc w:val="both"/>
      </w:pPr>
      <w:r>
        <w:rPr>
          <w:rFonts w:ascii="Calibri" w:cs="Calibri" w:eastAsia="Calibri" w:hAnsi="Calibri"/>
          <w:sz w:val="22"/>
          <w:szCs w:val="22"/>
        </w:rPr>
        <w:t xml:space="preserve">Module 2 introduced four canonical models for distributing the work of discovery. Each is defined by who queries the registry, who picks an instance, and where the request actually flows. Memorize the request paths — once you have those in your head, every other property (latency, language support, failure mode) follows from the geometry.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700"/>
        <w:gridCol w:w="3160"/>
        <w:gridCol w:w="3900"/>
      </w:tblGrid>
      <w:tr>
        <w:trPr>
          <w:tblHeader/>
        </w:trPr>
        <w:tc>
          <w:tcPr>
            <w:tcW w:type="dxa" w:w="600"/>
            <w:tcBorders>
              <w:top w:val="single" w:color="AAAAAA" w:sz="6"/>
              <w:left w:val="single" w:color="AAAAAA" w:sz="6"/>
              <w:bottom w:val="single" w:color="AAAAAA" w:sz="6"/>
              <w:right w:val="single" w:color="AAAAAA"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w:t>
            </w:r>
          </w:p>
        </w:tc>
        <w:tc>
          <w:tcPr>
            <w:tcW w:type="dxa" w:w="1700"/>
            <w:tcBorders>
              <w:top w:val="single" w:color="AAAAAA" w:sz="6"/>
              <w:left w:val="single" w:color="AAAAAA" w:sz="6"/>
              <w:bottom w:val="single" w:color="AAAAAA" w:sz="6"/>
              <w:right w:val="single" w:color="AAAAAA"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Model</w:t>
            </w:r>
          </w:p>
        </w:tc>
        <w:tc>
          <w:tcPr>
            <w:tcW w:type="dxa" w:w="3160"/>
            <w:tcBorders>
              <w:top w:val="single" w:color="AAAAAA" w:sz="6"/>
              <w:left w:val="single" w:color="AAAAAA" w:sz="6"/>
              <w:bottom w:val="single" w:color="AAAAAA" w:sz="6"/>
              <w:right w:val="single" w:color="AAAAAA"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Who queries the registry?</w:t>
            </w:r>
          </w:p>
        </w:tc>
        <w:tc>
          <w:tcPr>
            <w:tcW w:type="dxa" w:w="3900"/>
            <w:tcBorders>
              <w:top w:val="single" w:color="AAAAAA" w:sz="6"/>
              <w:left w:val="single" w:color="AAAAAA" w:sz="6"/>
              <w:bottom w:val="single" w:color="AAAAAA" w:sz="6"/>
              <w:right w:val="single" w:color="AAAAAA"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Canonical examples</w:t>
            </w:r>
          </w:p>
        </w:tc>
      </w:tr>
      <w:tr>
        <w:tc>
          <w:tcPr>
            <w:tcW w:type="dxa" w:w="60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1</w:t>
            </w:r>
          </w:p>
        </w:tc>
        <w:tc>
          <w:tcPr>
            <w:tcW w:type="dxa" w:w="170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Client-Side</w:t>
            </w:r>
          </w:p>
        </w:tc>
        <w:tc>
          <w:tcPr>
            <w:tcW w:type="dxa" w:w="316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The client itself (via library)</w:t>
            </w:r>
          </w:p>
        </w:tc>
        <w:tc>
          <w:tcPr>
            <w:tcW w:type="dxa" w:w="390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Netflix Eureka + Ribbon,</w:t>
            </w:r>
          </w:p>
          <w:p>
            <w:pPr>
              <w:spacing w:after="40" w:line="260"/>
            </w:pPr>
            <w:r>
              <w:rPr>
                <w:rFonts w:ascii="Calibri" w:cs="Calibri" w:eastAsia="Calibri" w:hAnsi="Calibri"/>
                <w:sz w:val="21"/>
                <w:szCs w:val="21"/>
              </w:rPr>
              <w:t xml:space="preserve">Spring Cloud LoadBalancer, gRPC xDS</w:t>
            </w:r>
          </w:p>
        </w:tc>
      </w:tr>
      <w:tr>
        <w:tc>
          <w:tcPr>
            <w:tcW w:type="dxa" w:w="60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2</w:t>
            </w:r>
          </w:p>
        </w:tc>
        <w:tc>
          <w:tcPr>
            <w:tcW w:type="dxa" w:w="170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Server-Side</w:t>
            </w:r>
          </w:p>
        </w:tc>
        <w:tc>
          <w:tcPr>
            <w:tcW w:type="dxa" w:w="316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A proxy / load balancer in the path</w:t>
            </w:r>
          </w:p>
        </w:tc>
        <w:tc>
          <w:tcPr>
            <w:tcW w:type="dxa" w:w="390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AWS ALB/ELB, Kubernetes Services</w:t>
            </w:r>
          </w:p>
          <w:p>
            <w:pPr>
              <w:spacing w:after="40" w:line="260"/>
            </w:pPr>
            <w:r>
              <w:rPr>
                <w:rFonts w:ascii="Calibri" w:cs="Calibri" w:eastAsia="Calibri" w:hAnsi="Calibri"/>
                <w:sz w:val="21"/>
                <w:szCs w:val="21"/>
              </w:rPr>
              <w:t xml:space="preserve">+ kube-proxy, NGINX, HAProxy</w:t>
            </w:r>
          </w:p>
        </w:tc>
      </w:tr>
      <w:tr>
        <w:tc>
          <w:tcPr>
            <w:tcW w:type="dxa" w:w="60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3</w:t>
            </w:r>
          </w:p>
        </w:tc>
        <w:tc>
          <w:tcPr>
            <w:tcW w:type="dxa" w:w="170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DNS-Based</w:t>
            </w:r>
          </w:p>
        </w:tc>
        <w:tc>
          <w:tcPr>
            <w:tcW w:type="dxa" w:w="316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The DNS server (which talks to the registry)</w:t>
            </w:r>
          </w:p>
        </w:tc>
        <w:tc>
          <w:tcPr>
            <w:tcW w:type="dxa" w:w="390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Consul DNS, Kubernetes CoreDNS,</w:t>
            </w:r>
          </w:p>
          <w:p>
            <w:pPr>
              <w:spacing w:after="40" w:line="260"/>
            </w:pPr>
            <w:r>
              <w:rPr>
                <w:rFonts w:ascii="Calibri" w:cs="Calibri" w:eastAsia="Calibri" w:hAnsi="Calibri"/>
                <w:sz w:val="21"/>
                <w:szCs w:val="21"/>
              </w:rPr>
              <w:t xml:space="preserve">AWS Cloud Map</w:t>
            </w:r>
          </w:p>
        </w:tc>
      </w:tr>
      <w:tr>
        <w:tc>
          <w:tcPr>
            <w:tcW w:type="dxa" w:w="60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4</w:t>
            </w:r>
          </w:p>
        </w:tc>
        <w:tc>
          <w:tcPr>
            <w:tcW w:type="dxa" w:w="170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Service Mesh</w:t>
            </w:r>
          </w:p>
        </w:tc>
        <w:tc>
          <w:tcPr>
            <w:tcW w:type="dxa" w:w="316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The local sidecar (config from control plane)</w:t>
            </w:r>
          </w:p>
        </w:tc>
        <w:tc>
          <w:tcPr>
            <w:tcW w:type="dxa" w:w="390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Istio, Linkerd, Consul Connect,</w:t>
            </w:r>
          </w:p>
          <w:p>
            <w:pPr>
              <w:spacing w:after="40" w:line="260"/>
            </w:pPr>
            <w:r>
              <w:rPr>
                <w:rFonts w:ascii="Calibri" w:cs="Calibri" w:eastAsia="Calibri" w:hAnsi="Calibri"/>
                <w:sz w:val="21"/>
                <w:szCs w:val="21"/>
              </w:rPr>
              <w:t xml:space="preserve">AWS App Mesh</w:t>
            </w:r>
          </w:p>
        </w:tc>
      </w:tr>
    </w:tbl>
    <w:p>
      <w:pPr>
        <w:spacing w:after="100"/>
      </w:pPr>
      <w:r>
        <w:t xml:space="preserve"/>
      </w:r>
    </w:p>
    <w:p>
      <w:pPr>
        <w:pStyle w:val="Heading1"/>
        <w:spacing w:after="200" w:before="360"/>
      </w:pPr>
      <w:r>
        <w:rPr>
          <w:rFonts w:ascii="Calibri" w:cs="Calibri" w:eastAsia="Calibri" w:hAnsi="Calibri"/>
          <w:b/>
          <w:bCs/>
          <w:color w:val="1F3864"/>
          <w:sz w:val="36"/>
          <w:szCs w:val="36"/>
        </w:rPr>
        <w:t xml:space="preserve">7. Glossary of Key Terms</w:t>
      </w:r>
    </w:p>
    <w:p>
      <w:pPr>
        <w:spacing w:after="100" w:line="280"/>
        <w:jc w:val="both"/>
      </w:pPr>
      <w:r>
        <w:rPr>
          <w:rFonts w:ascii="Calibri" w:cs="Calibri" w:eastAsia="Calibri" w:hAnsi="Calibri"/>
          <w:b/>
          <w:bCs/>
          <w:color w:val="1F3864"/>
          <w:sz w:val="22"/>
          <w:szCs w:val="22"/>
        </w:rPr>
        <w:t xml:space="preserve">Load balancer (LB) — </w:t>
      </w:r>
      <w:r>
        <w:rPr>
          <w:rFonts w:ascii="Calibri" w:cs="Calibri" w:eastAsia="Calibri" w:hAnsi="Calibri"/>
          <w:sz w:val="22"/>
          <w:szCs w:val="22"/>
        </w:rPr>
        <w:t xml:space="preserve">A component that distributes incoming requests across multiple backend instances of a service.</w:t>
      </w:r>
    </w:p>
    <w:p>
      <w:pPr>
        <w:spacing w:after="100" w:line="280"/>
        <w:jc w:val="both"/>
      </w:pPr>
      <w:r>
        <w:rPr>
          <w:rFonts w:ascii="Calibri" w:cs="Calibri" w:eastAsia="Calibri" w:hAnsi="Calibri"/>
          <w:b/>
          <w:bCs/>
          <w:color w:val="1F3864"/>
          <w:sz w:val="22"/>
          <w:szCs w:val="22"/>
        </w:rPr>
        <w:t xml:space="preserve">Round-robin — </w:t>
      </w:r>
      <w:r>
        <w:rPr>
          <w:rFonts w:ascii="Calibri" w:cs="Calibri" w:eastAsia="Calibri" w:hAnsi="Calibri"/>
          <w:sz w:val="22"/>
          <w:szCs w:val="22"/>
        </w:rPr>
        <w:t xml:space="preserve">An LB strategy that cycles through instances in order, sending each request to the next one.</w:t>
      </w:r>
    </w:p>
    <w:p>
      <w:pPr>
        <w:spacing w:after="100" w:line="280"/>
        <w:jc w:val="both"/>
      </w:pPr>
      <w:r>
        <w:rPr>
          <w:rFonts w:ascii="Calibri" w:cs="Calibri" w:eastAsia="Calibri" w:hAnsi="Calibri"/>
          <w:b/>
          <w:bCs/>
          <w:color w:val="1F3864"/>
          <w:sz w:val="22"/>
          <w:szCs w:val="22"/>
        </w:rPr>
        <w:t xml:space="preserve">Weighted load balancing — </w:t>
      </w:r>
      <w:r>
        <w:rPr>
          <w:rFonts w:ascii="Calibri" w:cs="Calibri" w:eastAsia="Calibri" w:hAnsi="Calibri"/>
          <w:sz w:val="22"/>
          <w:szCs w:val="22"/>
        </w:rPr>
        <w:t xml:space="preserve">An LB strategy where instances are picked in proportion to assigned weights (e.g., 90/10 for canary).</w:t>
      </w:r>
    </w:p>
    <w:p>
      <w:pPr>
        <w:spacing w:after="100" w:line="280"/>
        <w:jc w:val="both"/>
      </w:pPr>
      <w:r>
        <w:rPr>
          <w:rFonts w:ascii="Calibri" w:cs="Calibri" w:eastAsia="Calibri" w:hAnsi="Calibri"/>
          <w:b/>
          <w:bCs/>
          <w:color w:val="1F3864"/>
          <w:sz w:val="22"/>
          <w:szCs w:val="22"/>
        </w:rPr>
        <w:t xml:space="preserve">Latency-aware (P2C) — </w:t>
      </w:r>
      <w:r>
        <w:rPr>
          <w:rFonts w:ascii="Calibri" w:cs="Calibri" w:eastAsia="Calibri" w:hAnsi="Calibri"/>
          <w:sz w:val="22"/>
          <w:szCs w:val="22"/>
        </w:rPr>
        <w:t xml:space="preserve">"Power of two choices" — pick two random instances, send to the one with lower observed latency. Strong empirical results.</w:t>
      </w:r>
    </w:p>
    <w:p>
      <w:pPr>
        <w:spacing w:after="100" w:line="280"/>
        <w:jc w:val="both"/>
      </w:pPr>
      <w:r>
        <w:rPr>
          <w:rFonts w:ascii="Calibri" w:cs="Calibri" w:eastAsia="Calibri" w:hAnsi="Calibri"/>
          <w:b/>
          <w:bCs/>
          <w:color w:val="1F3864"/>
          <w:sz w:val="22"/>
          <w:szCs w:val="22"/>
        </w:rPr>
        <w:t xml:space="preserve">Zone-aware routing — </w:t>
      </w:r>
      <w:r>
        <w:rPr>
          <w:rFonts w:ascii="Calibri" w:cs="Calibri" w:eastAsia="Calibri" w:hAnsi="Calibri"/>
          <w:sz w:val="22"/>
          <w:szCs w:val="22"/>
        </w:rPr>
        <w:t xml:space="preserve">Prefer instances in the same availability zone as the caller to reduce cross-zone bandwidth and latency.</w:t>
      </w:r>
    </w:p>
    <w:p>
      <w:pPr>
        <w:spacing w:after="100" w:line="280"/>
        <w:jc w:val="both"/>
      </w:pPr>
      <w:r>
        <w:rPr>
          <w:rFonts w:ascii="Calibri" w:cs="Calibri" w:eastAsia="Calibri" w:hAnsi="Calibri"/>
          <w:b/>
          <w:bCs/>
          <w:color w:val="1F3864"/>
          <w:sz w:val="22"/>
          <w:szCs w:val="22"/>
        </w:rPr>
        <w:t xml:space="preserve">Sidecar — </w:t>
      </w:r>
      <w:r>
        <w:rPr>
          <w:rFonts w:ascii="Calibri" w:cs="Calibri" w:eastAsia="Calibri" w:hAnsi="Calibri"/>
          <w:sz w:val="22"/>
          <w:szCs w:val="22"/>
        </w:rPr>
        <w:t xml:space="preserve">A separate process (or container) deployed alongside an application to provide cross-cutting infrastructure (proxy, logging, etc.).</w:t>
      </w:r>
    </w:p>
    <w:p>
      <w:pPr>
        <w:spacing w:after="100" w:line="280"/>
        <w:jc w:val="both"/>
      </w:pPr>
      <w:r>
        <w:rPr>
          <w:rFonts w:ascii="Calibri" w:cs="Calibri" w:eastAsia="Calibri" w:hAnsi="Calibri"/>
          <w:b/>
          <w:bCs/>
          <w:color w:val="1F3864"/>
          <w:sz w:val="22"/>
          <w:szCs w:val="22"/>
        </w:rPr>
        <w:t xml:space="preserve">Envoy — </w:t>
      </w:r>
      <w:r>
        <w:rPr>
          <w:rFonts w:ascii="Calibri" w:cs="Calibri" w:eastAsia="Calibri" w:hAnsi="Calibri"/>
          <w:sz w:val="22"/>
          <w:szCs w:val="22"/>
        </w:rPr>
        <w:t xml:space="preserve">A high-performance L4/L7 proxy by Lyft, the data plane of most modern service meshes.</w:t>
      </w:r>
    </w:p>
    <w:p>
      <w:pPr>
        <w:spacing w:after="100" w:line="280"/>
        <w:jc w:val="both"/>
      </w:pPr>
      <w:r>
        <w:rPr>
          <w:rFonts w:ascii="Calibri" w:cs="Calibri" w:eastAsia="Calibri" w:hAnsi="Calibri"/>
          <w:b/>
          <w:bCs/>
          <w:color w:val="1F3864"/>
          <w:sz w:val="22"/>
          <w:szCs w:val="22"/>
        </w:rPr>
        <w:t xml:space="preserve">xDS — </w:t>
      </w:r>
      <w:r>
        <w:rPr>
          <w:rFonts w:ascii="Calibri" w:cs="Calibri" w:eastAsia="Calibri" w:hAnsi="Calibri"/>
          <w:sz w:val="22"/>
          <w:szCs w:val="22"/>
        </w:rPr>
        <w:t xml:space="preserve">Envoy's API for receiving dynamic configuration from a control plane (LDS, CDS, EDS, RDS, SDS).</w:t>
      </w:r>
    </w:p>
    <w:p>
      <w:pPr>
        <w:spacing w:after="100" w:line="280"/>
        <w:jc w:val="both"/>
      </w:pPr>
      <w:r>
        <w:rPr>
          <w:rFonts w:ascii="Calibri" w:cs="Calibri" w:eastAsia="Calibri" w:hAnsi="Calibri"/>
          <w:b/>
          <w:bCs/>
          <w:color w:val="1F3864"/>
          <w:sz w:val="22"/>
          <w:szCs w:val="22"/>
        </w:rPr>
        <w:t xml:space="preserve">ClusterIP — </w:t>
      </w:r>
      <w:r>
        <w:rPr>
          <w:rFonts w:ascii="Calibri" w:cs="Calibri" w:eastAsia="Calibri" w:hAnsi="Calibri"/>
          <w:sz w:val="22"/>
          <w:szCs w:val="22"/>
        </w:rPr>
        <w:t xml:space="preserve">A virtual IP allocated by Kubernetes for a Service, stable for the Service's lifetime, backed by kube-proxy rules.</w:t>
      </w:r>
    </w:p>
    <w:p>
      <w:pPr>
        <w:spacing w:after="100" w:line="280"/>
        <w:jc w:val="both"/>
      </w:pPr>
      <w:r>
        <w:rPr>
          <w:rFonts w:ascii="Calibri" w:cs="Calibri" w:eastAsia="Calibri" w:hAnsi="Calibri"/>
          <w:b/>
          <w:bCs/>
          <w:color w:val="1F3864"/>
          <w:sz w:val="22"/>
          <w:szCs w:val="22"/>
        </w:rPr>
        <w:t xml:space="preserve">EndpointSlice — </w:t>
      </w:r>
      <w:r>
        <w:rPr>
          <w:rFonts w:ascii="Calibri" w:cs="Calibri" w:eastAsia="Calibri" w:hAnsi="Calibri"/>
          <w:sz w:val="22"/>
          <w:szCs w:val="22"/>
        </w:rPr>
        <w:t xml:space="preserve">Kubernetes object that lists healthy Pod IPs backing a Service; updated by the controller as Pods come and go.</w:t>
      </w:r>
    </w:p>
    <w:p>
      <w:pPr>
        <w:spacing w:after="100" w:line="280"/>
        <w:jc w:val="both"/>
      </w:pPr>
      <w:r>
        <w:rPr>
          <w:rFonts w:ascii="Calibri" w:cs="Calibri" w:eastAsia="Calibri" w:hAnsi="Calibri"/>
          <w:b/>
          <w:bCs/>
          <w:color w:val="1F3864"/>
          <w:sz w:val="22"/>
          <w:szCs w:val="22"/>
        </w:rPr>
        <w:t xml:space="preserve">kube-proxy — </w:t>
      </w:r>
      <w:r>
        <w:rPr>
          <w:rFonts w:ascii="Calibri" w:cs="Calibri" w:eastAsia="Calibri" w:hAnsi="Calibri"/>
          <w:sz w:val="22"/>
          <w:szCs w:val="22"/>
        </w:rPr>
        <w:t xml:space="preserve">Kubernetes node-level component that programs iptables/IPVS rules to route ClusterIP traffic to actual Pods.</w:t>
      </w:r>
    </w:p>
    <w:p>
      <w:pPr>
        <w:spacing w:after="100" w:line="280"/>
        <w:jc w:val="both"/>
      </w:pPr>
      <w:r>
        <w:rPr>
          <w:rFonts w:ascii="Calibri" w:cs="Calibri" w:eastAsia="Calibri" w:hAnsi="Calibri"/>
          <w:b/>
          <w:bCs/>
          <w:color w:val="1F3864"/>
          <w:sz w:val="22"/>
          <w:szCs w:val="22"/>
        </w:rPr>
        <w:t xml:space="preserve">CoreDNS — </w:t>
      </w:r>
      <w:r>
        <w:rPr>
          <w:rFonts w:ascii="Calibri" w:cs="Calibri" w:eastAsia="Calibri" w:hAnsi="Calibri"/>
          <w:sz w:val="22"/>
          <w:szCs w:val="22"/>
        </w:rPr>
        <w:t xml:space="preserve">Default DNS server in Kubernetes; resolves Service names into ClusterIPs (or Pod IPs for headless Services).</w:t>
      </w:r>
    </w:p>
    <w:p>
      <w:pPr>
        <w:spacing w:after="100" w:line="280"/>
        <w:jc w:val="both"/>
      </w:pPr>
      <w:r>
        <w:rPr>
          <w:rFonts w:ascii="Calibri" w:cs="Calibri" w:eastAsia="Calibri" w:hAnsi="Calibri"/>
          <w:b/>
          <w:bCs/>
          <w:color w:val="1F3864"/>
          <w:sz w:val="22"/>
          <w:szCs w:val="22"/>
        </w:rPr>
        <w:t xml:space="preserve">SRV record — </w:t>
      </w:r>
      <w:r>
        <w:rPr>
          <w:rFonts w:ascii="Calibri" w:cs="Calibri" w:eastAsia="Calibri" w:hAnsi="Calibri"/>
          <w:sz w:val="22"/>
          <w:szCs w:val="22"/>
        </w:rPr>
        <w:t xml:space="preserve">DNS record type that returns host + port + weight + priority — richer than A but still limited.</w:t>
      </w:r>
    </w:p>
    <w:p>
      <w:pPr>
        <w:spacing w:after="100" w:line="280"/>
        <w:jc w:val="both"/>
      </w:pPr>
      <w:r>
        <w:rPr>
          <w:rFonts w:ascii="Calibri" w:cs="Calibri" w:eastAsia="Calibri" w:hAnsi="Calibri"/>
          <w:b/>
          <w:bCs/>
          <w:color w:val="1F3864"/>
          <w:sz w:val="22"/>
          <w:szCs w:val="22"/>
        </w:rPr>
        <w:t xml:space="preserve">mTLS — </w:t>
      </w:r>
      <w:r>
        <w:rPr>
          <w:rFonts w:ascii="Calibri" w:cs="Calibri" w:eastAsia="Calibri" w:hAnsi="Calibri"/>
          <w:sz w:val="22"/>
          <w:szCs w:val="22"/>
        </w:rPr>
        <w:t xml:space="preserve">Mutual TLS — both client and server authenticate each other with certificates. Standard in service meshes.</w:t>
      </w:r>
    </w:p>
    <w:p>
      <w:pPr>
        <w:spacing w:after="100" w:line="280"/>
        <w:jc w:val="both"/>
      </w:pPr>
      <w:r>
        <w:rPr>
          <w:rFonts w:ascii="Calibri" w:cs="Calibri" w:eastAsia="Calibri" w:hAnsi="Calibri"/>
          <w:b/>
          <w:bCs/>
          <w:color w:val="1F3864"/>
          <w:sz w:val="22"/>
          <w:szCs w:val="22"/>
        </w:rPr>
        <w:t xml:space="preserve">Control plane — </w:t>
      </w:r>
      <w:r>
        <w:rPr>
          <w:rFonts w:ascii="Calibri" w:cs="Calibri" w:eastAsia="Calibri" w:hAnsi="Calibri"/>
          <w:sz w:val="22"/>
          <w:szCs w:val="22"/>
        </w:rPr>
        <w:t xml:space="preserve">The brain of a service mesh; doesn't carry traffic, just configures the data plane (sidecars).</w:t>
      </w:r>
    </w:p>
    <w:p>
      <w:pPr>
        <w:spacing w:after="100" w:line="280"/>
        <w:jc w:val="both"/>
      </w:pPr>
      <w:r>
        <w:rPr>
          <w:rFonts w:ascii="Calibri" w:cs="Calibri" w:eastAsia="Calibri" w:hAnsi="Calibri"/>
          <w:b/>
          <w:bCs/>
          <w:color w:val="1F3864"/>
          <w:sz w:val="22"/>
          <w:szCs w:val="22"/>
        </w:rPr>
        <w:t xml:space="preserve">Data plane — </w:t>
      </w:r>
      <w:r>
        <w:rPr>
          <w:rFonts w:ascii="Calibri" w:cs="Calibri" w:eastAsia="Calibri" w:hAnsi="Calibri"/>
          <w:sz w:val="22"/>
          <w:szCs w:val="22"/>
        </w:rPr>
        <w:t xml:space="preserve">The set of proxies/sidecars that actually carry application traffic in a mesh.</w:t>
      </w:r>
    </w:p>
    <w:p>
      <w:pPr>
        <w:spacing w:after="100" w:line="280"/>
        <w:jc w:val="both"/>
      </w:pPr>
      <w:r>
        <w:rPr>
          <w:rFonts w:ascii="Calibri" w:cs="Calibri" w:eastAsia="Calibri" w:hAnsi="Calibri"/>
          <w:b/>
          <w:bCs/>
          <w:color w:val="1F3864"/>
          <w:sz w:val="22"/>
          <w:szCs w:val="22"/>
        </w:rPr>
        <w:t xml:space="preserve">Outlier detection — </w:t>
      </w:r>
      <w:r>
        <w:rPr>
          <w:rFonts w:ascii="Calibri" w:cs="Calibri" w:eastAsia="Calibri" w:hAnsi="Calibri"/>
          <w:sz w:val="22"/>
          <w:szCs w:val="22"/>
        </w:rPr>
        <w:t xml:space="preserve">Local mechanism in a load balancer to temporarily eject instances that are returning errors, even if the registry says they're healthy.</w:t>
      </w:r>
    </w:p>
    <w:p>
      <w:pPr>
        <w:spacing w:after="100"/>
      </w:pPr>
      <w:r>
        <w:t xml:space="preserve"/>
      </w:r>
    </w:p>
    <w:p>
      <w:pPr>
        <w:pStyle w:val="Heading1"/>
        <w:spacing w:after="200" w:before="360"/>
      </w:pPr>
      <w:r>
        <w:rPr>
          <w:rFonts w:ascii="Calibri" w:cs="Calibri" w:eastAsia="Calibri" w:hAnsi="Calibri"/>
          <w:b/>
          <w:bCs/>
          <w:color w:val="1F3864"/>
          <w:sz w:val="36"/>
          <w:szCs w:val="36"/>
        </w:rPr>
        <w:t xml:space="preserve">8. Self-Test Questions</w:t>
      </w:r>
    </w:p>
    <w:p>
      <w:pPr>
        <w:spacing w:after="120" w:line="300"/>
        <w:jc w:val="both"/>
      </w:pPr>
      <w:r>
        <w:rPr>
          <w:rFonts w:ascii="Calibri" w:cs="Calibri" w:eastAsia="Calibri" w:hAnsi="Calibri"/>
          <w:sz w:val="22"/>
          <w:szCs w:val="22"/>
        </w:rPr>
        <w:t xml:space="preserve">Answer each from memory; cross-check against the corresponding section.</w:t>
      </w:r>
    </w:p>
    <w:p>
      <w:pPr>
        <w:spacing w:after="120" w:line="280"/>
        <w:jc w:val="both"/>
      </w:pPr>
      <w:r>
        <w:rPr>
          <w:rFonts w:ascii="Calibri" w:cs="Calibri" w:eastAsia="Calibri" w:hAnsi="Calibri"/>
          <w:b/>
          <w:bCs/>
          <w:color w:val="2E74B5"/>
          <w:sz w:val="22"/>
          <w:szCs w:val="22"/>
        </w:rPr>
        <w:t xml:space="preserve">1. </w:t>
      </w:r>
      <w:r>
        <w:rPr>
          <w:rFonts w:ascii="Calibri" w:cs="Calibri" w:eastAsia="Calibri" w:hAnsi="Calibri"/>
          <w:sz w:val="22"/>
          <w:szCs w:val="22"/>
        </w:rPr>
        <w:t xml:space="preserve">Draw the request path for client-side discovery from memory. How many network hops are involved? Where does the load-balancing decision happen? (§1.2)</w:t>
      </w:r>
    </w:p>
    <w:p>
      <w:pPr>
        <w:spacing w:after="120" w:line="280"/>
        <w:jc w:val="both"/>
      </w:pPr>
      <w:r>
        <w:rPr>
          <w:rFonts w:ascii="Calibri" w:cs="Calibri" w:eastAsia="Calibri" w:hAnsi="Calibri"/>
          <w:b/>
          <w:bCs/>
          <w:color w:val="2E74B5"/>
          <w:sz w:val="22"/>
          <w:szCs w:val="22"/>
        </w:rPr>
        <w:t xml:space="preserve">2. </w:t>
      </w:r>
      <w:r>
        <w:rPr>
          <w:rFonts w:ascii="Calibri" w:cs="Calibri" w:eastAsia="Calibri" w:hAnsi="Calibri"/>
          <w:sz w:val="22"/>
          <w:szCs w:val="22"/>
        </w:rPr>
        <w:t xml:space="preserve">Name at least four responsibilities a production-grade client-side discovery library handles beyond "fetch list, pick one." (§1.3)</w:t>
      </w:r>
    </w:p>
    <w:p>
      <w:pPr>
        <w:spacing w:after="120" w:line="280"/>
        <w:jc w:val="both"/>
      </w:pPr>
      <w:r>
        <w:rPr>
          <w:rFonts w:ascii="Calibri" w:cs="Calibri" w:eastAsia="Calibri" w:hAnsi="Calibri"/>
          <w:b/>
          <w:bCs/>
          <w:color w:val="2E74B5"/>
          <w:sz w:val="22"/>
          <w:szCs w:val="22"/>
        </w:rPr>
        <w:t xml:space="preserve">3. </w:t>
      </w:r>
      <w:r>
        <w:rPr>
          <w:rFonts w:ascii="Calibri" w:cs="Calibri" w:eastAsia="Calibri" w:hAnsi="Calibri"/>
          <w:sz w:val="22"/>
          <w:szCs w:val="22"/>
        </w:rPr>
        <w:t xml:space="preserve">What's the single biggest reason client-side discovery is unattractive for polyglot teams? (§1.5, §1.6)</w:t>
      </w:r>
    </w:p>
    <w:p>
      <w:pPr>
        <w:spacing w:after="120" w:line="280"/>
        <w:jc w:val="both"/>
      </w:pPr>
      <w:r>
        <w:rPr>
          <w:rFonts w:ascii="Calibri" w:cs="Calibri" w:eastAsia="Calibri" w:hAnsi="Calibri"/>
          <w:b/>
          <w:bCs/>
          <w:color w:val="2E74B5"/>
          <w:sz w:val="22"/>
          <w:szCs w:val="22"/>
        </w:rPr>
        <w:t xml:space="preserve">4. </w:t>
      </w:r>
      <w:r>
        <w:rPr>
          <w:rFonts w:ascii="Calibri" w:cs="Calibri" w:eastAsia="Calibri" w:hAnsi="Calibri"/>
          <w:sz w:val="22"/>
          <w:szCs w:val="22"/>
        </w:rPr>
        <w:t xml:space="preserve">Describe the three sub-variants of server-side discovery (cloud LB, kube-proxy, dedicated proxy). What's the main difference in where the LB lives? (§2.3)</w:t>
      </w:r>
    </w:p>
    <w:p>
      <w:pPr>
        <w:spacing w:after="120" w:line="280"/>
        <w:jc w:val="both"/>
      </w:pPr>
      <w:r>
        <w:rPr>
          <w:rFonts w:ascii="Calibri" w:cs="Calibri" w:eastAsia="Calibri" w:hAnsi="Calibri"/>
          <w:b/>
          <w:bCs/>
          <w:color w:val="2E74B5"/>
          <w:sz w:val="22"/>
          <w:szCs w:val="22"/>
        </w:rPr>
        <w:t xml:space="preserve">5. </w:t>
      </w:r>
      <w:r>
        <w:rPr>
          <w:rFonts w:ascii="Calibri" w:cs="Calibri" w:eastAsia="Calibri" w:hAnsi="Calibri"/>
          <w:sz w:val="22"/>
          <w:szCs w:val="22"/>
        </w:rPr>
        <w:t xml:space="preserve">Why doesn't the extra hop in server-side discovery usually matter in practice? When would it? (§2.5)</w:t>
      </w:r>
    </w:p>
    <w:p>
      <w:pPr>
        <w:spacing w:after="120" w:line="280"/>
        <w:jc w:val="both"/>
      </w:pPr>
      <w:r>
        <w:rPr>
          <w:rFonts w:ascii="Calibri" w:cs="Calibri" w:eastAsia="Calibri" w:hAnsi="Calibri"/>
          <w:b/>
          <w:bCs/>
          <w:color w:val="2E74B5"/>
          <w:sz w:val="22"/>
          <w:szCs w:val="22"/>
        </w:rPr>
        <w:t xml:space="preserve">6. </w:t>
      </w:r>
      <w:r>
        <w:rPr>
          <w:rFonts w:ascii="Calibri" w:cs="Calibri" w:eastAsia="Calibri" w:hAnsi="Calibri"/>
          <w:sz w:val="22"/>
          <w:szCs w:val="22"/>
        </w:rPr>
        <w:t xml:space="preserve">Explain how DNS-based discovery avoids Module 1's complaint that "DNS has no health awareness." (§3.1)</w:t>
      </w:r>
    </w:p>
    <w:p>
      <w:pPr>
        <w:spacing w:after="120" w:line="280"/>
        <w:jc w:val="both"/>
      </w:pPr>
      <w:r>
        <w:rPr>
          <w:rFonts w:ascii="Calibri" w:cs="Calibri" w:eastAsia="Calibri" w:hAnsi="Calibri"/>
          <w:b/>
          <w:bCs/>
          <w:color w:val="2E74B5"/>
          <w:sz w:val="22"/>
          <w:szCs w:val="22"/>
        </w:rPr>
        <w:t xml:space="preserve">7. </w:t>
      </w:r>
      <w:r>
        <w:rPr>
          <w:rFonts w:ascii="Calibri" w:cs="Calibri" w:eastAsia="Calibri" w:hAnsi="Calibri"/>
          <w:sz w:val="22"/>
          <w:szCs w:val="22"/>
        </w:rPr>
        <w:t xml:space="preserve">Compare A and SRV records as discovery mechanisms. What can SRV express that A cannot, and what can neither express? (§3.3)</w:t>
      </w:r>
    </w:p>
    <w:p>
      <w:pPr>
        <w:spacing w:after="120" w:line="280"/>
        <w:jc w:val="both"/>
      </w:pPr>
      <w:r>
        <w:rPr>
          <w:rFonts w:ascii="Calibri" w:cs="Calibri" w:eastAsia="Calibri" w:hAnsi="Calibri"/>
          <w:b/>
          <w:bCs/>
          <w:color w:val="2E74B5"/>
          <w:sz w:val="22"/>
          <w:szCs w:val="22"/>
        </w:rPr>
        <w:t xml:space="preserve">8. </w:t>
      </w:r>
      <w:r>
        <w:rPr>
          <w:rFonts w:ascii="Calibri" w:cs="Calibri" w:eastAsia="Calibri" w:hAnsi="Calibri"/>
          <w:sz w:val="22"/>
          <w:szCs w:val="22"/>
        </w:rPr>
        <w:t xml:space="preserve">List four caching layers that can defeat a TTL of 0 in DNS-based discovery. How do you mitigate the JVM case? (§3.6)</w:t>
      </w:r>
    </w:p>
    <w:p>
      <w:pPr>
        <w:spacing w:after="120" w:line="280"/>
        <w:jc w:val="both"/>
      </w:pPr>
      <w:r>
        <w:rPr>
          <w:rFonts w:ascii="Calibri" w:cs="Calibri" w:eastAsia="Calibri" w:hAnsi="Calibri"/>
          <w:b/>
          <w:bCs/>
          <w:color w:val="2E74B5"/>
          <w:sz w:val="22"/>
          <w:szCs w:val="22"/>
        </w:rPr>
        <w:t xml:space="preserve">9. </w:t>
      </w:r>
      <w:r>
        <w:rPr>
          <w:rFonts w:ascii="Calibri" w:cs="Calibri" w:eastAsia="Calibri" w:hAnsi="Calibri"/>
          <w:sz w:val="22"/>
          <w:szCs w:val="22"/>
        </w:rPr>
        <w:t xml:space="preserve">What does a service mesh provide beyond discovery? Name at least four cross-cutting concerns. (§4.3)</w:t>
      </w:r>
    </w:p>
    <w:p>
      <w:pPr>
        <w:spacing w:after="120" w:line="280"/>
        <w:jc w:val="both"/>
      </w:pPr>
      <w:r>
        <w:rPr>
          <w:rFonts w:ascii="Calibri" w:cs="Calibri" w:eastAsia="Calibri" w:hAnsi="Calibri"/>
          <w:b/>
          <w:bCs/>
          <w:color w:val="2E74B5"/>
          <w:sz w:val="22"/>
          <w:szCs w:val="22"/>
        </w:rPr>
        <w:t xml:space="preserve">10. </w:t>
      </w:r>
      <w:r>
        <w:rPr>
          <w:rFonts w:ascii="Calibri" w:cs="Calibri" w:eastAsia="Calibri" w:hAnsi="Calibri"/>
          <w:sz w:val="22"/>
          <w:szCs w:val="22"/>
        </w:rPr>
        <w:t xml:space="preserve">Under what conditions is service mesh the right answer? Under what conditions is it overkill? (§4.5, §4.6)</w:t>
      </w:r>
    </w:p>
    <w:p>
      <w:pPr>
        <w:spacing w:after="120" w:line="280"/>
        <w:jc w:val="both"/>
      </w:pPr>
      <w:r>
        <w:rPr>
          <w:rFonts w:ascii="Calibri" w:cs="Calibri" w:eastAsia="Calibri" w:hAnsi="Calibri"/>
          <w:b/>
          <w:bCs/>
          <w:color w:val="2E74B5"/>
          <w:sz w:val="22"/>
          <w:szCs w:val="22"/>
        </w:rPr>
        <w:t xml:space="preserve">11. </w:t>
      </w:r>
      <w:r>
        <w:rPr>
          <w:rFonts w:ascii="Calibri" w:cs="Calibri" w:eastAsia="Calibri" w:hAnsi="Calibri"/>
          <w:sz w:val="22"/>
          <w:szCs w:val="22"/>
        </w:rPr>
        <w:t xml:space="preserve">Apply the decision tree: a Kubernetes shop with 12 services, mostly Go, no compliance requirement. What model? (§5.2)</w:t>
      </w:r>
    </w:p>
    <w:p>
      <w:pPr>
        <w:spacing w:after="120" w:line="280"/>
        <w:jc w:val="both"/>
      </w:pPr>
      <w:r>
        <w:rPr>
          <w:rFonts w:ascii="Calibri" w:cs="Calibri" w:eastAsia="Calibri" w:hAnsi="Calibri"/>
          <w:b/>
          <w:bCs/>
          <w:color w:val="2E74B5"/>
          <w:sz w:val="22"/>
          <w:szCs w:val="22"/>
        </w:rPr>
        <w:t xml:space="preserve">12. </w:t>
      </w:r>
      <w:r>
        <w:rPr>
          <w:rFonts w:ascii="Calibri" w:cs="Calibri" w:eastAsia="Calibri" w:hAnsi="Calibri"/>
          <w:sz w:val="22"/>
          <w:szCs w:val="22"/>
        </w:rPr>
        <w:t xml:space="preserve">Apply the decision tree: a 60-service polyglot fleet with strict mTLS requirements and a dedicated platform team. What model? (§5.2)</w:t>
      </w:r>
    </w:p>
    <w:p>
      <w:pPr>
        <w:spacing w:after="100"/>
      </w:pPr>
      <w:r>
        <w:t xml:space="preserve"/>
      </w:r>
    </w:p>
    <w:p>
      <w:pPr>
        <w:pStyle w:val="Heading1"/>
        <w:spacing w:after="200" w:before="360"/>
      </w:pPr>
      <w:r>
        <w:rPr>
          <w:rFonts w:ascii="Calibri" w:cs="Calibri" w:eastAsia="Calibri" w:hAnsi="Calibri"/>
          <w:b/>
          <w:bCs/>
          <w:color w:val="1F3864"/>
          <w:sz w:val="36"/>
          <w:szCs w:val="36"/>
        </w:rPr>
        <w:t xml:space="preserve">9. Looking Ahead</w:t>
      </w:r>
    </w:p>
    <w:p>
      <w:pPr>
        <w:spacing w:after="120" w:line="300"/>
        <w:jc w:val="both"/>
      </w:pPr>
      <w:r>
        <w:rPr>
          <w:rFonts w:ascii="Calibri" w:cs="Calibri" w:eastAsia="Calibri" w:hAnsi="Calibri"/>
          <w:sz w:val="22"/>
          <w:szCs w:val="22"/>
        </w:rPr>
        <w:t xml:space="preserve">With the four discovery models now distinct in your mind, the rest of the curriculum can focus on what fills the boxes: which registry technologies (Eureka, Consul, etcd, ZooKeeper, Kubernetes etcd, Cloud Map) plug into which model, how registration mechanics actually work in practice, how health checks are implemented and tuned, and how to handle the failure modes each model exposes. Whenever a future module discusses a specific tool, locate it on the model map: "Eureka is a registry for client-side discovery," "Cloud Map is a registry whose primary access pattern is DNS-based," "Istiod is the control plane of a service-mesh-style discovery system." The labels stay; the trade-offs from this module continue to apply.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95959"/>
        <w:sz w:val="18"/>
        <w:szCs w:val="18"/>
      </w:rPr>
      <w:t xml:space="preserve">Service Discovery — Module 2: Discovery Models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300"/>
      <w:outlineLvl w:val="1"/>
    </w:pPr>
    <w:rPr>
      <w:rFonts w:ascii="Calibri" w:cs="Calibri" w:eastAsia="Calibri" w:hAnsi="Calibri"/>
      <w:b/>
      <w:bCs/>
      <w:color w:val="2E74B5"/>
      <w:sz w:val="30"/>
      <w:szCs w:val="30"/>
    </w:rPr>
  </w:style>
  <w:style w:type="paragraph" w:styleId="Heading3">
    <w:name w:val="Heading 3"/>
    <w:basedOn w:val="Normal"/>
    <w:next w:val="Normal"/>
    <w:qFormat/>
    <w:pPr>
      <w:spacing w:after="120" w:before="240"/>
      <w:outlineLvl w:val="2"/>
    </w:pPr>
    <w:rPr>
      <w:rFonts w:ascii="Calibri" w:cs="Calibri" w:eastAsia="Calibri" w:hAnsi="Calibri"/>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 Discovery — Module 2: Discovery Models</dc:title>
  <dc:creator>Study Guide Generator</dc:creator>
  <cp:lastModifiedBy>Un-named</cp:lastModifiedBy>
  <cp:revision>1</cp:revision>
  <dcterms:created xsi:type="dcterms:W3CDTF">2026-04-30T07:00:24.088Z</dcterms:created>
  <dcterms:modified xsi:type="dcterms:W3CDTF">2026-04-30T07:00:24.089Z</dcterms:modified>
</cp:coreProperties>
</file>

<file path=docProps/custom.xml><?xml version="1.0" encoding="utf-8"?>
<Properties xmlns="http://schemas.openxmlformats.org/officeDocument/2006/custom-properties" xmlns:vt="http://schemas.openxmlformats.org/officeDocument/2006/docPropsVTypes"/>
</file>