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SERVICE DISCOVERY</w:t>
      </w:r>
    </w:p>
    <w:p>
      <w:pPr>
        <w:spacing w:after="400"/>
        <w:jc w:val="center"/>
      </w:pPr>
      <w:r>
        <w:rPr>
          <w:rFonts w:ascii="Calibri" w:cs="Calibri" w:eastAsia="Calibri" w:hAnsi="Calibri"/>
          <w:i/>
          <w:iCs/>
          <w:color w:val="2E74B5"/>
          <w:sz w:val="32"/>
          <w:szCs w:val="32"/>
        </w:rPr>
        <w:t xml:space="preserve">Module 4 — Implementations</w:t>
      </w:r>
    </w:p>
    <w:p>
      <w:pPr>
        <w:spacing w:after="1600"/>
        <w:jc w:val="center"/>
      </w:pPr>
      <w:r>
        <w:rPr>
          <w:rFonts w:ascii="Calibri" w:cs="Calibri" w:eastAsia="Calibri" w:hAnsi="Calibri"/>
          <w:color w:val="595959"/>
          <w:sz w:val="26"/>
          <w:szCs w:val="26"/>
        </w:rPr>
        <w:t xml:space="preserve">A Comprehensive Study Guide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3864" w:sz="12"/>
              <w:left w:val="single" w:color="1F3864" w:sz="12"/>
              <w:bottom w:val="single" w:color="1F3864" w:sz="12"/>
              <w:right w:val="single" w:color="1F3864" w:sz="12"/>
            </w:tcBorders>
            <w:shd w:fill="EAF1F8" w:val="clear"/>
            <w:tcMar>
              <w:top w:type="dxa" w:w="240"/>
              <w:left w:type="dxa" w:w="240"/>
              <w:bottom w:type="dxa" w:w="240"/>
              <w:right w:type="dxa" w:w="240"/>
            </w:tcMar>
          </w:tcPr>
          <w:p>
            <w:pPr>
              <w:spacing w:after="120"/>
              <w:jc w:val="center"/>
            </w:pPr>
            <w:r>
              <w:rPr>
                <w:rFonts w:ascii="Calibri" w:cs="Calibri" w:eastAsia="Calibri" w:hAnsi="Calibri"/>
                <w:b/>
                <w:bCs/>
                <w:color w:val="1F3864"/>
                <w:sz w:val="22"/>
                <w:szCs w:val="22"/>
              </w:rPr>
              <w:t xml:space="preserve">TOPICS COVERED</w:t>
            </w:r>
          </w:p>
          <w:p>
            <w:pPr>
              <w:spacing w:after="60"/>
              <w:jc w:val="center"/>
            </w:pPr>
            <w:r>
              <w:rPr>
                <w:rFonts w:ascii="Calibri" w:cs="Calibri" w:eastAsia="Calibri" w:hAnsi="Calibri"/>
                <w:sz w:val="22"/>
                <w:szCs w:val="22"/>
              </w:rPr>
              <w:t xml:space="preserve">Kubernetes Services + CoreDNS</w:t>
            </w:r>
          </w:p>
          <w:p>
            <w:pPr>
              <w:spacing w:after="60"/>
              <w:jc w:val="center"/>
            </w:pPr>
            <w:r>
              <w:rPr>
                <w:rFonts w:ascii="Calibri" w:cs="Calibri" w:eastAsia="Calibri" w:hAnsi="Calibri"/>
                <w:sz w:val="22"/>
                <w:szCs w:val="22"/>
              </w:rPr>
              <w:t xml:space="preserve">HashiCorp Consul</w:t>
            </w:r>
          </w:p>
          <w:p>
            <w:pPr>
              <w:spacing w:after="60"/>
              <w:jc w:val="center"/>
            </w:pPr>
            <w:r>
              <w:rPr>
                <w:rFonts w:ascii="Calibri" w:cs="Calibri" w:eastAsia="Calibri" w:hAnsi="Calibri"/>
                <w:sz w:val="22"/>
                <w:szCs w:val="22"/>
              </w:rPr>
              <w:t xml:space="preserve">etcd</w:t>
            </w:r>
          </w:p>
          <w:p>
            <w:pPr>
              <w:spacing w:after="60"/>
              <w:jc w:val="center"/>
            </w:pPr>
            <w:r>
              <w:rPr>
                <w:rFonts w:ascii="Calibri" w:cs="Calibri" w:eastAsia="Calibri" w:hAnsi="Calibri"/>
                <w:sz w:val="22"/>
                <w:szCs w:val="22"/>
              </w:rPr>
              <w:t xml:space="preserve">Apache ZooKeeper</w:t>
            </w:r>
          </w:p>
          <w:p>
            <w:pPr>
              <w:spacing w:after="60"/>
              <w:jc w:val="center"/>
            </w:pPr>
            <w:r>
              <w:rPr>
                <w:rFonts w:ascii="Calibri" w:cs="Calibri" w:eastAsia="Calibri" w:hAnsi="Calibri"/>
                <w:sz w:val="22"/>
                <w:szCs w:val="22"/>
              </w:rPr>
              <w:t xml:space="preserve">Netflix Eureka</w:t>
            </w:r>
          </w:p>
          <w:p>
            <w:pPr>
              <w:spacing w:after="60"/>
              <w:jc w:val="center"/>
            </w:pPr>
            <w:r>
              <w:rPr>
                <w:rFonts w:ascii="Calibri" w:cs="Calibri" w:eastAsia="Calibri" w:hAnsi="Calibri"/>
                <w:sz w:val="22"/>
                <w:szCs w:val="22"/>
              </w:rPr>
              <w:t xml:space="preserve">AWS Cloud Map / ECS</w:t>
            </w:r>
          </w:p>
          <w:p>
            <w:pPr>
              <w:spacing w:after="60"/>
              <w:jc w:val="center"/>
            </w:pPr>
            <w:r>
              <w:rPr>
                <w:rFonts w:ascii="Calibri" w:cs="Calibri" w:eastAsia="Calibri" w:hAnsi="Calibri"/>
                <w:sz w:val="22"/>
                <w:szCs w:val="22"/>
              </w:rPr>
              <w:t xml:space="preserve">Spring Cloud Abstractions</w:t>
            </w:r>
          </w:p>
        </w:tc>
      </w:tr>
    </w:tbl>
    <w:p>
      <w:r>
        <w:br w:type="page"/>
      </w:r>
    </w:p>
    <w:p>
      <w:pPr>
        <w:pStyle w:val="Heading1"/>
        <w:spacing w:after="200" w:before="360"/>
      </w:pPr>
      <w:r>
        <w:rPr>
          <w:rFonts w:ascii="Calibri" w:cs="Calibri" w:eastAsia="Calibri" w:hAnsi="Calibri"/>
          <w:b/>
          <w:bCs/>
          <w:color w:val="1F3864"/>
          <w:sz w:val="36"/>
          <w:szCs w:val="36"/>
        </w:rPr>
        <w:t xml:space="preserve">Introduction: From Theory to Tools</w:t>
      </w:r>
    </w:p>
    <w:p>
      <w:pPr>
        <w:spacing w:after="120" w:line="300"/>
        <w:jc w:val="both"/>
      </w:pPr>
      <w:r>
        <w:rPr>
          <w:rFonts w:ascii="Calibri" w:cs="Calibri" w:eastAsia="Calibri" w:hAnsi="Calibri"/>
          <w:sz w:val="22"/>
          <w:szCs w:val="22"/>
        </w:rPr>
        <w:t xml:space="preserve">Modules 1 through 3 built the conceptual scaffolding: the discovery problem, the four discovery models, the two registration patterns, and the mechanics of health checking and graceful shutdown. Module 4 puts names on the boxes. This is where you meet the actual systems you'll be running, configuring, debugging, and arguing about in design reviews. Each implementation embodies different choices from the earlier modules — sometimes constrained by its era, sometimes by an explicit design philosophy. Your job, as you read, is to map each tool back onto the abstractions: "Eureka is AP, push-based, self-registration, client-side discovery; Kubernetes Services is CP-via-etcd, third-party registration, server-side via kube-proxy with a DNS-based front end." Once you can do that translation fluently, you can compare any two implementations meaningfully.</w:t>
      </w:r>
    </w:p>
    <w:p>
      <w:pPr>
        <w:spacing w:after="120" w:line="300"/>
        <w:jc w:val="both"/>
      </w:pPr>
      <w:r>
        <w:rPr>
          <w:rFonts w:ascii="Calibri" w:cs="Calibri" w:eastAsia="Calibri" w:hAnsi="Calibri"/>
          <w:sz w:val="22"/>
          <w:szCs w:val="22"/>
        </w:rPr>
        <w:t xml:space="preserve">By the end of this module you will be able to: (1) explain how each major implementation actually works under the hood, including the wire-level interactions between client, registry, and instance; (2) recall the canonical strengths, weaknesses, and operational gotchas of each; (3) place each tool on the discovery-model and registration-model maps from the previous modules; (4) understand why some tools (etcd, Spring Cloud abstractions) are not strictly discovery systems but are integral to the ecosystem; and (5) make defensible choices about which implementation to adopt for a new system.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1F3864" w:val="clear"/>
            <w:tcMar>
              <w:top w:type="dxa" w:w="120"/>
              <w:left w:type="dxa" w:w="200"/>
              <w:bottom w:type="dxa" w:w="120"/>
              <w:right w:type="dxa" w:w="200"/>
            </w:tcMar>
          </w:tcPr>
          <w:p>
            <w:pPr>
              <w:jc w:val="center"/>
            </w:pPr>
            <w:r>
              <w:rPr>
                <w:rFonts w:ascii="Calibri" w:cs="Calibri" w:eastAsia="Calibri" w:hAnsi="Calibri"/>
                <w:b/>
                <w:bCs/>
                <w:color w:val="FFFFFF"/>
                <w:sz w:val="24"/>
                <w:szCs w:val="24"/>
              </w:rPr>
              <w:t xml:space="preserve">THE MODERN DEFAULT</w:t>
            </w:r>
          </w:p>
        </w:tc>
      </w:tr>
    </w:tbl>
    <w:p>
      <w:pPr>
        <w:pStyle w:val="Heading1"/>
        <w:spacing w:after="200" w:before="360"/>
      </w:pPr>
      <w:r>
        <w:rPr>
          <w:rFonts w:ascii="Calibri" w:cs="Calibri" w:eastAsia="Calibri" w:hAnsi="Calibri"/>
          <w:b/>
          <w:bCs/>
          <w:color w:val="1F3864"/>
          <w:sz w:val="36"/>
          <w:szCs w:val="36"/>
        </w:rPr>
        <w:t xml:space="preserve">1. Kubernetes Services + CoreDNS</w:t>
      </w:r>
    </w:p>
    <w:p>
      <w:pPr>
        <w:pStyle w:val="Heading2"/>
        <w:spacing w:after="160" w:before="300"/>
      </w:pPr>
      <w:r>
        <w:rPr>
          <w:rFonts w:ascii="Calibri" w:cs="Calibri" w:eastAsia="Calibri" w:hAnsi="Calibri"/>
          <w:b/>
          <w:bCs/>
          <w:color w:val="2E74B5"/>
          <w:sz w:val="30"/>
          <w:szCs w:val="30"/>
        </w:rPr>
        <w:t xml:space="preserve">1.1 Why It's the De-Facto Default</w:t>
      </w:r>
    </w:p>
    <w:p>
      <w:pPr>
        <w:spacing w:after="120" w:line="300"/>
        <w:jc w:val="both"/>
      </w:pPr>
      <w:r>
        <w:rPr>
          <w:rFonts w:ascii="Calibri" w:cs="Calibri" w:eastAsia="Calibri" w:hAnsi="Calibri"/>
          <w:sz w:val="22"/>
          <w:szCs w:val="22"/>
        </w:rPr>
        <w:t xml:space="preserve">If you're starting a microservices system in 2026 and you don't have a strong reason not to, the answer to "how do we do service discovery?" is Kubernetes Services with CoreDNS. The feature is built into the platform, requires no additional components, demands no client libraries, and leverages the orchestrator's existing knowledge of which Pods are running. Most of the curriculum's earlier modules can be implemented with a single Service YAML.</w:t>
      </w:r>
    </w:p>
    <w:p>
      <w:pPr>
        <w:spacing w:after="120" w:line="300"/>
        <w:jc w:val="both"/>
      </w:pPr>
      <w:r>
        <w:rPr>
          <w:rFonts w:ascii="Calibri" w:cs="Calibri" w:eastAsia="Calibri" w:hAnsi="Calibri"/>
          <w:sz w:val="22"/>
          <w:szCs w:val="22"/>
        </w:rPr>
        <w:t xml:space="preserve">What makes Kubernetes' offering distinctive is that it is not a single discovery technology but a careful composition of several, layered to give the appearance of a unified system. Understanding the layers individually is the key to debugging it — the most common production confusion is treating Kubernetes Services as one thing when in reality at least four cooperating components are involved.</w:t>
      </w:r>
    </w:p>
    <w:p>
      <w:pPr>
        <w:pStyle w:val="Heading2"/>
        <w:spacing w:after="160" w:before="300"/>
      </w:pPr>
      <w:r>
        <w:rPr>
          <w:rFonts w:ascii="Calibri" w:cs="Calibri" w:eastAsia="Calibri" w:hAnsi="Calibri"/>
          <w:b/>
          <w:bCs/>
          <w:color w:val="2E74B5"/>
          <w:sz w:val="30"/>
          <w:szCs w:val="30"/>
        </w:rPr>
        <w:t xml:space="preserve">1.2 The Four Cooperating Components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Kubernetes Discovery Stack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1. kube-controller-manager  ──►  watches Pods + Services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(Endpoints / EndpointSlice         creates EndpointSlice objects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controller)                       listing healthy Pod IPs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2. etcd                     ──►  stores everything: Pods, Services,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EndpointSlices, the source of truth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3. kube-proxy               ──►  watches EndpointSlices on each node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(one per node)                 programs iptables / IPVS / nftables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rules: ClusterIP → real Pod IPs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4. CoreDNS                  ──►  watches Services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(cluster-wide DNS)             answers DNS queries for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payment-service.default.svc.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cluster.local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spacing w:after="120" w:line="300"/>
        <w:jc w:val="both"/>
      </w:pPr>
      <w:r>
        <w:rPr>
          <w:rFonts w:ascii="Calibri" w:cs="Calibri" w:eastAsia="Calibri" w:hAnsi="Calibri"/>
          <w:sz w:val="22"/>
          <w:szCs w:val="22"/>
        </w:rPr>
        <w:t xml:space="preserve">Notice what's happening: registration is third-party (the Endpoints controller writes EndpointSlices on behalf of Pods that contain no discovery code). Storage is etcd. Discovery has two front ends: DNS-based via CoreDNS for name resolution, and server-side via kube-proxy for the actual data-plane forwarding. This is the hybrid stack mentioned in Module 2 — most real Kubernetes traffic uses DNS to resolve a name to a ClusterIP, then iptables to translate the ClusterIP into a real Pod IP.</w:t>
      </w:r>
    </w:p>
    <w:p>
      <w:pPr>
        <w:pStyle w:val="Heading2"/>
        <w:spacing w:after="160" w:before="300"/>
      </w:pPr>
      <w:r>
        <w:rPr>
          <w:rFonts w:ascii="Calibri" w:cs="Calibri" w:eastAsia="Calibri" w:hAnsi="Calibri"/>
          <w:b/>
          <w:bCs/>
          <w:color w:val="2E74B5"/>
          <w:sz w:val="30"/>
          <w:szCs w:val="30"/>
        </w:rPr>
        <w:t xml:space="preserve">1.3 The Four Service Types</w:t>
      </w:r>
    </w:p>
    <w:p>
      <w:pPr>
        <w:spacing w:after="120" w:line="300"/>
        <w:jc w:val="both"/>
      </w:pPr>
      <w:r>
        <w:rPr>
          <w:rFonts w:ascii="Calibri" w:cs="Calibri" w:eastAsia="Calibri" w:hAnsi="Calibri"/>
          <w:sz w:val="22"/>
          <w:szCs w:val="22"/>
        </w:rPr>
        <w:t xml:space="preserve">A Kubernetes Service object can be one of four types, each implementing discovery differently. The differences matter operationally — choosing the wrong type produces silent inefficiencies or outright failures.</w:t>
      </w:r>
    </w:p>
    <w:p>
      <w:pPr>
        <w:pStyle w:val="Heading3"/>
        <w:spacing w:after="120" w:before="240"/>
      </w:pPr>
      <w:r>
        <w:rPr>
          <w:rFonts w:ascii="Calibri" w:cs="Calibri" w:eastAsia="Calibri" w:hAnsi="Calibri"/>
          <w:b/>
          <w:bCs/>
          <w:color w:val="1F3864"/>
          <w:sz w:val="26"/>
          <w:szCs w:val="26"/>
        </w:rPr>
        <w:t xml:space="preserve">1.3.1 ClusterIP (Default)</w:t>
      </w:r>
    </w:p>
    <w:p>
      <w:pPr>
        <w:spacing w:after="120" w:line="300"/>
        <w:jc w:val="both"/>
      </w:pPr>
      <w:r>
        <w:rPr>
          <w:rFonts w:ascii="Calibri" w:cs="Calibri" w:eastAsia="Calibri" w:hAnsi="Calibri"/>
          <w:sz w:val="22"/>
          <w:szCs w:val="22"/>
        </w:rPr>
        <w:t xml:space="preserve">The Service gets a stable virtual IP (the ClusterIP) drawn from a cluster-internal CIDR. Traffic to that IP is rewritten by kube-proxy to a randomly chosen Pod IP. CoreDNS answers DNS queries for the Service name with the ClusterIP. Reachable only inside the cluster.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apiVersion: v1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kind: 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metadata: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type: ClusterIP        # default; can be omitted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selector: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app: payment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port: 80           # the ClusterIP listens here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targetPort: 8080   # forwarded to this port on the Pod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DNS:        payment-service.default.svc.cluster.local → 10.96.42.7</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iptables:   10.96.42.7:80 → randomly to one of the matching Pod IPs:8080</w:t>
      </w:r>
    </w:p>
    <w:p>
      <w:pPr>
        <w:pStyle w:val="Heading3"/>
        <w:spacing w:after="120" w:before="240"/>
      </w:pPr>
      <w:r>
        <w:rPr>
          <w:rFonts w:ascii="Calibri" w:cs="Calibri" w:eastAsia="Calibri" w:hAnsi="Calibri"/>
          <w:b/>
          <w:bCs/>
          <w:color w:val="1F3864"/>
          <w:sz w:val="26"/>
          <w:szCs w:val="26"/>
        </w:rPr>
        <w:t xml:space="preserve">1.3.2 Headless (clusterIP: None)</w:t>
      </w:r>
    </w:p>
    <w:p>
      <w:pPr>
        <w:spacing w:after="120" w:line="300"/>
        <w:jc w:val="both"/>
      </w:pPr>
      <w:r>
        <w:rPr>
          <w:rFonts w:ascii="Calibri" w:cs="Calibri" w:eastAsia="Calibri" w:hAnsi="Calibri"/>
          <w:sz w:val="22"/>
          <w:szCs w:val="22"/>
        </w:rPr>
        <w:t xml:space="preserve">A Headless Service skips the ClusterIP entirely. CoreDNS instead returns the actual Pod IPs as A records, one per healthy backend. There is no kube-proxy involvement, no virtual IP, no NAT. The client gets the raw list and is expected to do its own load balancing — exactly the client-side discovery model from Module 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apiVersion: v1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kind: 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metadata: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clusterIP: None                # &lt;-- this is the magic line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selector: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app: payment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port: 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targetPort: 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DNS query:  payment-service.default.svc.cluster.local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returns:    10.244.5.42, 10.244.6.11, 10.244.7.34</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(one A record per healthy Pod, not a single VIP)</w:t>
      </w:r>
    </w:p>
    <w:p>
      <w:pPr>
        <w:spacing w:after="120" w:line="300"/>
        <w:jc w:val="both"/>
      </w:pPr>
      <w:r>
        <w:rPr>
          <w:rFonts w:ascii="Calibri" w:cs="Calibri" w:eastAsia="Calibri" w:hAnsi="Calibri"/>
          <w:sz w:val="22"/>
          <w:szCs w:val="22"/>
        </w:rPr>
        <w:t xml:space="preserve">When to use Headless Services: (a) gRPC clients that maintain long-lived HTTP/2 connections — kube-proxy's per-connection load balancing is useless for gRPC because all RPCs go down a single TCP connection, so you need client-side LB on the actual Pod IPs; (b) StatefulSets where each Pod has a stable, individually-addressable identity (database replicas, Kafka brokers); (c) any case where the application explicitly needs to know about every backend rather than be load-balanced over them transparently.</w:t>
      </w:r>
    </w:p>
    <w:p>
      <w:pPr>
        <w:pStyle w:val="Heading3"/>
        <w:spacing w:after="120" w:before="240"/>
      </w:pPr>
      <w:r>
        <w:rPr>
          <w:rFonts w:ascii="Calibri" w:cs="Calibri" w:eastAsia="Calibri" w:hAnsi="Calibri"/>
          <w:b/>
          <w:bCs/>
          <w:color w:val="1F3864"/>
          <w:sz w:val="26"/>
          <w:szCs w:val="26"/>
        </w:rPr>
        <w:t xml:space="preserve">1.3.3 NodePort</w:t>
      </w:r>
    </w:p>
    <w:p>
      <w:pPr>
        <w:spacing w:after="120" w:line="300"/>
        <w:jc w:val="both"/>
      </w:pPr>
      <w:r>
        <w:rPr>
          <w:rFonts w:ascii="Calibri" w:cs="Calibri" w:eastAsia="Calibri" w:hAnsi="Calibri"/>
          <w:sz w:val="22"/>
          <w:szCs w:val="22"/>
        </w:rPr>
        <w:t xml:space="preserve">Exposes the Service on a static high port (default range 30000–32767) on every node's IP. Reaching node-ip:30080 from outside the cluster forwards to the Service, then to a Pod. Old-school way to expose a service externally; mostly superseded by LoadBalancer and Ingress today, but still useful for quick demos and development.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apiVersion: v1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kind: 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metadata: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type: NodePort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selector: { app: payment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port: 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targetPort: 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nodePort: 30080      # optional; auto-assigned if omitted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Reachable at: &lt;any-node-ip&gt;:30080 from outside the cluster.</w:t>
      </w:r>
    </w:p>
    <w:p>
      <w:pPr>
        <w:pStyle w:val="Heading3"/>
        <w:spacing w:after="120" w:before="240"/>
      </w:pPr>
      <w:r>
        <w:rPr>
          <w:rFonts w:ascii="Calibri" w:cs="Calibri" w:eastAsia="Calibri" w:hAnsi="Calibri"/>
          <w:b/>
          <w:bCs/>
          <w:color w:val="1F3864"/>
          <w:sz w:val="26"/>
          <w:szCs w:val="26"/>
        </w:rPr>
        <w:t xml:space="preserve">1.3.4 LoadBalancer</w:t>
      </w:r>
    </w:p>
    <w:p>
      <w:pPr>
        <w:spacing w:after="120" w:line="300"/>
        <w:jc w:val="both"/>
      </w:pPr>
      <w:r>
        <w:rPr>
          <w:rFonts w:ascii="Calibri" w:cs="Calibri" w:eastAsia="Calibri" w:hAnsi="Calibri"/>
          <w:sz w:val="22"/>
          <w:szCs w:val="22"/>
        </w:rPr>
        <w:t xml:space="preserve">Asks the cloud provider (AWS, GCP, Azure) to provision an external load balancer (ALB, NLB, Cloud Load Balancing) and point it at the Service. From the outside world, you get a stable public IP or DNS name; internally, the LB forwards to NodePorts which forward to Pods.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apiVersion: v1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kind: 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metadata: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type: LoadBalancer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selector: { app: payment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port: 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targetPort: 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Cloud provider provisions an external LB.</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kubectl get svc payment-service shows EXTERNAL-IP after a minute.</w:t>
      </w:r>
    </w:p>
    <w:p>
      <w:pPr>
        <w:pStyle w:val="Heading2"/>
        <w:spacing w:after="160" w:before="300"/>
      </w:pPr>
      <w:r>
        <w:rPr>
          <w:rFonts w:ascii="Calibri" w:cs="Calibri" w:eastAsia="Calibri" w:hAnsi="Calibri"/>
          <w:b/>
          <w:bCs/>
          <w:color w:val="2E74B5"/>
          <w:sz w:val="30"/>
          <w:szCs w:val="30"/>
        </w:rPr>
        <w:t xml:space="preserve">1.4 EndpointSlices: The Scale Story</w:t>
      </w:r>
    </w:p>
    <w:p>
      <w:pPr>
        <w:spacing w:after="120" w:line="300"/>
        <w:jc w:val="both"/>
      </w:pPr>
      <w:r>
        <w:rPr>
          <w:rFonts w:ascii="Calibri" w:cs="Calibri" w:eastAsia="Calibri" w:hAnsi="Calibri"/>
          <w:sz w:val="22"/>
          <w:szCs w:val="22"/>
        </w:rPr>
        <w:t xml:space="preserve">Originally, Kubernetes used a single Endpoints object per Service, listing every Pod IP. This worked fine for small services but became a bottleneck at scale: a Service with 1,000 Pods means a 1,000-entry Endpoints object that gets rewritten on every Pod change. Every kube-proxy in the cluster watches every Endpoints object and reprograms iptables on every update. With many Pods churning, the API server, etcd, and kube-proxy all hit performance walls.</w:t>
      </w:r>
    </w:p>
    <w:p>
      <w:pPr>
        <w:spacing w:after="120" w:line="300"/>
        <w:jc w:val="both"/>
      </w:pPr>
      <w:r>
        <w:rPr>
          <w:rFonts w:ascii="Calibri" w:cs="Calibri" w:eastAsia="Calibri" w:hAnsi="Calibri"/>
          <w:sz w:val="22"/>
          <w:szCs w:val="22"/>
        </w:rPr>
        <w:t xml:space="preserve">EndpointSlices (introduced in Kubernetes 1.16, GA in 1.21) split the Endpoints data across multiple smaller objects (default 100 endpoints per slice). When a single Pod changes, only the slice containing it is rewritten and re-watched — not the whole list. This brings the update cost from O(N) to O(1) per change.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An EndpointSlice (auto-generated; you don't write these by hand)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apiVersion: discovery.k8s.io/v1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kind: EndpointSlice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metadata: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payment-service-ab12c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labels: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kubernetes.io/service-name: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addressType: IPv4</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endpoints: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addresses: [10.244.5.42]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conditions: { ready: true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zone: us-east-1a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nodeName: node-3</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addresses: [10.244.6.11]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conditions: { ready: true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zone: us-east-1b</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nodeName: node-7</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up to 100 endpoints per slice. A 1000-Pod Service has 10 slices.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ports: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 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protocol: TCP</w:t>
      </w:r>
    </w:p>
    <w:p>
      <w:pPr>
        <w:spacing w:after="120" w:line="300"/>
        <w:jc w:val="both"/>
      </w:pPr>
      <w:r>
        <w:rPr>
          <w:rFonts w:ascii="Calibri" w:cs="Calibri" w:eastAsia="Calibri" w:hAnsi="Calibri"/>
          <w:sz w:val="22"/>
          <w:szCs w:val="22"/>
        </w:rPr>
        <w:t xml:space="preserve">EndpointSlices also carry richer per-endpoint metadata than the older Endpoints object: zone for topology-aware routing, nodeName, condition flags (ready, serving, terminating), and address types (IPv4/IPv6/FQDN). This metadata enables features like Topology Aware Routing — preferring same-zone Pods to reduce cross-zone bandwidth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C100" w:sz="6"/>
              <w:left w:val="single" w:color="E5C100" w:sz="6"/>
              <w:bottom w:val="single" w:color="E5C100" w:sz="6"/>
              <w:right w:val="single" w:color="E5C100" w:sz="6"/>
            </w:tcBorders>
            <w:shd w:fill="FFF4CE" w:val="clear"/>
            <w:tcMar>
              <w:top w:type="dxa" w:w="160"/>
              <w:left w:type="dxa" w:w="200"/>
              <w:bottom w:type="dxa" w:w="160"/>
              <w:right w:type="dxa" w:w="200"/>
            </w:tcMar>
          </w:tcPr>
          <w:p>
            <w:pPr>
              <w:spacing w:after="80"/>
            </w:pPr>
            <w:r>
              <w:rPr>
                <w:rFonts w:ascii="Calibri" w:cs="Calibri" w:eastAsia="Calibri" w:hAnsi="Calibri"/>
                <w:b/>
                <w:bCs/>
                <w:color w:val="7F4F00"/>
                <w:sz w:val="22"/>
                <w:szCs w:val="22"/>
              </w:rPr>
              <w:t xml:space="preserve">When EndpointSlices matter operationally</w:t>
            </w:r>
          </w:p>
          <w:p>
            <w:pPr>
              <w:spacing w:after="60" w:line="280"/>
            </w:pPr>
            <w:r>
              <w:rPr>
                <w:rFonts w:ascii="Calibri" w:cs="Calibri" w:eastAsia="Calibri" w:hAnsi="Calibri"/>
                <w:sz w:val="21"/>
                <w:szCs w:val="21"/>
              </w:rPr>
              <w:t xml:space="preserve">If you operate Services with more than ~100 backing Pods, ensure your kube-proxy and CNI are EndpointSlice-aware (modern versions are). The savings on API server and etcd load can be the difference between a healthy and a struggling control plane.</w:t>
            </w:r>
          </w:p>
        </w:tc>
      </w:tr>
    </w:tbl>
    <w:p>
      <w:pPr>
        <w:pStyle w:val="Heading2"/>
        <w:spacing w:after="160" w:before="300"/>
      </w:pPr>
      <w:r>
        <w:rPr>
          <w:rFonts w:ascii="Calibri" w:cs="Calibri" w:eastAsia="Calibri" w:hAnsi="Calibri"/>
          <w:b/>
          <w:bCs/>
          <w:color w:val="2E74B5"/>
          <w:sz w:val="30"/>
          <w:szCs w:val="30"/>
        </w:rPr>
        <w:t xml:space="preserve">1.5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6"/>
              <w:left w:val="single" w:color="AAAAAA" w:sz="6"/>
              <w:bottom w:val="single" w:color="AAAAAA" w:sz="6"/>
              <w:right w:val="single" w:color="AAAAAA" w:sz="6"/>
            </w:tcBorders>
            <w:shd w:fill="E8F5E9" w:val="clear"/>
            <w:tcMar>
              <w:top w:type="dxa" w:w="160"/>
              <w:left w:type="dxa" w:w="200"/>
              <w:bottom w:type="dxa" w:w="160"/>
              <w:right w:type="dxa" w:w="200"/>
            </w:tcMar>
          </w:tcPr>
          <w:p>
            <w:pPr>
              <w:spacing w:after="100"/>
            </w:pPr>
            <w:r>
              <w:rPr>
                <w:rFonts w:ascii="Calibri" w:cs="Calibri" w:eastAsia="Calibri" w:hAnsi="Calibri"/>
                <w:b/>
                <w:bCs/>
                <w:color w:val="1B5E20"/>
                <w:sz w:val="22"/>
                <w:szCs w:val="22"/>
              </w:rPr>
              <w:t xml:space="preserve">✓ Strengths</w:t>
            </w:r>
          </w:p>
          <w:p>
            <w:pPr>
              <w:pStyle w:val="ListParagraph"/>
              <w:numPr>
                <w:ilvl w:val="0"/>
                <w:numId w:val="2"/>
              </w:numPr>
              <w:spacing w:after="60" w:line="280"/>
            </w:pPr>
            <w:r>
              <w:rPr>
                <w:rFonts w:ascii="Calibri" w:cs="Calibri" w:eastAsia="Calibri" w:hAnsi="Calibri"/>
                <w:sz w:val="21"/>
                <w:szCs w:val="21"/>
              </w:rPr>
              <w:t xml:space="preserve">Built into Kubernetes — zero additional infrastructure if you're already on K8s.</w:t>
            </w:r>
          </w:p>
          <w:p>
            <w:pPr>
              <w:pStyle w:val="ListParagraph"/>
              <w:numPr>
                <w:ilvl w:val="0"/>
                <w:numId w:val="2"/>
              </w:numPr>
              <w:spacing w:after="60" w:line="280"/>
            </w:pPr>
            <w:r>
              <w:rPr>
                <w:rFonts w:ascii="Calibri" w:cs="Calibri" w:eastAsia="Calibri" w:hAnsi="Calibri"/>
                <w:sz w:val="21"/>
                <w:szCs w:val="21"/>
              </w:rPr>
              <w:t xml:space="preserve">Truly language-agnostic — applications make plain HTTP/gRPC calls.</w:t>
            </w:r>
          </w:p>
          <w:p>
            <w:pPr>
              <w:pStyle w:val="ListParagraph"/>
              <w:numPr>
                <w:ilvl w:val="0"/>
                <w:numId w:val="2"/>
              </w:numPr>
              <w:spacing w:after="60" w:line="280"/>
            </w:pPr>
            <w:r>
              <w:rPr>
                <w:rFonts w:ascii="Calibri" w:cs="Calibri" w:eastAsia="Calibri" w:hAnsi="Calibri"/>
                <w:sz w:val="21"/>
                <w:szCs w:val="21"/>
              </w:rPr>
              <w:t xml:space="preserve">Tight integration with deploys, autoscaling, and rolling updates via the readiness-probe / Endpoints-controller pipeline.</w:t>
            </w:r>
          </w:p>
          <w:p>
            <w:pPr>
              <w:pStyle w:val="ListParagraph"/>
              <w:numPr>
                <w:ilvl w:val="0"/>
                <w:numId w:val="2"/>
              </w:numPr>
              <w:spacing w:after="60" w:line="280"/>
            </w:pPr>
            <w:r>
              <w:rPr>
                <w:rFonts w:ascii="Calibri" w:cs="Calibri" w:eastAsia="Calibri" w:hAnsi="Calibri"/>
                <w:sz w:val="21"/>
                <w:szCs w:val="21"/>
              </w:rPr>
              <w:t xml:space="preserve">Strong consistency via etcd as backing store.</w:t>
            </w:r>
          </w:p>
          <w:p>
            <w:pPr>
              <w:pStyle w:val="ListParagraph"/>
              <w:numPr>
                <w:ilvl w:val="0"/>
                <w:numId w:val="2"/>
              </w:numPr>
              <w:spacing w:after="60" w:line="280"/>
            </w:pPr>
            <w:r>
              <w:rPr>
                <w:rFonts w:ascii="Calibri" w:cs="Calibri" w:eastAsia="Calibri" w:hAnsi="Calibri"/>
                <w:sz w:val="21"/>
                <w:szCs w:val="21"/>
              </w:rPr>
              <w:t xml:space="preserve">Headless variant supports client-side discovery for gRPC and StatefulSets.</w:t>
            </w:r>
          </w:p>
          <w:p>
            <w:pPr>
              <w:pStyle w:val="ListParagraph"/>
              <w:numPr>
                <w:ilvl w:val="0"/>
                <w:numId w:val="2"/>
              </w:numPr>
              <w:spacing w:after="60" w:line="280"/>
            </w:pPr>
            <w:r>
              <w:rPr>
                <w:rFonts w:ascii="Calibri" w:cs="Calibri" w:eastAsia="Calibri" w:hAnsi="Calibri"/>
                <w:sz w:val="21"/>
                <w:szCs w:val="21"/>
              </w:rPr>
              <w:t xml:space="preserve">EndpointSlices scale to thousands of endpoints per Service.</w:t>
            </w:r>
          </w:p>
        </w:tc>
        <w:tc>
          <w:tcPr>
            <w:tcW w:type="dxa" w:w="4680"/>
            <w:tcBorders>
              <w:top w:val="single" w:color="AAAAAA" w:sz="6"/>
              <w:left w:val="single" w:color="AAAAAA" w:sz="6"/>
              <w:bottom w:val="single" w:color="AAAAAA" w:sz="6"/>
              <w:right w:val="single" w:color="AAAAAA" w:sz="6"/>
            </w:tcBorders>
            <w:shd w:fill="FFEBEE" w:val="clear"/>
            <w:tcMar>
              <w:top w:type="dxa" w:w="160"/>
              <w:left w:type="dxa" w:w="200"/>
              <w:bottom w:type="dxa" w:w="160"/>
              <w:right w:type="dxa" w:w="200"/>
            </w:tcMar>
          </w:tcPr>
          <w:p>
            <w:pPr>
              <w:spacing w:after="100"/>
            </w:pPr>
            <w:r>
              <w:rPr>
                <w:rFonts w:ascii="Calibri" w:cs="Calibri" w:eastAsia="Calibri" w:hAnsi="Calibri"/>
                <w:b/>
                <w:bCs/>
                <w:color w:val="B71C1C"/>
                <w:sz w:val="22"/>
                <w:szCs w:val="22"/>
              </w:rPr>
              <w:t xml:space="preserve">✗ Weaknesses</w:t>
            </w:r>
          </w:p>
          <w:p>
            <w:pPr>
              <w:pStyle w:val="ListParagraph"/>
              <w:numPr>
                <w:ilvl w:val="0"/>
                <w:numId w:val="2"/>
              </w:numPr>
              <w:spacing w:after="60" w:line="280"/>
            </w:pPr>
            <w:r>
              <w:rPr>
                <w:rFonts w:ascii="Calibri" w:cs="Calibri" w:eastAsia="Calibri" w:hAnsi="Calibri"/>
                <w:sz w:val="21"/>
                <w:szCs w:val="21"/>
              </w:rPr>
              <w:t xml:space="preserve">Tied to Kubernetes — useless outside it.</w:t>
            </w:r>
          </w:p>
          <w:p>
            <w:pPr>
              <w:pStyle w:val="ListParagraph"/>
              <w:numPr>
                <w:ilvl w:val="0"/>
                <w:numId w:val="2"/>
              </w:numPr>
              <w:spacing w:after="60" w:line="280"/>
            </w:pPr>
            <w:r>
              <w:rPr>
                <w:rFonts w:ascii="Calibri" w:cs="Calibri" w:eastAsia="Calibri" w:hAnsi="Calibri"/>
                <w:sz w:val="21"/>
                <w:szCs w:val="21"/>
              </w:rPr>
              <w:t xml:space="preserve">Cross-cluster discovery requires extra work (federation, mesh, multi-cluster Services).</w:t>
            </w:r>
          </w:p>
          <w:p>
            <w:pPr>
              <w:pStyle w:val="ListParagraph"/>
              <w:numPr>
                <w:ilvl w:val="0"/>
                <w:numId w:val="2"/>
              </w:numPr>
              <w:spacing w:after="60" w:line="280"/>
            </w:pPr>
            <w:r>
              <w:rPr>
                <w:rFonts w:ascii="Calibri" w:cs="Calibri" w:eastAsia="Calibri" w:hAnsi="Calibri"/>
                <w:sz w:val="21"/>
                <w:szCs w:val="21"/>
              </w:rPr>
              <w:t xml:space="preserve">ClusterIP load balancing is per-connection random — no fancy strategies natively (without a mesh or Headless + smart client).</w:t>
            </w:r>
          </w:p>
          <w:p>
            <w:pPr>
              <w:pStyle w:val="ListParagraph"/>
              <w:numPr>
                <w:ilvl w:val="0"/>
                <w:numId w:val="2"/>
              </w:numPr>
              <w:spacing w:after="60" w:line="280"/>
            </w:pPr>
            <w:r>
              <w:rPr>
                <w:rFonts w:ascii="Calibri" w:cs="Calibri" w:eastAsia="Calibri" w:hAnsi="Calibri"/>
                <w:sz w:val="21"/>
                <w:szCs w:val="21"/>
              </w:rPr>
              <w:t xml:space="preserve">Debugging the iptables/IPVS layer is hard — "why isn't traffic reaching my Pod?" can go three layers deep.</w:t>
            </w:r>
          </w:p>
          <w:p>
            <w:pPr>
              <w:pStyle w:val="ListParagraph"/>
              <w:numPr>
                <w:ilvl w:val="0"/>
                <w:numId w:val="2"/>
              </w:numPr>
              <w:spacing w:after="60" w:line="280"/>
            </w:pPr>
            <w:r>
              <w:rPr>
                <w:rFonts w:ascii="Calibri" w:cs="Calibri" w:eastAsia="Calibri" w:hAnsi="Calibri"/>
                <w:sz w:val="21"/>
                <w:szCs w:val="21"/>
              </w:rPr>
              <w:t xml:space="preserve">DNS caching at the app layer can still cause stale-resolution bugs on Pod restarts.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1F3864" w:val="clear"/>
            <w:tcMar>
              <w:top w:type="dxa" w:w="120"/>
              <w:left w:type="dxa" w:w="200"/>
              <w:bottom w:type="dxa" w:w="120"/>
              <w:right w:type="dxa" w:w="200"/>
            </w:tcMar>
          </w:tcPr>
          <w:p>
            <w:pPr>
              <w:jc w:val="center"/>
            </w:pPr>
            <w:r>
              <w:rPr>
                <w:rFonts w:ascii="Calibri" w:cs="Calibri" w:eastAsia="Calibri" w:hAnsi="Calibri"/>
                <w:b/>
                <w:bCs/>
                <w:color w:val="FFFFFF"/>
                <w:sz w:val="24"/>
                <w:szCs w:val="24"/>
              </w:rPr>
              <w:t xml:space="preserve">MULTI-PLATFORM HEAVYWEIGHT</w:t>
            </w:r>
          </w:p>
        </w:tc>
      </w:tr>
    </w:tbl>
    <w:p>
      <w:pPr>
        <w:pStyle w:val="Heading1"/>
        <w:spacing w:after="200" w:before="360"/>
      </w:pPr>
      <w:r>
        <w:rPr>
          <w:rFonts w:ascii="Calibri" w:cs="Calibri" w:eastAsia="Calibri" w:hAnsi="Calibri"/>
          <w:b/>
          <w:bCs/>
          <w:color w:val="1F3864"/>
          <w:sz w:val="36"/>
          <w:szCs w:val="36"/>
        </w:rPr>
        <w:t xml:space="preserve">2. HashiCorp Consul</w:t>
      </w:r>
    </w:p>
    <w:p>
      <w:pPr>
        <w:pStyle w:val="Heading2"/>
        <w:spacing w:after="160" w:before="300"/>
      </w:pPr>
      <w:r>
        <w:rPr>
          <w:rFonts w:ascii="Calibri" w:cs="Calibri" w:eastAsia="Calibri" w:hAnsi="Calibri"/>
          <w:b/>
          <w:bCs/>
          <w:color w:val="2E74B5"/>
          <w:sz w:val="30"/>
          <w:szCs w:val="30"/>
        </w:rPr>
        <w:t xml:space="preserve">2.1 Architecture in One Diagram</w:t>
      </w:r>
    </w:p>
    <w:p>
      <w:pPr>
        <w:spacing w:after="120" w:line="300"/>
        <w:jc w:val="both"/>
      </w:pPr>
      <w:r>
        <w:rPr>
          <w:rFonts w:ascii="Calibri" w:cs="Calibri" w:eastAsia="Calibri" w:hAnsi="Calibri"/>
          <w:sz w:val="22"/>
          <w:szCs w:val="22"/>
        </w:rPr>
        <w:t xml:space="preserve">Consul is a multi-purpose system: service registry, KV store, health-check engine, DNS server, and segmentation layer. It's also one of the few tools designed to span multiple platforms — VMs, containers, cloud, on-prem, hybrid — without depending on any single orchestrator. Its architecture reflects this generality.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Consul Servers (3 or 5 nodes)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Raft consensus for KV + catalog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Leader election; majority quorum required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Server │◄──►│ Server │◄──►│ Server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(lead) │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gossip (LAN), RPC for writes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Agent  │ ◄─────► │ Agent  │  ◄──── gossip ──────► │ Agent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(host1)│         │ (host2)│                       │ (hostN)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 │         │service │                       │ service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      │         │ B      │                       │ C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Each agent runs LOCAL health checks for the services on its host.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Each agent is the DNS server (port 8600) for queries from local apps.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Servers run Raft to agree on the catalog. Agents gossip status.</w:t>
      </w:r>
    </w:p>
    <w:p>
      <w:pPr>
        <w:pStyle w:val="Heading2"/>
        <w:spacing w:after="160" w:before="300"/>
      </w:pPr>
      <w:r>
        <w:rPr>
          <w:rFonts w:ascii="Calibri" w:cs="Calibri" w:eastAsia="Calibri" w:hAnsi="Calibri"/>
          <w:b/>
          <w:bCs/>
          <w:color w:val="2E74B5"/>
          <w:sz w:val="30"/>
          <w:szCs w:val="30"/>
        </w:rPr>
        <w:t xml:space="preserve">2.2 Three Things to Know About Its Design</w:t>
      </w:r>
    </w:p>
    <w:p>
      <w:pPr>
        <w:pStyle w:val="Heading3"/>
        <w:spacing w:after="120" w:before="240"/>
      </w:pPr>
      <w:r>
        <w:rPr>
          <w:rFonts w:ascii="Calibri" w:cs="Calibri" w:eastAsia="Calibri" w:hAnsi="Calibri"/>
          <w:b/>
          <w:bCs/>
          <w:color w:val="1F3864"/>
          <w:sz w:val="26"/>
          <w:szCs w:val="26"/>
        </w:rPr>
        <w:t xml:space="preserve">2.2.1 Agent on Every Node</w:t>
      </w:r>
    </w:p>
    <w:p>
      <w:pPr>
        <w:spacing w:after="120" w:line="300"/>
        <w:jc w:val="both"/>
      </w:pPr>
      <w:r>
        <w:rPr>
          <w:rFonts w:ascii="Calibri" w:cs="Calibri" w:eastAsia="Calibri" w:hAnsi="Calibri"/>
          <w:sz w:val="22"/>
          <w:szCs w:val="22"/>
        </w:rPr>
        <w:t xml:space="preserve">Consul does not have a single registry endpoint that everything talks to. Instead, every host runs a Consul agent — a daemon that participates in the cluster. Applications on a host talk to their local agent (via 127.0.0.1:8500 HTTP API or 127.0.0.1:8600 DNS). The agent forwards writes to the servers and serves reads from a local cache. This makes the registry feel "infinitely available" from the application's perspective: as long as the local agent is up, you can do lookups and registrations even if all servers are unreachable.</w:t>
      </w:r>
    </w:p>
    <w:p>
      <w:pPr>
        <w:pStyle w:val="Heading3"/>
        <w:spacing w:after="120" w:before="240"/>
      </w:pPr>
      <w:r>
        <w:rPr>
          <w:rFonts w:ascii="Calibri" w:cs="Calibri" w:eastAsia="Calibri" w:hAnsi="Calibri"/>
          <w:b/>
          <w:bCs/>
          <w:color w:val="1F3864"/>
          <w:sz w:val="26"/>
          <w:szCs w:val="26"/>
        </w:rPr>
        <w:t xml:space="preserve">2.2.2 Gossip for Membership, Raft for Data</w:t>
      </w:r>
    </w:p>
    <w:p>
      <w:pPr>
        <w:spacing w:after="120" w:line="300"/>
        <w:jc w:val="both"/>
      </w:pPr>
      <w:r>
        <w:rPr>
          <w:rFonts w:ascii="Calibri" w:cs="Calibri" w:eastAsia="Calibri" w:hAnsi="Calibri"/>
          <w:sz w:val="22"/>
          <w:szCs w:val="22"/>
        </w:rPr>
        <w:t xml:space="preserve">Consul splits responsibilities between two protocols. Membership and failure detection use a gossip protocol (Serf) — peer-to-peer, eventually consistent, scales to thousands of nodes. The actual catalog and KV store use Raft consensus on the server cluster — strongly consistent, but requires majority quorum. The cleanest way to think about it: gossip says "who is alive," Raft says "what is true."</w:t>
      </w:r>
    </w:p>
    <w:p>
      <w:pPr>
        <w:pStyle w:val="Heading3"/>
        <w:spacing w:after="120" w:before="240"/>
      </w:pPr>
      <w:r>
        <w:rPr>
          <w:rFonts w:ascii="Calibri" w:cs="Calibri" w:eastAsia="Calibri" w:hAnsi="Calibri"/>
          <w:b/>
          <w:bCs/>
          <w:color w:val="1F3864"/>
          <w:sz w:val="26"/>
          <w:szCs w:val="26"/>
        </w:rPr>
        <w:t xml:space="preserve">2.2.3 Built-In Health Checks (Pull Model)</w:t>
      </w:r>
    </w:p>
    <w:p>
      <w:pPr>
        <w:spacing w:after="120" w:line="300"/>
        <w:jc w:val="both"/>
      </w:pPr>
      <w:r>
        <w:rPr>
          <w:rFonts w:ascii="Calibri" w:cs="Calibri" w:eastAsia="Calibri" w:hAnsi="Calibri"/>
          <w:sz w:val="22"/>
          <w:szCs w:val="22"/>
        </w:rPr>
        <w:t xml:space="preserve">Consul is the canonical pull-based system from Module 3. Every service registration includes one or more checks — HTTP, TCP, gRPC, script, TTL — and the local agent runs them on the configured interval. Failed checks propagate via gossip to all servers and agents, where they're reflected in catalog queries within seconds. The DeregisterCriticalServiceAfter parameter auto-prunes instances that have been failing too long.</w:t>
      </w:r>
    </w:p>
    <w:p>
      <w:pPr>
        <w:pStyle w:val="Heading2"/>
        <w:spacing w:after="160" w:before="300"/>
      </w:pPr>
      <w:r>
        <w:rPr>
          <w:rFonts w:ascii="Calibri" w:cs="Calibri" w:eastAsia="Calibri" w:hAnsi="Calibri"/>
          <w:b/>
          <w:bCs/>
          <w:color w:val="2E74B5"/>
          <w:sz w:val="30"/>
          <w:szCs w:val="30"/>
        </w:rPr>
        <w:t xml:space="preserve">2.3 The Two Front Ends: HTTP API and DNS</w:t>
      </w:r>
    </w:p>
    <w:p>
      <w:pPr>
        <w:spacing w:after="120" w:line="300"/>
        <w:jc w:val="both"/>
      </w:pPr>
      <w:r>
        <w:rPr>
          <w:rFonts w:ascii="Calibri" w:cs="Calibri" w:eastAsia="Calibri" w:hAnsi="Calibri"/>
          <w:sz w:val="22"/>
          <w:szCs w:val="22"/>
        </w:rPr>
        <w:t xml:space="preserve">Consul exposes the same data via two protocols. The HTTP API gives you full structured access — health filtering, tag filtering, instance metadata, blocking queries (long-poll for changes). The DNS interface gives you universal compatibility — anything that can resolve a hostname can use 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 API — full power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curl http://localhost:8500/v1/health/service/payment-service?passing=true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"ID": "payment-svc-abc12",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"Tags": ["v2.1.4", "us-east-1a"],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"Address": "10.244.5.42",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 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"Meta": { "version": "2.1.4", "zone": "us-east-1a"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"Checks":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"Status": "passing", "Output": "HTTP GET /health: 200 OK"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DNS interface — universal compat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dig @127.0.0.1 -p 8600 payment-service.service.consul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ANSWER SECTION: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payment-service.service.consul. 0 IN A 10.244.5.42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payment-service.service.consul. 0 IN A 10.244.6.11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DNS with SRV records — port + weight too</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dig @127.0.0.1 -p 8600 SRV payment-service.service.consul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ANSWER SECTION: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payment-service.service.consul. 0 IN SRV 1 1 8080 host-a.node.consul.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payment-service.service.consul. 0 IN SRV 1 1 8080 host-b.node.consul.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Filter by tag using DNS subdomain syntax</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dig @127.0.0.1 -p 8600 canary.payment-service.service.consul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returns only instances tagged "canary"</w:t>
      </w:r>
    </w:p>
    <w:p>
      <w:pPr>
        <w:pStyle w:val="Heading2"/>
        <w:spacing w:after="160" w:before="300"/>
      </w:pPr>
      <w:r>
        <w:rPr>
          <w:rFonts w:ascii="Calibri" w:cs="Calibri" w:eastAsia="Calibri" w:hAnsi="Calibri"/>
          <w:b/>
          <w:bCs/>
          <w:color w:val="2E74B5"/>
          <w:sz w:val="30"/>
          <w:szCs w:val="30"/>
        </w:rPr>
        <w:t xml:space="preserve">2.4 Multi-Datacenter Federation</w:t>
      </w:r>
    </w:p>
    <w:p>
      <w:pPr>
        <w:spacing w:after="120" w:line="300"/>
        <w:jc w:val="both"/>
      </w:pPr>
      <w:r>
        <w:rPr>
          <w:rFonts w:ascii="Calibri" w:cs="Calibri" w:eastAsia="Calibri" w:hAnsi="Calibri"/>
          <w:sz w:val="22"/>
          <w:szCs w:val="22"/>
        </w:rPr>
        <w:t xml:space="preserve">Consul has first-class support for multi-datacenter operation: each DC runs its own Consul cluster (servers + agents), and DCs are federated via WAN gossip. Services in DC "east" can discover services in DC "west" by name with a DC qualifier. Each DC's Raft is independent — a partition between DCs doesn't block writes in either. This makes Consul one of the very few discovery systems with a coherent multi-DC story out of the box.</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From DC "east", look up a service in DC "west"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dig @127.0.0.1 -p 8600 payment-service.service.west.consul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 equivalent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curl http://localhost:8500/v1/catalog/service/payment-service?dc=west</w:t>
      </w:r>
    </w:p>
    <w:p>
      <w:pPr>
        <w:pStyle w:val="Heading2"/>
        <w:spacing w:after="160" w:before="300"/>
      </w:pPr>
      <w:r>
        <w:rPr>
          <w:rFonts w:ascii="Calibri" w:cs="Calibri" w:eastAsia="Calibri" w:hAnsi="Calibri"/>
          <w:b/>
          <w:bCs/>
          <w:color w:val="2E74B5"/>
          <w:sz w:val="30"/>
          <w:szCs w:val="30"/>
        </w:rPr>
        <w:t xml:space="preserve">2.5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6"/>
              <w:left w:val="single" w:color="AAAAAA" w:sz="6"/>
              <w:bottom w:val="single" w:color="AAAAAA" w:sz="6"/>
              <w:right w:val="single" w:color="AAAAAA" w:sz="6"/>
            </w:tcBorders>
            <w:shd w:fill="E8F5E9" w:val="clear"/>
            <w:tcMar>
              <w:top w:type="dxa" w:w="160"/>
              <w:left w:type="dxa" w:w="200"/>
              <w:bottom w:type="dxa" w:w="160"/>
              <w:right w:type="dxa" w:w="200"/>
            </w:tcMar>
          </w:tcPr>
          <w:p>
            <w:pPr>
              <w:spacing w:after="100"/>
            </w:pPr>
            <w:r>
              <w:rPr>
                <w:rFonts w:ascii="Calibri" w:cs="Calibri" w:eastAsia="Calibri" w:hAnsi="Calibri"/>
                <w:b/>
                <w:bCs/>
                <w:color w:val="1B5E20"/>
                <w:sz w:val="22"/>
                <w:szCs w:val="22"/>
              </w:rPr>
              <w:t xml:space="preserve">✓ Strengths</w:t>
            </w:r>
          </w:p>
          <w:p>
            <w:pPr>
              <w:pStyle w:val="ListParagraph"/>
              <w:numPr>
                <w:ilvl w:val="0"/>
                <w:numId w:val="2"/>
              </w:numPr>
              <w:spacing w:after="60" w:line="280"/>
            </w:pPr>
            <w:r>
              <w:rPr>
                <w:rFonts w:ascii="Calibri" w:cs="Calibri" w:eastAsia="Calibri" w:hAnsi="Calibri"/>
                <w:sz w:val="21"/>
                <w:szCs w:val="21"/>
              </w:rPr>
              <w:t xml:space="preserve">Genuinely platform-agnostic — runs on VMs, bare metal, K8s, hybrid.</w:t>
            </w:r>
          </w:p>
          <w:p>
            <w:pPr>
              <w:pStyle w:val="ListParagraph"/>
              <w:numPr>
                <w:ilvl w:val="0"/>
                <w:numId w:val="2"/>
              </w:numPr>
              <w:spacing w:after="60" w:line="280"/>
            </w:pPr>
            <w:r>
              <w:rPr>
                <w:rFonts w:ascii="Calibri" w:cs="Calibri" w:eastAsia="Calibri" w:hAnsi="Calibri"/>
                <w:sz w:val="21"/>
                <w:szCs w:val="21"/>
              </w:rPr>
              <w:t xml:space="preserve">Excellent multi-DC story — first-class federation, not bolted on.</w:t>
            </w:r>
          </w:p>
          <w:p>
            <w:pPr>
              <w:pStyle w:val="ListParagraph"/>
              <w:numPr>
                <w:ilvl w:val="0"/>
                <w:numId w:val="2"/>
              </w:numPr>
              <w:spacing w:after="60" w:line="280"/>
            </w:pPr>
            <w:r>
              <w:rPr>
                <w:rFonts w:ascii="Calibri" w:cs="Calibri" w:eastAsia="Calibri" w:hAnsi="Calibri"/>
                <w:sz w:val="21"/>
                <w:szCs w:val="21"/>
              </w:rPr>
              <w:t xml:space="preserve">Built-in pull-based health checks with multiple probe types.</w:t>
            </w:r>
          </w:p>
          <w:p>
            <w:pPr>
              <w:pStyle w:val="ListParagraph"/>
              <w:numPr>
                <w:ilvl w:val="0"/>
                <w:numId w:val="2"/>
              </w:numPr>
              <w:spacing w:after="60" w:line="280"/>
            </w:pPr>
            <w:r>
              <w:rPr>
                <w:rFonts w:ascii="Calibri" w:cs="Calibri" w:eastAsia="Calibri" w:hAnsi="Calibri"/>
                <w:sz w:val="21"/>
                <w:szCs w:val="21"/>
              </w:rPr>
              <w:t xml:space="preserve">DNS and HTTP front ends mean any client can use it.</w:t>
            </w:r>
          </w:p>
          <w:p>
            <w:pPr>
              <w:pStyle w:val="ListParagraph"/>
              <w:numPr>
                <w:ilvl w:val="0"/>
                <w:numId w:val="2"/>
              </w:numPr>
              <w:spacing w:after="60" w:line="280"/>
            </w:pPr>
            <w:r>
              <w:rPr>
                <w:rFonts w:ascii="Calibri" w:cs="Calibri" w:eastAsia="Calibri" w:hAnsi="Calibri"/>
                <w:sz w:val="21"/>
                <w:szCs w:val="21"/>
              </w:rPr>
              <w:t xml:space="preserve">Doubles as KV store and feature-flag store (good or bad depending on philosophy).</w:t>
            </w:r>
          </w:p>
          <w:p>
            <w:pPr>
              <w:pStyle w:val="ListParagraph"/>
              <w:numPr>
                <w:ilvl w:val="0"/>
                <w:numId w:val="2"/>
              </w:numPr>
              <w:spacing w:after="60" w:line="280"/>
            </w:pPr>
            <w:r>
              <w:rPr>
                <w:rFonts w:ascii="Calibri" w:cs="Calibri" w:eastAsia="Calibri" w:hAnsi="Calibri"/>
                <w:sz w:val="21"/>
                <w:szCs w:val="21"/>
              </w:rPr>
              <w:t xml:space="preserve">Consul Connect adds service mesh / mTLS without a separate mesh.</w:t>
            </w:r>
          </w:p>
          <w:p>
            <w:pPr>
              <w:pStyle w:val="ListParagraph"/>
              <w:numPr>
                <w:ilvl w:val="0"/>
                <w:numId w:val="2"/>
              </w:numPr>
              <w:spacing w:after="60" w:line="280"/>
            </w:pPr>
            <w:r>
              <w:rPr>
                <w:rFonts w:ascii="Calibri" w:cs="Calibri" w:eastAsia="Calibri" w:hAnsi="Calibri"/>
                <w:sz w:val="21"/>
                <w:szCs w:val="21"/>
              </w:rPr>
              <w:t xml:space="preserve">Strong tooling (Web UI, CLI, Terraform provider, tight Vault integration).</w:t>
            </w:r>
          </w:p>
        </w:tc>
        <w:tc>
          <w:tcPr>
            <w:tcW w:type="dxa" w:w="4680"/>
            <w:tcBorders>
              <w:top w:val="single" w:color="AAAAAA" w:sz="6"/>
              <w:left w:val="single" w:color="AAAAAA" w:sz="6"/>
              <w:bottom w:val="single" w:color="AAAAAA" w:sz="6"/>
              <w:right w:val="single" w:color="AAAAAA" w:sz="6"/>
            </w:tcBorders>
            <w:shd w:fill="FFEBEE" w:val="clear"/>
            <w:tcMar>
              <w:top w:type="dxa" w:w="160"/>
              <w:left w:type="dxa" w:w="200"/>
              <w:bottom w:type="dxa" w:w="160"/>
              <w:right w:type="dxa" w:w="200"/>
            </w:tcMar>
          </w:tcPr>
          <w:p>
            <w:pPr>
              <w:spacing w:after="100"/>
            </w:pPr>
            <w:r>
              <w:rPr>
                <w:rFonts w:ascii="Calibri" w:cs="Calibri" w:eastAsia="Calibri" w:hAnsi="Calibri"/>
                <w:b/>
                <w:bCs/>
                <w:color w:val="B71C1C"/>
                <w:sz w:val="22"/>
                <w:szCs w:val="22"/>
              </w:rPr>
              <w:t xml:space="preserve">✗ Weaknesses</w:t>
            </w:r>
          </w:p>
          <w:p>
            <w:pPr>
              <w:pStyle w:val="ListParagraph"/>
              <w:numPr>
                <w:ilvl w:val="0"/>
                <w:numId w:val="2"/>
              </w:numPr>
              <w:spacing w:after="60" w:line="280"/>
            </w:pPr>
            <w:r>
              <w:rPr>
                <w:rFonts w:ascii="Calibri" w:cs="Calibri" w:eastAsia="Calibri" w:hAnsi="Calibri"/>
                <w:sz w:val="21"/>
                <w:szCs w:val="21"/>
              </w:rPr>
              <w:t xml:space="preserve">Operational footprint — agent on every host is one more daemon to monitor and upgrade.</w:t>
            </w:r>
          </w:p>
          <w:p>
            <w:pPr>
              <w:pStyle w:val="ListParagraph"/>
              <w:numPr>
                <w:ilvl w:val="0"/>
                <w:numId w:val="2"/>
              </w:numPr>
              <w:spacing w:after="60" w:line="280"/>
            </w:pPr>
            <w:r>
              <w:rPr>
                <w:rFonts w:ascii="Calibri" w:cs="Calibri" w:eastAsia="Calibri" w:hAnsi="Calibri"/>
                <w:sz w:val="21"/>
                <w:szCs w:val="21"/>
              </w:rPr>
              <w:t xml:space="preserve">Server cluster needs careful sizing and operational care; Raft losing quorum is painful.</w:t>
            </w:r>
          </w:p>
          <w:p>
            <w:pPr>
              <w:pStyle w:val="ListParagraph"/>
              <w:numPr>
                <w:ilvl w:val="0"/>
                <w:numId w:val="2"/>
              </w:numPr>
              <w:spacing w:after="60" w:line="280"/>
            </w:pPr>
            <w:r>
              <w:rPr>
                <w:rFonts w:ascii="Calibri" w:cs="Calibri" w:eastAsia="Calibri" w:hAnsi="Calibri"/>
                <w:sz w:val="21"/>
                <w:szCs w:val="21"/>
              </w:rPr>
              <w:t xml:space="preserve">More moving parts than the K8s default — overkill if you're already pure K8s.</w:t>
            </w:r>
          </w:p>
          <w:p>
            <w:pPr>
              <w:pStyle w:val="ListParagraph"/>
              <w:numPr>
                <w:ilvl w:val="0"/>
                <w:numId w:val="2"/>
              </w:numPr>
              <w:spacing w:after="60" w:line="280"/>
            </w:pPr>
            <w:r>
              <w:rPr>
                <w:rFonts w:ascii="Calibri" w:cs="Calibri" w:eastAsia="Calibri" w:hAnsi="Calibri"/>
                <w:sz w:val="21"/>
                <w:szCs w:val="21"/>
              </w:rPr>
              <w:t xml:space="preserve">Learning curve — service mesh, ACLs, intentions, prepared queries: a lot to learn.</w:t>
            </w:r>
          </w:p>
          <w:p>
            <w:pPr>
              <w:pStyle w:val="ListParagraph"/>
              <w:numPr>
                <w:ilvl w:val="0"/>
                <w:numId w:val="2"/>
              </w:numPr>
              <w:spacing w:after="60" w:line="280"/>
            </w:pPr>
            <w:r>
              <w:rPr>
                <w:rFonts w:ascii="Calibri" w:cs="Calibri" w:eastAsia="Calibri" w:hAnsi="Calibri"/>
                <w:sz w:val="21"/>
                <w:szCs w:val="21"/>
              </w:rPr>
              <w:t xml:space="preserve">License changed to BUSL in 2023 (HashiCorp), which has driven some teams to OpenTofu/alternatives.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1F3864" w:val="clear"/>
            <w:tcMar>
              <w:top w:type="dxa" w:w="120"/>
              <w:left w:type="dxa" w:w="200"/>
              <w:bottom w:type="dxa" w:w="120"/>
              <w:right w:type="dxa" w:w="200"/>
            </w:tcMar>
          </w:tcPr>
          <w:p>
            <w:pPr>
              <w:jc w:val="center"/>
            </w:pPr>
            <w:r>
              <w:rPr>
                <w:rFonts w:ascii="Calibri" w:cs="Calibri" w:eastAsia="Calibri" w:hAnsi="Calibri"/>
                <w:b/>
                <w:bCs/>
                <w:color w:val="FFFFFF"/>
                <w:sz w:val="24"/>
                <w:szCs w:val="24"/>
              </w:rPr>
              <w:t xml:space="preserve">THE STORAGE LAYER</w:t>
            </w:r>
          </w:p>
        </w:tc>
      </w:tr>
    </w:tbl>
    <w:p>
      <w:pPr>
        <w:pStyle w:val="Heading1"/>
        <w:spacing w:after="200" w:before="360"/>
      </w:pPr>
      <w:r>
        <w:rPr>
          <w:rFonts w:ascii="Calibri" w:cs="Calibri" w:eastAsia="Calibri" w:hAnsi="Calibri"/>
          <w:b/>
          <w:bCs/>
          <w:color w:val="1F3864"/>
          <w:sz w:val="36"/>
          <w:szCs w:val="36"/>
        </w:rPr>
        <w:t xml:space="preserve">3. etcd</w:t>
      </w:r>
    </w:p>
    <w:p>
      <w:pPr>
        <w:pStyle w:val="Heading2"/>
        <w:spacing w:after="160" w:before="300"/>
      </w:pPr>
      <w:r>
        <w:rPr>
          <w:rFonts w:ascii="Calibri" w:cs="Calibri" w:eastAsia="Calibri" w:hAnsi="Calibri"/>
          <w:b/>
          <w:bCs/>
          <w:color w:val="2E74B5"/>
          <w:sz w:val="30"/>
          <w:szCs w:val="30"/>
        </w:rPr>
        <w:t xml:space="preserve">3.1 Why It's in This Module Even Though It's Not a Discovery System</w:t>
      </w:r>
    </w:p>
    <w:p>
      <w:pPr>
        <w:spacing w:after="120" w:line="300"/>
        <w:jc w:val="both"/>
      </w:pPr>
      <w:r>
        <w:rPr>
          <w:rFonts w:ascii="Calibri" w:cs="Calibri" w:eastAsia="Calibri" w:hAnsi="Calibri"/>
          <w:sz w:val="22"/>
          <w:szCs w:val="22"/>
        </w:rPr>
        <w:t xml:space="preserve">etcd is a distributed key-value store, not a service discovery system per se. You don't tell etcd "here's a service" — you tell it "here's a key with a value." The reason it appears in every discussion of discovery: it's the storage layer behind Kubernetes (every Pod, Service, EndpointSlice lives in etcd) and behind several other discovery systems and orchestrators. If you operate Kubernetes, you operate etcd whether you wanted to or not. Understanding etcd's properties is therefore mandatory for understanding Kubernetes' discovery behavior.</w:t>
      </w:r>
    </w:p>
    <w:p>
      <w:pPr>
        <w:pStyle w:val="Heading2"/>
        <w:spacing w:after="160" w:before="300"/>
      </w:pPr>
      <w:r>
        <w:rPr>
          <w:rFonts w:ascii="Calibri" w:cs="Calibri" w:eastAsia="Calibri" w:hAnsi="Calibri"/>
          <w:b/>
          <w:bCs/>
          <w:color w:val="2E74B5"/>
          <w:sz w:val="30"/>
          <w:szCs w:val="30"/>
        </w:rPr>
        <w:t xml:space="preserve">3.2 Core Properties</w:t>
      </w:r>
    </w:p>
    <w:p>
      <w:pPr>
        <w:pStyle w:val="ListParagraph"/>
        <w:numPr>
          <w:ilvl w:val="0"/>
          <w:numId w:val="2"/>
        </w:numPr>
        <w:spacing w:after="80" w:line="280"/>
      </w:pPr>
      <w:r>
        <w:rPr>
          <w:rFonts w:ascii="Calibri" w:cs="Calibri" w:eastAsia="Calibri" w:hAnsi="Calibri"/>
          <w:b/>
          <w:bCs/>
          <w:sz w:val="22"/>
          <w:szCs w:val="22"/>
        </w:rPr>
        <w:t xml:space="preserve">Key-value store: </w:t>
      </w:r>
      <w:r>
        <w:rPr>
          <w:rFonts w:ascii="Calibri" w:cs="Calibri" w:eastAsia="Calibri" w:hAnsi="Calibri"/>
          <w:sz w:val="22"/>
          <w:szCs w:val="22"/>
        </w:rPr>
        <w:t xml:space="preserve">Hierarchical keys (e.g., /registry/pods/default/payment-7c8d9-abc12) map to opaque values (typically protobuf-encoded objects in K8s).</w:t>
      </w:r>
    </w:p>
    <w:p>
      <w:pPr>
        <w:pStyle w:val="ListParagraph"/>
        <w:numPr>
          <w:ilvl w:val="0"/>
          <w:numId w:val="2"/>
        </w:numPr>
        <w:spacing w:after="80" w:line="280"/>
      </w:pPr>
      <w:r>
        <w:rPr>
          <w:rFonts w:ascii="Calibri" w:cs="Calibri" w:eastAsia="Calibri" w:hAnsi="Calibri"/>
          <w:b/>
          <w:bCs/>
          <w:sz w:val="22"/>
          <w:szCs w:val="22"/>
        </w:rPr>
        <w:t xml:space="preserve">Strongly consistent (CP): </w:t>
      </w:r>
      <w:r>
        <w:rPr>
          <w:rFonts w:ascii="Calibri" w:cs="Calibri" w:eastAsia="Calibri" w:hAnsi="Calibri"/>
          <w:sz w:val="22"/>
          <w:szCs w:val="22"/>
        </w:rPr>
        <w:t xml:space="preserve">Uses Raft consensus; reads and writes go through a leader; majority quorum required for any write.</w:t>
      </w:r>
    </w:p>
    <w:p>
      <w:pPr>
        <w:pStyle w:val="ListParagraph"/>
        <w:numPr>
          <w:ilvl w:val="0"/>
          <w:numId w:val="2"/>
        </w:numPr>
        <w:spacing w:after="80" w:line="280"/>
      </w:pPr>
      <w:r>
        <w:rPr>
          <w:rFonts w:ascii="Calibri" w:cs="Calibri" w:eastAsia="Calibri" w:hAnsi="Calibri"/>
          <w:b/>
          <w:bCs/>
          <w:sz w:val="22"/>
          <w:szCs w:val="22"/>
        </w:rPr>
        <w:t xml:space="preserve">Watch API: </w:t>
      </w:r>
      <w:r>
        <w:rPr>
          <w:rFonts w:ascii="Calibri" w:cs="Calibri" w:eastAsia="Calibri" w:hAnsi="Calibri"/>
          <w:sz w:val="22"/>
          <w:szCs w:val="22"/>
        </w:rPr>
        <w:t xml:space="preserve">Clients can subscribe to changes on a key or prefix and receive a stream of events. This is how Kubernetes controllers stay in sync — they don't poll, they watch.</w:t>
      </w:r>
    </w:p>
    <w:p>
      <w:pPr>
        <w:pStyle w:val="ListParagraph"/>
        <w:numPr>
          <w:ilvl w:val="0"/>
          <w:numId w:val="2"/>
        </w:numPr>
        <w:spacing w:after="80" w:line="280"/>
      </w:pPr>
      <w:r>
        <w:rPr>
          <w:rFonts w:ascii="Calibri" w:cs="Calibri" w:eastAsia="Calibri" w:hAnsi="Calibri"/>
          <w:b/>
          <w:bCs/>
          <w:sz w:val="22"/>
          <w:szCs w:val="22"/>
        </w:rPr>
        <w:t xml:space="preserve">Leases: </w:t>
      </w:r>
      <w:r>
        <w:rPr>
          <w:rFonts w:ascii="Calibri" w:cs="Calibri" w:eastAsia="Calibri" w:hAnsi="Calibri"/>
          <w:sz w:val="22"/>
          <w:szCs w:val="22"/>
        </w:rPr>
        <w:t xml:space="preserve">A key can be associated with a lease that expires unless renewed (TTL semantics, useful for ephemeral registrations).</w:t>
      </w:r>
    </w:p>
    <w:p>
      <w:pPr>
        <w:pStyle w:val="ListParagraph"/>
        <w:numPr>
          <w:ilvl w:val="0"/>
          <w:numId w:val="2"/>
        </w:numPr>
        <w:spacing w:after="80" w:line="280"/>
      </w:pPr>
      <w:r>
        <w:rPr>
          <w:rFonts w:ascii="Calibri" w:cs="Calibri" w:eastAsia="Calibri" w:hAnsi="Calibri"/>
          <w:b/>
          <w:bCs/>
          <w:sz w:val="22"/>
          <w:szCs w:val="22"/>
        </w:rPr>
        <w:t xml:space="preserve">Transactions: </w:t>
      </w:r>
      <w:r>
        <w:rPr>
          <w:rFonts w:ascii="Calibri" w:cs="Calibri" w:eastAsia="Calibri" w:hAnsi="Calibri"/>
          <w:sz w:val="22"/>
          <w:szCs w:val="22"/>
        </w:rPr>
        <w:t xml:space="preserve">Compare-and-swap and multi-key transactions enable safe coordination (e.g., leader election: "create this key only if it doesn't exist").</w:t>
      </w:r>
    </w:p>
    <w:p>
      <w:pPr>
        <w:pStyle w:val="Heading2"/>
        <w:spacing w:after="160" w:before="300"/>
      </w:pPr>
      <w:r>
        <w:rPr>
          <w:rFonts w:ascii="Calibri" w:cs="Calibri" w:eastAsia="Calibri" w:hAnsi="Calibri"/>
          <w:b/>
          <w:bCs/>
          <w:color w:val="2E74B5"/>
          <w:sz w:val="30"/>
          <w:szCs w:val="30"/>
        </w:rPr>
        <w:t xml:space="preserve">3.3 How Discovery Looks When Built Directly on etcd</w:t>
      </w:r>
    </w:p>
    <w:p>
      <w:pPr>
        <w:spacing w:after="120" w:line="300"/>
        <w:jc w:val="both"/>
      </w:pPr>
      <w:r>
        <w:rPr>
          <w:rFonts w:ascii="Calibri" w:cs="Calibri" w:eastAsia="Calibri" w:hAnsi="Calibri"/>
          <w:sz w:val="22"/>
          <w:szCs w:val="22"/>
        </w:rPr>
        <w:t xml:space="preserve">Some teams build their own discovery directly on etcd, especially in the pre-Kubernetes era or for in-house orchestrators. The pattern: each instance writes a key (e.g., /services/payment/instance-abc12) with its address and metadata as the value, attached to a lease that it renews periodically. Clients watch /services/payment for changes and maintain their own local view. When an instance dies and its lease expires, the key is auto-deleted — clients see a delete event and update their pool.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CLI illustration of the pattern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1. Create a 30-second lease.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etcdctl lease grant 30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lease 694d71ddacfda227 granted with TTL(30s)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2. Register the instance under the lease.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etcdctl put --lease=694d71ddacfda227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/services/payment/abc12 '{"addr":"10.244.5.42","port":8080}'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3. Periodically renew (instance must do this every &lt; 30s).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etcdctl lease keep-alive 694d71ddacfda227</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4. A client watches the prefix.</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etcdctl watch /services/payment/ --prefix</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PUT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/services/payment/abc12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{"addr":"10.244.5.42","port":8080}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DELETE                              # ← when lease expires or instance leaves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/services/payment/abc12</w:t>
      </w:r>
    </w:p>
    <w:p>
      <w:pPr>
        <w:spacing w:after="120" w:line="300"/>
        <w:jc w:val="both"/>
      </w:pPr>
      <w:r>
        <w:rPr>
          <w:rFonts w:ascii="Calibri" w:cs="Calibri" w:eastAsia="Calibri" w:hAnsi="Calibri"/>
          <w:sz w:val="22"/>
          <w:szCs w:val="22"/>
        </w:rPr>
        <w:t xml:space="preserve">This is essentially what Kubernetes does internally for its higher-level abstractions, just at one more level of indirection (Pods, Services, EndpointSlices instead of raw service entries).</w:t>
      </w:r>
    </w:p>
    <w:p>
      <w:pPr>
        <w:pStyle w:val="Heading2"/>
        <w:spacing w:after="160" w:before="300"/>
      </w:pPr>
      <w:r>
        <w:rPr>
          <w:rFonts w:ascii="Calibri" w:cs="Calibri" w:eastAsia="Calibri" w:hAnsi="Calibri"/>
          <w:b/>
          <w:bCs/>
          <w:color w:val="2E74B5"/>
          <w:sz w:val="30"/>
          <w:szCs w:val="30"/>
        </w:rPr>
        <w:t xml:space="preserve">3.4 Operational Reality</w:t>
      </w:r>
    </w:p>
    <w:p>
      <w:pPr>
        <w:spacing w:after="120" w:line="300"/>
        <w:jc w:val="both"/>
      </w:pPr>
      <w:r>
        <w:rPr>
          <w:rFonts w:ascii="Calibri" w:cs="Calibri" w:eastAsia="Calibri" w:hAnsi="Calibri"/>
          <w:sz w:val="22"/>
          <w:szCs w:val="22"/>
        </w:rPr>
        <w:t xml:space="preserve">etcd is unusually unforgiving as an ops target compared to most discovery systems, because it sits at the bottom of stacks where its failure cascades upward. Three things every operator should know:</w:t>
      </w:r>
    </w:p>
    <w:p>
      <w:pPr>
        <w:pStyle w:val="ListParagraph"/>
        <w:numPr>
          <w:ilvl w:val="0"/>
          <w:numId w:val="2"/>
        </w:numPr>
        <w:spacing w:after="80" w:line="280"/>
      </w:pPr>
      <w:r>
        <w:rPr>
          <w:rFonts w:ascii="Calibri" w:cs="Calibri" w:eastAsia="Calibri" w:hAnsi="Calibri"/>
          <w:sz w:val="22"/>
          <w:szCs w:val="22"/>
        </w:rPr>
        <w:t xml:space="preserve">etcd performance is dominated by disk fsync latency — slow disks (network-attached storage with high p99 latency) directly tank cluster throughput. Use local SSDs or NVMe.</w:t>
      </w:r>
    </w:p>
    <w:p>
      <w:pPr>
        <w:pStyle w:val="ListParagraph"/>
        <w:numPr>
          <w:ilvl w:val="0"/>
          <w:numId w:val="2"/>
        </w:numPr>
        <w:spacing w:after="80" w:line="280"/>
      </w:pPr>
      <w:r>
        <w:rPr>
          <w:rFonts w:ascii="Calibri" w:cs="Calibri" w:eastAsia="Calibri" w:hAnsi="Calibri"/>
          <w:sz w:val="22"/>
          <w:szCs w:val="22"/>
        </w:rPr>
        <w:t xml:space="preserve">etcd is sensitive to clock skew between nodes — keep NTP healthy. Raft elections can flap if heartbeats arrive at unexpected times.</w:t>
      </w:r>
    </w:p>
    <w:p>
      <w:pPr>
        <w:pStyle w:val="ListParagraph"/>
        <w:numPr>
          <w:ilvl w:val="0"/>
          <w:numId w:val="2"/>
        </w:numPr>
        <w:spacing w:after="80" w:line="280"/>
      </w:pPr>
      <w:r>
        <w:rPr>
          <w:rFonts w:ascii="Calibri" w:cs="Calibri" w:eastAsia="Calibri" w:hAnsi="Calibri"/>
          <w:sz w:val="22"/>
          <w:szCs w:val="22"/>
        </w:rPr>
        <w:t xml:space="preserve">Quorum loss (lose majority) is not auto-recoverable — you must manually rebuild from a snapshot. Backup and restore drills are non-optional.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CE4E4" w:val="clear"/>
            <w:tcMar>
              <w:top w:type="dxa" w:w="160"/>
              <w:left w:type="dxa" w:w="200"/>
              <w:bottom w:type="dxa" w:w="160"/>
              <w:right w:type="dxa" w:w="200"/>
            </w:tcMar>
          </w:tcPr>
          <w:p>
            <w:pPr>
              <w:spacing w:after="80"/>
            </w:pPr>
            <w:r>
              <w:rPr>
                <w:rFonts w:ascii="Calibri" w:cs="Calibri" w:eastAsia="Calibri" w:hAnsi="Calibri"/>
                <w:b/>
                <w:bCs/>
                <w:color w:val="8B0000"/>
                <w:sz w:val="22"/>
                <w:szCs w:val="22"/>
              </w:rPr>
              <w:t xml:space="preserve">etcd disk warning</w:t>
            </w:r>
          </w:p>
          <w:p>
            <w:pPr>
              <w:spacing w:after="60" w:line="280"/>
            </w:pPr>
            <w:r>
              <w:rPr>
                <w:rFonts w:ascii="Calibri" w:cs="Calibri" w:eastAsia="Calibri" w:hAnsi="Calibri"/>
                <w:sz w:val="21"/>
                <w:szCs w:val="21"/>
              </w:rPr>
              <w:t xml:space="preserve">An overloaded etcd is the most common cause of "my Kubernetes cluster feels slow." Symptoms: kubectl commands hang, controllers fall behind, EndpointSlice updates lag, Pods take minutes to schedule.</w:t>
            </w:r>
          </w:p>
          <w:p>
            <w:pPr>
              <w:spacing w:after="60" w:line="280"/>
            </w:pPr>
            <w:r>
              <w:rPr>
                <w:rFonts w:ascii="Calibri" w:cs="Calibri" w:eastAsia="Calibri" w:hAnsi="Calibri"/>
                <w:sz w:val="21"/>
                <w:szCs w:val="21"/>
              </w:rPr>
              <w:t xml:space="preserve">Diagnosis: check etcd's wal_fsync_duration_seconds and backend_commit_duration_seconds. If p99 is over 100 ms, your storage is too slow.</w:t>
            </w:r>
          </w:p>
        </w:tc>
      </w:tr>
    </w:tbl>
    <w:p>
      <w:pPr>
        <w:pStyle w:val="Heading2"/>
        <w:spacing w:after="160" w:before="300"/>
      </w:pPr>
      <w:r>
        <w:rPr>
          <w:rFonts w:ascii="Calibri" w:cs="Calibri" w:eastAsia="Calibri" w:hAnsi="Calibri"/>
          <w:b/>
          <w:bCs/>
          <w:color w:val="2E74B5"/>
          <w:sz w:val="30"/>
          <w:szCs w:val="30"/>
        </w:rPr>
        <w:t xml:space="preserve">3.5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6"/>
              <w:left w:val="single" w:color="AAAAAA" w:sz="6"/>
              <w:bottom w:val="single" w:color="AAAAAA" w:sz="6"/>
              <w:right w:val="single" w:color="AAAAAA" w:sz="6"/>
            </w:tcBorders>
            <w:shd w:fill="E8F5E9" w:val="clear"/>
            <w:tcMar>
              <w:top w:type="dxa" w:w="160"/>
              <w:left w:type="dxa" w:w="200"/>
              <w:bottom w:type="dxa" w:w="160"/>
              <w:right w:type="dxa" w:w="200"/>
            </w:tcMar>
          </w:tcPr>
          <w:p>
            <w:pPr>
              <w:spacing w:after="100"/>
            </w:pPr>
            <w:r>
              <w:rPr>
                <w:rFonts w:ascii="Calibri" w:cs="Calibri" w:eastAsia="Calibri" w:hAnsi="Calibri"/>
                <w:b/>
                <w:bCs/>
                <w:color w:val="1B5E20"/>
                <w:sz w:val="22"/>
                <w:szCs w:val="22"/>
              </w:rPr>
              <w:t xml:space="preserve">✓ Strengths</w:t>
            </w:r>
          </w:p>
          <w:p>
            <w:pPr>
              <w:pStyle w:val="ListParagraph"/>
              <w:numPr>
                <w:ilvl w:val="0"/>
                <w:numId w:val="2"/>
              </w:numPr>
              <w:spacing w:after="60" w:line="280"/>
            </w:pPr>
            <w:r>
              <w:rPr>
                <w:rFonts w:ascii="Calibri" w:cs="Calibri" w:eastAsia="Calibri" w:hAnsi="Calibri"/>
                <w:sz w:val="21"/>
                <w:szCs w:val="21"/>
              </w:rPr>
              <w:t xml:space="preserve">Industry-standard distributed KV store with proven Raft implementation.</w:t>
            </w:r>
          </w:p>
          <w:p>
            <w:pPr>
              <w:pStyle w:val="ListParagraph"/>
              <w:numPr>
                <w:ilvl w:val="0"/>
                <w:numId w:val="2"/>
              </w:numPr>
              <w:spacing w:after="60" w:line="280"/>
            </w:pPr>
            <w:r>
              <w:rPr>
                <w:rFonts w:ascii="Calibri" w:cs="Calibri" w:eastAsia="Calibri" w:hAnsi="Calibri"/>
                <w:sz w:val="21"/>
                <w:szCs w:val="21"/>
              </w:rPr>
              <w:t xml:space="preserve">Watch API enables push-style change notifications — fundamental to Kubernetes' design.</w:t>
            </w:r>
          </w:p>
          <w:p>
            <w:pPr>
              <w:pStyle w:val="ListParagraph"/>
              <w:numPr>
                <w:ilvl w:val="0"/>
                <w:numId w:val="2"/>
              </w:numPr>
              <w:spacing w:after="60" w:line="280"/>
            </w:pPr>
            <w:r>
              <w:rPr>
                <w:rFonts w:ascii="Calibri" w:cs="Calibri" w:eastAsia="Calibri" w:hAnsi="Calibri"/>
                <w:sz w:val="21"/>
                <w:szCs w:val="21"/>
              </w:rPr>
              <w:t xml:space="preserve">Lease abstraction is a clean primitive for ephemeral registrations.</w:t>
            </w:r>
          </w:p>
          <w:p>
            <w:pPr>
              <w:pStyle w:val="ListParagraph"/>
              <w:numPr>
                <w:ilvl w:val="0"/>
                <w:numId w:val="2"/>
              </w:numPr>
              <w:spacing w:after="60" w:line="280"/>
            </w:pPr>
            <w:r>
              <w:rPr>
                <w:rFonts w:ascii="Calibri" w:cs="Calibri" w:eastAsia="Calibri" w:hAnsi="Calibri"/>
                <w:sz w:val="21"/>
                <w:szCs w:val="21"/>
              </w:rPr>
              <w:t xml:space="preserve">Strong consistency (CP) makes coordination primitives (locks, leader election) safe.</w:t>
            </w:r>
          </w:p>
          <w:p>
            <w:pPr>
              <w:pStyle w:val="ListParagraph"/>
              <w:numPr>
                <w:ilvl w:val="0"/>
                <w:numId w:val="2"/>
              </w:numPr>
              <w:spacing w:after="60" w:line="280"/>
            </w:pPr>
            <w:r>
              <w:rPr>
                <w:rFonts w:ascii="Calibri" w:cs="Calibri" w:eastAsia="Calibri" w:hAnsi="Calibri"/>
                <w:sz w:val="21"/>
                <w:szCs w:val="21"/>
              </w:rPr>
              <w:t xml:space="preserve">Wide adoption means deep operational knowledge in the community.</w:t>
            </w:r>
          </w:p>
        </w:tc>
        <w:tc>
          <w:tcPr>
            <w:tcW w:type="dxa" w:w="4680"/>
            <w:tcBorders>
              <w:top w:val="single" w:color="AAAAAA" w:sz="6"/>
              <w:left w:val="single" w:color="AAAAAA" w:sz="6"/>
              <w:bottom w:val="single" w:color="AAAAAA" w:sz="6"/>
              <w:right w:val="single" w:color="AAAAAA" w:sz="6"/>
            </w:tcBorders>
            <w:shd w:fill="FFEBEE" w:val="clear"/>
            <w:tcMar>
              <w:top w:type="dxa" w:w="160"/>
              <w:left w:type="dxa" w:w="200"/>
              <w:bottom w:type="dxa" w:w="160"/>
              <w:right w:type="dxa" w:w="200"/>
            </w:tcMar>
          </w:tcPr>
          <w:p>
            <w:pPr>
              <w:spacing w:after="100"/>
            </w:pPr>
            <w:r>
              <w:rPr>
                <w:rFonts w:ascii="Calibri" w:cs="Calibri" w:eastAsia="Calibri" w:hAnsi="Calibri"/>
                <w:b/>
                <w:bCs/>
                <w:color w:val="B71C1C"/>
                <w:sz w:val="22"/>
                <w:szCs w:val="22"/>
              </w:rPr>
              <w:t xml:space="preserve">✗ Weaknesses</w:t>
            </w:r>
          </w:p>
          <w:p>
            <w:pPr>
              <w:pStyle w:val="ListParagraph"/>
              <w:numPr>
                <w:ilvl w:val="0"/>
                <w:numId w:val="2"/>
              </w:numPr>
              <w:spacing w:after="60" w:line="280"/>
            </w:pPr>
            <w:r>
              <w:rPr>
                <w:rFonts w:ascii="Calibri" w:cs="Calibri" w:eastAsia="Calibri" w:hAnsi="Calibri"/>
                <w:sz w:val="21"/>
                <w:szCs w:val="21"/>
              </w:rPr>
              <w:t xml:space="preserve">Not a discovery system on its own — needs a layer above it (Kubernetes, custom code).</w:t>
            </w:r>
          </w:p>
          <w:p>
            <w:pPr>
              <w:pStyle w:val="ListParagraph"/>
              <w:numPr>
                <w:ilvl w:val="0"/>
                <w:numId w:val="2"/>
              </w:numPr>
              <w:spacing w:after="60" w:line="280"/>
            </w:pPr>
            <w:r>
              <w:rPr>
                <w:rFonts w:ascii="Calibri" w:cs="Calibri" w:eastAsia="Calibri" w:hAnsi="Calibri"/>
                <w:sz w:val="21"/>
                <w:szCs w:val="21"/>
              </w:rPr>
              <w:t xml:space="preserve">Consistent under partition: minority side rejects writes — discovery layers built on etcd inherit this.</w:t>
            </w:r>
          </w:p>
          <w:p>
            <w:pPr>
              <w:pStyle w:val="ListParagraph"/>
              <w:numPr>
                <w:ilvl w:val="0"/>
                <w:numId w:val="2"/>
              </w:numPr>
              <w:spacing w:after="60" w:line="280"/>
            </w:pPr>
            <w:r>
              <w:rPr>
                <w:rFonts w:ascii="Calibri" w:cs="Calibri" w:eastAsia="Calibri" w:hAnsi="Calibri"/>
                <w:sz w:val="21"/>
                <w:szCs w:val="21"/>
              </w:rPr>
              <w:t xml:space="preserve">Disk-sensitive; demands fast storage and careful capacity planning.</w:t>
            </w:r>
          </w:p>
          <w:p>
            <w:pPr>
              <w:pStyle w:val="ListParagraph"/>
              <w:numPr>
                <w:ilvl w:val="0"/>
                <w:numId w:val="2"/>
              </w:numPr>
              <w:spacing w:after="60" w:line="280"/>
            </w:pPr>
            <w:r>
              <w:rPr>
                <w:rFonts w:ascii="Calibri" w:cs="Calibri" w:eastAsia="Calibri" w:hAnsi="Calibri"/>
                <w:sz w:val="21"/>
                <w:szCs w:val="21"/>
              </w:rPr>
              <w:t xml:space="preserve">Cluster size capped in practice at 5–7 nodes due to Raft overhead.</w:t>
            </w:r>
          </w:p>
          <w:p>
            <w:pPr>
              <w:pStyle w:val="ListParagraph"/>
              <w:numPr>
                <w:ilvl w:val="0"/>
                <w:numId w:val="2"/>
              </w:numPr>
              <w:spacing w:after="60" w:line="280"/>
            </w:pPr>
            <w:r>
              <w:rPr>
                <w:rFonts w:ascii="Calibri" w:cs="Calibri" w:eastAsia="Calibri" w:hAnsi="Calibri"/>
                <w:sz w:val="21"/>
                <w:szCs w:val="21"/>
              </w:rPr>
              <w:t xml:space="preserve">Backup, restore, and disaster recovery procedures are non-trivial.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1F3864" w:val="clear"/>
            <w:tcMar>
              <w:top w:type="dxa" w:w="120"/>
              <w:left w:type="dxa" w:w="200"/>
              <w:bottom w:type="dxa" w:w="120"/>
              <w:right w:type="dxa" w:w="200"/>
            </w:tcMar>
          </w:tcPr>
          <w:p>
            <w:pPr>
              <w:jc w:val="center"/>
            </w:pPr>
            <w:r>
              <w:rPr>
                <w:rFonts w:ascii="Calibri" w:cs="Calibri" w:eastAsia="Calibri" w:hAnsi="Calibri"/>
                <w:b/>
                <w:bCs/>
                <w:color w:val="FFFFFF"/>
                <w:sz w:val="24"/>
                <w:szCs w:val="24"/>
              </w:rPr>
              <w:t xml:space="preserve">THE ELDER STATESMAN</w:t>
            </w:r>
          </w:p>
        </w:tc>
      </w:tr>
    </w:tbl>
    <w:p>
      <w:pPr>
        <w:pStyle w:val="Heading1"/>
        <w:spacing w:after="200" w:before="360"/>
      </w:pPr>
      <w:r>
        <w:rPr>
          <w:rFonts w:ascii="Calibri" w:cs="Calibri" w:eastAsia="Calibri" w:hAnsi="Calibri"/>
          <w:b/>
          <w:bCs/>
          <w:color w:val="1F3864"/>
          <w:sz w:val="36"/>
          <w:szCs w:val="36"/>
        </w:rPr>
        <w:t xml:space="preserve">4. Apache ZooKeeper</w:t>
      </w:r>
    </w:p>
    <w:p>
      <w:pPr>
        <w:pStyle w:val="Heading2"/>
        <w:spacing w:after="160" w:before="300"/>
      </w:pPr>
      <w:r>
        <w:rPr>
          <w:rFonts w:ascii="Calibri" w:cs="Calibri" w:eastAsia="Calibri" w:hAnsi="Calibri"/>
          <w:b/>
          <w:bCs/>
          <w:color w:val="2E74B5"/>
          <w:sz w:val="30"/>
          <w:szCs w:val="30"/>
        </w:rPr>
        <w:t xml:space="preserve">4.1 Historical Context</w:t>
      </w:r>
    </w:p>
    <w:p>
      <w:pPr>
        <w:spacing w:after="120" w:line="300"/>
        <w:jc w:val="both"/>
      </w:pPr>
      <w:r>
        <w:rPr>
          <w:rFonts w:ascii="Calibri" w:cs="Calibri" w:eastAsia="Calibri" w:hAnsi="Calibri"/>
          <w:sz w:val="22"/>
          <w:szCs w:val="22"/>
        </w:rPr>
        <w:t xml:space="preserve">ZooKeeper predates almost everything else in this module. Originally built at Yahoo and contributed to Apache, it became the standard coordination service for the Hadoop ecosystem (HDFS HA, HBase metadata, Kafka brokers, Solr, NiFi) and the early Java microservices world. While it's no longer a default choice for new microservice systems, you will encounter it in any large enterprise estate, and several extremely important systems still use it as their coordination layer.</w:t>
      </w:r>
    </w:p>
    <w:p>
      <w:pPr>
        <w:pStyle w:val="Heading2"/>
        <w:spacing w:after="160" w:before="300"/>
      </w:pPr>
      <w:r>
        <w:rPr>
          <w:rFonts w:ascii="Calibri" w:cs="Calibri" w:eastAsia="Calibri" w:hAnsi="Calibri"/>
          <w:b/>
          <w:bCs/>
          <w:color w:val="2E74B5"/>
          <w:sz w:val="30"/>
          <w:szCs w:val="30"/>
        </w:rPr>
        <w:t xml:space="preserve">4.2 The Znode Model</w:t>
      </w:r>
    </w:p>
    <w:p>
      <w:pPr>
        <w:spacing w:after="120" w:line="300"/>
        <w:jc w:val="both"/>
      </w:pPr>
      <w:r>
        <w:rPr>
          <w:rFonts w:ascii="Calibri" w:cs="Calibri" w:eastAsia="Calibri" w:hAnsi="Calibri"/>
          <w:sz w:val="22"/>
          <w:szCs w:val="22"/>
        </w:rPr>
        <w:t xml:space="preserve">ZooKeeper exposes a hierarchical namespace of "znodes" — file-system-like paths that can each store a small amount of data (typically &lt;1 MB) and have child znodes. There are several znode types, but the one that matters for service discovery is the ephemeral znode.</w:t>
      </w:r>
    </w:p>
    <w:p>
      <w:pPr>
        <w:pStyle w:val="ListParagraph"/>
        <w:numPr>
          <w:ilvl w:val="0"/>
          <w:numId w:val="2"/>
        </w:numPr>
        <w:spacing w:after="80" w:line="280"/>
      </w:pPr>
      <w:r>
        <w:rPr>
          <w:rFonts w:ascii="Calibri" w:cs="Calibri" w:eastAsia="Calibri" w:hAnsi="Calibri"/>
          <w:b/>
          <w:bCs/>
          <w:sz w:val="22"/>
          <w:szCs w:val="22"/>
        </w:rPr>
        <w:t xml:space="preserve">Persistent znodes: </w:t>
      </w:r>
      <w:r>
        <w:rPr>
          <w:rFonts w:ascii="Calibri" w:cs="Calibri" w:eastAsia="Calibri" w:hAnsi="Calibri"/>
          <w:sz w:val="22"/>
          <w:szCs w:val="22"/>
        </w:rPr>
        <w:t xml:space="preserve">exist until explicitly deleted. Used for configuration, namespaces, locks-with-recovery.</w:t>
      </w:r>
    </w:p>
    <w:p>
      <w:pPr>
        <w:pStyle w:val="ListParagraph"/>
        <w:numPr>
          <w:ilvl w:val="0"/>
          <w:numId w:val="2"/>
        </w:numPr>
        <w:spacing w:after="80" w:line="280"/>
      </w:pPr>
      <w:r>
        <w:rPr>
          <w:rFonts w:ascii="Calibri" w:cs="Calibri" w:eastAsia="Calibri" w:hAnsi="Calibri"/>
          <w:b/>
          <w:bCs/>
          <w:sz w:val="22"/>
          <w:szCs w:val="22"/>
        </w:rPr>
        <w:t xml:space="preserve">Ephemeral znodes: </w:t>
      </w:r>
      <w:r>
        <w:rPr>
          <w:rFonts w:ascii="Calibri" w:cs="Calibri" w:eastAsia="Calibri" w:hAnsi="Calibri"/>
          <w:sz w:val="22"/>
          <w:szCs w:val="22"/>
        </w:rPr>
        <w:t xml:space="preserve">exist only while the creating client's session is alive. When the session ends — gracefully or not — ZooKeeper auto-deletes the node. THIS is the service-discovery primitive.</w:t>
      </w:r>
    </w:p>
    <w:p>
      <w:pPr>
        <w:pStyle w:val="ListParagraph"/>
        <w:numPr>
          <w:ilvl w:val="0"/>
          <w:numId w:val="2"/>
        </w:numPr>
        <w:spacing w:after="80" w:line="280"/>
      </w:pPr>
      <w:r>
        <w:rPr>
          <w:rFonts w:ascii="Calibri" w:cs="Calibri" w:eastAsia="Calibri" w:hAnsi="Calibri"/>
          <w:b/>
          <w:bCs/>
          <w:sz w:val="22"/>
          <w:szCs w:val="22"/>
        </w:rPr>
        <w:t xml:space="preserve">Sequential znodes: </w:t>
      </w:r>
      <w:r>
        <w:rPr>
          <w:rFonts w:ascii="Calibri" w:cs="Calibri" w:eastAsia="Calibri" w:hAnsi="Calibri"/>
          <w:sz w:val="22"/>
          <w:szCs w:val="22"/>
        </w:rPr>
        <w:t xml:space="preserve">ZooKeeper appends a monotonically-increasing counter to the name. Combined with ephemeral, gives unique-per-instance node names useful for leader election.</w:t>
      </w:r>
    </w:p>
    <w:p>
      <w:pPr>
        <w:pStyle w:val="Heading2"/>
        <w:spacing w:after="160" w:before="300"/>
      </w:pPr>
      <w:r>
        <w:rPr>
          <w:rFonts w:ascii="Calibri" w:cs="Calibri" w:eastAsia="Calibri" w:hAnsi="Calibri"/>
          <w:b/>
          <w:bCs/>
          <w:color w:val="2E74B5"/>
          <w:sz w:val="30"/>
          <w:szCs w:val="30"/>
        </w:rPr>
        <w:t xml:space="preserve">4.3 Self-Registration via Ephemeral Znodes</w:t>
      </w:r>
    </w:p>
    <w:p>
      <w:pPr>
        <w:spacing w:after="120" w:line="300"/>
        <w:jc w:val="both"/>
      </w:pPr>
      <w:r>
        <w:rPr>
          <w:rFonts w:ascii="Calibri" w:cs="Calibri" w:eastAsia="Calibri" w:hAnsi="Calibri"/>
          <w:sz w:val="22"/>
          <w:szCs w:val="22"/>
        </w:rPr>
        <w:t xml:space="preserve">The classic pattern: each instance creates an ephemeral znode under a service path (e.g., /services/payment-service/abc12). The data is the instance's host, port, and metadata. Clients list the service path to get the current set of instances and can install a watch to be notified of changes. Critically, if the instance crashes — even SIGKILL — its TCP session to ZooKeeper times out, ZooKeeper closes the session, and the ephemeral znode is auto-deleted. No heartbeat code in the application; the session itself is the heartbeat.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Service path layout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abc12  (ephemeral) → {host:"10.244.5.42", port:8080, version:"2.1.4"}</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def34  (ephemeral) → {host:"10.244.6.11", port:8080, version:"2.1.4"}</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ghi56  (ephemeral) → {host:"10.244.7.34", port:8080, version:"2.1.4"}</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inventory-service/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jkl78  (ephemeral) → {host:"10.244.8.20", port:8080, version:"3.0.1"}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Each ephemeral znode dies with its creator's ZK session.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ZK session timeout (typically 6–30s) bounds staleness.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Java sketch with Apache Curator (high-level ZK client)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ServiceDiscovery&lt;InstanceDetails&gt; discovery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ServiceDiscoveryBuilder.builder(InstanceDetails.class)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.client(curatorFramework)</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.basePath("/services")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.build();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REGISTER (creates ephemeral znode under /services/payment-service)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ServiceInstance&lt;InstanceDetails&gt; me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ServiceInstance.&lt;InstanceDetails&gt;builder()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.address("10.244.5.42")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.build();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discovery.registerService(me);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DISCOVER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Collection&lt;ServiceInstance&lt;InstanceDetails&gt;&gt; instances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discovery.queryForInstances("payment-service");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On JVM crash, the ZK session dies → ephemeral znode disappears.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No deregister call needed for the dead-process case.</w:t>
      </w:r>
    </w:p>
    <w:p>
      <w:pPr>
        <w:pStyle w:val="Heading2"/>
        <w:spacing w:after="160" w:before="300"/>
      </w:pPr>
      <w:r>
        <w:rPr>
          <w:rFonts w:ascii="Calibri" w:cs="Calibri" w:eastAsia="Calibri" w:hAnsi="Calibri"/>
          <w:b/>
          <w:bCs/>
          <w:color w:val="2E74B5"/>
          <w:sz w:val="30"/>
          <w:szCs w:val="30"/>
        </w:rPr>
        <w:t xml:space="preserve">4.4 Where ZooKeeper Still Lives</w:t>
      </w:r>
    </w:p>
    <w:p>
      <w:pPr>
        <w:spacing w:after="120" w:line="300"/>
        <w:jc w:val="both"/>
      </w:pPr>
      <w:r>
        <w:rPr>
          <w:rFonts w:ascii="Calibri" w:cs="Calibri" w:eastAsia="Calibri" w:hAnsi="Calibri"/>
          <w:sz w:val="22"/>
          <w:szCs w:val="22"/>
        </w:rPr>
        <w:t xml:space="preserve">Despite being older, ZooKeeper retains a meaningful footprint:</w:t>
      </w:r>
    </w:p>
    <w:p>
      <w:pPr>
        <w:pStyle w:val="ListParagraph"/>
        <w:numPr>
          <w:ilvl w:val="0"/>
          <w:numId w:val="2"/>
        </w:numPr>
        <w:spacing w:after="80" w:line="280"/>
      </w:pPr>
      <w:r>
        <w:rPr>
          <w:rFonts w:ascii="Calibri" w:cs="Calibri" w:eastAsia="Calibri" w:hAnsi="Calibri"/>
          <w:b/>
          <w:bCs/>
          <w:sz w:val="22"/>
          <w:szCs w:val="22"/>
        </w:rPr>
        <w:t xml:space="preserve">Apache Kafka: </w:t>
      </w:r>
      <w:r>
        <w:rPr>
          <w:rFonts w:ascii="Calibri" w:cs="Calibri" w:eastAsia="Calibri" w:hAnsi="Calibri"/>
          <w:sz w:val="22"/>
          <w:szCs w:val="22"/>
        </w:rPr>
        <w:t xml:space="preserve">Historically used ZK for broker registration, controller election, and metadata. Newer versions (KRaft mode) replace it with built-in Raft, but huge installed base still uses ZK.</w:t>
      </w:r>
    </w:p>
    <w:p>
      <w:pPr>
        <w:pStyle w:val="ListParagraph"/>
        <w:numPr>
          <w:ilvl w:val="0"/>
          <w:numId w:val="2"/>
        </w:numPr>
        <w:spacing w:after="80" w:line="280"/>
      </w:pPr>
      <w:r>
        <w:rPr>
          <w:rFonts w:ascii="Calibri" w:cs="Calibri" w:eastAsia="Calibri" w:hAnsi="Calibri"/>
          <w:b/>
          <w:bCs/>
          <w:sz w:val="22"/>
          <w:szCs w:val="22"/>
        </w:rPr>
        <w:t xml:space="preserve">Apache HBase: </w:t>
      </w:r>
      <w:r>
        <w:rPr>
          <w:rFonts w:ascii="Calibri" w:cs="Calibri" w:eastAsia="Calibri" w:hAnsi="Calibri"/>
          <w:sz w:val="22"/>
          <w:szCs w:val="22"/>
        </w:rPr>
        <w:t xml:space="preserve">Region-server membership and master election.</w:t>
      </w:r>
    </w:p>
    <w:p>
      <w:pPr>
        <w:pStyle w:val="ListParagraph"/>
        <w:numPr>
          <w:ilvl w:val="0"/>
          <w:numId w:val="2"/>
        </w:numPr>
        <w:spacing w:after="80" w:line="280"/>
      </w:pPr>
      <w:r>
        <w:rPr>
          <w:rFonts w:ascii="Calibri" w:cs="Calibri" w:eastAsia="Calibri" w:hAnsi="Calibri"/>
          <w:b/>
          <w:bCs/>
          <w:sz w:val="22"/>
          <w:szCs w:val="22"/>
        </w:rPr>
        <w:t xml:space="preserve">Hadoop HDFS HA: </w:t>
      </w:r>
      <w:r>
        <w:rPr>
          <w:rFonts w:ascii="Calibri" w:cs="Calibri" w:eastAsia="Calibri" w:hAnsi="Calibri"/>
          <w:sz w:val="22"/>
          <w:szCs w:val="22"/>
        </w:rPr>
        <w:t xml:space="preserve">NameNode failover.</w:t>
      </w:r>
    </w:p>
    <w:p>
      <w:pPr>
        <w:pStyle w:val="ListParagraph"/>
        <w:numPr>
          <w:ilvl w:val="0"/>
          <w:numId w:val="2"/>
        </w:numPr>
        <w:spacing w:after="80" w:line="280"/>
      </w:pPr>
      <w:r>
        <w:rPr>
          <w:rFonts w:ascii="Calibri" w:cs="Calibri" w:eastAsia="Calibri" w:hAnsi="Calibri"/>
          <w:b/>
          <w:bCs/>
          <w:sz w:val="22"/>
          <w:szCs w:val="22"/>
        </w:rPr>
        <w:t xml:space="preserve">SolrCloud: </w:t>
      </w:r>
      <w:r>
        <w:rPr>
          <w:rFonts w:ascii="Calibri" w:cs="Calibri" w:eastAsia="Calibri" w:hAnsi="Calibri"/>
          <w:sz w:val="22"/>
          <w:szCs w:val="22"/>
        </w:rPr>
        <w:t xml:space="preserve">Cluster state and shard coordination.</w:t>
      </w:r>
    </w:p>
    <w:p>
      <w:pPr>
        <w:pStyle w:val="ListParagraph"/>
        <w:numPr>
          <w:ilvl w:val="0"/>
          <w:numId w:val="2"/>
        </w:numPr>
        <w:spacing w:after="80" w:line="280"/>
      </w:pPr>
      <w:r>
        <w:rPr>
          <w:rFonts w:ascii="Calibri" w:cs="Calibri" w:eastAsia="Calibri" w:hAnsi="Calibri"/>
          <w:b/>
          <w:bCs/>
          <w:sz w:val="22"/>
          <w:szCs w:val="22"/>
        </w:rPr>
        <w:t xml:space="preserve">Legacy Java microservice estates: </w:t>
      </w:r>
      <w:r>
        <w:rPr>
          <w:rFonts w:ascii="Calibri" w:cs="Calibri" w:eastAsia="Calibri" w:hAnsi="Calibri"/>
          <w:sz w:val="22"/>
          <w:szCs w:val="22"/>
        </w:rPr>
        <w:t xml:space="preserve">Often built on Curator + ZK in the early 2010s, still running.</w:t>
      </w:r>
    </w:p>
    <w:p>
      <w:pPr>
        <w:pStyle w:val="Heading2"/>
        <w:spacing w:after="160" w:before="300"/>
      </w:pPr>
      <w:r>
        <w:rPr>
          <w:rFonts w:ascii="Calibri" w:cs="Calibri" w:eastAsia="Calibri" w:hAnsi="Calibri"/>
          <w:b/>
          <w:bCs/>
          <w:color w:val="2E74B5"/>
          <w:sz w:val="30"/>
          <w:szCs w:val="30"/>
        </w:rPr>
        <w:t xml:space="preserve">4.5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6"/>
              <w:left w:val="single" w:color="AAAAAA" w:sz="6"/>
              <w:bottom w:val="single" w:color="AAAAAA" w:sz="6"/>
              <w:right w:val="single" w:color="AAAAAA" w:sz="6"/>
            </w:tcBorders>
            <w:shd w:fill="E8F5E9" w:val="clear"/>
            <w:tcMar>
              <w:top w:type="dxa" w:w="160"/>
              <w:left w:type="dxa" w:w="200"/>
              <w:bottom w:type="dxa" w:w="160"/>
              <w:right w:type="dxa" w:w="200"/>
            </w:tcMar>
          </w:tcPr>
          <w:p>
            <w:pPr>
              <w:spacing w:after="100"/>
            </w:pPr>
            <w:r>
              <w:rPr>
                <w:rFonts w:ascii="Calibri" w:cs="Calibri" w:eastAsia="Calibri" w:hAnsi="Calibri"/>
                <w:b/>
                <w:bCs/>
                <w:color w:val="1B5E20"/>
                <w:sz w:val="22"/>
                <w:szCs w:val="22"/>
              </w:rPr>
              <w:t xml:space="preserve">✓ Strengths</w:t>
            </w:r>
          </w:p>
          <w:p>
            <w:pPr>
              <w:pStyle w:val="ListParagraph"/>
              <w:numPr>
                <w:ilvl w:val="0"/>
                <w:numId w:val="2"/>
              </w:numPr>
              <w:spacing w:after="60" w:line="280"/>
            </w:pPr>
            <w:r>
              <w:rPr>
                <w:rFonts w:ascii="Calibri" w:cs="Calibri" w:eastAsia="Calibri" w:hAnsi="Calibri"/>
                <w:sz w:val="21"/>
                <w:szCs w:val="21"/>
              </w:rPr>
              <w:t xml:space="preserve">Battle-tested for over 15 years.</w:t>
            </w:r>
          </w:p>
          <w:p>
            <w:pPr>
              <w:pStyle w:val="ListParagraph"/>
              <w:numPr>
                <w:ilvl w:val="0"/>
                <w:numId w:val="2"/>
              </w:numPr>
              <w:spacing w:after="60" w:line="280"/>
            </w:pPr>
            <w:r>
              <w:rPr>
                <w:rFonts w:ascii="Calibri" w:cs="Calibri" w:eastAsia="Calibri" w:hAnsi="Calibri"/>
                <w:sz w:val="21"/>
                <w:szCs w:val="21"/>
              </w:rPr>
              <w:t xml:space="preserve">Ephemeral znodes are an elegant primitive — no heartbeat plumbing required.</w:t>
            </w:r>
          </w:p>
          <w:p>
            <w:pPr>
              <w:pStyle w:val="ListParagraph"/>
              <w:numPr>
                <w:ilvl w:val="0"/>
                <w:numId w:val="2"/>
              </w:numPr>
              <w:spacing w:after="60" w:line="280"/>
            </w:pPr>
            <w:r>
              <w:rPr>
                <w:rFonts w:ascii="Calibri" w:cs="Calibri" w:eastAsia="Calibri" w:hAnsi="Calibri"/>
                <w:sz w:val="21"/>
                <w:szCs w:val="21"/>
              </w:rPr>
              <w:t xml:space="preserve">Strong consistency via ZAB (ZooKeeper Atomic Broadcast).</w:t>
            </w:r>
          </w:p>
          <w:p>
            <w:pPr>
              <w:pStyle w:val="ListParagraph"/>
              <w:numPr>
                <w:ilvl w:val="0"/>
                <w:numId w:val="2"/>
              </w:numPr>
              <w:spacing w:after="60" w:line="280"/>
            </w:pPr>
            <w:r>
              <w:rPr>
                <w:rFonts w:ascii="Calibri" w:cs="Calibri" w:eastAsia="Calibri" w:hAnsi="Calibri"/>
                <w:sz w:val="21"/>
                <w:szCs w:val="21"/>
              </w:rPr>
              <w:t xml:space="preserve">Watches give push-based change notifications.</w:t>
            </w:r>
          </w:p>
          <w:p>
            <w:pPr>
              <w:pStyle w:val="ListParagraph"/>
              <w:numPr>
                <w:ilvl w:val="0"/>
                <w:numId w:val="2"/>
              </w:numPr>
              <w:spacing w:after="60" w:line="280"/>
            </w:pPr>
            <w:r>
              <w:rPr>
                <w:rFonts w:ascii="Calibri" w:cs="Calibri" w:eastAsia="Calibri" w:hAnsi="Calibri"/>
                <w:sz w:val="21"/>
                <w:szCs w:val="21"/>
              </w:rPr>
              <w:t xml:space="preserve">Apache Curator provides high-level recipes (locks, leader election, service discovery) on top.</w:t>
            </w:r>
          </w:p>
        </w:tc>
        <w:tc>
          <w:tcPr>
            <w:tcW w:type="dxa" w:w="4680"/>
            <w:tcBorders>
              <w:top w:val="single" w:color="AAAAAA" w:sz="6"/>
              <w:left w:val="single" w:color="AAAAAA" w:sz="6"/>
              <w:bottom w:val="single" w:color="AAAAAA" w:sz="6"/>
              <w:right w:val="single" w:color="AAAAAA" w:sz="6"/>
            </w:tcBorders>
            <w:shd w:fill="FFEBEE" w:val="clear"/>
            <w:tcMar>
              <w:top w:type="dxa" w:w="160"/>
              <w:left w:type="dxa" w:w="200"/>
              <w:bottom w:type="dxa" w:w="160"/>
              <w:right w:type="dxa" w:w="200"/>
            </w:tcMar>
          </w:tcPr>
          <w:p>
            <w:pPr>
              <w:spacing w:after="100"/>
            </w:pPr>
            <w:r>
              <w:rPr>
                <w:rFonts w:ascii="Calibri" w:cs="Calibri" w:eastAsia="Calibri" w:hAnsi="Calibri"/>
                <w:b/>
                <w:bCs/>
                <w:color w:val="B71C1C"/>
                <w:sz w:val="22"/>
                <w:szCs w:val="22"/>
              </w:rPr>
              <w:t xml:space="preserve">✗ Weaknesses</w:t>
            </w:r>
          </w:p>
          <w:p>
            <w:pPr>
              <w:pStyle w:val="ListParagraph"/>
              <w:numPr>
                <w:ilvl w:val="0"/>
                <w:numId w:val="2"/>
              </w:numPr>
              <w:spacing w:after="60" w:line="280"/>
            </w:pPr>
            <w:r>
              <w:rPr>
                <w:rFonts w:ascii="Calibri" w:cs="Calibri" w:eastAsia="Calibri" w:hAnsi="Calibri"/>
                <w:sz w:val="21"/>
                <w:szCs w:val="21"/>
              </w:rPr>
              <w:t xml:space="preserve">Operational overhead — JVM-based ensemble with care-and-feeding requirements.</w:t>
            </w:r>
          </w:p>
          <w:p>
            <w:pPr>
              <w:pStyle w:val="ListParagraph"/>
              <w:numPr>
                <w:ilvl w:val="0"/>
                <w:numId w:val="2"/>
              </w:numPr>
              <w:spacing w:after="60" w:line="280"/>
            </w:pPr>
            <w:r>
              <w:rPr>
                <w:rFonts w:ascii="Calibri" w:cs="Calibri" w:eastAsia="Calibri" w:hAnsi="Calibri"/>
                <w:sz w:val="21"/>
                <w:szCs w:val="21"/>
              </w:rPr>
              <w:t xml:space="preserve">Sensitive to GC pauses (long pauses can drop session, causing spurious deregistrations).</w:t>
            </w:r>
          </w:p>
          <w:p>
            <w:pPr>
              <w:pStyle w:val="ListParagraph"/>
              <w:numPr>
                <w:ilvl w:val="0"/>
                <w:numId w:val="2"/>
              </w:numPr>
              <w:spacing w:after="60" w:line="280"/>
            </w:pPr>
            <w:r>
              <w:rPr>
                <w:rFonts w:ascii="Calibri" w:cs="Calibri" w:eastAsia="Calibri" w:hAnsi="Calibri"/>
                <w:sz w:val="21"/>
                <w:szCs w:val="21"/>
              </w:rPr>
              <w:t xml:space="preserve">Session-timeout tuning is tricky: too short = false deregistrations, too long = stale entries.</w:t>
            </w:r>
          </w:p>
          <w:p>
            <w:pPr>
              <w:pStyle w:val="ListParagraph"/>
              <w:numPr>
                <w:ilvl w:val="0"/>
                <w:numId w:val="2"/>
              </w:numPr>
              <w:spacing w:after="60" w:line="280"/>
            </w:pPr>
            <w:r>
              <w:rPr>
                <w:rFonts w:ascii="Calibri" w:cs="Calibri" w:eastAsia="Calibri" w:hAnsi="Calibri"/>
                <w:sz w:val="21"/>
                <w:szCs w:val="21"/>
              </w:rPr>
              <w:t xml:space="preserve">API is low-level by today's standards; almost always wrapped by Curator.</w:t>
            </w:r>
          </w:p>
          <w:p>
            <w:pPr>
              <w:pStyle w:val="ListParagraph"/>
              <w:numPr>
                <w:ilvl w:val="0"/>
                <w:numId w:val="2"/>
              </w:numPr>
              <w:spacing w:after="60" w:line="280"/>
            </w:pPr>
            <w:r>
              <w:rPr>
                <w:rFonts w:ascii="Calibri" w:cs="Calibri" w:eastAsia="Calibri" w:hAnsi="Calibri"/>
                <w:sz w:val="21"/>
                <w:szCs w:val="21"/>
              </w:rPr>
              <w:t xml:space="preserve">Mostly being replaced by etcd, KRaft, or platform-native discovery in new systems.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1F3864" w:val="clear"/>
            <w:tcMar>
              <w:top w:type="dxa" w:w="120"/>
              <w:left w:type="dxa" w:w="200"/>
              <w:bottom w:type="dxa" w:w="120"/>
              <w:right w:type="dxa" w:w="200"/>
            </w:tcMar>
          </w:tcPr>
          <w:p>
            <w:pPr>
              <w:jc w:val="center"/>
            </w:pPr>
            <w:r>
              <w:rPr>
                <w:rFonts w:ascii="Calibri" w:cs="Calibri" w:eastAsia="Calibri" w:hAnsi="Calibri"/>
                <w:b/>
                <w:bCs/>
                <w:color w:val="FFFFFF"/>
                <w:sz w:val="24"/>
                <w:szCs w:val="24"/>
              </w:rPr>
              <w:t xml:space="preserve">THE AP CHAMPION</w:t>
            </w:r>
          </w:p>
        </w:tc>
      </w:tr>
    </w:tbl>
    <w:p>
      <w:pPr>
        <w:pStyle w:val="Heading1"/>
        <w:spacing w:after="200" w:before="360"/>
      </w:pPr>
      <w:r>
        <w:rPr>
          <w:rFonts w:ascii="Calibri" w:cs="Calibri" w:eastAsia="Calibri" w:hAnsi="Calibri"/>
          <w:b/>
          <w:bCs/>
          <w:color w:val="1F3864"/>
          <w:sz w:val="36"/>
          <w:szCs w:val="36"/>
        </w:rPr>
        <w:t xml:space="preserve">5. Netflix Eureka</w:t>
      </w:r>
    </w:p>
    <w:p>
      <w:pPr>
        <w:pStyle w:val="Heading2"/>
        <w:spacing w:after="160" w:before="300"/>
      </w:pPr>
      <w:r>
        <w:rPr>
          <w:rFonts w:ascii="Calibri" w:cs="Calibri" w:eastAsia="Calibri" w:hAnsi="Calibri"/>
          <w:b/>
          <w:bCs/>
          <w:color w:val="2E74B5"/>
          <w:sz w:val="30"/>
          <w:szCs w:val="30"/>
        </w:rPr>
        <w:t xml:space="preserve">5.1 Historical Significance</w:t>
      </w:r>
    </w:p>
    <w:p>
      <w:pPr>
        <w:spacing w:after="120" w:line="300"/>
        <w:jc w:val="both"/>
      </w:pPr>
      <w:r>
        <w:rPr>
          <w:rFonts w:ascii="Calibri" w:cs="Calibri" w:eastAsia="Calibri" w:hAnsi="Calibri"/>
          <w:sz w:val="22"/>
          <w:szCs w:val="22"/>
        </w:rPr>
        <w:t xml:space="preserve">Eureka is the registry that defined how a generation of Java microservices did discovery. Built at Netflix to handle the AWS environment of 2012 — flaky networks, ephemeral instances, autoscaling-driven churn — it embodied a deliberate choice: in a discovery system, partition tolerance plus availability beats consistency. It's the canonical AP system from Module 1's CAP discussion.</w:t>
      </w:r>
    </w:p>
    <w:p>
      <w:pPr>
        <w:spacing w:after="120" w:line="300"/>
        <w:jc w:val="both"/>
      </w:pPr>
      <w:r>
        <w:rPr>
          <w:rFonts w:ascii="Calibri" w:cs="Calibri" w:eastAsia="Calibri" w:hAnsi="Calibri"/>
          <w:sz w:val="22"/>
          <w:szCs w:val="22"/>
        </w:rPr>
        <w:t xml:space="preserve">Two important caveats up front. First, Eureka 2.x was started, then cancelled — never released. Second, Eureka 1.x is in maintenance mode at Netflix and most JVM teams have migrated to Kubernetes Services or Consul. You will still encounter Eureka 1.x in the wild, especially in Spring Cloud-based estates from 2015–2020 that haven't migrated. Treat it as a fixture you'll likely operate but rarely choose for new systems.</w:t>
      </w:r>
    </w:p>
    <w:p>
      <w:pPr>
        <w:pStyle w:val="Heading2"/>
        <w:spacing w:after="160" w:before="300"/>
      </w:pPr>
      <w:r>
        <w:rPr>
          <w:rFonts w:ascii="Calibri" w:cs="Calibri" w:eastAsia="Calibri" w:hAnsi="Calibri"/>
          <w:b/>
          <w:bCs/>
          <w:color w:val="2E74B5"/>
          <w:sz w:val="30"/>
          <w:szCs w:val="30"/>
        </w:rPr>
        <w:t xml:space="preserve">5.2 Architecture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Eureka Server Peer Cluster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Server │ ◄── replicate ──►│ Server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(1)   │                  │  (2)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async        │ async       │ async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best-effort  │ best-effort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register     │ heartbeat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heartbeat    │ (every 30s)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Client │     │ Client │     │ Client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(svc A)│     │ (svc B)│     │ (svc 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Replication between servers is ASYNC and BEST-EFFORT.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Each server can serve reads from its own state.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Two servers may transiently have different views — that's the point.</w:t>
      </w:r>
    </w:p>
    <w:p>
      <w:pPr>
        <w:pStyle w:val="Heading2"/>
        <w:spacing w:after="160" w:before="300"/>
      </w:pPr>
      <w:r>
        <w:rPr>
          <w:rFonts w:ascii="Calibri" w:cs="Calibri" w:eastAsia="Calibri" w:hAnsi="Calibri"/>
          <w:b/>
          <w:bCs/>
          <w:color w:val="2E74B5"/>
          <w:sz w:val="30"/>
          <w:szCs w:val="30"/>
        </w:rPr>
        <w:t xml:space="preserve">5.3 The Three Defining Choices</w:t>
      </w:r>
    </w:p>
    <w:p>
      <w:pPr>
        <w:pStyle w:val="Heading3"/>
        <w:spacing w:after="120" w:before="240"/>
      </w:pPr>
      <w:r>
        <w:rPr>
          <w:rFonts w:ascii="Calibri" w:cs="Calibri" w:eastAsia="Calibri" w:hAnsi="Calibri"/>
          <w:b/>
          <w:bCs/>
          <w:color w:val="1F3864"/>
          <w:sz w:val="26"/>
          <w:szCs w:val="26"/>
        </w:rPr>
        <w:t xml:space="preserve">5.3.1 AP, Not CP</w:t>
      </w:r>
    </w:p>
    <w:p>
      <w:pPr>
        <w:spacing w:after="120" w:line="300"/>
        <w:jc w:val="both"/>
      </w:pPr>
      <w:r>
        <w:rPr>
          <w:rFonts w:ascii="Calibri" w:cs="Calibri" w:eastAsia="Calibri" w:hAnsi="Calibri"/>
          <w:sz w:val="22"/>
          <w:szCs w:val="22"/>
        </w:rPr>
        <w:t xml:space="preserve">Eureka servers replicate to each other asynchronously. Any server accepts registrations and reads at any time. During a partition between servers, both sides keep accepting writes; their views diverge until the partition heals. This is the textbook AP behavior — clients always get an answer, but the answer may be stale.</w:t>
      </w:r>
    </w:p>
    <w:p>
      <w:pPr>
        <w:pStyle w:val="Heading3"/>
        <w:spacing w:after="120" w:before="240"/>
      </w:pPr>
      <w:r>
        <w:rPr>
          <w:rFonts w:ascii="Calibri" w:cs="Calibri" w:eastAsia="Calibri" w:hAnsi="Calibri"/>
          <w:b/>
          <w:bCs/>
          <w:color w:val="1F3864"/>
          <w:sz w:val="26"/>
          <w:szCs w:val="26"/>
        </w:rPr>
        <w:t xml:space="preserve">5.3.2 Push-Based Heartbeat (Module 3, §3.2)</w:t>
      </w:r>
    </w:p>
    <w:p>
      <w:pPr>
        <w:spacing w:after="120" w:line="300"/>
        <w:jc w:val="both"/>
      </w:pPr>
      <w:r>
        <w:rPr>
          <w:rFonts w:ascii="Calibri" w:cs="Calibri" w:eastAsia="Calibri" w:hAnsi="Calibri"/>
          <w:sz w:val="22"/>
          <w:szCs w:val="22"/>
        </w:rPr>
        <w:t xml:space="preserve">Clients self-register and send heartbeats every 30 seconds (default). Lease expiration is 90 seconds. Eureka does not actively probe instances. This means Eureka detects "the heartbeat thread is alive" — not "the application is healthy." A deadlocked or unresponsive service can keep heartbeating and remain in the registry until you fix it manually.</w:t>
      </w:r>
    </w:p>
    <w:p>
      <w:pPr>
        <w:pStyle w:val="Heading3"/>
        <w:spacing w:after="120" w:before="240"/>
      </w:pPr>
      <w:r>
        <w:rPr>
          <w:rFonts w:ascii="Calibri" w:cs="Calibri" w:eastAsia="Calibri" w:hAnsi="Calibri"/>
          <w:b/>
          <w:bCs/>
          <w:color w:val="1F3864"/>
          <w:sz w:val="26"/>
          <w:szCs w:val="26"/>
        </w:rPr>
        <w:t xml:space="preserve">5.3.3 Self-Preservation Mode</w:t>
      </w:r>
    </w:p>
    <w:p>
      <w:pPr>
        <w:spacing w:after="120" w:line="300"/>
        <w:jc w:val="both"/>
      </w:pPr>
      <w:r>
        <w:rPr>
          <w:rFonts w:ascii="Calibri" w:cs="Calibri" w:eastAsia="Calibri" w:hAnsi="Calibri"/>
          <w:sz w:val="22"/>
          <w:szCs w:val="22"/>
        </w:rPr>
        <w:t xml:space="preserve">Eureka's most distinctive (and most criticized) feature. If the rate of heartbeats received drops below a threshold (default: 85% of expected), Eureka concludes "this looks like a network partition, not mass instance death" and stops evicting instances even when their leases expire. The reasoning: if you're seeing 90% of instances apparently "dying" in a minute, it's almost certainly a partition between servers and clients, and evicting them all would cause an outage worse than serving stale data.</w:t>
      </w:r>
    </w:p>
    <w:p>
      <w:pPr>
        <w:spacing w:after="120" w:line="300"/>
        <w:jc w:val="both"/>
      </w:pPr>
      <w:r>
        <w:rPr>
          <w:rFonts w:ascii="Calibri" w:cs="Calibri" w:eastAsia="Calibri" w:hAnsi="Calibri"/>
          <w:sz w:val="22"/>
          <w:szCs w:val="22"/>
        </w:rPr>
        <w:t xml:space="preserve">This trades false-negative removals (a real failure isn't reflected; clients keep trying dead IPs) for the avoidance of false-positive removals (a network blip doesn't wipe the registry). In practice this is the source of many "Eureka still shows dead instance" production stories, and the operational answer is usually: tune the threshold or, in dev/test, disable self-preservation entirely.</w:t>
      </w:r>
    </w:p>
    <w:p>
      <w:pPr>
        <w:pStyle w:val="Heading2"/>
        <w:spacing w:after="160" w:before="300"/>
      </w:pPr>
      <w:r>
        <w:rPr>
          <w:rFonts w:ascii="Calibri" w:cs="Calibri" w:eastAsia="Calibri" w:hAnsi="Calibri"/>
          <w:b/>
          <w:bCs/>
          <w:color w:val="2E74B5"/>
          <w:sz w:val="30"/>
          <w:szCs w:val="30"/>
        </w:rPr>
        <w:t xml:space="preserve">5.4 Pairs with Ribbon (and Spring Cloud LoadBalancer)</w:t>
      </w:r>
    </w:p>
    <w:p>
      <w:pPr>
        <w:spacing w:after="120" w:line="300"/>
        <w:jc w:val="both"/>
      </w:pPr>
      <w:r>
        <w:rPr>
          <w:rFonts w:ascii="Calibri" w:cs="Calibri" w:eastAsia="Calibri" w:hAnsi="Calibri"/>
          <w:sz w:val="22"/>
          <w:szCs w:val="22"/>
        </w:rPr>
        <w:t xml:space="preserve">Eureka by itself is just the registry. The client-side discovery model (Module 2, §1) is completed by a load-balancing library: classically Netflix Ribbon, now Spring Cloud LoadBalancer. The client library:</w:t>
      </w:r>
    </w:p>
    <w:p>
      <w:pPr>
        <w:pStyle w:val="ListParagraph"/>
        <w:numPr>
          <w:ilvl w:val="0"/>
          <w:numId w:val="2"/>
        </w:numPr>
        <w:spacing w:after="80" w:line="280"/>
      </w:pPr>
      <w:r>
        <w:rPr>
          <w:rFonts w:ascii="Calibri" w:cs="Calibri" w:eastAsia="Calibri" w:hAnsi="Calibri"/>
          <w:sz w:val="22"/>
          <w:szCs w:val="22"/>
        </w:rPr>
        <w:t xml:space="preserve">Periodically fetches the registry contents (full registry or delta updates).</w:t>
      </w:r>
    </w:p>
    <w:p>
      <w:pPr>
        <w:pStyle w:val="ListParagraph"/>
        <w:numPr>
          <w:ilvl w:val="0"/>
          <w:numId w:val="2"/>
        </w:numPr>
        <w:spacing w:after="80" w:line="280"/>
      </w:pPr>
      <w:r>
        <w:rPr>
          <w:rFonts w:ascii="Calibri" w:cs="Calibri" w:eastAsia="Calibri" w:hAnsi="Calibri"/>
          <w:sz w:val="22"/>
          <w:szCs w:val="22"/>
        </w:rPr>
        <w:t xml:space="preserve">Caches them locally.</w:t>
      </w:r>
    </w:p>
    <w:p>
      <w:pPr>
        <w:pStyle w:val="ListParagraph"/>
        <w:numPr>
          <w:ilvl w:val="0"/>
          <w:numId w:val="2"/>
        </w:numPr>
        <w:spacing w:after="80" w:line="280"/>
      </w:pPr>
      <w:r>
        <w:rPr>
          <w:rFonts w:ascii="Calibri" w:cs="Calibri" w:eastAsia="Calibri" w:hAnsi="Calibri"/>
          <w:sz w:val="22"/>
          <w:szCs w:val="22"/>
        </w:rPr>
        <w:t xml:space="preserve">On each outbound call, picks an instance using a configurable rule (round-robin, weighted, zone-aware).</w:t>
      </w:r>
    </w:p>
    <w:p>
      <w:pPr>
        <w:pStyle w:val="ListParagraph"/>
        <w:numPr>
          <w:ilvl w:val="0"/>
          <w:numId w:val="2"/>
        </w:numPr>
        <w:spacing w:after="80" w:line="280"/>
      </w:pPr>
      <w:r>
        <w:rPr>
          <w:rFonts w:ascii="Calibri" w:cs="Calibri" w:eastAsia="Calibri" w:hAnsi="Calibri"/>
          <w:sz w:val="22"/>
          <w:szCs w:val="22"/>
        </w:rPr>
        <w:t xml:space="preserve">Falls back to the cached list if Eureka is unreachable — the AP-style resilience trick.</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Typical Eureka tuning (application.yml)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eureka: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client: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register-with-eureka: true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fetch-registry: true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registry-fetch-interval-seconds: 30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instance: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lease-renewal-interval-in-seconds: 30   # heartbeat cadence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lease-expiration-duration-in-seconds: 90 # registry-side TTL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enable-self-preservation: true          # AP magic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renewal-percent-threshold: 0.85         # tune carefully</w:t>
      </w:r>
    </w:p>
    <w:p>
      <w:pPr>
        <w:pStyle w:val="Heading2"/>
        <w:spacing w:after="160" w:before="300"/>
      </w:pPr>
      <w:r>
        <w:rPr>
          <w:rFonts w:ascii="Calibri" w:cs="Calibri" w:eastAsia="Calibri" w:hAnsi="Calibri"/>
          <w:b/>
          <w:bCs/>
          <w:color w:val="2E74B5"/>
          <w:sz w:val="30"/>
          <w:szCs w:val="30"/>
        </w:rPr>
        <w:t xml:space="preserve">5.5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6"/>
              <w:left w:val="single" w:color="AAAAAA" w:sz="6"/>
              <w:bottom w:val="single" w:color="AAAAAA" w:sz="6"/>
              <w:right w:val="single" w:color="AAAAAA" w:sz="6"/>
            </w:tcBorders>
            <w:shd w:fill="E8F5E9" w:val="clear"/>
            <w:tcMar>
              <w:top w:type="dxa" w:w="160"/>
              <w:left w:type="dxa" w:w="200"/>
              <w:bottom w:type="dxa" w:w="160"/>
              <w:right w:type="dxa" w:w="200"/>
            </w:tcMar>
          </w:tcPr>
          <w:p>
            <w:pPr>
              <w:spacing w:after="100"/>
            </w:pPr>
            <w:r>
              <w:rPr>
                <w:rFonts w:ascii="Calibri" w:cs="Calibri" w:eastAsia="Calibri" w:hAnsi="Calibri"/>
                <w:b/>
                <w:bCs/>
                <w:color w:val="1B5E20"/>
                <w:sz w:val="22"/>
                <w:szCs w:val="22"/>
              </w:rPr>
              <w:t xml:space="preserve">✓ Strengths</w:t>
            </w:r>
          </w:p>
          <w:p>
            <w:pPr>
              <w:pStyle w:val="ListParagraph"/>
              <w:numPr>
                <w:ilvl w:val="0"/>
                <w:numId w:val="2"/>
              </w:numPr>
              <w:spacing w:after="60" w:line="280"/>
            </w:pPr>
            <w:r>
              <w:rPr>
                <w:rFonts w:ascii="Calibri" w:cs="Calibri" w:eastAsia="Calibri" w:hAnsi="Calibri"/>
                <w:sz w:val="21"/>
                <w:szCs w:val="21"/>
              </w:rPr>
              <w:t xml:space="preserve">Highly available — survives partitions gracefully.</w:t>
            </w:r>
          </w:p>
          <w:p>
            <w:pPr>
              <w:pStyle w:val="ListParagraph"/>
              <w:numPr>
                <w:ilvl w:val="0"/>
                <w:numId w:val="2"/>
              </w:numPr>
              <w:spacing w:after="60" w:line="280"/>
            </w:pPr>
            <w:r>
              <w:rPr>
                <w:rFonts w:ascii="Calibri" w:cs="Calibri" w:eastAsia="Calibri" w:hAnsi="Calibri"/>
                <w:sz w:val="21"/>
                <w:szCs w:val="21"/>
              </w:rPr>
              <w:t xml:space="preserve">Cached-list fallback in clients survives Eureka being completely down.</w:t>
            </w:r>
          </w:p>
          <w:p>
            <w:pPr>
              <w:pStyle w:val="ListParagraph"/>
              <w:numPr>
                <w:ilvl w:val="0"/>
                <w:numId w:val="2"/>
              </w:numPr>
              <w:spacing w:after="60" w:line="280"/>
            </w:pPr>
            <w:r>
              <w:rPr>
                <w:rFonts w:ascii="Calibri" w:cs="Calibri" w:eastAsia="Calibri" w:hAnsi="Calibri"/>
                <w:sz w:val="21"/>
                <w:szCs w:val="21"/>
              </w:rPr>
              <w:t xml:space="preserve">Battle-tested at Netflix scale.</w:t>
            </w:r>
          </w:p>
          <w:p>
            <w:pPr>
              <w:pStyle w:val="ListParagraph"/>
              <w:numPr>
                <w:ilvl w:val="0"/>
                <w:numId w:val="2"/>
              </w:numPr>
              <w:spacing w:after="60" w:line="280"/>
            </w:pPr>
            <w:r>
              <w:rPr>
                <w:rFonts w:ascii="Calibri" w:cs="Calibri" w:eastAsia="Calibri" w:hAnsi="Calibri"/>
                <w:sz w:val="21"/>
                <w:szCs w:val="21"/>
              </w:rPr>
              <w:t xml:space="preserve">Tight Spring Cloud integration; trivial in any Spring Boot stack.</w:t>
            </w:r>
          </w:p>
          <w:p>
            <w:pPr>
              <w:pStyle w:val="ListParagraph"/>
              <w:numPr>
                <w:ilvl w:val="0"/>
                <w:numId w:val="2"/>
              </w:numPr>
              <w:spacing w:after="60" w:line="280"/>
            </w:pPr>
            <w:r>
              <w:rPr>
                <w:rFonts w:ascii="Calibri" w:cs="Calibri" w:eastAsia="Calibri" w:hAnsi="Calibri"/>
                <w:sz w:val="21"/>
                <w:szCs w:val="21"/>
              </w:rPr>
              <w:t xml:space="preserve">Simple operational model — no agent on every host (unlike Consul).</w:t>
            </w:r>
          </w:p>
        </w:tc>
        <w:tc>
          <w:tcPr>
            <w:tcW w:type="dxa" w:w="4680"/>
            <w:tcBorders>
              <w:top w:val="single" w:color="AAAAAA" w:sz="6"/>
              <w:left w:val="single" w:color="AAAAAA" w:sz="6"/>
              <w:bottom w:val="single" w:color="AAAAAA" w:sz="6"/>
              <w:right w:val="single" w:color="AAAAAA" w:sz="6"/>
            </w:tcBorders>
            <w:shd w:fill="FFEBEE" w:val="clear"/>
            <w:tcMar>
              <w:top w:type="dxa" w:w="160"/>
              <w:left w:type="dxa" w:w="200"/>
              <w:bottom w:type="dxa" w:w="160"/>
              <w:right w:type="dxa" w:w="200"/>
            </w:tcMar>
          </w:tcPr>
          <w:p>
            <w:pPr>
              <w:spacing w:after="100"/>
            </w:pPr>
            <w:r>
              <w:rPr>
                <w:rFonts w:ascii="Calibri" w:cs="Calibri" w:eastAsia="Calibri" w:hAnsi="Calibri"/>
                <w:b/>
                <w:bCs/>
                <w:color w:val="B71C1C"/>
                <w:sz w:val="22"/>
                <w:szCs w:val="22"/>
              </w:rPr>
              <w:t xml:space="preserve">✗ Weaknesses</w:t>
            </w:r>
          </w:p>
          <w:p>
            <w:pPr>
              <w:pStyle w:val="ListParagraph"/>
              <w:numPr>
                <w:ilvl w:val="0"/>
                <w:numId w:val="2"/>
              </w:numPr>
              <w:spacing w:after="60" w:line="280"/>
            </w:pPr>
            <w:r>
              <w:rPr>
                <w:rFonts w:ascii="Calibri" w:cs="Calibri" w:eastAsia="Calibri" w:hAnsi="Calibri"/>
                <w:sz w:val="21"/>
                <w:szCs w:val="21"/>
              </w:rPr>
              <w:t xml:space="preserve">Eureka 2.x cancelled; 1.x in maintenance — declining ecosystem investment.</w:t>
            </w:r>
          </w:p>
          <w:p>
            <w:pPr>
              <w:pStyle w:val="ListParagraph"/>
              <w:numPr>
                <w:ilvl w:val="0"/>
                <w:numId w:val="2"/>
              </w:numPr>
              <w:spacing w:after="60" w:line="280"/>
            </w:pPr>
            <w:r>
              <w:rPr>
                <w:rFonts w:ascii="Calibri" w:cs="Calibri" w:eastAsia="Calibri" w:hAnsi="Calibri"/>
                <w:sz w:val="21"/>
                <w:szCs w:val="21"/>
              </w:rPr>
              <w:t xml:space="preserve">Push-based heartbeat detects process liveness, not service liveness — hung instances stay registered.</w:t>
            </w:r>
          </w:p>
          <w:p>
            <w:pPr>
              <w:pStyle w:val="ListParagraph"/>
              <w:numPr>
                <w:ilvl w:val="0"/>
                <w:numId w:val="2"/>
              </w:numPr>
              <w:spacing w:after="60" w:line="280"/>
            </w:pPr>
            <w:r>
              <w:rPr>
                <w:rFonts w:ascii="Calibri" w:cs="Calibri" w:eastAsia="Calibri" w:hAnsi="Calibri"/>
                <w:sz w:val="21"/>
                <w:szCs w:val="21"/>
              </w:rPr>
              <w:t xml:space="preserve">Self-preservation mode causes "why is this dead instance still listed" surprise stories.</w:t>
            </w:r>
          </w:p>
          <w:p>
            <w:pPr>
              <w:pStyle w:val="ListParagraph"/>
              <w:numPr>
                <w:ilvl w:val="0"/>
                <w:numId w:val="2"/>
              </w:numPr>
              <w:spacing w:after="60" w:line="280"/>
            </w:pPr>
            <w:r>
              <w:rPr>
                <w:rFonts w:ascii="Calibri" w:cs="Calibri" w:eastAsia="Calibri" w:hAnsi="Calibri"/>
                <w:sz w:val="21"/>
                <w:szCs w:val="21"/>
              </w:rPr>
              <w:t xml:space="preserve">JVM-only ecosystem in practice — non-Java clients exist but are second-class.</w:t>
            </w:r>
          </w:p>
          <w:p>
            <w:pPr>
              <w:pStyle w:val="ListParagraph"/>
              <w:numPr>
                <w:ilvl w:val="0"/>
                <w:numId w:val="2"/>
              </w:numPr>
              <w:spacing w:after="60" w:line="280"/>
            </w:pPr>
            <w:r>
              <w:rPr>
                <w:rFonts w:ascii="Calibri" w:cs="Calibri" w:eastAsia="Calibri" w:hAnsi="Calibri"/>
                <w:sz w:val="21"/>
                <w:szCs w:val="21"/>
              </w:rPr>
              <w:t xml:space="preserve">Most teams have migrated to K8s or Consul; choosing Eureka for a new system in 2026 needs strong justification.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1F3864" w:val="clear"/>
            <w:tcMar>
              <w:top w:type="dxa" w:w="120"/>
              <w:left w:type="dxa" w:w="200"/>
              <w:bottom w:type="dxa" w:w="120"/>
              <w:right w:type="dxa" w:w="200"/>
            </w:tcMar>
          </w:tcPr>
          <w:p>
            <w:pPr>
              <w:jc w:val="center"/>
            </w:pPr>
            <w:r>
              <w:rPr>
                <w:rFonts w:ascii="Calibri" w:cs="Calibri" w:eastAsia="Calibri" w:hAnsi="Calibri"/>
                <w:b/>
                <w:bCs/>
                <w:color w:val="FFFFFF"/>
                <w:sz w:val="24"/>
                <w:szCs w:val="24"/>
              </w:rPr>
              <w:t xml:space="preserve">THE MANAGED OPTION</w:t>
            </w:r>
          </w:p>
        </w:tc>
      </w:tr>
    </w:tbl>
    <w:p>
      <w:pPr>
        <w:pStyle w:val="Heading1"/>
        <w:spacing w:after="200" w:before="360"/>
      </w:pPr>
      <w:r>
        <w:rPr>
          <w:rFonts w:ascii="Calibri" w:cs="Calibri" w:eastAsia="Calibri" w:hAnsi="Calibri"/>
          <w:b/>
          <w:bCs/>
          <w:color w:val="1F3864"/>
          <w:sz w:val="36"/>
          <w:szCs w:val="36"/>
        </w:rPr>
        <w:t xml:space="preserve">6. AWS Cloud Map / ECS Service Discovery</w:t>
      </w:r>
    </w:p>
    <w:p>
      <w:pPr>
        <w:pStyle w:val="Heading2"/>
        <w:spacing w:after="160" w:before="300"/>
      </w:pPr>
      <w:r>
        <w:rPr>
          <w:rFonts w:ascii="Calibri" w:cs="Calibri" w:eastAsia="Calibri" w:hAnsi="Calibri"/>
          <w:b/>
          <w:bCs/>
          <w:color w:val="2E74B5"/>
          <w:sz w:val="30"/>
          <w:szCs w:val="30"/>
        </w:rPr>
        <w:t xml:space="preserve">6.1 What It Is</w:t>
      </w:r>
    </w:p>
    <w:p>
      <w:pPr>
        <w:spacing w:after="120" w:line="300"/>
        <w:jc w:val="both"/>
      </w:pPr>
      <w:r>
        <w:rPr>
          <w:rFonts w:ascii="Calibri" w:cs="Calibri" w:eastAsia="Calibri" w:hAnsi="Calibri"/>
          <w:sz w:val="22"/>
          <w:szCs w:val="22"/>
        </w:rPr>
        <w:t xml:space="preserve">AWS Cloud Map is a managed service registry. You don't operate the cluster, you don't tune Raft, you don't worry about quorum. AWS does. Cloud Map integrates tightly with ECS (third-party registration: ECS automatically registers tasks as they start and deregisters when they stop) and with Route 53 (the registry's contents are exposed as DNS records). It can also be used by applications running outside ECS via the AWS SDK.</w:t>
      </w:r>
    </w:p>
    <w:p>
      <w:pPr>
        <w:pStyle w:val="Heading2"/>
        <w:spacing w:after="160" w:before="300"/>
      </w:pPr>
      <w:r>
        <w:rPr>
          <w:rFonts w:ascii="Calibri" w:cs="Calibri" w:eastAsia="Calibri" w:hAnsi="Calibri"/>
          <w:b/>
          <w:bCs/>
          <w:color w:val="2E74B5"/>
          <w:sz w:val="30"/>
          <w:szCs w:val="30"/>
        </w:rPr>
        <w:t xml:space="preserve">6.2 The Pieces Fit Together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AWS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ECS task starts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ECS calls RegisterInstance()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on Cloud Map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Cloud Map service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(catalog of instances)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Route 53 private hosted zone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Auto-creates A or SRV records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Client app does:    dig payment-service.svc.internal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DNS resolves to:    Pod / task IPs from Route 53,</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populated automatically by Cloud Map.</w:t>
      </w:r>
    </w:p>
    <w:p>
      <w:pPr>
        <w:pStyle w:val="Heading2"/>
        <w:spacing w:after="160" w:before="300"/>
      </w:pPr>
      <w:r>
        <w:rPr>
          <w:rFonts w:ascii="Calibri" w:cs="Calibri" w:eastAsia="Calibri" w:hAnsi="Calibri"/>
          <w:b/>
          <w:bCs/>
          <w:color w:val="2E74B5"/>
          <w:sz w:val="30"/>
          <w:szCs w:val="30"/>
        </w:rPr>
        <w:t xml:space="preserve">6.3 Worked Example with ECS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Terraform sketch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resource "aws_service_discovery_private_dns_namespace" "svc"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 "svc.internal"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vpc  = aws_vpc.main.id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resource "aws_service_discovery_service" "payment"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dns_config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namespace_id = aws_service_discovery_private_dns_namespace.svc.id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routing_policy = "MULTIVALUE"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dns_records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ttl  = 10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type = "A"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health_check_custom_config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failure_threshold = 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resource "aws_ecs_service" "payment"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 "payment"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cluster         = aws_ecs_cluster.main.id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task_definition = aws_ecs_task_definition.payment.arn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desired_count   = 3</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launch_type     = "FARGATE"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service_registries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registry_arn = aws_service_discovery_service.payment.arn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ECS now does third-party registration on every task start/stop.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Application: zero changes.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Any app in the VPC can do:</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curl http://payment-service.svc.internal:8080/charge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DNS returns one or more healthy task IPs. Done.</w:t>
      </w:r>
    </w:p>
    <w:p>
      <w:pPr>
        <w:pStyle w:val="Heading2"/>
        <w:spacing w:after="160" w:before="300"/>
      </w:pPr>
      <w:r>
        <w:rPr>
          <w:rFonts w:ascii="Calibri" w:cs="Calibri" w:eastAsia="Calibri" w:hAnsi="Calibri"/>
          <w:b/>
          <w:bCs/>
          <w:color w:val="2E74B5"/>
          <w:sz w:val="30"/>
          <w:szCs w:val="30"/>
        </w:rPr>
        <w:t xml:space="preserve">6.4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6"/>
              <w:left w:val="single" w:color="AAAAAA" w:sz="6"/>
              <w:bottom w:val="single" w:color="AAAAAA" w:sz="6"/>
              <w:right w:val="single" w:color="AAAAAA" w:sz="6"/>
            </w:tcBorders>
            <w:shd w:fill="E8F5E9" w:val="clear"/>
            <w:tcMar>
              <w:top w:type="dxa" w:w="160"/>
              <w:left w:type="dxa" w:w="200"/>
              <w:bottom w:type="dxa" w:w="160"/>
              <w:right w:type="dxa" w:w="200"/>
            </w:tcMar>
          </w:tcPr>
          <w:p>
            <w:pPr>
              <w:spacing w:after="100"/>
            </w:pPr>
            <w:r>
              <w:rPr>
                <w:rFonts w:ascii="Calibri" w:cs="Calibri" w:eastAsia="Calibri" w:hAnsi="Calibri"/>
                <w:b/>
                <w:bCs/>
                <w:color w:val="1B5E20"/>
                <w:sz w:val="22"/>
                <w:szCs w:val="22"/>
              </w:rPr>
              <w:t xml:space="preserve">✓ Strengths</w:t>
            </w:r>
          </w:p>
          <w:p>
            <w:pPr>
              <w:pStyle w:val="ListParagraph"/>
              <w:numPr>
                <w:ilvl w:val="0"/>
                <w:numId w:val="2"/>
              </w:numPr>
              <w:spacing w:after="60" w:line="280"/>
            </w:pPr>
            <w:r>
              <w:rPr>
                <w:rFonts w:ascii="Calibri" w:cs="Calibri" w:eastAsia="Calibri" w:hAnsi="Calibri"/>
                <w:sz w:val="21"/>
                <w:szCs w:val="21"/>
              </w:rPr>
              <w:t xml:space="preserve">Managed — zero operational burden for the registry itself.</w:t>
            </w:r>
          </w:p>
          <w:p>
            <w:pPr>
              <w:pStyle w:val="ListParagraph"/>
              <w:numPr>
                <w:ilvl w:val="0"/>
                <w:numId w:val="2"/>
              </w:numPr>
              <w:spacing w:after="60" w:line="280"/>
            </w:pPr>
            <w:r>
              <w:rPr>
                <w:rFonts w:ascii="Calibri" w:cs="Calibri" w:eastAsia="Calibri" w:hAnsi="Calibri"/>
                <w:sz w:val="21"/>
                <w:szCs w:val="21"/>
              </w:rPr>
              <w:t xml:space="preserve">Tight integration with ECS, Route 53, App Mesh.</w:t>
            </w:r>
          </w:p>
          <w:p>
            <w:pPr>
              <w:pStyle w:val="ListParagraph"/>
              <w:numPr>
                <w:ilvl w:val="0"/>
                <w:numId w:val="2"/>
              </w:numPr>
              <w:spacing w:after="60" w:line="280"/>
            </w:pPr>
            <w:r>
              <w:rPr>
                <w:rFonts w:ascii="Calibri" w:cs="Calibri" w:eastAsia="Calibri" w:hAnsi="Calibri"/>
                <w:sz w:val="21"/>
                <w:szCs w:val="21"/>
              </w:rPr>
              <w:t xml:space="preserve">DNS-based — universal client compatibility.</w:t>
            </w:r>
          </w:p>
          <w:p>
            <w:pPr>
              <w:pStyle w:val="ListParagraph"/>
              <w:numPr>
                <w:ilvl w:val="0"/>
                <w:numId w:val="2"/>
              </w:numPr>
              <w:spacing w:after="60" w:line="280"/>
            </w:pPr>
            <w:r>
              <w:rPr>
                <w:rFonts w:ascii="Calibri" w:cs="Calibri" w:eastAsia="Calibri" w:hAnsi="Calibri"/>
                <w:sz w:val="21"/>
                <w:szCs w:val="21"/>
              </w:rPr>
              <w:t xml:space="preserve">API-based access for non-DNS workflows.</w:t>
            </w:r>
          </w:p>
          <w:p>
            <w:pPr>
              <w:pStyle w:val="ListParagraph"/>
              <w:numPr>
                <w:ilvl w:val="0"/>
                <w:numId w:val="2"/>
              </w:numPr>
              <w:spacing w:after="60" w:line="280"/>
            </w:pPr>
            <w:r>
              <w:rPr>
                <w:rFonts w:ascii="Calibri" w:cs="Calibri" w:eastAsia="Calibri" w:hAnsi="Calibri"/>
                <w:sz w:val="21"/>
                <w:szCs w:val="21"/>
              </w:rPr>
              <w:t xml:space="preserve">Health-check integration with Route 53.</w:t>
            </w:r>
          </w:p>
        </w:tc>
        <w:tc>
          <w:tcPr>
            <w:tcW w:type="dxa" w:w="4680"/>
            <w:tcBorders>
              <w:top w:val="single" w:color="AAAAAA" w:sz="6"/>
              <w:left w:val="single" w:color="AAAAAA" w:sz="6"/>
              <w:bottom w:val="single" w:color="AAAAAA" w:sz="6"/>
              <w:right w:val="single" w:color="AAAAAA" w:sz="6"/>
            </w:tcBorders>
            <w:shd w:fill="FFEBEE" w:val="clear"/>
            <w:tcMar>
              <w:top w:type="dxa" w:w="160"/>
              <w:left w:type="dxa" w:w="200"/>
              <w:bottom w:type="dxa" w:w="160"/>
              <w:right w:type="dxa" w:w="200"/>
            </w:tcMar>
          </w:tcPr>
          <w:p>
            <w:pPr>
              <w:spacing w:after="100"/>
            </w:pPr>
            <w:r>
              <w:rPr>
                <w:rFonts w:ascii="Calibri" w:cs="Calibri" w:eastAsia="Calibri" w:hAnsi="Calibri"/>
                <w:b/>
                <w:bCs/>
                <w:color w:val="B71C1C"/>
                <w:sz w:val="22"/>
                <w:szCs w:val="22"/>
              </w:rPr>
              <w:t xml:space="preserve">✗ Weaknesses</w:t>
            </w:r>
          </w:p>
          <w:p>
            <w:pPr>
              <w:pStyle w:val="ListParagraph"/>
              <w:numPr>
                <w:ilvl w:val="0"/>
                <w:numId w:val="2"/>
              </w:numPr>
              <w:spacing w:after="60" w:line="280"/>
            </w:pPr>
            <w:r>
              <w:rPr>
                <w:rFonts w:ascii="Calibri" w:cs="Calibri" w:eastAsia="Calibri" w:hAnsi="Calibri"/>
                <w:sz w:val="21"/>
                <w:szCs w:val="21"/>
              </w:rPr>
              <w:t xml:space="preserve">AWS-only — vendor lock-in.</w:t>
            </w:r>
          </w:p>
          <w:p>
            <w:pPr>
              <w:pStyle w:val="ListParagraph"/>
              <w:numPr>
                <w:ilvl w:val="0"/>
                <w:numId w:val="2"/>
              </w:numPr>
              <w:spacing w:after="60" w:line="280"/>
            </w:pPr>
            <w:r>
              <w:rPr>
                <w:rFonts w:ascii="Calibri" w:cs="Calibri" w:eastAsia="Calibri" w:hAnsi="Calibri"/>
                <w:sz w:val="21"/>
                <w:szCs w:val="21"/>
              </w:rPr>
              <w:t xml:space="preserve">DNS-caching limitations (Module 1, §3) apply just as much here.</w:t>
            </w:r>
          </w:p>
          <w:p>
            <w:pPr>
              <w:pStyle w:val="ListParagraph"/>
              <w:numPr>
                <w:ilvl w:val="0"/>
                <w:numId w:val="2"/>
              </w:numPr>
              <w:spacing w:after="60" w:line="280"/>
            </w:pPr>
            <w:r>
              <w:rPr>
                <w:rFonts w:ascii="Calibri" w:cs="Calibri" w:eastAsia="Calibri" w:hAnsi="Calibri"/>
                <w:sz w:val="21"/>
                <w:szCs w:val="21"/>
              </w:rPr>
              <w:t xml:space="preserve">Less feature-rich than Consul or self-managed K8s — fewer probe types, simpler routing.</w:t>
            </w:r>
          </w:p>
          <w:p>
            <w:pPr>
              <w:pStyle w:val="ListParagraph"/>
              <w:numPr>
                <w:ilvl w:val="0"/>
                <w:numId w:val="2"/>
              </w:numPr>
              <w:spacing w:after="60" w:line="280"/>
            </w:pPr>
            <w:r>
              <w:rPr>
                <w:rFonts w:ascii="Calibri" w:cs="Calibri" w:eastAsia="Calibri" w:hAnsi="Calibri"/>
                <w:sz w:val="21"/>
                <w:szCs w:val="21"/>
              </w:rPr>
              <w:t xml:space="preserve">Pricing is per-instance per-month plus per-query — at scale this can add up.</w:t>
            </w:r>
          </w:p>
          <w:p>
            <w:pPr>
              <w:pStyle w:val="ListParagraph"/>
              <w:numPr>
                <w:ilvl w:val="0"/>
                <w:numId w:val="2"/>
              </w:numPr>
              <w:spacing w:after="60" w:line="280"/>
            </w:pPr>
            <w:r>
              <w:rPr>
                <w:rFonts w:ascii="Calibri" w:cs="Calibri" w:eastAsia="Calibri" w:hAnsi="Calibri"/>
                <w:sz w:val="21"/>
                <w:szCs w:val="21"/>
              </w:rPr>
              <w:t xml:space="preserve">Multi-region patterns require additional design work (private zones, Route 53 routing policies).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1F3864" w:val="clear"/>
            <w:tcMar>
              <w:top w:type="dxa" w:w="120"/>
              <w:left w:type="dxa" w:w="200"/>
              <w:bottom w:type="dxa" w:w="120"/>
              <w:right w:type="dxa" w:w="200"/>
            </w:tcMar>
          </w:tcPr>
          <w:p>
            <w:pPr>
              <w:jc w:val="center"/>
            </w:pPr>
            <w:r>
              <w:rPr>
                <w:rFonts w:ascii="Calibri" w:cs="Calibri" w:eastAsia="Calibri" w:hAnsi="Calibri"/>
                <w:b/>
                <w:bCs/>
                <w:color w:val="FFFFFF"/>
                <w:sz w:val="24"/>
                <w:szCs w:val="24"/>
              </w:rPr>
              <w:t xml:space="preserve">THE PORTABILITY LAYER</w:t>
            </w:r>
          </w:p>
        </w:tc>
      </w:tr>
    </w:tbl>
    <w:p>
      <w:pPr>
        <w:pStyle w:val="Heading1"/>
        <w:spacing w:after="200" w:before="360"/>
      </w:pPr>
      <w:r>
        <w:rPr>
          <w:rFonts w:ascii="Calibri" w:cs="Calibri" w:eastAsia="Calibri" w:hAnsi="Calibri"/>
          <w:b/>
          <w:bCs/>
          <w:color w:val="1F3864"/>
          <w:sz w:val="36"/>
          <w:szCs w:val="36"/>
        </w:rPr>
        <w:t xml:space="preserve">7. Spring Cloud Abstractions</w:t>
      </w:r>
    </w:p>
    <w:p>
      <w:pPr>
        <w:pStyle w:val="Heading2"/>
        <w:spacing w:after="160" w:before="300"/>
      </w:pPr>
      <w:r>
        <w:rPr>
          <w:rFonts w:ascii="Calibri" w:cs="Calibri" w:eastAsia="Calibri" w:hAnsi="Calibri"/>
          <w:b/>
          <w:bCs/>
          <w:color w:val="2E74B5"/>
          <w:sz w:val="30"/>
          <w:szCs w:val="30"/>
        </w:rPr>
        <w:t xml:space="preserve">7.1 The DiscoveryClient Interface</w:t>
      </w:r>
    </w:p>
    <w:p>
      <w:pPr>
        <w:spacing w:after="120" w:line="300"/>
        <w:jc w:val="both"/>
      </w:pPr>
      <w:r>
        <w:rPr>
          <w:rFonts w:ascii="Calibri" w:cs="Calibri" w:eastAsia="Calibri" w:hAnsi="Calibri"/>
          <w:sz w:val="22"/>
          <w:szCs w:val="22"/>
        </w:rPr>
        <w:t xml:space="preserve">Spring Cloud's killer move was to abstract over the underlying registry. Instead of binding application code to Eureka or Consul or ZooKeeper, you depend on a single interface — DiscoveryClient — and choose the implementation via a starter dependency. The same application code, with no changes, can run against Eureka, Consul, ZooKeeper, or the Kubernetes API depending on what's on the classpath.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The interface. Notice: no mention of any specific registry.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public interface DiscoveryClient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String description();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List&lt;ServiceInstance&gt; getInstances(String serviceId);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List&lt;String&gt; getServices();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Implementations (chosen by which starter you add):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spring-cloud-starter-netflix-eureka-client  → EurekaDiscoveryClient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spring-cloud-starter-consul-discovery       → ConsulDiscoveryClient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spring-cloud-starter-zookeeper-discovery    → ZookeeperDiscoveryClient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spring-cloud-starter-kubernetes-client      → KubernetesDiscoveryClient</w:t>
      </w:r>
    </w:p>
    <w:p>
      <w:pPr>
        <w:spacing w:after="120" w:line="300"/>
        <w:jc w:val="both"/>
      </w:pPr>
      <w:r>
        <w:rPr>
          <w:rFonts w:ascii="Calibri" w:cs="Calibri" w:eastAsia="Calibri" w:hAnsi="Calibri"/>
          <w:sz w:val="22"/>
          <w:szCs w:val="22"/>
        </w:rPr>
        <w:t xml:space="preserve">Application code, given a DiscoveryClient bean, never cares which one is plugged in: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public class PaymentClient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private final DiscoveryClient discovery;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public PaymentClient(DiscoveryClient discovery)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this.discovery = discovery;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public void charge(Order order)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List&lt;ServiceInstance&gt; instances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discovery.getInstances("payment-service");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pick one, send request — same code regardless of registry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Style w:val="Heading2"/>
        <w:spacing w:after="160" w:before="300"/>
      </w:pPr>
      <w:r>
        <w:rPr>
          <w:rFonts w:ascii="Calibri" w:cs="Calibri" w:eastAsia="Calibri" w:hAnsi="Calibri"/>
          <w:b/>
          <w:bCs/>
          <w:color w:val="2E74B5"/>
          <w:sz w:val="30"/>
          <w:szCs w:val="30"/>
        </w:rPr>
        <w:t xml:space="preserve">7.2 @LoadBalanced and Spring Cloud LoadBalancer</w:t>
      </w:r>
    </w:p>
    <w:p>
      <w:pPr>
        <w:spacing w:after="120" w:line="300"/>
        <w:jc w:val="both"/>
      </w:pPr>
      <w:r>
        <w:rPr>
          <w:rFonts w:ascii="Calibri" w:cs="Calibri" w:eastAsia="Calibri" w:hAnsi="Calibri"/>
          <w:sz w:val="22"/>
          <w:szCs w:val="22"/>
        </w:rPr>
        <w:t xml:space="preserve">DiscoveryClient gives you the list. Spring Cloud LoadBalancer (which replaced Netflix Ribbon as of Spring Cloud 2020.0) picks one and rewrites the URL. The combination is what makes the developer experience work.</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@Configuration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class HttpConfig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@Bean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@LoadBalanced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RestTemplate restTemplate() { return new RestTemplate();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@Bean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@LoadBalanced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WebClient.Builder webClientBuilder() { return WebClient.builder();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class OrderService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@Autowired private RestTemplate http;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public void charge(Order o)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"payment-service" is a LOGICAL name.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The @LoadBalanced interceptor: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1. Calls discovery.getInstances("payment-service")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2. Picks one via Spring Cloud LoadBalancer's strategy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3. Rewrites the URL: http://payment-service/charge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http://10.244.5.42:8080/charge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Identical code works whether the registry is Eureka,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Consul, ZK, or Kubernetes.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http.postForObject("http://payment-service/charge", o, Receipt.class);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Style w:val="Heading2"/>
        <w:spacing w:after="160" w:before="300"/>
      </w:pPr>
      <w:r>
        <w:rPr>
          <w:rFonts w:ascii="Calibri" w:cs="Calibri" w:eastAsia="Calibri" w:hAnsi="Calibri"/>
          <w:b/>
          <w:bCs/>
          <w:color w:val="2E74B5"/>
          <w:sz w:val="30"/>
          <w:szCs w:val="30"/>
        </w:rPr>
        <w:t xml:space="preserve">7.3 Why This Matters</w:t>
      </w:r>
    </w:p>
    <w:p>
      <w:pPr>
        <w:spacing w:after="120" w:line="300"/>
        <w:jc w:val="both"/>
      </w:pPr>
      <w:r>
        <w:rPr>
          <w:rFonts w:ascii="Calibri" w:cs="Calibri" w:eastAsia="Calibri" w:hAnsi="Calibri"/>
          <w:sz w:val="22"/>
          <w:szCs w:val="22"/>
        </w:rPr>
        <w:t xml:space="preserve">Spring Cloud's abstraction has two practical consequences for any team building Java/Kotlin microservices. First, you can defer the registry decision — start with Eureka in dev, switch to Kubernetes Services in production, or migrate from one to the other without rewriting application code. Second, polyglot heterogeneity is reduced: even though the abstraction is JVM-only, within the JVM ecosystem it removes the per-registry library coupling that made client-side discovery painful in Module 2.</w:t>
      </w:r>
    </w:p>
    <w:p>
      <w:pPr>
        <w:spacing w:after="120" w:line="300"/>
        <w:jc w:val="both"/>
      </w:pPr>
      <w:r>
        <w:rPr>
          <w:rFonts w:ascii="Calibri" w:cs="Calibri" w:eastAsia="Calibri" w:hAnsi="Calibri"/>
          <w:sz w:val="22"/>
          <w:szCs w:val="22"/>
        </w:rPr>
        <w:t xml:space="preserve">The trade-off: the abstraction is the lowest common denominator. Registry-specific features (Consul KV, Eureka self-preservation tuning, K8s label-based filtering) require dropping below it. For 90% of cases, the abstraction is enough; for the other 10%, you pay the per-registry coupling cost.</w:t>
      </w:r>
    </w:p>
    <w:p>
      <w:pPr>
        <w:pStyle w:val="Heading2"/>
        <w:spacing w:after="160" w:before="300"/>
      </w:pPr>
      <w:r>
        <w:rPr>
          <w:rFonts w:ascii="Calibri" w:cs="Calibri" w:eastAsia="Calibri" w:hAnsi="Calibri"/>
          <w:b/>
          <w:bCs/>
          <w:color w:val="2E74B5"/>
          <w:sz w:val="30"/>
          <w:szCs w:val="30"/>
        </w:rPr>
        <w:t xml:space="preserve">7.4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6"/>
              <w:left w:val="single" w:color="AAAAAA" w:sz="6"/>
              <w:bottom w:val="single" w:color="AAAAAA" w:sz="6"/>
              <w:right w:val="single" w:color="AAAAAA" w:sz="6"/>
            </w:tcBorders>
            <w:shd w:fill="E8F5E9" w:val="clear"/>
            <w:tcMar>
              <w:top w:type="dxa" w:w="160"/>
              <w:left w:type="dxa" w:w="200"/>
              <w:bottom w:type="dxa" w:w="160"/>
              <w:right w:type="dxa" w:w="200"/>
            </w:tcMar>
          </w:tcPr>
          <w:p>
            <w:pPr>
              <w:spacing w:after="100"/>
            </w:pPr>
            <w:r>
              <w:rPr>
                <w:rFonts w:ascii="Calibri" w:cs="Calibri" w:eastAsia="Calibri" w:hAnsi="Calibri"/>
                <w:b/>
                <w:bCs/>
                <w:color w:val="1B5E20"/>
                <w:sz w:val="22"/>
                <w:szCs w:val="22"/>
              </w:rPr>
              <w:t xml:space="preserve">✓ Strengths</w:t>
            </w:r>
          </w:p>
          <w:p>
            <w:pPr>
              <w:pStyle w:val="ListParagraph"/>
              <w:numPr>
                <w:ilvl w:val="0"/>
                <w:numId w:val="2"/>
              </w:numPr>
              <w:spacing w:after="60" w:line="280"/>
            </w:pPr>
            <w:r>
              <w:rPr>
                <w:rFonts w:ascii="Calibri" w:cs="Calibri" w:eastAsia="Calibri" w:hAnsi="Calibri"/>
                <w:sz w:val="21"/>
                <w:szCs w:val="21"/>
              </w:rPr>
              <w:t xml:space="preserve">Single API across multiple registries — change starters, not code.</w:t>
            </w:r>
          </w:p>
          <w:p>
            <w:pPr>
              <w:pStyle w:val="ListParagraph"/>
              <w:numPr>
                <w:ilvl w:val="0"/>
                <w:numId w:val="2"/>
              </w:numPr>
              <w:spacing w:after="60" w:line="280"/>
            </w:pPr>
            <w:r>
              <w:rPr>
                <w:rFonts w:ascii="Calibri" w:cs="Calibri" w:eastAsia="Calibri" w:hAnsi="Calibri"/>
                <w:sz w:val="21"/>
                <w:szCs w:val="21"/>
              </w:rPr>
              <w:t xml:space="preserve">Excellent integration with the Spring Boot ecosystem.</w:t>
            </w:r>
          </w:p>
          <w:p>
            <w:pPr>
              <w:pStyle w:val="ListParagraph"/>
              <w:numPr>
                <w:ilvl w:val="0"/>
                <w:numId w:val="2"/>
              </w:numPr>
              <w:spacing w:after="60" w:line="280"/>
            </w:pPr>
            <w:r>
              <w:rPr>
                <w:rFonts w:ascii="Calibri" w:cs="Calibri" w:eastAsia="Calibri" w:hAnsi="Calibri"/>
                <w:sz w:val="21"/>
                <w:szCs w:val="21"/>
              </w:rPr>
              <w:t xml:space="preserve">Spring Cloud LoadBalancer is the modern, supported successor to the deprecated Ribbon.</w:t>
            </w:r>
          </w:p>
          <w:p>
            <w:pPr>
              <w:pStyle w:val="ListParagraph"/>
              <w:numPr>
                <w:ilvl w:val="0"/>
                <w:numId w:val="2"/>
              </w:numPr>
              <w:spacing w:after="60" w:line="280"/>
            </w:pPr>
            <w:r>
              <w:rPr>
                <w:rFonts w:ascii="Calibri" w:cs="Calibri" w:eastAsia="Calibri" w:hAnsi="Calibri"/>
                <w:sz w:val="21"/>
                <w:szCs w:val="21"/>
              </w:rPr>
              <w:t xml:space="preserve">Reactive support via WebClient.</w:t>
            </w:r>
          </w:p>
          <w:p>
            <w:pPr>
              <w:pStyle w:val="ListParagraph"/>
              <w:numPr>
                <w:ilvl w:val="0"/>
                <w:numId w:val="2"/>
              </w:numPr>
              <w:spacing w:after="60" w:line="280"/>
            </w:pPr>
            <w:r>
              <w:rPr>
                <w:rFonts w:ascii="Calibri" w:cs="Calibri" w:eastAsia="Calibri" w:hAnsi="Calibri"/>
                <w:sz w:val="21"/>
                <w:szCs w:val="21"/>
              </w:rPr>
              <w:t xml:space="preserve">Easy local-development pattern: spin up a local Eureka for dev, use K8s Services in prod.</w:t>
            </w:r>
          </w:p>
        </w:tc>
        <w:tc>
          <w:tcPr>
            <w:tcW w:type="dxa" w:w="4680"/>
            <w:tcBorders>
              <w:top w:val="single" w:color="AAAAAA" w:sz="6"/>
              <w:left w:val="single" w:color="AAAAAA" w:sz="6"/>
              <w:bottom w:val="single" w:color="AAAAAA" w:sz="6"/>
              <w:right w:val="single" w:color="AAAAAA" w:sz="6"/>
            </w:tcBorders>
            <w:shd w:fill="FFEBEE" w:val="clear"/>
            <w:tcMar>
              <w:top w:type="dxa" w:w="160"/>
              <w:left w:type="dxa" w:w="200"/>
              <w:bottom w:type="dxa" w:w="160"/>
              <w:right w:type="dxa" w:w="200"/>
            </w:tcMar>
          </w:tcPr>
          <w:p>
            <w:pPr>
              <w:spacing w:after="100"/>
            </w:pPr>
            <w:r>
              <w:rPr>
                <w:rFonts w:ascii="Calibri" w:cs="Calibri" w:eastAsia="Calibri" w:hAnsi="Calibri"/>
                <w:b/>
                <w:bCs/>
                <w:color w:val="B71C1C"/>
                <w:sz w:val="22"/>
                <w:szCs w:val="22"/>
              </w:rPr>
              <w:t xml:space="preserve">✗ Weaknesses</w:t>
            </w:r>
          </w:p>
          <w:p>
            <w:pPr>
              <w:pStyle w:val="ListParagraph"/>
              <w:numPr>
                <w:ilvl w:val="0"/>
                <w:numId w:val="2"/>
              </w:numPr>
              <w:spacing w:after="60" w:line="280"/>
            </w:pPr>
            <w:r>
              <w:rPr>
                <w:rFonts w:ascii="Calibri" w:cs="Calibri" w:eastAsia="Calibri" w:hAnsi="Calibri"/>
                <w:sz w:val="21"/>
                <w:szCs w:val="21"/>
              </w:rPr>
              <w:t xml:space="preserve">JVM-only — your Go services don't benefit.</w:t>
            </w:r>
          </w:p>
          <w:p>
            <w:pPr>
              <w:pStyle w:val="ListParagraph"/>
              <w:numPr>
                <w:ilvl w:val="0"/>
                <w:numId w:val="2"/>
              </w:numPr>
              <w:spacing w:after="60" w:line="280"/>
            </w:pPr>
            <w:r>
              <w:rPr>
                <w:rFonts w:ascii="Calibri" w:cs="Calibri" w:eastAsia="Calibri" w:hAnsi="Calibri"/>
                <w:sz w:val="21"/>
                <w:szCs w:val="21"/>
              </w:rPr>
              <w:t xml:space="preserve">Abstraction obscures registry-specific tuning until you need it.</w:t>
            </w:r>
          </w:p>
          <w:p>
            <w:pPr>
              <w:pStyle w:val="ListParagraph"/>
              <w:numPr>
                <w:ilvl w:val="0"/>
                <w:numId w:val="2"/>
              </w:numPr>
              <w:spacing w:after="60" w:line="280"/>
            </w:pPr>
            <w:r>
              <w:rPr>
                <w:rFonts w:ascii="Calibri" w:cs="Calibri" w:eastAsia="Calibri" w:hAnsi="Calibri"/>
                <w:sz w:val="21"/>
                <w:szCs w:val="21"/>
              </w:rPr>
              <w:t xml:space="preserve">Spring Cloud version compatibility matrix is famously fiddly — stick to BOMs.</w:t>
            </w:r>
          </w:p>
          <w:p>
            <w:pPr>
              <w:pStyle w:val="ListParagraph"/>
              <w:numPr>
                <w:ilvl w:val="0"/>
                <w:numId w:val="2"/>
              </w:numPr>
              <w:spacing w:after="60" w:line="280"/>
            </w:pPr>
            <w:r>
              <w:rPr>
                <w:rFonts w:ascii="Calibri" w:cs="Calibri" w:eastAsia="Calibri" w:hAnsi="Calibri"/>
                <w:sz w:val="21"/>
                <w:szCs w:val="21"/>
              </w:rPr>
              <w:t xml:space="preserve">Adds dependencies and startup time; not relevant in JVM-light environments.</w:t>
            </w:r>
          </w:p>
          <w:p>
            <w:pPr>
              <w:pStyle w:val="ListParagraph"/>
              <w:numPr>
                <w:ilvl w:val="0"/>
                <w:numId w:val="2"/>
              </w:numPr>
              <w:spacing w:after="60" w:line="280"/>
            </w:pPr>
            <w:r>
              <w:rPr>
                <w:rFonts w:ascii="Calibri" w:cs="Calibri" w:eastAsia="Calibri" w:hAnsi="Calibri"/>
                <w:sz w:val="21"/>
                <w:szCs w:val="21"/>
              </w:rPr>
              <w:t xml:space="preserve">If you're going pure-K8s anyway, much of this is redundant — k8s + DNS does the job.</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8. Consolidated Comparison</w:t>
      </w:r>
    </w:p>
    <w:p>
      <w:pPr>
        <w:spacing w:after="120" w:line="300"/>
        <w:jc w:val="both"/>
      </w:pPr>
      <w:r>
        <w:rPr>
          <w:rFonts w:ascii="Calibri" w:cs="Calibri" w:eastAsia="Calibri" w:hAnsi="Calibri"/>
          <w:sz w:val="22"/>
          <w:szCs w:val="22"/>
        </w:rPr>
        <w:t xml:space="preserve">The following table places each implementation on the abstractions from Modules 1–3. This is the single most useful artifact in this module: memorize it, and any new tool you encounter can be slotted into the same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60"/>
        <w:gridCol w:w="1860"/>
        <w:gridCol w:w="1620"/>
        <w:gridCol w:w="1820"/>
      </w:tblGrid>
      <w:tr>
        <w:trPr>
          <w:tblHeader/>
        </w:trPr>
        <w:tc>
          <w:tcPr>
            <w:tcW w:type="dxa" w:w="22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Implementation</w:t>
            </w:r>
          </w:p>
        </w:tc>
        <w:tc>
          <w:tcPr>
            <w:tcW w:type="dxa" w:w="186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Discovery model
(Module 2)</w:t>
            </w:r>
          </w:p>
        </w:tc>
        <w:tc>
          <w:tcPr>
            <w:tcW w:type="dxa" w:w="186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Registration
(Module 3)</w:t>
            </w:r>
          </w:p>
        </w:tc>
        <w:tc>
          <w:tcPr>
            <w:tcW w:type="dxa" w:w="162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Health
(Module 3)</w:t>
            </w:r>
          </w:p>
        </w:tc>
        <w:tc>
          <w:tcPr>
            <w:tcW w:type="dxa" w:w="182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CAP
(Module 1)</w:t>
            </w:r>
          </w:p>
        </w:tc>
      </w:tr>
      <w:tr>
        <w:tc>
          <w:tcPr>
            <w:tcW w:type="dxa" w:w="2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Kubernetes Services + CoreDNS</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Server-side</w:t>
            </w:r>
          </w:p>
          <w:p>
            <w:pPr>
              <w:spacing w:after="40" w:line="260"/>
            </w:pPr>
            <w:r>
              <w:rPr>
                <w:rFonts w:ascii="Calibri" w:cs="Calibri" w:eastAsia="Calibri" w:hAnsi="Calibri"/>
                <w:sz w:val="21"/>
                <w:szCs w:val="21"/>
              </w:rPr>
              <w:t xml:space="preserve">+ DNS-based</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Third-party</w:t>
            </w:r>
          </w:p>
          <w:p>
            <w:pPr>
              <w:spacing w:after="40" w:line="260"/>
            </w:pPr>
            <w:r>
              <w:rPr>
                <w:rFonts w:ascii="Calibri" w:cs="Calibri" w:eastAsia="Calibri" w:hAnsi="Calibri"/>
                <w:sz w:val="21"/>
                <w:szCs w:val="21"/>
              </w:rPr>
              <w:t xml:space="preserve">(Endpoints ctrl)</w:t>
            </w:r>
          </w:p>
        </w:tc>
        <w:tc>
          <w:tcPr>
            <w:tcW w:type="dxa" w:w="162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Pull (kubelet</w:t>
            </w:r>
          </w:p>
          <w:p>
            <w:pPr>
              <w:spacing w:after="40" w:line="260"/>
            </w:pPr>
            <w:r>
              <w:rPr>
                <w:rFonts w:ascii="Calibri" w:cs="Calibri" w:eastAsia="Calibri" w:hAnsi="Calibri"/>
                <w:sz w:val="21"/>
                <w:szCs w:val="21"/>
              </w:rPr>
              <w:t xml:space="preserve">probes)</w:t>
            </w:r>
          </w:p>
        </w:tc>
        <w:tc>
          <w:tcPr>
            <w:tcW w:type="dxa" w:w="182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CP</w:t>
            </w:r>
          </w:p>
          <w:p>
            <w:pPr>
              <w:spacing w:after="40" w:line="260"/>
            </w:pPr>
            <w:r>
              <w:rPr>
                <w:rFonts w:ascii="Calibri" w:cs="Calibri" w:eastAsia="Calibri" w:hAnsi="Calibri"/>
                <w:sz w:val="21"/>
                <w:szCs w:val="21"/>
              </w:rPr>
              <w:t xml:space="preserve">(via etcd)</w:t>
            </w:r>
          </w:p>
        </w:tc>
      </w:tr>
      <w:tr>
        <w:tc>
          <w:tcPr>
            <w:tcW w:type="dxa" w:w="22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Consul</w:t>
            </w:r>
          </w:p>
        </w:tc>
        <w:tc>
          <w:tcPr>
            <w:tcW w:type="dxa" w:w="18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DNS-based</w:t>
            </w:r>
          </w:p>
          <w:p>
            <w:pPr>
              <w:spacing w:after="40" w:line="260"/>
            </w:pPr>
            <w:r>
              <w:rPr>
                <w:rFonts w:ascii="Calibri" w:cs="Calibri" w:eastAsia="Calibri" w:hAnsi="Calibri"/>
                <w:sz w:val="21"/>
                <w:szCs w:val="21"/>
              </w:rPr>
              <w:t xml:space="preserve">+ HTTP API</w:t>
            </w:r>
          </w:p>
        </w:tc>
        <w:tc>
          <w:tcPr>
            <w:tcW w:type="dxa" w:w="18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Self or third-party</w:t>
            </w:r>
          </w:p>
          <w:p>
            <w:pPr>
              <w:spacing w:after="40" w:line="260"/>
            </w:pPr>
            <w:r>
              <w:rPr>
                <w:rFonts w:ascii="Calibri" w:cs="Calibri" w:eastAsia="Calibri" w:hAnsi="Calibri"/>
                <w:sz w:val="21"/>
                <w:szCs w:val="21"/>
              </w:rPr>
              <w:t xml:space="preserve">(very flexible)</w:t>
            </w:r>
          </w:p>
        </w:tc>
        <w:tc>
          <w:tcPr>
            <w:tcW w:type="dxa" w:w="162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Pull</w:t>
            </w:r>
          </w:p>
          <w:p>
            <w:pPr>
              <w:spacing w:after="40" w:line="260"/>
            </w:pPr>
            <w:r>
              <w:rPr>
                <w:rFonts w:ascii="Calibri" w:cs="Calibri" w:eastAsia="Calibri" w:hAnsi="Calibri"/>
                <w:sz w:val="21"/>
                <w:szCs w:val="21"/>
              </w:rPr>
              <w:t xml:space="preserve">(local agent)</w:t>
            </w:r>
          </w:p>
        </w:tc>
        <w:tc>
          <w:tcPr>
            <w:tcW w:type="dxa" w:w="182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CP</w:t>
            </w:r>
          </w:p>
          <w:p>
            <w:pPr>
              <w:spacing w:after="40" w:line="260"/>
            </w:pPr>
            <w:r>
              <w:rPr>
                <w:rFonts w:ascii="Calibri" w:cs="Calibri" w:eastAsia="Calibri" w:hAnsi="Calibri"/>
                <w:sz w:val="21"/>
                <w:szCs w:val="21"/>
              </w:rPr>
              <w:t xml:space="preserve">(Raft on servers)</w:t>
            </w:r>
          </w:p>
        </w:tc>
      </w:tr>
      <w:tr>
        <w:tc>
          <w:tcPr>
            <w:tcW w:type="dxa" w:w="2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etcd (raw)</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Custom layer</w:t>
            </w:r>
          </w:p>
          <w:p>
            <w:pPr>
              <w:spacing w:after="40" w:line="260"/>
            </w:pPr>
            <w:r>
              <w:rPr>
                <w:rFonts w:ascii="Calibri" w:cs="Calibri" w:eastAsia="Calibri" w:hAnsi="Calibri"/>
                <w:sz w:val="21"/>
                <w:szCs w:val="21"/>
              </w:rPr>
              <w:t xml:space="preserve">on top</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Self via</w:t>
            </w:r>
          </w:p>
          <w:p>
            <w:pPr>
              <w:spacing w:after="40" w:line="260"/>
            </w:pPr>
            <w:r>
              <w:rPr>
                <w:rFonts w:ascii="Calibri" w:cs="Calibri" w:eastAsia="Calibri" w:hAnsi="Calibri"/>
                <w:sz w:val="21"/>
                <w:szCs w:val="21"/>
              </w:rPr>
              <w:t xml:space="preserve">leases</w:t>
            </w:r>
          </w:p>
        </w:tc>
        <w:tc>
          <w:tcPr>
            <w:tcW w:type="dxa" w:w="162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Lease</w:t>
            </w:r>
          </w:p>
          <w:p>
            <w:pPr>
              <w:spacing w:after="40" w:line="260"/>
            </w:pPr>
            <w:r>
              <w:rPr>
                <w:rFonts w:ascii="Calibri" w:cs="Calibri" w:eastAsia="Calibri" w:hAnsi="Calibri"/>
                <w:sz w:val="21"/>
                <w:szCs w:val="21"/>
              </w:rPr>
              <w:t xml:space="preserve">expiry</w:t>
            </w:r>
          </w:p>
        </w:tc>
        <w:tc>
          <w:tcPr>
            <w:tcW w:type="dxa" w:w="182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CP</w:t>
            </w:r>
          </w:p>
          <w:p>
            <w:pPr>
              <w:spacing w:after="40" w:line="260"/>
            </w:pPr>
            <w:r>
              <w:rPr>
                <w:rFonts w:ascii="Calibri" w:cs="Calibri" w:eastAsia="Calibri" w:hAnsi="Calibri"/>
                <w:sz w:val="21"/>
                <w:szCs w:val="21"/>
              </w:rPr>
              <w:t xml:space="preserve">(Raft)</w:t>
            </w:r>
          </w:p>
        </w:tc>
      </w:tr>
      <w:tr>
        <w:tc>
          <w:tcPr>
            <w:tcW w:type="dxa" w:w="22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ZooKeeper</w:t>
            </w:r>
          </w:p>
        </w:tc>
        <w:tc>
          <w:tcPr>
            <w:tcW w:type="dxa" w:w="18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Custom</w:t>
            </w:r>
          </w:p>
          <w:p>
            <w:pPr>
              <w:spacing w:after="40" w:line="260"/>
            </w:pPr>
            <w:r>
              <w:rPr>
                <w:rFonts w:ascii="Calibri" w:cs="Calibri" w:eastAsia="Calibri" w:hAnsi="Calibri"/>
                <w:sz w:val="21"/>
                <w:szCs w:val="21"/>
              </w:rPr>
              <w:t xml:space="preserve">(usually client-side)</w:t>
            </w:r>
          </w:p>
        </w:tc>
        <w:tc>
          <w:tcPr>
            <w:tcW w:type="dxa" w:w="18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Self via</w:t>
            </w:r>
          </w:p>
          <w:p>
            <w:pPr>
              <w:spacing w:after="40" w:line="260"/>
            </w:pPr>
            <w:r>
              <w:rPr>
                <w:rFonts w:ascii="Calibri" w:cs="Calibri" w:eastAsia="Calibri" w:hAnsi="Calibri"/>
                <w:sz w:val="21"/>
                <w:szCs w:val="21"/>
              </w:rPr>
              <w:t xml:space="preserve">ephemeral znodes</w:t>
            </w:r>
          </w:p>
        </w:tc>
        <w:tc>
          <w:tcPr>
            <w:tcW w:type="dxa" w:w="162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Session</w:t>
            </w:r>
          </w:p>
          <w:p>
            <w:pPr>
              <w:spacing w:after="40" w:line="260"/>
            </w:pPr>
            <w:r>
              <w:rPr>
                <w:rFonts w:ascii="Calibri" w:cs="Calibri" w:eastAsia="Calibri" w:hAnsi="Calibri"/>
                <w:sz w:val="21"/>
                <w:szCs w:val="21"/>
              </w:rPr>
              <w:t xml:space="preserve">timeout</w:t>
            </w:r>
          </w:p>
        </w:tc>
        <w:tc>
          <w:tcPr>
            <w:tcW w:type="dxa" w:w="182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CP</w:t>
            </w:r>
          </w:p>
          <w:p>
            <w:pPr>
              <w:spacing w:after="40" w:line="260"/>
            </w:pPr>
            <w:r>
              <w:rPr>
                <w:rFonts w:ascii="Calibri" w:cs="Calibri" w:eastAsia="Calibri" w:hAnsi="Calibri"/>
                <w:sz w:val="21"/>
                <w:szCs w:val="21"/>
              </w:rPr>
              <w:t xml:space="preserve">(ZAB)</w:t>
            </w:r>
          </w:p>
        </w:tc>
      </w:tr>
      <w:tr>
        <w:tc>
          <w:tcPr>
            <w:tcW w:type="dxa" w:w="2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Netflix Eureka</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Client-side</w:t>
            </w:r>
          </w:p>
          <w:p>
            <w:pPr>
              <w:spacing w:after="40" w:line="260"/>
            </w:pPr>
            <w:r>
              <w:rPr>
                <w:rFonts w:ascii="Calibri" w:cs="Calibri" w:eastAsia="Calibri" w:hAnsi="Calibri"/>
                <w:sz w:val="21"/>
                <w:szCs w:val="21"/>
              </w:rPr>
              <w:t xml:space="preserve">(via Ribbon/SC LB)</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Self</w:t>
            </w:r>
          </w:p>
        </w:tc>
        <w:tc>
          <w:tcPr>
            <w:tcW w:type="dxa" w:w="162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Push</w:t>
            </w:r>
          </w:p>
          <w:p>
            <w:pPr>
              <w:spacing w:after="40" w:line="260"/>
            </w:pPr>
            <w:r>
              <w:rPr>
                <w:rFonts w:ascii="Calibri" w:cs="Calibri" w:eastAsia="Calibri" w:hAnsi="Calibri"/>
                <w:sz w:val="21"/>
                <w:szCs w:val="21"/>
              </w:rPr>
              <w:t xml:space="preserve">(heartbeat)</w:t>
            </w:r>
          </w:p>
        </w:tc>
        <w:tc>
          <w:tcPr>
            <w:tcW w:type="dxa" w:w="182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AP</w:t>
            </w:r>
          </w:p>
          <w:p>
            <w:pPr>
              <w:spacing w:after="40" w:line="260"/>
            </w:pPr>
            <w:r>
              <w:rPr>
                <w:rFonts w:ascii="Calibri" w:cs="Calibri" w:eastAsia="Calibri" w:hAnsi="Calibri"/>
                <w:sz w:val="21"/>
                <w:szCs w:val="21"/>
              </w:rPr>
              <w:t xml:space="preserve">(by design)</w:t>
            </w:r>
          </w:p>
        </w:tc>
      </w:tr>
      <w:tr>
        <w:tc>
          <w:tcPr>
            <w:tcW w:type="dxa" w:w="22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AWS Cloud Map</w:t>
            </w:r>
          </w:p>
        </w:tc>
        <w:tc>
          <w:tcPr>
            <w:tcW w:type="dxa" w:w="18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DNS-based</w:t>
            </w:r>
          </w:p>
          <w:p>
            <w:pPr>
              <w:spacing w:after="40" w:line="260"/>
            </w:pPr>
            <w:r>
              <w:rPr>
                <w:rFonts w:ascii="Calibri" w:cs="Calibri" w:eastAsia="Calibri" w:hAnsi="Calibri"/>
                <w:sz w:val="21"/>
                <w:szCs w:val="21"/>
              </w:rPr>
              <w:t xml:space="preserve">+ API</w:t>
            </w:r>
          </w:p>
        </w:tc>
        <w:tc>
          <w:tcPr>
            <w:tcW w:type="dxa" w:w="18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Third-party</w:t>
            </w:r>
          </w:p>
          <w:p>
            <w:pPr>
              <w:spacing w:after="40" w:line="260"/>
            </w:pPr>
            <w:r>
              <w:rPr>
                <w:rFonts w:ascii="Calibri" w:cs="Calibri" w:eastAsia="Calibri" w:hAnsi="Calibri"/>
                <w:sz w:val="21"/>
                <w:szCs w:val="21"/>
              </w:rPr>
              <w:t xml:space="preserve">(via ECS, etc.)</w:t>
            </w:r>
          </w:p>
        </w:tc>
        <w:tc>
          <w:tcPr>
            <w:tcW w:type="dxa" w:w="162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Pull / custom</w:t>
            </w:r>
          </w:p>
        </w:tc>
        <w:tc>
          <w:tcPr>
            <w:tcW w:type="dxa" w:w="182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Managed</w:t>
            </w:r>
          </w:p>
          <w:p>
            <w:pPr>
              <w:spacing w:after="40" w:line="260"/>
            </w:pPr>
            <w:r>
              <w:rPr>
                <w:rFonts w:ascii="Calibri" w:cs="Calibri" w:eastAsia="Calibri" w:hAnsi="Calibri"/>
                <w:sz w:val="21"/>
                <w:szCs w:val="21"/>
              </w:rPr>
              <w:t xml:space="preserve">(opaque)</w:t>
            </w:r>
          </w:p>
        </w:tc>
      </w:tr>
      <w:tr>
        <w:tc>
          <w:tcPr>
            <w:tcW w:type="dxa" w:w="2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Spring Cloud abstraction</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Pluggable</w:t>
            </w:r>
          </w:p>
          <w:p>
            <w:pPr>
              <w:spacing w:after="40" w:line="260"/>
            </w:pPr>
            <w:r>
              <w:rPr>
                <w:rFonts w:ascii="Calibri" w:cs="Calibri" w:eastAsia="Calibri" w:hAnsi="Calibri"/>
                <w:sz w:val="21"/>
                <w:szCs w:val="21"/>
              </w:rPr>
              <w:t xml:space="preserve">(any of above)</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Pluggable</w:t>
            </w:r>
          </w:p>
        </w:tc>
        <w:tc>
          <w:tcPr>
            <w:tcW w:type="dxa" w:w="162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Pluggable</w:t>
            </w:r>
          </w:p>
        </w:tc>
        <w:tc>
          <w:tcPr>
            <w:tcW w:type="dxa" w:w="182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Inherited from</w:t>
            </w:r>
          </w:p>
          <w:p>
            <w:pPr>
              <w:spacing w:after="40" w:line="260"/>
            </w:pPr>
            <w:r>
              <w:rPr>
                <w:rFonts w:ascii="Calibri" w:cs="Calibri" w:eastAsia="Calibri" w:hAnsi="Calibri"/>
                <w:sz w:val="21"/>
                <w:szCs w:val="21"/>
              </w:rPr>
              <w:t xml:space="preserve">backing registry</w:t>
            </w:r>
          </w:p>
        </w:tc>
      </w:tr>
    </w:tbl>
    <w:p>
      <w:pPr>
        <w:pStyle w:val="Heading2"/>
        <w:spacing w:after="160" w:before="300"/>
      </w:pPr>
      <w:r>
        <w:rPr>
          <w:rFonts w:ascii="Calibri" w:cs="Calibri" w:eastAsia="Calibri" w:hAnsi="Calibri"/>
          <w:b/>
          <w:bCs/>
          <w:color w:val="2E74B5"/>
          <w:sz w:val="30"/>
          <w:szCs w:val="30"/>
        </w:rPr>
        <w:t xml:space="preserve">8.1 Quick-Picker for New Systems</w:t>
      </w:r>
    </w:p>
    <w:p>
      <w:pPr>
        <w:pStyle w:val="ListParagraph"/>
        <w:numPr>
          <w:ilvl w:val="0"/>
          <w:numId w:val="2"/>
        </w:numPr>
        <w:spacing w:after="80" w:line="280"/>
      </w:pPr>
      <w:r>
        <w:rPr>
          <w:rFonts w:ascii="Calibri" w:cs="Calibri" w:eastAsia="Calibri" w:hAnsi="Calibri"/>
          <w:b/>
          <w:bCs/>
          <w:sz w:val="22"/>
          <w:szCs w:val="22"/>
        </w:rPr>
        <w:t xml:space="preserve">On Kubernetes, no special needs: </w:t>
      </w:r>
      <w:r>
        <w:rPr>
          <w:rFonts w:ascii="Calibri" w:cs="Calibri" w:eastAsia="Calibri" w:hAnsi="Calibri"/>
          <w:sz w:val="22"/>
          <w:szCs w:val="22"/>
        </w:rPr>
        <w:t xml:space="preserve">Kubernetes Services + CoreDNS. Done.</w:t>
      </w:r>
    </w:p>
    <w:p>
      <w:pPr>
        <w:pStyle w:val="ListParagraph"/>
        <w:numPr>
          <w:ilvl w:val="0"/>
          <w:numId w:val="2"/>
        </w:numPr>
        <w:spacing w:after="80" w:line="280"/>
      </w:pPr>
      <w:r>
        <w:rPr>
          <w:rFonts w:ascii="Calibri" w:cs="Calibri" w:eastAsia="Calibri" w:hAnsi="Calibri"/>
          <w:b/>
          <w:bCs/>
          <w:sz w:val="22"/>
          <w:szCs w:val="22"/>
        </w:rPr>
        <w:t xml:space="preserve">Mixed VM + container + multi-DC, or a long-term commitment to platform-agnosticism: </w:t>
      </w:r>
      <w:r>
        <w:rPr>
          <w:rFonts w:ascii="Calibri" w:cs="Calibri" w:eastAsia="Calibri" w:hAnsi="Calibri"/>
          <w:sz w:val="22"/>
          <w:szCs w:val="22"/>
        </w:rPr>
        <w:t xml:space="preserve">Consul.</w:t>
      </w:r>
    </w:p>
    <w:p>
      <w:pPr>
        <w:pStyle w:val="ListParagraph"/>
        <w:numPr>
          <w:ilvl w:val="0"/>
          <w:numId w:val="2"/>
        </w:numPr>
        <w:spacing w:after="80" w:line="280"/>
      </w:pPr>
      <w:r>
        <w:rPr>
          <w:rFonts w:ascii="Calibri" w:cs="Calibri" w:eastAsia="Calibri" w:hAnsi="Calibri"/>
          <w:b/>
          <w:bCs/>
          <w:sz w:val="22"/>
          <w:szCs w:val="22"/>
        </w:rPr>
        <w:t xml:space="preserve">Pure AWS, ECS-based, want zero ops: </w:t>
      </w:r>
      <w:r>
        <w:rPr>
          <w:rFonts w:ascii="Calibri" w:cs="Calibri" w:eastAsia="Calibri" w:hAnsi="Calibri"/>
          <w:sz w:val="22"/>
          <w:szCs w:val="22"/>
        </w:rPr>
        <w:t xml:space="preserve">AWS Cloud Map.</w:t>
      </w:r>
    </w:p>
    <w:p>
      <w:pPr>
        <w:pStyle w:val="ListParagraph"/>
        <w:numPr>
          <w:ilvl w:val="0"/>
          <w:numId w:val="2"/>
        </w:numPr>
        <w:spacing w:after="80" w:line="280"/>
      </w:pPr>
      <w:r>
        <w:rPr>
          <w:rFonts w:ascii="Calibri" w:cs="Calibri" w:eastAsia="Calibri" w:hAnsi="Calibri"/>
          <w:b/>
          <w:bCs/>
          <w:sz w:val="22"/>
          <w:szCs w:val="22"/>
        </w:rPr>
        <w:t xml:space="preserve">Brand-new Java/Spring stack: </w:t>
      </w:r>
      <w:r>
        <w:rPr>
          <w:rFonts w:ascii="Calibri" w:cs="Calibri" w:eastAsia="Calibri" w:hAnsi="Calibri"/>
          <w:sz w:val="22"/>
          <w:szCs w:val="22"/>
        </w:rPr>
        <w:t xml:space="preserve">DiscoveryClient over whichever registry your platform team picks.</w:t>
      </w:r>
    </w:p>
    <w:p>
      <w:pPr>
        <w:pStyle w:val="ListParagraph"/>
        <w:numPr>
          <w:ilvl w:val="0"/>
          <w:numId w:val="2"/>
        </w:numPr>
        <w:spacing w:after="80" w:line="280"/>
      </w:pPr>
      <w:r>
        <w:rPr>
          <w:rFonts w:ascii="Calibri" w:cs="Calibri" w:eastAsia="Calibri" w:hAnsi="Calibri"/>
          <w:b/>
          <w:bCs/>
          <w:sz w:val="22"/>
          <w:szCs w:val="22"/>
        </w:rPr>
        <w:t xml:space="preserve">Building a new orchestrator or coordination system from scratch: </w:t>
      </w:r>
      <w:r>
        <w:rPr>
          <w:rFonts w:ascii="Calibri" w:cs="Calibri" w:eastAsia="Calibri" w:hAnsi="Calibri"/>
          <w:sz w:val="22"/>
          <w:szCs w:val="22"/>
        </w:rPr>
        <w:t xml:space="preserve">etcd or ZooKeeper as the storage primitive — but you're now in "build, don't buy" territory.</w:t>
      </w:r>
    </w:p>
    <w:p>
      <w:pPr>
        <w:pStyle w:val="ListParagraph"/>
        <w:numPr>
          <w:ilvl w:val="0"/>
          <w:numId w:val="2"/>
        </w:numPr>
        <w:spacing w:after="80" w:line="280"/>
      </w:pPr>
      <w:r>
        <w:rPr>
          <w:rFonts w:ascii="Calibri" w:cs="Calibri" w:eastAsia="Calibri" w:hAnsi="Calibri"/>
          <w:b/>
          <w:bCs/>
          <w:sz w:val="22"/>
          <w:szCs w:val="22"/>
        </w:rPr>
        <w:t xml:space="preserve">Greenfield Eureka: </w:t>
      </w:r>
      <w:r>
        <w:rPr>
          <w:rFonts w:ascii="Calibri" w:cs="Calibri" w:eastAsia="Calibri" w:hAnsi="Calibri"/>
          <w:sz w:val="22"/>
          <w:szCs w:val="22"/>
        </w:rPr>
        <w:t xml:space="preserve">almost never the right answer in 2026.</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9. Glossary of Key Terms</w:t>
      </w:r>
    </w:p>
    <w:p>
      <w:pPr>
        <w:spacing w:after="100" w:line="280"/>
        <w:jc w:val="both"/>
      </w:pPr>
      <w:r>
        <w:rPr>
          <w:rFonts w:ascii="Calibri" w:cs="Calibri" w:eastAsia="Calibri" w:hAnsi="Calibri"/>
          <w:b/>
          <w:bCs/>
          <w:color w:val="1F3864"/>
          <w:sz w:val="22"/>
          <w:szCs w:val="22"/>
        </w:rPr>
        <w:t xml:space="preserve">ClusterIP — </w:t>
      </w:r>
      <w:r>
        <w:rPr>
          <w:rFonts w:ascii="Calibri" w:cs="Calibri" w:eastAsia="Calibri" w:hAnsi="Calibri"/>
          <w:sz w:val="22"/>
          <w:szCs w:val="22"/>
        </w:rPr>
        <w:t xml:space="preserve">Default Kubernetes Service type — a stable virtual IP backed by kube-proxy NAT rules to a pool of Pods.</w:t>
      </w:r>
    </w:p>
    <w:p>
      <w:pPr>
        <w:spacing w:after="100" w:line="280"/>
        <w:jc w:val="both"/>
      </w:pPr>
      <w:r>
        <w:rPr>
          <w:rFonts w:ascii="Calibri" w:cs="Calibri" w:eastAsia="Calibri" w:hAnsi="Calibri"/>
          <w:b/>
          <w:bCs/>
          <w:color w:val="1F3864"/>
          <w:sz w:val="22"/>
          <w:szCs w:val="22"/>
        </w:rPr>
        <w:t xml:space="preserve">Headless Service — </w:t>
      </w:r>
      <w:r>
        <w:rPr>
          <w:rFonts w:ascii="Calibri" w:cs="Calibri" w:eastAsia="Calibri" w:hAnsi="Calibri"/>
          <w:sz w:val="22"/>
          <w:szCs w:val="22"/>
        </w:rPr>
        <w:t xml:space="preserve">Kubernetes Service with clusterIP: None — DNS returns Pod IPs directly, enabling client-side LB.</w:t>
      </w:r>
    </w:p>
    <w:p>
      <w:pPr>
        <w:spacing w:after="100" w:line="280"/>
        <w:jc w:val="both"/>
      </w:pPr>
      <w:r>
        <w:rPr>
          <w:rFonts w:ascii="Calibri" w:cs="Calibri" w:eastAsia="Calibri" w:hAnsi="Calibri"/>
          <w:b/>
          <w:bCs/>
          <w:color w:val="1F3864"/>
          <w:sz w:val="22"/>
          <w:szCs w:val="22"/>
        </w:rPr>
        <w:t xml:space="preserve">EndpointSlice — </w:t>
      </w:r>
      <w:r>
        <w:rPr>
          <w:rFonts w:ascii="Calibri" w:cs="Calibri" w:eastAsia="Calibri" w:hAnsi="Calibri"/>
          <w:sz w:val="22"/>
          <w:szCs w:val="22"/>
        </w:rPr>
        <w:t xml:space="preserve">Kubernetes object that lists healthy Pod IPs for a Service in chunks of ≤100. Replaces the older Endpoints object at scale.</w:t>
      </w:r>
    </w:p>
    <w:p>
      <w:pPr>
        <w:spacing w:after="100" w:line="280"/>
        <w:jc w:val="both"/>
      </w:pPr>
      <w:r>
        <w:rPr>
          <w:rFonts w:ascii="Calibri" w:cs="Calibri" w:eastAsia="Calibri" w:hAnsi="Calibri"/>
          <w:b/>
          <w:bCs/>
          <w:color w:val="1F3864"/>
          <w:sz w:val="22"/>
          <w:szCs w:val="22"/>
        </w:rPr>
        <w:t xml:space="preserve">NodePort — </w:t>
      </w:r>
      <w:r>
        <w:rPr>
          <w:rFonts w:ascii="Calibri" w:cs="Calibri" w:eastAsia="Calibri" w:hAnsi="Calibri"/>
          <w:sz w:val="22"/>
          <w:szCs w:val="22"/>
        </w:rPr>
        <w:t xml:space="preserve">Kubernetes Service type that exposes the Service on a static high port on every node.</w:t>
      </w:r>
    </w:p>
    <w:p>
      <w:pPr>
        <w:spacing w:after="100" w:line="280"/>
        <w:jc w:val="both"/>
      </w:pPr>
      <w:r>
        <w:rPr>
          <w:rFonts w:ascii="Calibri" w:cs="Calibri" w:eastAsia="Calibri" w:hAnsi="Calibri"/>
          <w:b/>
          <w:bCs/>
          <w:color w:val="1F3864"/>
          <w:sz w:val="22"/>
          <w:szCs w:val="22"/>
        </w:rPr>
        <w:t xml:space="preserve">LoadBalancer (Service type) — </w:t>
      </w:r>
      <w:r>
        <w:rPr>
          <w:rFonts w:ascii="Calibri" w:cs="Calibri" w:eastAsia="Calibri" w:hAnsi="Calibri"/>
          <w:sz w:val="22"/>
          <w:szCs w:val="22"/>
        </w:rPr>
        <w:t xml:space="preserve">Kubernetes Service type that provisions a cloud-provider external LB pointing at the Service.</w:t>
      </w:r>
    </w:p>
    <w:p>
      <w:pPr>
        <w:spacing w:after="100" w:line="280"/>
        <w:jc w:val="both"/>
      </w:pPr>
      <w:r>
        <w:rPr>
          <w:rFonts w:ascii="Calibri" w:cs="Calibri" w:eastAsia="Calibri" w:hAnsi="Calibri"/>
          <w:b/>
          <w:bCs/>
          <w:color w:val="1F3864"/>
          <w:sz w:val="22"/>
          <w:szCs w:val="22"/>
        </w:rPr>
        <w:t xml:space="preserve">CoreDNS — </w:t>
      </w:r>
      <w:r>
        <w:rPr>
          <w:rFonts w:ascii="Calibri" w:cs="Calibri" w:eastAsia="Calibri" w:hAnsi="Calibri"/>
          <w:sz w:val="22"/>
          <w:szCs w:val="22"/>
        </w:rPr>
        <w:t xml:space="preserve">Default DNS server in Kubernetes; resolves Service names to ClusterIPs (or Pod IPs for Headless).</w:t>
      </w:r>
    </w:p>
    <w:p>
      <w:pPr>
        <w:spacing w:after="100" w:line="280"/>
        <w:jc w:val="both"/>
      </w:pPr>
      <w:r>
        <w:rPr>
          <w:rFonts w:ascii="Calibri" w:cs="Calibri" w:eastAsia="Calibri" w:hAnsi="Calibri"/>
          <w:b/>
          <w:bCs/>
          <w:color w:val="1F3864"/>
          <w:sz w:val="22"/>
          <w:szCs w:val="22"/>
        </w:rPr>
        <w:t xml:space="preserve">Topology Aware Routing — </w:t>
      </w:r>
      <w:r>
        <w:rPr>
          <w:rFonts w:ascii="Calibri" w:cs="Calibri" w:eastAsia="Calibri" w:hAnsi="Calibri"/>
          <w:sz w:val="22"/>
          <w:szCs w:val="22"/>
        </w:rPr>
        <w:t xml:space="preserve">Kubernetes feature that prefers same-zone endpoints for cost/latency reasons.</w:t>
      </w:r>
    </w:p>
    <w:p>
      <w:pPr>
        <w:spacing w:after="100" w:line="280"/>
        <w:jc w:val="both"/>
      </w:pPr>
      <w:r>
        <w:rPr>
          <w:rFonts w:ascii="Calibri" w:cs="Calibri" w:eastAsia="Calibri" w:hAnsi="Calibri"/>
          <w:b/>
          <w:bCs/>
          <w:color w:val="1F3864"/>
          <w:sz w:val="22"/>
          <w:szCs w:val="22"/>
        </w:rPr>
        <w:t xml:space="preserve">Consul agent — </w:t>
      </w:r>
      <w:r>
        <w:rPr>
          <w:rFonts w:ascii="Calibri" w:cs="Calibri" w:eastAsia="Calibri" w:hAnsi="Calibri"/>
          <w:sz w:val="22"/>
          <w:szCs w:val="22"/>
        </w:rPr>
        <w:t xml:space="preserve">Per-host daemon participating in the Consul cluster; runs local checks and serves the local API/DNS.</w:t>
      </w:r>
    </w:p>
    <w:p>
      <w:pPr>
        <w:spacing w:after="100" w:line="280"/>
        <w:jc w:val="both"/>
      </w:pPr>
      <w:r>
        <w:rPr>
          <w:rFonts w:ascii="Calibri" w:cs="Calibri" w:eastAsia="Calibri" w:hAnsi="Calibri"/>
          <w:b/>
          <w:bCs/>
          <w:color w:val="1F3864"/>
          <w:sz w:val="22"/>
          <w:szCs w:val="22"/>
        </w:rPr>
        <w:t xml:space="preserve">Consul server — </w:t>
      </w:r>
      <w:r>
        <w:rPr>
          <w:rFonts w:ascii="Calibri" w:cs="Calibri" w:eastAsia="Calibri" w:hAnsi="Calibri"/>
          <w:sz w:val="22"/>
          <w:szCs w:val="22"/>
        </w:rPr>
        <w:t xml:space="preserve">Member of the Consul Raft cluster — typically 3 or 5 nodes — that stores the catalog.</w:t>
      </w:r>
    </w:p>
    <w:p>
      <w:pPr>
        <w:spacing w:after="100" w:line="280"/>
        <w:jc w:val="both"/>
      </w:pPr>
      <w:r>
        <w:rPr>
          <w:rFonts w:ascii="Calibri" w:cs="Calibri" w:eastAsia="Calibri" w:hAnsi="Calibri"/>
          <w:b/>
          <w:bCs/>
          <w:color w:val="1F3864"/>
          <w:sz w:val="22"/>
          <w:szCs w:val="22"/>
        </w:rPr>
        <w:t xml:space="preserve">Gossip (Serf) — </w:t>
      </w:r>
      <w:r>
        <w:rPr>
          <w:rFonts w:ascii="Calibri" w:cs="Calibri" w:eastAsia="Calibri" w:hAnsi="Calibri"/>
          <w:sz w:val="22"/>
          <w:szCs w:val="22"/>
        </w:rPr>
        <w:t xml:space="preserve">Peer-to-peer membership and failure-detection protocol underlying Consul's cluster awareness.</w:t>
      </w:r>
    </w:p>
    <w:p>
      <w:pPr>
        <w:spacing w:after="100" w:line="280"/>
        <w:jc w:val="both"/>
      </w:pPr>
      <w:r>
        <w:rPr>
          <w:rFonts w:ascii="Calibri" w:cs="Calibri" w:eastAsia="Calibri" w:hAnsi="Calibri"/>
          <w:b/>
          <w:bCs/>
          <w:color w:val="1F3864"/>
          <w:sz w:val="22"/>
          <w:szCs w:val="22"/>
        </w:rPr>
        <w:t xml:space="preserve">Raft — </w:t>
      </w:r>
      <w:r>
        <w:rPr>
          <w:rFonts w:ascii="Calibri" w:cs="Calibri" w:eastAsia="Calibri" w:hAnsi="Calibri"/>
          <w:sz w:val="22"/>
          <w:szCs w:val="22"/>
        </w:rPr>
        <w:t xml:space="preserve">Consensus algorithm used by Consul, etcd, and several others for strongly-consistent replicated state.</w:t>
      </w:r>
    </w:p>
    <w:p>
      <w:pPr>
        <w:spacing w:after="100" w:line="280"/>
        <w:jc w:val="both"/>
      </w:pPr>
      <w:r>
        <w:rPr>
          <w:rFonts w:ascii="Calibri" w:cs="Calibri" w:eastAsia="Calibri" w:hAnsi="Calibri"/>
          <w:b/>
          <w:bCs/>
          <w:color w:val="1F3864"/>
          <w:sz w:val="22"/>
          <w:szCs w:val="22"/>
        </w:rPr>
        <w:t xml:space="preserve">ZAB — </w:t>
      </w:r>
      <w:r>
        <w:rPr>
          <w:rFonts w:ascii="Calibri" w:cs="Calibri" w:eastAsia="Calibri" w:hAnsi="Calibri"/>
          <w:sz w:val="22"/>
          <w:szCs w:val="22"/>
        </w:rPr>
        <w:t xml:space="preserve">ZooKeeper Atomic Broadcast — ZooKeeper's consensus protocol, predates Raft and inspired parts of it.</w:t>
      </w:r>
    </w:p>
    <w:p>
      <w:pPr>
        <w:spacing w:after="100" w:line="280"/>
        <w:jc w:val="both"/>
      </w:pPr>
      <w:r>
        <w:rPr>
          <w:rFonts w:ascii="Calibri" w:cs="Calibri" w:eastAsia="Calibri" w:hAnsi="Calibri"/>
          <w:b/>
          <w:bCs/>
          <w:color w:val="1F3864"/>
          <w:sz w:val="22"/>
          <w:szCs w:val="22"/>
        </w:rPr>
        <w:t xml:space="preserve">Ephemeral znode — </w:t>
      </w:r>
      <w:r>
        <w:rPr>
          <w:rFonts w:ascii="Calibri" w:cs="Calibri" w:eastAsia="Calibri" w:hAnsi="Calibri"/>
          <w:sz w:val="22"/>
          <w:szCs w:val="22"/>
        </w:rPr>
        <w:t xml:space="preserve">ZooKeeper node tied to a client's session; auto-deleted when the session ends. The discovery primitive.</w:t>
      </w:r>
    </w:p>
    <w:p>
      <w:pPr>
        <w:spacing w:after="100" w:line="280"/>
        <w:jc w:val="both"/>
      </w:pPr>
      <w:r>
        <w:rPr>
          <w:rFonts w:ascii="Calibri" w:cs="Calibri" w:eastAsia="Calibri" w:hAnsi="Calibri"/>
          <w:b/>
          <w:bCs/>
          <w:color w:val="1F3864"/>
          <w:sz w:val="22"/>
          <w:szCs w:val="22"/>
        </w:rPr>
        <w:t xml:space="preserve">etcd lease — </w:t>
      </w:r>
      <w:r>
        <w:rPr>
          <w:rFonts w:ascii="Calibri" w:cs="Calibri" w:eastAsia="Calibri" w:hAnsi="Calibri"/>
          <w:sz w:val="22"/>
          <w:szCs w:val="22"/>
        </w:rPr>
        <w:t xml:space="preserve">TTL-bound association attached to a key; key is auto-deleted when lease expires unless renewed.</w:t>
      </w:r>
    </w:p>
    <w:p>
      <w:pPr>
        <w:spacing w:after="100" w:line="280"/>
        <w:jc w:val="both"/>
      </w:pPr>
      <w:r>
        <w:rPr>
          <w:rFonts w:ascii="Calibri" w:cs="Calibri" w:eastAsia="Calibri" w:hAnsi="Calibri"/>
          <w:b/>
          <w:bCs/>
          <w:color w:val="1F3864"/>
          <w:sz w:val="22"/>
          <w:szCs w:val="22"/>
        </w:rPr>
        <w:t xml:space="preserve">Watch (etcd / ZK) — </w:t>
      </w:r>
      <w:r>
        <w:rPr>
          <w:rFonts w:ascii="Calibri" w:cs="Calibri" w:eastAsia="Calibri" w:hAnsi="Calibri"/>
          <w:sz w:val="22"/>
          <w:szCs w:val="22"/>
        </w:rPr>
        <w:t xml:space="preserve">Subscription primitive that pushes change events to clients — basis for reactive controllers.</w:t>
      </w:r>
    </w:p>
    <w:p>
      <w:pPr>
        <w:spacing w:after="100" w:line="280"/>
        <w:jc w:val="both"/>
      </w:pPr>
      <w:r>
        <w:rPr>
          <w:rFonts w:ascii="Calibri" w:cs="Calibri" w:eastAsia="Calibri" w:hAnsi="Calibri"/>
          <w:b/>
          <w:bCs/>
          <w:color w:val="1F3864"/>
          <w:sz w:val="22"/>
          <w:szCs w:val="22"/>
        </w:rPr>
        <w:t xml:space="preserve">Self-preservation mode — </w:t>
      </w:r>
      <w:r>
        <w:rPr>
          <w:rFonts w:ascii="Calibri" w:cs="Calibri" w:eastAsia="Calibri" w:hAnsi="Calibri"/>
          <w:sz w:val="22"/>
          <w:szCs w:val="22"/>
        </w:rPr>
        <w:t xml:space="preserve">Eureka feature that suppresses eviction during apparent partitions. Trades stale data for availability.</w:t>
      </w:r>
    </w:p>
    <w:p>
      <w:pPr>
        <w:spacing w:after="100" w:line="280"/>
        <w:jc w:val="both"/>
      </w:pPr>
      <w:r>
        <w:rPr>
          <w:rFonts w:ascii="Calibri" w:cs="Calibri" w:eastAsia="Calibri" w:hAnsi="Calibri"/>
          <w:b/>
          <w:bCs/>
          <w:color w:val="1F3864"/>
          <w:sz w:val="22"/>
          <w:szCs w:val="22"/>
        </w:rPr>
        <w:t xml:space="preserve">AWS Cloud Map — </w:t>
      </w:r>
      <w:r>
        <w:rPr>
          <w:rFonts w:ascii="Calibri" w:cs="Calibri" w:eastAsia="Calibri" w:hAnsi="Calibri"/>
          <w:sz w:val="22"/>
          <w:szCs w:val="22"/>
        </w:rPr>
        <w:t xml:space="preserve">AWS managed service registry, integrating with ECS and Route 53.</w:t>
      </w:r>
    </w:p>
    <w:p>
      <w:pPr>
        <w:spacing w:after="100" w:line="280"/>
        <w:jc w:val="both"/>
      </w:pPr>
      <w:r>
        <w:rPr>
          <w:rFonts w:ascii="Calibri" w:cs="Calibri" w:eastAsia="Calibri" w:hAnsi="Calibri"/>
          <w:b/>
          <w:bCs/>
          <w:color w:val="1F3864"/>
          <w:sz w:val="22"/>
          <w:szCs w:val="22"/>
        </w:rPr>
        <w:t xml:space="preserve">DiscoveryClient — </w:t>
      </w:r>
      <w:r>
        <w:rPr>
          <w:rFonts w:ascii="Calibri" w:cs="Calibri" w:eastAsia="Calibri" w:hAnsi="Calibri"/>
          <w:sz w:val="22"/>
          <w:szCs w:val="22"/>
        </w:rPr>
        <w:t xml:space="preserve">Spring Cloud abstraction over multiple registry implementations — same API for Eureka, Consul, ZK, K8s.</w:t>
      </w:r>
    </w:p>
    <w:p>
      <w:pPr>
        <w:spacing w:after="100" w:line="280"/>
        <w:jc w:val="both"/>
      </w:pPr>
      <w:r>
        <w:rPr>
          <w:rFonts w:ascii="Calibri" w:cs="Calibri" w:eastAsia="Calibri" w:hAnsi="Calibri"/>
          <w:b/>
          <w:bCs/>
          <w:color w:val="1F3864"/>
          <w:sz w:val="22"/>
          <w:szCs w:val="22"/>
        </w:rPr>
        <w:t xml:space="preserve">@LoadBalanced — </w:t>
      </w:r>
      <w:r>
        <w:rPr>
          <w:rFonts w:ascii="Calibri" w:cs="Calibri" w:eastAsia="Calibri" w:hAnsi="Calibri"/>
          <w:sz w:val="22"/>
          <w:szCs w:val="22"/>
        </w:rPr>
        <w:t xml:space="preserve">Spring Cloud annotation that makes a RestTemplate or WebClient resolve logical service names via the registry.</w:t>
      </w:r>
    </w:p>
    <w:p>
      <w:pPr>
        <w:spacing w:after="100" w:line="280"/>
        <w:jc w:val="both"/>
      </w:pPr>
      <w:r>
        <w:rPr>
          <w:rFonts w:ascii="Calibri" w:cs="Calibri" w:eastAsia="Calibri" w:hAnsi="Calibri"/>
          <w:b/>
          <w:bCs/>
          <w:color w:val="1F3864"/>
          <w:sz w:val="22"/>
          <w:szCs w:val="22"/>
        </w:rPr>
        <w:t xml:space="preserve">Spring Cloud LoadBalancer — </w:t>
      </w:r>
      <w:r>
        <w:rPr>
          <w:rFonts w:ascii="Calibri" w:cs="Calibri" w:eastAsia="Calibri" w:hAnsi="Calibri"/>
          <w:sz w:val="22"/>
          <w:szCs w:val="22"/>
        </w:rPr>
        <w:t xml:space="preserve">Modern client-side LB library replacing Netflix Ribbon.</w:t>
      </w:r>
    </w:p>
    <w:p>
      <w:pPr>
        <w:spacing w:after="100" w:line="280"/>
        <w:jc w:val="both"/>
      </w:pPr>
      <w:r>
        <w:rPr>
          <w:rFonts w:ascii="Calibri" w:cs="Calibri" w:eastAsia="Calibri" w:hAnsi="Calibri"/>
          <w:b/>
          <w:bCs/>
          <w:color w:val="1F3864"/>
          <w:sz w:val="22"/>
          <w:szCs w:val="22"/>
        </w:rPr>
        <w:t xml:space="preserve">KRaft — </w:t>
      </w:r>
      <w:r>
        <w:rPr>
          <w:rFonts w:ascii="Calibri" w:cs="Calibri" w:eastAsia="Calibri" w:hAnsi="Calibri"/>
          <w:sz w:val="22"/>
          <w:szCs w:val="22"/>
        </w:rPr>
        <w:t xml:space="preserve">Kafka's Raft-based metadata mode that replaces ZooKeeper in newer Kafka versions.</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10. Self-Test Questions</w:t>
      </w:r>
    </w:p>
    <w:p>
      <w:pPr>
        <w:spacing w:after="120" w:line="300"/>
        <w:jc w:val="both"/>
      </w:pPr>
      <w:r>
        <w:rPr>
          <w:rFonts w:ascii="Calibri" w:cs="Calibri" w:eastAsia="Calibri" w:hAnsi="Calibri"/>
          <w:sz w:val="22"/>
          <w:szCs w:val="22"/>
        </w:rPr>
        <w:t xml:space="preserve">Answer each from memory; cross-check against the corresponding section.</w:t>
      </w:r>
    </w:p>
    <w:p>
      <w:pPr>
        <w:spacing w:after="120" w:line="280"/>
        <w:jc w:val="both"/>
      </w:pPr>
      <w:r>
        <w:rPr>
          <w:rFonts w:ascii="Calibri" w:cs="Calibri" w:eastAsia="Calibri" w:hAnsi="Calibri"/>
          <w:b/>
          <w:bCs/>
          <w:color w:val="2E74B5"/>
          <w:sz w:val="22"/>
          <w:szCs w:val="22"/>
        </w:rPr>
        <w:t xml:space="preserve">1. </w:t>
      </w:r>
      <w:r>
        <w:rPr>
          <w:rFonts w:ascii="Calibri" w:cs="Calibri" w:eastAsia="Calibri" w:hAnsi="Calibri"/>
          <w:sz w:val="22"/>
          <w:szCs w:val="22"/>
        </w:rPr>
        <w:t xml:space="preserve">Name the four cooperating components of Kubernetes' discovery stack and describe what each one does. (§1.2)</w:t>
      </w:r>
    </w:p>
    <w:p>
      <w:pPr>
        <w:spacing w:after="120" w:line="280"/>
        <w:jc w:val="both"/>
      </w:pPr>
      <w:r>
        <w:rPr>
          <w:rFonts w:ascii="Calibri" w:cs="Calibri" w:eastAsia="Calibri" w:hAnsi="Calibri"/>
          <w:b/>
          <w:bCs/>
          <w:color w:val="2E74B5"/>
          <w:sz w:val="22"/>
          <w:szCs w:val="22"/>
        </w:rPr>
        <w:t xml:space="preserve">2. </w:t>
      </w:r>
      <w:r>
        <w:rPr>
          <w:rFonts w:ascii="Calibri" w:cs="Calibri" w:eastAsia="Calibri" w:hAnsi="Calibri"/>
          <w:sz w:val="22"/>
          <w:szCs w:val="22"/>
        </w:rPr>
        <w:t xml:space="preserve">What is the difference between a ClusterIP and a Headless Service? Name two scenarios where Headless is the correct choice. (§1.3.1, §1.3.2)</w:t>
      </w:r>
    </w:p>
    <w:p>
      <w:pPr>
        <w:spacing w:after="120" w:line="280"/>
        <w:jc w:val="both"/>
      </w:pPr>
      <w:r>
        <w:rPr>
          <w:rFonts w:ascii="Calibri" w:cs="Calibri" w:eastAsia="Calibri" w:hAnsi="Calibri"/>
          <w:b/>
          <w:bCs/>
          <w:color w:val="2E74B5"/>
          <w:sz w:val="22"/>
          <w:szCs w:val="22"/>
        </w:rPr>
        <w:t xml:space="preserve">3. </w:t>
      </w:r>
      <w:r>
        <w:rPr>
          <w:rFonts w:ascii="Calibri" w:cs="Calibri" w:eastAsia="Calibri" w:hAnsi="Calibri"/>
          <w:sz w:val="22"/>
          <w:szCs w:val="22"/>
        </w:rPr>
        <w:t xml:space="preserve">Why were EndpointSlices introduced, and what problem do they solve at scale? (§1.4)</w:t>
      </w:r>
    </w:p>
    <w:p>
      <w:pPr>
        <w:spacing w:after="120" w:line="280"/>
        <w:jc w:val="both"/>
      </w:pPr>
      <w:r>
        <w:rPr>
          <w:rFonts w:ascii="Calibri" w:cs="Calibri" w:eastAsia="Calibri" w:hAnsi="Calibri"/>
          <w:b/>
          <w:bCs/>
          <w:color w:val="2E74B5"/>
          <w:sz w:val="22"/>
          <w:szCs w:val="22"/>
        </w:rPr>
        <w:t xml:space="preserve">4. </w:t>
      </w:r>
      <w:r>
        <w:rPr>
          <w:rFonts w:ascii="Calibri" w:cs="Calibri" w:eastAsia="Calibri" w:hAnsi="Calibri"/>
          <w:sz w:val="22"/>
          <w:szCs w:val="22"/>
        </w:rPr>
        <w:t xml:space="preserve">Explain the role of the Consul agent on every node. Why doesn't applications talk directly to the servers? (§2.2.1)</w:t>
      </w:r>
    </w:p>
    <w:p>
      <w:pPr>
        <w:spacing w:after="120" w:line="280"/>
        <w:jc w:val="both"/>
      </w:pPr>
      <w:r>
        <w:rPr>
          <w:rFonts w:ascii="Calibri" w:cs="Calibri" w:eastAsia="Calibri" w:hAnsi="Calibri"/>
          <w:b/>
          <w:bCs/>
          <w:color w:val="2E74B5"/>
          <w:sz w:val="22"/>
          <w:szCs w:val="22"/>
        </w:rPr>
        <w:t xml:space="preserve">5. </w:t>
      </w:r>
      <w:r>
        <w:rPr>
          <w:rFonts w:ascii="Calibri" w:cs="Calibri" w:eastAsia="Calibri" w:hAnsi="Calibri"/>
          <w:sz w:val="22"/>
          <w:szCs w:val="22"/>
        </w:rPr>
        <w:t xml:space="preserve">How does Consul split responsibilities between gossip and Raft? (§2.2.2)</w:t>
      </w:r>
    </w:p>
    <w:p>
      <w:pPr>
        <w:spacing w:after="120" w:line="280"/>
        <w:jc w:val="both"/>
      </w:pPr>
      <w:r>
        <w:rPr>
          <w:rFonts w:ascii="Calibri" w:cs="Calibri" w:eastAsia="Calibri" w:hAnsi="Calibri"/>
          <w:b/>
          <w:bCs/>
          <w:color w:val="2E74B5"/>
          <w:sz w:val="22"/>
          <w:szCs w:val="22"/>
        </w:rPr>
        <w:t xml:space="preserve">6. </w:t>
      </w:r>
      <w:r>
        <w:rPr>
          <w:rFonts w:ascii="Calibri" w:cs="Calibri" w:eastAsia="Calibri" w:hAnsi="Calibri"/>
          <w:sz w:val="22"/>
          <w:szCs w:val="22"/>
        </w:rPr>
        <w:t xml:space="preserve">Show, with a Consul DNS query, how to find only instances tagged "canary" of payment-service. (§2.3)</w:t>
      </w:r>
    </w:p>
    <w:p>
      <w:pPr>
        <w:spacing w:after="120" w:line="280"/>
        <w:jc w:val="both"/>
      </w:pPr>
      <w:r>
        <w:rPr>
          <w:rFonts w:ascii="Calibri" w:cs="Calibri" w:eastAsia="Calibri" w:hAnsi="Calibri"/>
          <w:b/>
          <w:bCs/>
          <w:color w:val="2E74B5"/>
          <w:sz w:val="22"/>
          <w:szCs w:val="22"/>
        </w:rPr>
        <w:t xml:space="preserve">7. </w:t>
      </w:r>
      <w:r>
        <w:rPr>
          <w:rFonts w:ascii="Calibri" w:cs="Calibri" w:eastAsia="Calibri" w:hAnsi="Calibri"/>
          <w:sz w:val="22"/>
          <w:szCs w:val="22"/>
        </w:rPr>
        <w:t xml:space="preserve">Why does etcd appear in this module if it isn't a discovery system? (§3.1)</w:t>
      </w:r>
    </w:p>
    <w:p>
      <w:pPr>
        <w:spacing w:after="120" w:line="280"/>
        <w:jc w:val="both"/>
      </w:pPr>
      <w:r>
        <w:rPr>
          <w:rFonts w:ascii="Calibri" w:cs="Calibri" w:eastAsia="Calibri" w:hAnsi="Calibri"/>
          <w:b/>
          <w:bCs/>
          <w:color w:val="2E74B5"/>
          <w:sz w:val="22"/>
          <w:szCs w:val="22"/>
        </w:rPr>
        <w:t xml:space="preserve">8. </w:t>
      </w:r>
      <w:r>
        <w:rPr>
          <w:rFonts w:ascii="Calibri" w:cs="Calibri" w:eastAsia="Calibri" w:hAnsi="Calibri"/>
          <w:sz w:val="22"/>
          <w:szCs w:val="22"/>
        </w:rPr>
        <w:t xml:space="preserve">Describe how to build service discovery directly on etcd using leases and watches. (§3.3)</w:t>
      </w:r>
    </w:p>
    <w:p>
      <w:pPr>
        <w:spacing w:after="120" w:line="280"/>
        <w:jc w:val="both"/>
      </w:pPr>
      <w:r>
        <w:rPr>
          <w:rFonts w:ascii="Calibri" w:cs="Calibri" w:eastAsia="Calibri" w:hAnsi="Calibri"/>
          <w:b/>
          <w:bCs/>
          <w:color w:val="2E74B5"/>
          <w:sz w:val="22"/>
          <w:szCs w:val="22"/>
        </w:rPr>
        <w:t xml:space="preserve">9. </w:t>
      </w:r>
      <w:r>
        <w:rPr>
          <w:rFonts w:ascii="Calibri" w:cs="Calibri" w:eastAsia="Calibri" w:hAnsi="Calibri"/>
          <w:sz w:val="22"/>
          <w:szCs w:val="22"/>
        </w:rPr>
        <w:t xml:space="preserve">What is an ephemeral znode and why is it elegant for service discovery? (§4.2, §4.3)</w:t>
      </w:r>
    </w:p>
    <w:p>
      <w:pPr>
        <w:spacing w:after="120" w:line="280"/>
        <w:jc w:val="both"/>
      </w:pPr>
      <w:r>
        <w:rPr>
          <w:rFonts w:ascii="Calibri" w:cs="Calibri" w:eastAsia="Calibri" w:hAnsi="Calibri"/>
          <w:b/>
          <w:bCs/>
          <w:color w:val="2E74B5"/>
          <w:sz w:val="22"/>
          <w:szCs w:val="22"/>
        </w:rPr>
        <w:t xml:space="preserve">10. </w:t>
      </w:r>
      <w:r>
        <w:rPr>
          <w:rFonts w:ascii="Calibri" w:cs="Calibri" w:eastAsia="Calibri" w:hAnsi="Calibri"/>
          <w:sz w:val="22"/>
          <w:szCs w:val="22"/>
        </w:rPr>
        <w:t xml:space="preserve">Name three production systems that still use ZooKeeper today. (§4.4)</w:t>
      </w:r>
    </w:p>
    <w:p>
      <w:pPr>
        <w:spacing w:after="120" w:line="280"/>
        <w:jc w:val="both"/>
      </w:pPr>
      <w:r>
        <w:rPr>
          <w:rFonts w:ascii="Calibri" w:cs="Calibri" w:eastAsia="Calibri" w:hAnsi="Calibri"/>
          <w:b/>
          <w:bCs/>
          <w:color w:val="2E74B5"/>
          <w:sz w:val="22"/>
          <w:szCs w:val="22"/>
        </w:rPr>
        <w:t xml:space="preserve">11. </w:t>
      </w:r>
      <w:r>
        <w:rPr>
          <w:rFonts w:ascii="Calibri" w:cs="Calibri" w:eastAsia="Calibri" w:hAnsi="Calibri"/>
          <w:sz w:val="22"/>
          <w:szCs w:val="22"/>
        </w:rPr>
        <w:t xml:space="preserve">Eureka is described as the canonical AP system. Explain what that means concretely in terms of partition behavior. (§5.3.1)</w:t>
      </w:r>
    </w:p>
    <w:p>
      <w:pPr>
        <w:spacing w:after="120" w:line="280"/>
        <w:jc w:val="both"/>
      </w:pPr>
      <w:r>
        <w:rPr>
          <w:rFonts w:ascii="Calibri" w:cs="Calibri" w:eastAsia="Calibri" w:hAnsi="Calibri"/>
          <w:b/>
          <w:bCs/>
          <w:color w:val="2E74B5"/>
          <w:sz w:val="22"/>
          <w:szCs w:val="22"/>
        </w:rPr>
        <w:t xml:space="preserve">12. </w:t>
      </w:r>
      <w:r>
        <w:rPr>
          <w:rFonts w:ascii="Calibri" w:cs="Calibri" w:eastAsia="Calibri" w:hAnsi="Calibri"/>
          <w:sz w:val="22"/>
          <w:szCs w:val="22"/>
        </w:rPr>
        <w:t xml:space="preserve">What does Eureka's self-preservation mode do, and what trade-off does it make? (§5.3.3)</w:t>
      </w:r>
    </w:p>
    <w:p>
      <w:pPr>
        <w:spacing w:after="120" w:line="280"/>
        <w:jc w:val="both"/>
      </w:pPr>
      <w:r>
        <w:rPr>
          <w:rFonts w:ascii="Calibri" w:cs="Calibri" w:eastAsia="Calibri" w:hAnsi="Calibri"/>
          <w:b/>
          <w:bCs/>
          <w:color w:val="2E74B5"/>
          <w:sz w:val="22"/>
          <w:szCs w:val="22"/>
        </w:rPr>
        <w:t xml:space="preserve">13. </w:t>
      </w:r>
      <w:r>
        <w:rPr>
          <w:rFonts w:ascii="Calibri" w:cs="Calibri" w:eastAsia="Calibri" w:hAnsi="Calibri"/>
          <w:sz w:val="22"/>
          <w:szCs w:val="22"/>
        </w:rPr>
        <w:t xml:space="preserve">What's the relationship between Eureka and Ribbon (or Spring Cloud LoadBalancer)? Could you use Eureka without one of them? (§5.4)</w:t>
      </w:r>
    </w:p>
    <w:p>
      <w:pPr>
        <w:spacing w:after="120" w:line="280"/>
        <w:jc w:val="both"/>
      </w:pPr>
      <w:r>
        <w:rPr>
          <w:rFonts w:ascii="Calibri" w:cs="Calibri" w:eastAsia="Calibri" w:hAnsi="Calibri"/>
          <w:b/>
          <w:bCs/>
          <w:color w:val="2E74B5"/>
          <w:sz w:val="22"/>
          <w:szCs w:val="22"/>
        </w:rPr>
        <w:t xml:space="preserve">14. </w:t>
      </w:r>
      <w:r>
        <w:rPr>
          <w:rFonts w:ascii="Calibri" w:cs="Calibri" w:eastAsia="Calibri" w:hAnsi="Calibri"/>
          <w:sz w:val="22"/>
          <w:szCs w:val="22"/>
        </w:rPr>
        <w:t xml:space="preserve">How does AWS Cloud Map combine with ECS to deliver third-party registration? (§6.2, §6.3)</w:t>
      </w:r>
    </w:p>
    <w:p>
      <w:pPr>
        <w:spacing w:after="120" w:line="280"/>
        <w:jc w:val="both"/>
      </w:pPr>
      <w:r>
        <w:rPr>
          <w:rFonts w:ascii="Calibri" w:cs="Calibri" w:eastAsia="Calibri" w:hAnsi="Calibri"/>
          <w:b/>
          <w:bCs/>
          <w:color w:val="2E74B5"/>
          <w:sz w:val="22"/>
          <w:szCs w:val="22"/>
        </w:rPr>
        <w:t xml:space="preserve">15. </w:t>
      </w:r>
      <w:r>
        <w:rPr>
          <w:rFonts w:ascii="Calibri" w:cs="Calibri" w:eastAsia="Calibri" w:hAnsi="Calibri"/>
          <w:sz w:val="22"/>
          <w:szCs w:val="22"/>
        </w:rPr>
        <w:t xml:space="preserve">What does Spring Cloud's DiscoveryClient interface abstract over, and why is that valuable? (§7.1, §7.3)</w:t>
      </w:r>
    </w:p>
    <w:p>
      <w:pPr>
        <w:spacing w:after="120" w:line="280"/>
        <w:jc w:val="both"/>
      </w:pPr>
      <w:r>
        <w:rPr>
          <w:rFonts w:ascii="Calibri" w:cs="Calibri" w:eastAsia="Calibri" w:hAnsi="Calibri"/>
          <w:b/>
          <w:bCs/>
          <w:color w:val="2E74B5"/>
          <w:sz w:val="22"/>
          <w:szCs w:val="22"/>
        </w:rPr>
        <w:t xml:space="preserve">16. </w:t>
      </w:r>
      <w:r>
        <w:rPr>
          <w:rFonts w:ascii="Calibri" w:cs="Calibri" w:eastAsia="Calibri" w:hAnsi="Calibri"/>
          <w:sz w:val="22"/>
          <w:szCs w:val="22"/>
        </w:rPr>
        <w:t xml:space="preserve">Place all seven implementations on the four-axis grid: discovery model, registration model, health model, CAP. (§8)</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11. Looking Ahead</w:t>
      </w:r>
    </w:p>
    <w:p>
      <w:pPr>
        <w:spacing w:after="120" w:line="300"/>
        <w:jc w:val="both"/>
      </w:pPr>
      <w:r>
        <w:rPr>
          <w:rFonts w:ascii="Calibri" w:cs="Calibri" w:eastAsia="Calibri" w:hAnsi="Calibri"/>
          <w:sz w:val="22"/>
          <w:szCs w:val="22"/>
        </w:rPr>
        <w:t xml:space="preserve">Module 4 has named the tools. The remaining work in mastering service discovery is operational: how to tune each registry, how to monitor it, how to design failure-recovery procedures, how to handle migrations, how to integrate with service meshes, and how to debug the surprising-looking failure modes that appear when several of these systems are stacked together (a Spring Boot app using a Eureka client running in Kubernetes that also has its own Service object, anyone?). Whenever you encounter a new system, ask the four questions from §8: which discovery model, which registration model, which health model, which CAP posture. The answers always lie somewhere on the maps from Modules 1, 2, and 3. The implementation details change; the underlying decisions never 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Service Discovery — Module 4: Implementations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Discovery — Module 4: Implementations</dc:title>
  <dc:creator>Study Guide Generator</dc:creator>
  <cp:lastModifiedBy>Un-named</cp:lastModifiedBy>
  <cp:revision>1</cp:revision>
  <dcterms:created xsi:type="dcterms:W3CDTF">2026-04-30T08:15:15.766Z</dcterms:created>
  <dcterms:modified xsi:type="dcterms:W3CDTF">2026-04-30T08:15:15.767Z</dcterms:modified>
</cp:coreProperties>
</file>

<file path=docProps/custom.xml><?xml version="1.0" encoding="utf-8"?>
<Properties xmlns="http://schemas.openxmlformats.org/officeDocument/2006/custom-properties" xmlns:vt="http://schemas.openxmlformats.org/officeDocument/2006/docPropsVTypes"/>
</file>